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E45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i w:val="0"/>
          <w:iCs w:val="0"/>
          <w:caps w:val="0"/>
          <w:color w:val="0F1115"/>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lang w:val="en-US" w:eastAsia="zh-CN"/>
        </w:rPr>
        <w:t>妇科护理培训专业简介</w:t>
      </w:r>
    </w:p>
    <w:p w14:paraId="20BA911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rPr>
        <w:t>我院妇科作为国家临床重点专科（妇产科）建设单位、中华预防医学会在四川省唯一设立的宫颈癌筛查培训基地及国家级住院医师规范化培训基地，下设肿瘤妇科、</w:t>
      </w:r>
      <w:bookmarkStart w:id="0" w:name="_GoBack"/>
      <w:bookmarkEnd w:id="0"/>
      <w:r>
        <w:rPr>
          <w:rFonts w:hint="eastAsia" w:ascii="仿宋_GB2312" w:hAnsi="仿宋_GB2312" w:eastAsia="仿宋_GB2312" w:cs="仿宋_GB2312"/>
          <w:i w:val="0"/>
          <w:iCs w:val="0"/>
          <w:caps w:val="0"/>
          <w:color w:val="0F1115"/>
          <w:spacing w:val="0"/>
          <w:sz w:val="32"/>
          <w:szCs w:val="32"/>
          <w:shd w:val="clear" w:fill="FFFFFF"/>
        </w:rPr>
        <w:t>普通与盆底妇科、生殖妇科，年门诊量超20万人次，年手术量近9000台次，三四级高难度手术占比逾90%。科室深度融合中医护理与ERAS理念，构建盆底康复与肿瘤全程闭环管理，创新“相声+科普”品牌，荣获国家及省市级奖项20余项，被四川省卫健委授予“健康科普达人”称号。作为妇科专科护士基地，致力于培养兼具临床实践与人文传播力的复合型护理专科人才，以“中西医融合、双术并臻”为特色，理论课程融合西医妇科前沿进展、ERAS快速康复路径、盆底系统康复理论与中医阴阳五行辨证思维、妇科脏腑辨证、专病中医施护方案，并将中医临床思维培养贯穿护理全程；实操训练涵盖西医间歇导尿、盆底生物反馈/电刺激、术后康复全流程操作，以及中医耳部全息疗法、火龙罐、拔罐、刮痧、灸法、中药灌肠、穴位按摩等特色外治技术，并以快速康复融合中医护理的临床路径作为科室特色护理，为学员提供高水平、系统化的专科护士培养路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5233DC"/>
    <w:rsid w:val="23C22899"/>
    <w:rsid w:val="4C780E35"/>
    <w:rsid w:val="78042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459</Words>
  <Characters>472</Characters>
  <Lines>0</Lines>
  <Paragraphs>0</Paragraphs>
  <TotalTime>3</TotalTime>
  <ScaleCrop>false</ScaleCrop>
  <LinksUpToDate>false</LinksUpToDate>
  <CharactersWithSpaces>472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2026-10-15T07:05:00Z</dcterms:created>
  <dc:creator>10070</dc:creator>
  <cp:lastModifiedBy>stone</cp:lastModifiedBy>
  <dcterms:modified xsi:type="dcterms:W3CDTF">2026-11-03T01:52:32Z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eyJoZGlkIjoiYTU2NWE4NzRiMmMyMWJkMTNjNmIyMDkyM2ViYjAxZWYiLCJ1c2VySWQiOiIyNjk5Nzg5NzYifQ==</vt:lpwstr>
  </property>
  <property fmtid="{D5CDD505-2E9C-101B-9397-08002B2CF9AE}" pid="4" name="ICV">
    <vt:lpwstr>1D11C537408B4BE9BD930F25503C3C33_12</vt:lpwstr>
  </property>
</Properties>
</file>