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B5A8A7">
      <w:pPr>
        <w:spacing w:before="300" w:after="120" w:line="360" w:lineRule="auto"/>
        <w:ind w:left="0"/>
        <w:jc w:val="center"/>
        <w:outlineLvl w:val="2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  <w:bookmarkStart w:id="0" w:name="heading_4"/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助产</w:t>
      </w:r>
      <w:bookmarkEnd w:id="0"/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专业培训专业</w:t>
      </w:r>
      <w:bookmarkStart w:id="1" w:name="_GoBack"/>
      <w:bookmarkEnd w:id="1"/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简介</w:t>
      </w:r>
    </w:p>
    <w:p w14:paraId="3892B21D">
      <w:pPr>
        <w:spacing w:before="120" w:after="120" w:line="360" w:lineRule="auto"/>
        <w:ind w:left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我院晋阳院区、天府院区产房实行同质化管理，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配备</w:t>
      </w:r>
      <w:r>
        <w:rPr>
          <w:rFonts w:hint="eastAsia" w:ascii="仿宋_GB2312" w:hAnsi="仿宋_GB2312" w:eastAsia="仿宋_GB2312" w:cs="仿宋_GB2312"/>
          <w:sz w:val="32"/>
          <w:szCs w:val="32"/>
        </w:rPr>
        <w:t>医疗组4人、住院总2人、助产士41人，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实行</w:t>
      </w:r>
      <w:r>
        <w:rPr>
          <w:rFonts w:hint="eastAsia" w:ascii="仿宋_GB2312" w:hAnsi="仿宋_GB2312" w:eastAsia="仿宋_GB2312" w:cs="仿宋_GB2312"/>
          <w:sz w:val="32"/>
          <w:szCs w:val="32"/>
        </w:rPr>
        <w:t>医疗组长+助产组长负责制，推行医护一体化教学管理模式，24小时保障产房医疗安全。两院区合计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设</w:t>
      </w:r>
      <w:r>
        <w:rPr>
          <w:rFonts w:hint="eastAsia" w:ascii="仿宋_GB2312" w:hAnsi="仿宋_GB2312" w:eastAsia="仿宋_GB2312" w:cs="仿宋_GB2312"/>
          <w:sz w:val="32"/>
          <w:szCs w:val="32"/>
        </w:rPr>
        <w:t>分娩间18个（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其中</w:t>
      </w:r>
      <w:r>
        <w:rPr>
          <w:rFonts w:hint="eastAsia" w:ascii="仿宋_GB2312" w:hAnsi="仿宋_GB2312" w:eastAsia="仿宋_GB2312" w:cs="仿宋_GB2312"/>
          <w:sz w:val="32"/>
          <w:szCs w:val="32"/>
        </w:rPr>
        <w:t>水中分娩间7个）、急诊手术室2间、待产床50张、LDR一体化产房3间，硬件设施完备。</w:t>
      </w:r>
    </w:p>
    <w:p w14:paraId="1797EAB6">
      <w:pPr>
        <w:spacing w:before="120" w:after="120" w:line="360" w:lineRule="auto"/>
        <w:ind w:left="0" w:firstLine="640" w:firstLineChars="200"/>
        <w:jc w:val="left"/>
        <w:rPr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省内率先开设助产士分娩咨询门诊，覆盖早中晚全孕期指导与分娩体验。全面推广适度保护会阴接生、自由体位待产分娩、VBAC，开展多模式联合分娩镇痛，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提供</w:t>
      </w:r>
      <w:r>
        <w:rPr>
          <w:rFonts w:hint="eastAsia" w:ascii="仿宋_GB2312" w:hAnsi="仿宋_GB2312" w:eastAsia="仿宋_GB2312" w:cs="仿宋_GB2312"/>
          <w:sz w:val="32"/>
          <w:szCs w:val="32"/>
        </w:rPr>
        <w:t>水中分娩、无痛分娩、导乐仪镇痛、家属陪产、一对一导乐陪伴、音乐镇痛分娩等服务。2016年作为全国首批新生儿早期基本保健技术（EENC）项目单位，指导省内外100余家医疗机构开展项目落地。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F15D90"/>
    <w:rsid w:val="04C0016A"/>
    <w:rsid w:val="159348F7"/>
    <w:rsid w:val="1D3D6D64"/>
    <w:rsid w:val="341F1087"/>
    <w:rsid w:val="433C0C95"/>
    <w:rsid w:val="4C135DCA"/>
    <w:rsid w:val="56483E4E"/>
    <w:rsid w:val="66015C58"/>
    <w:rsid w:val="77374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300</Words>
  <Characters>317</Characters>
  <Lines>0</Lines>
  <Paragraphs>0</Paragraphs>
  <TotalTime>3</TotalTime>
  <ScaleCrop>false</ScaleCrop>
  <LinksUpToDate>false</LinksUpToDate>
  <CharactersWithSpaces>317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2026-10-10T02:01:00Z</dcterms:created>
  <dc:creator>Administrator</dc:creator>
  <cp:lastModifiedBy>stone</cp:lastModifiedBy>
  <dcterms:modified xsi:type="dcterms:W3CDTF">2026-11-03T01:52:10Z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eyJoZGlkIjoiYTU2NWE4NzRiMmMyMWJkMTNjNmIyMDkyM2ViYjAxZWYiLCJ1c2VySWQiOiIyNjk5Nzg5NzYifQ==</vt:lpwstr>
  </property>
  <property fmtid="{D5CDD505-2E9C-101B-9397-08002B2CF9AE}" pid="4" name="ICV">
    <vt:lpwstr>AE525D981F1841029633C2B17FC4EC3A_12</vt:lpwstr>
  </property>
</Properties>
</file>