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val="0"/>
        <w:suppressLineNumbers w:val="0"/>
        <w:spacing w:before="0" w:beforeAutospacing="0" w:after="0" w:afterAutospacing="0"/>
        <w:ind w:left="0" w:right="0"/>
        <w:jc w:val="both"/>
        <w:outlineLvl w:val="0"/>
        <w:rPr>
          <w:rFonts w:hint="eastAsia" w:ascii="宋体" w:hAnsi="宋体" w:eastAsia="黑体" w:cs="宋体"/>
          <w:b/>
          <w:bCs w:val="0"/>
          <w:color w:val="000000"/>
          <w:kern w:val="2"/>
          <w:sz w:val="28"/>
          <w:szCs w:val="28"/>
          <w:highlight w:val="none"/>
        </w:rPr>
      </w:pPr>
      <w:r>
        <w:rPr>
          <w:rFonts w:hint="eastAsia" w:ascii="黑体" w:hAnsi="宋体" w:eastAsia="黑体" w:cs="黑体"/>
          <w:b w:val="0"/>
          <w:bCs w:val="0"/>
          <w:kern w:val="2"/>
          <w:sz w:val="28"/>
          <w:szCs w:val="28"/>
          <w:highlight w:val="none"/>
          <w:lang w:val="en-US" w:eastAsia="zh-CN" w:bidi="ar"/>
        </w:rPr>
        <w:t>附件1：</w:t>
      </w:r>
      <w:r>
        <w:rPr>
          <w:rFonts w:hint="eastAsia" w:ascii="黑体" w:hAnsi="宋体" w:eastAsia="黑体" w:cs="黑体"/>
          <w:b w:val="0"/>
          <w:bCs w:val="0"/>
          <w:color w:val="000000"/>
          <w:kern w:val="2"/>
          <w:sz w:val="28"/>
          <w:szCs w:val="28"/>
          <w:highlight w:val="none"/>
          <w:lang w:val="en-US" w:eastAsia="zh-CN" w:bidi="ar"/>
        </w:rPr>
        <w:t>采购需求</w:t>
      </w:r>
    </w:p>
    <w:p>
      <w:pPr>
        <w:pStyle w:val="13"/>
        <w:widowControl/>
        <w:adjustRightInd w:val="0"/>
        <w:spacing w:before="156" w:beforeLines="50" w:beforeAutospacing="0" w:after="156" w:afterLines="50" w:afterAutospacing="0" w:line="360" w:lineRule="auto"/>
        <w:ind w:left="0" w:firstLine="560" w:firstLineChars="200"/>
        <w:contextualSpacing/>
        <w:jc w:val="left"/>
        <w:outlineLvl w:val="1"/>
        <w:rPr>
          <w:rFonts w:hint="eastAsia" w:ascii="宋体" w:hAnsi="宋体" w:cs="宋体"/>
          <w:b w:val="0"/>
          <w:bCs/>
          <w:color w:val="000000"/>
          <w:kern w:val="2"/>
          <w:sz w:val="28"/>
          <w:szCs w:val="28"/>
          <w:highlight w:val="none"/>
          <w:lang w:val="en-US" w:eastAsia="zh-CN"/>
        </w:rPr>
      </w:pPr>
      <w:r>
        <w:rPr>
          <w:rFonts w:hint="eastAsia" w:ascii="宋体" w:hAnsi="宋体" w:cs="宋体"/>
          <w:b w:val="0"/>
          <w:bCs/>
          <w:color w:val="000000"/>
          <w:kern w:val="2"/>
          <w:sz w:val="28"/>
          <w:szCs w:val="28"/>
          <w:highlight w:val="none"/>
          <w:lang w:val="en-US" w:eastAsia="zh-CN"/>
        </w:rPr>
        <w:t>一、项目概况</w:t>
      </w:r>
    </w:p>
    <w:p>
      <w:pPr>
        <w:pStyle w:val="13"/>
        <w:widowControl/>
        <w:numPr>
          <w:ilvl w:val="0"/>
          <w:numId w:val="0"/>
        </w:numPr>
        <w:adjustRightInd w:val="0"/>
        <w:spacing w:before="156" w:beforeLines="50" w:beforeAutospacing="0" w:after="156" w:afterLines="50" w:afterAutospacing="0" w:line="360" w:lineRule="auto"/>
        <w:ind w:left="0" w:leftChars="0" w:right="0" w:rightChars="0" w:firstLine="560" w:firstLineChars="200"/>
        <w:contextualSpacing/>
        <w:jc w:val="left"/>
        <w:outlineLvl w:val="9"/>
        <w:rPr>
          <w:rFonts w:hint="eastAsia" w:ascii="宋体" w:hAnsi="宋体" w:eastAsia="宋体" w:cs="宋体"/>
          <w:b w:val="0"/>
          <w:bCs/>
          <w:color w:val="000000"/>
          <w:kern w:val="2"/>
          <w:sz w:val="28"/>
          <w:szCs w:val="28"/>
          <w:highlight w:val="none"/>
          <w:lang w:val="en-US" w:eastAsia="zh-CN" w:bidi="ar"/>
        </w:rPr>
      </w:pPr>
      <w:r>
        <w:rPr>
          <w:rFonts w:hint="eastAsia" w:ascii="宋体" w:hAnsi="宋体" w:eastAsia="宋体" w:cs="宋体"/>
          <w:b w:val="0"/>
          <w:bCs/>
          <w:color w:val="000000"/>
          <w:kern w:val="2"/>
          <w:sz w:val="28"/>
          <w:szCs w:val="28"/>
          <w:highlight w:val="none"/>
          <w:lang w:val="en-US" w:eastAsia="zh-CN" w:bidi="ar"/>
        </w:rPr>
        <w:t>（一）项目名称：知识产权代理服务</w:t>
      </w:r>
    </w:p>
    <w:p>
      <w:pPr>
        <w:pStyle w:val="13"/>
        <w:widowControl/>
        <w:numPr>
          <w:ilvl w:val="0"/>
          <w:numId w:val="0"/>
        </w:numPr>
        <w:adjustRightInd w:val="0"/>
        <w:spacing w:before="156" w:beforeLines="50" w:beforeAutospacing="0" w:after="156" w:afterLines="50" w:afterAutospacing="0" w:line="360" w:lineRule="auto"/>
        <w:ind w:left="0" w:leftChars="0" w:right="0" w:rightChars="0" w:firstLine="560" w:firstLineChars="200"/>
        <w:contextualSpacing/>
        <w:jc w:val="left"/>
        <w:outlineLvl w:val="9"/>
        <w:rPr>
          <w:rFonts w:hint="default" w:ascii="宋体" w:hAnsi="宋体" w:eastAsia="宋体" w:cs="宋体"/>
          <w:b w:val="0"/>
          <w:bCs/>
          <w:color w:val="000000"/>
          <w:kern w:val="2"/>
          <w:sz w:val="28"/>
          <w:szCs w:val="28"/>
          <w:highlight w:val="none"/>
          <w:lang w:val="en-US" w:eastAsia="zh-CN"/>
        </w:rPr>
      </w:pPr>
      <w:r>
        <w:rPr>
          <w:rFonts w:hint="eastAsia" w:ascii="宋体" w:hAnsi="宋体" w:eastAsia="宋体" w:cs="宋体"/>
          <w:b w:val="0"/>
          <w:bCs/>
          <w:color w:val="000000"/>
          <w:kern w:val="2"/>
          <w:sz w:val="28"/>
          <w:szCs w:val="28"/>
          <w:highlight w:val="none"/>
          <w:lang w:val="en-US" w:eastAsia="zh-CN" w:bidi="ar"/>
        </w:rPr>
        <w:t>（二）</w:t>
      </w:r>
      <w:r>
        <w:rPr>
          <w:rFonts w:hint="eastAsia" w:ascii="宋体" w:hAnsi="宋体" w:eastAsia="宋体" w:cs="宋体"/>
          <w:b w:val="0"/>
          <w:bCs/>
          <w:color w:val="000000"/>
          <w:kern w:val="2"/>
          <w:sz w:val="28"/>
          <w:szCs w:val="28"/>
          <w:highlight w:val="none"/>
        </w:rPr>
        <w:t>项目预算：15</w:t>
      </w:r>
      <w:r>
        <w:rPr>
          <w:rFonts w:hint="eastAsia" w:ascii="宋体" w:hAnsi="宋体" w:cs="宋体"/>
          <w:b w:val="0"/>
          <w:bCs/>
          <w:color w:val="000000"/>
          <w:kern w:val="2"/>
          <w:sz w:val="28"/>
          <w:szCs w:val="28"/>
          <w:highlight w:val="none"/>
          <w:lang w:val="en-US" w:eastAsia="zh-CN"/>
        </w:rPr>
        <w:t>万元/年</w:t>
      </w:r>
    </w:p>
    <w:p>
      <w:pPr>
        <w:pStyle w:val="13"/>
        <w:widowControl/>
        <w:adjustRightInd w:val="0"/>
        <w:spacing w:before="156" w:beforeLines="50" w:beforeAutospacing="0" w:after="156" w:afterLines="50" w:afterAutospacing="0" w:line="360" w:lineRule="auto"/>
        <w:contextualSpacing/>
        <w:jc w:val="left"/>
        <w:outlineLvl w:val="2"/>
        <w:rPr>
          <w:rFonts w:hint="eastAsia" w:ascii="宋体" w:hAnsi="宋体" w:cs="宋体"/>
          <w:b w:val="0"/>
          <w:bCs/>
          <w:color w:val="000000"/>
          <w:kern w:val="2"/>
          <w:sz w:val="28"/>
          <w:szCs w:val="28"/>
          <w:highlight w:val="none"/>
          <w:lang w:val="en-US" w:eastAsia="zh-CN"/>
        </w:rPr>
      </w:pPr>
      <w:r>
        <w:rPr>
          <w:rFonts w:hint="eastAsia" w:ascii="宋体" w:hAnsi="宋体" w:cs="宋体"/>
          <w:b w:val="0"/>
          <w:bCs/>
          <w:color w:val="000000"/>
          <w:kern w:val="2"/>
          <w:sz w:val="28"/>
          <w:szCs w:val="28"/>
          <w:highlight w:val="none"/>
          <w:lang w:eastAsia="zh-CN"/>
        </w:rPr>
        <w:t>（</w:t>
      </w:r>
      <w:r>
        <w:rPr>
          <w:rFonts w:hint="eastAsia" w:ascii="宋体" w:hAnsi="宋体" w:cs="宋体"/>
          <w:b w:val="0"/>
          <w:bCs/>
          <w:color w:val="000000"/>
          <w:kern w:val="2"/>
          <w:sz w:val="28"/>
          <w:szCs w:val="28"/>
          <w:highlight w:val="none"/>
          <w:lang w:val="en-US" w:eastAsia="zh-CN"/>
        </w:rPr>
        <w:t>三</w:t>
      </w:r>
      <w:r>
        <w:rPr>
          <w:rFonts w:hint="eastAsia" w:ascii="宋体" w:hAnsi="宋体" w:cs="宋体"/>
          <w:b w:val="0"/>
          <w:bCs/>
          <w:color w:val="000000"/>
          <w:kern w:val="2"/>
          <w:sz w:val="28"/>
          <w:szCs w:val="28"/>
          <w:highlight w:val="none"/>
          <w:lang w:eastAsia="zh-CN"/>
        </w:rPr>
        <w:t>）</w:t>
      </w:r>
      <w:r>
        <w:rPr>
          <w:rFonts w:hint="eastAsia" w:ascii="宋体" w:hAnsi="宋体" w:cs="宋体"/>
          <w:b w:val="0"/>
          <w:bCs/>
          <w:color w:val="000000"/>
          <w:kern w:val="2"/>
          <w:sz w:val="28"/>
          <w:szCs w:val="28"/>
          <w:highlight w:val="none"/>
          <w:lang w:val="en-US" w:eastAsia="zh-CN"/>
        </w:rPr>
        <w:t>项目单价最高限价：</w:t>
      </w:r>
    </w:p>
    <w:tbl>
      <w:tblPr>
        <w:tblStyle w:val="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1765"/>
        <w:gridCol w:w="3556"/>
        <w:gridCol w:w="30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871" w:hRule="atLeast"/>
          <w:jc w:val="center"/>
        </w:trPr>
        <w:tc>
          <w:tcPr>
            <w:tcW w:w="1059" w:type="pct"/>
            <w:shd w:val="clear" w:color="auto" w:fill="auto"/>
            <w:tcMar>
              <w:top w:w="15" w:type="dxa"/>
              <w:left w:w="15" w:type="dxa"/>
              <w:right w:w="15" w:type="dxa"/>
            </w:tcMar>
            <w:vAlign w:val="center"/>
          </w:tcPr>
          <w:p>
            <w:pPr>
              <w:pStyle w:val="13"/>
              <w:widowControl/>
              <w:adjustRightInd w:val="0"/>
              <w:spacing w:before="156" w:beforeLines="50" w:beforeAutospacing="0" w:after="156" w:afterLines="50" w:afterAutospacing="0" w:line="360" w:lineRule="auto"/>
              <w:contextualSpacing/>
              <w:jc w:val="left"/>
              <w:outlineLvl w:val="2"/>
              <w:rPr>
                <w:rFonts w:hint="default" w:ascii="宋体" w:hAnsi="宋体" w:cs="宋体"/>
                <w:b w:val="0"/>
                <w:bCs/>
                <w:color w:val="000000"/>
                <w:kern w:val="2"/>
                <w:sz w:val="28"/>
                <w:szCs w:val="28"/>
                <w:highlight w:val="none"/>
                <w:lang w:val="en-US" w:eastAsia="zh-CN"/>
              </w:rPr>
            </w:pPr>
            <w:r>
              <w:rPr>
                <w:rFonts w:hint="eastAsia" w:ascii="宋体" w:hAnsi="宋体" w:cs="宋体"/>
                <w:b w:val="0"/>
                <w:bCs/>
                <w:color w:val="000000"/>
                <w:kern w:val="2"/>
                <w:sz w:val="28"/>
                <w:szCs w:val="28"/>
                <w:highlight w:val="none"/>
                <w:lang w:val="en-US" w:eastAsia="zh-CN"/>
              </w:rPr>
              <w:t>序号</w:t>
            </w:r>
          </w:p>
        </w:tc>
        <w:tc>
          <w:tcPr>
            <w:tcW w:w="2133" w:type="pct"/>
            <w:shd w:val="clear" w:color="auto" w:fill="auto"/>
            <w:tcMar>
              <w:top w:w="15" w:type="dxa"/>
              <w:left w:w="15" w:type="dxa"/>
              <w:right w:w="15" w:type="dxa"/>
            </w:tcMar>
            <w:vAlign w:val="center"/>
          </w:tcPr>
          <w:p>
            <w:pPr>
              <w:pStyle w:val="13"/>
              <w:widowControl/>
              <w:adjustRightInd w:val="0"/>
              <w:spacing w:before="156" w:beforeLines="50" w:beforeAutospacing="0" w:after="156" w:afterLines="50" w:afterAutospacing="0" w:line="240" w:lineRule="auto"/>
              <w:contextualSpacing/>
              <w:jc w:val="left"/>
              <w:outlineLvl w:val="2"/>
              <w:rPr>
                <w:rFonts w:hint="eastAsia" w:ascii="宋体" w:hAnsi="宋体" w:cs="宋体"/>
                <w:b w:val="0"/>
                <w:bCs/>
                <w:color w:val="000000"/>
                <w:kern w:val="2"/>
                <w:sz w:val="28"/>
                <w:szCs w:val="28"/>
                <w:highlight w:val="none"/>
                <w:lang w:val="en-US" w:eastAsia="zh-CN"/>
              </w:rPr>
            </w:pPr>
            <w:r>
              <w:rPr>
                <w:rFonts w:hint="eastAsia" w:ascii="宋体" w:hAnsi="宋体" w:cs="宋体"/>
                <w:b w:val="0"/>
                <w:bCs/>
                <w:color w:val="000000"/>
                <w:kern w:val="2"/>
                <w:sz w:val="28"/>
                <w:szCs w:val="28"/>
                <w:highlight w:val="none"/>
                <w:lang w:val="en-US" w:eastAsia="zh-CN"/>
              </w:rPr>
              <w:t>服务内容</w:t>
            </w:r>
          </w:p>
        </w:tc>
        <w:tc>
          <w:tcPr>
            <w:tcW w:w="1807" w:type="pct"/>
            <w:shd w:val="clear" w:color="auto" w:fill="auto"/>
            <w:tcMar>
              <w:top w:w="15" w:type="dxa"/>
              <w:left w:w="15" w:type="dxa"/>
              <w:right w:w="15" w:type="dxa"/>
            </w:tcMar>
            <w:vAlign w:val="center"/>
          </w:tcPr>
          <w:p>
            <w:pPr>
              <w:pStyle w:val="13"/>
              <w:widowControl/>
              <w:adjustRightInd w:val="0"/>
              <w:spacing w:before="156" w:beforeLines="50" w:beforeAutospacing="0" w:after="156" w:afterLines="50" w:afterAutospacing="0" w:line="240" w:lineRule="auto"/>
              <w:ind w:left="0" w:leftChars="0" w:firstLine="0" w:firstLineChars="0"/>
              <w:contextualSpacing/>
              <w:jc w:val="left"/>
              <w:outlineLvl w:val="2"/>
              <w:rPr>
                <w:rFonts w:hint="eastAsia" w:ascii="宋体" w:hAnsi="宋体" w:cs="宋体"/>
                <w:b w:val="0"/>
                <w:bCs/>
                <w:color w:val="000000"/>
                <w:kern w:val="2"/>
                <w:sz w:val="28"/>
                <w:szCs w:val="28"/>
                <w:highlight w:val="none"/>
                <w:lang w:val="en-US" w:eastAsia="zh-CN"/>
              </w:rPr>
            </w:pPr>
            <w:r>
              <w:rPr>
                <w:rFonts w:hint="eastAsia" w:ascii="宋体" w:hAnsi="宋体" w:cs="宋体"/>
                <w:b w:val="0"/>
                <w:bCs/>
                <w:color w:val="000000"/>
                <w:kern w:val="2"/>
                <w:sz w:val="28"/>
                <w:szCs w:val="28"/>
                <w:highlight w:val="none"/>
                <w:lang w:val="en-US" w:eastAsia="zh-CN"/>
              </w:rPr>
              <w:t>单价最高限价（万元/件/次）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87" w:hRule="atLeast"/>
          <w:jc w:val="center"/>
        </w:trPr>
        <w:tc>
          <w:tcPr>
            <w:tcW w:w="1059" w:type="pct"/>
            <w:shd w:val="clear" w:color="auto" w:fill="auto"/>
            <w:tcMar>
              <w:top w:w="15" w:type="dxa"/>
              <w:left w:w="15" w:type="dxa"/>
              <w:right w:w="15" w:type="dxa"/>
            </w:tcMar>
            <w:vAlign w:val="center"/>
          </w:tcPr>
          <w:p>
            <w:pPr>
              <w:pStyle w:val="13"/>
              <w:widowControl/>
              <w:adjustRightInd w:val="0"/>
              <w:spacing w:before="156" w:beforeLines="50" w:beforeAutospacing="0" w:after="156" w:afterLines="50" w:afterAutospacing="0" w:line="360" w:lineRule="auto"/>
              <w:contextualSpacing/>
              <w:jc w:val="left"/>
              <w:outlineLvl w:val="2"/>
              <w:rPr>
                <w:rFonts w:hint="default" w:ascii="宋体" w:hAnsi="宋体" w:cs="宋体"/>
                <w:b w:val="0"/>
                <w:bCs/>
                <w:color w:val="000000"/>
                <w:kern w:val="2"/>
                <w:sz w:val="28"/>
                <w:szCs w:val="28"/>
                <w:highlight w:val="none"/>
                <w:lang w:val="en-US" w:eastAsia="zh-CN"/>
              </w:rPr>
            </w:pPr>
            <w:r>
              <w:rPr>
                <w:rFonts w:hint="eastAsia" w:ascii="宋体" w:hAnsi="宋体" w:cs="宋体"/>
                <w:b w:val="0"/>
                <w:bCs/>
                <w:color w:val="000000"/>
                <w:kern w:val="2"/>
                <w:sz w:val="28"/>
                <w:szCs w:val="28"/>
                <w:highlight w:val="none"/>
                <w:lang w:val="en-US" w:eastAsia="zh-CN"/>
              </w:rPr>
              <w:t>1</w:t>
            </w:r>
          </w:p>
        </w:tc>
        <w:tc>
          <w:tcPr>
            <w:tcW w:w="2133" w:type="pct"/>
            <w:shd w:val="clear" w:color="auto" w:fill="auto"/>
            <w:tcMar>
              <w:top w:w="15" w:type="dxa"/>
              <w:left w:w="15" w:type="dxa"/>
              <w:right w:w="15" w:type="dxa"/>
            </w:tcMar>
            <w:vAlign w:val="center"/>
          </w:tcPr>
          <w:p>
            <w:pPr>
              <w:pStyle w:val="13"/>
              <w:widowControl/>
              <w:adjustRightInd w:val="0"/>
              <w:spacing w:before="156" w:beforeLines="50" w:beforeAutospacing="0" w:after="156" w:afterLines="50" w:afterAutospacing="0" w:line="240" w:lineRule="auto"/>
              <w:contextualSpacing/>
              <w:jc w:val="left"/>
              <w:outlineLvl w:val="2"/>
              <w:rPr>
                <w:rFonts w:hint="eastAsia" w:ascii="宋体" w:hAnsi="宋体" w:cs="宋体"/>
                <w:b w:val="0"/>
                <w:bCs/>
                <w:color w:val="000000"/>
                <w:kern w:val="2"/>
                <w:sz w:val="28"/>
                <w:szCs w:val="28"/>
                <w:highlight w:val="none"/>
                <w:lang w:val="en-US" w:eastAsia="zh-CN"/>
              </w:rPr>
            </w:pPr>
            <w:r>
              <w:rPr>
                <w:rFonts w:hint="eastAsia" w:ascii="宋体" w:hAnsi="宋体" w:cs="宋体"/>
                <w:b w:val="0"/>
                <w:bCs/>
                <w:color w:val="000000"/>
                <w:kern w:val="2"/>
                <w:sz w:val="28"/>
                <w:szCs w:val="28"/>
                <w:highlight w:val="none"/>
                <w:lang w:val="en-US" w:eastAsia="zh-CN"/>
              </w:rPr>
              <w:t>发明专利</w:t>
            </w:r>
          </w:p>
        </w:tc>
        <w:tc>
          <w:tcPr>
            <w:tcW w:w="1807" w:type="pct"/>
            <w:shd w:val="clear" w:color="auto" w:fill="auto"/>
            <w:tcMar>
              <w:top w:w="15" w:type="dxa"/>
              <w:left w:w="15" w:type="dxa"/>
              <w:right w:w="15" w:type="dxa"/>
            </w:tcMar>
            <w:vAlign w:val="center"/>
          </w:tcPr>
          <w:p>
            <w:pPr>
              <w:pStyle w:val="13"/>
              <w:widowControl/>
              <w:adjustRightInd w:val="0"/>
              <w:spacing w:before="156" w:beforeLines="50" w:beforeAutospacing="0" w:after="156" w:afterLines="50" w:afterAutospacing="0" w:line="240" w:lineRule="auto"/>
              <w:contextualSpacing/>
              <w:jc w:val="left"/>
              <w:outlineLvl w:val="2"/>
              <w:rPr>
                <w:rFonts w:hint="eastAsia" w:ascii="宋体" w:hAnsi="宋体" w:cs="宋体"/>
                <w:b w:val="0"/>
                <w:bCs/>
                <w:color w:val="000000"/>
                <w:kern w:val="2"/>
                <w:sz w:val="28"/>
                <w:szCs w:val="28"/>
                <w:highlight w:val="none"/>
                <w:lang w:val="en-US" w:eastAsia="zh-CN"/>
              </w:rPr>
            </w:pPr>
            <w:r>
              <w:rPr>
                <w:rFonts w:hint="eastAsia" w:ascii="宋体" w:hAnsi="宋体" w:cs="宋体"/>
                <w:b w:val="0"/>
                <w:bCs/>
                <w:color w:val="000000"/>
                <w:kern w:val="2"/>
                <w:sz w:val="28"/>
                <w:szCs w:val="28"/>
                <w:highlight w:val="none"/>
                <w:lang w:val="en-US" w:eastAsia="zh-CN"/>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87" w:hRule="atLeast"/>
          <w:jc w:val="center"/>
        </w:trPr>
        <w:tc>
          <w:tcPr>
            <w:tcW w:w="1059" w:type="pct"/>
            <w:shd w:val="clear" w:color="auto" w:fill="auto"/>
            <w:tcMar>
              <w:top w:w="15" w:type="dxa"/>
              <w:left w:w="15" w:type="dxa"/>
              <w:right w:w="15" w:type="dxa"/>
            </w:tcMar>
            <w:vAlign w:val="center"/>
          </w:tcPr>
          <w:p>
            <w:pPr>
              <w:pStyle w:val="13"/>
              <w:widowControl/>
              <w:adjustRightInd w:val="0"/>
              <w:spacing w:before="156" w:beforeLines="50" w:beforeAutospacing="0" w:after="156" w:afterLines="50" w:afterAutospacing="0" w:line="360" w:lineRule="auto"/>
              <w:contextualSpacing/>
              <w:jc w:val="left"/>
              <w:outlineLvl w:val="2"/>
              <w:rPr>
                <w:rFonts w:hint="default" w:ascii="宋体" w:hAnsi="宋体" w:cs="宋体"/>
                <w:b w:val="0"/>
                <w:bCs/>
                <w:color w:val="000000"/>
                <w:kern w:val="2"/>
                <w:sz w:val="28"/>
                <w:szCs w:val="28"/>
                <w:highlight w:val="none"/>
                <w:lang w:val="en-US" w:eastAsia="zh-CN"/>
              </w:rPr>
            </w:pPr>
            <w:r>
              <w:rPr>
                <w:rFonts w:hint="eastAsia" w:ascii="宋体" w:hAnsi="宋体" w:cs="宋体"/>
                <w:b w:val="0"/>
                <w:bCs/>
                <w:color w:val="000000"/>
                <w:kern w:val="2"/>
                <w:sz w:val="28"/>
                <w:szCs w:val="28"/>
                <w:highlight w:val="none"/>
                <w:lang w:val="en-US" w:eastAsia="zh-CN"/>
              </w:rPr>
              <w:t>2</w:t>
            </w:r>
          </w:p>
        </w:tc>
        <w:tc>
          <w:tcPr>
            <w:tcW w:w="2133" w:type="pct"/>
            <w:shd w:val="clear" w:color="auto" w:fill="auto"/>
            <w:tcMar>
              <w:top w:w="15" w:type="dxa"/>
              <w:left w:w="15" w:type="dxa"/>
              <w:right w:w="15" w:type="dxa"/>
            </w:tcMar>
            <w:vAlign w:val="center"/>
          </w:tcPr>
          <w:p>
            <w:pPr>
              <w:pStyle w:val="13"/>
              <w:widowControl/>
              <w:adjustRightInd w:val="0"/>
              <w:spacing w:before="156" w:beforeLines="50" w:beforeAutospacing="0" w:after="156" w:afterLines="50" w:afterAutospacing="0" w:line="240" w:lineRule="auto"/>
              <w:contextualSpacing/>
              <w:jc w:val="left"/>
              <w:outlineLvl w:val="2"/>
              <w:rPr>
                <w:rFonts w:hint="eastAsia" w:ascii="宋体" w:hAnsi="宋体" w:cs="宋体"/>
                <w:b w:val="0"/>
                <w:bCs/>
                <w:color w:val="000000"/>
                <w:kern w:val="2"/>
                <w:sz w:val="28"/>
                <w:szCs w:val="28"/>
                <w:highlight w:val="none"/>
                <w:lang w:val="en-US" w:eastAsia="zh-CN"/>
              </w:rPr>
            </w:pPr>
            <w:r>
              <w:rPr>
                <w:rFonts w:hint="eastAsia" w:ascii="宋体" w:hAnsi="宋体" w:cs="宋体"/>
                <w:b w:val="0"/>
                <w:bCs/>
                <w:color w:val="000000"/>
                <w:kern w:val="2"/>
                <w:sz w:val="28"/>
                <w:szCs w:val="28"/>
                <w:highlight w:val="none"/>
                <w:lang w:val="en-US" w:eastAsia="zh-CN"/>
              </w:rPr>
              <w:t>实用新型专利</w:t>
            </w:r>
          </w:p>
        </w:tc>
        <w:tc>
          <w:tcPr>
            <w:tcW w:w="1807" w:type="pct"/>
            <w:shd w:val="clear" w:color="auto" w:fill="auto"/>
            <w:tcMar>
              <w:top w:w="15" w:type="dxa"/>
              <w:left w:w="15" w:type="dxa"/>
              <w:right w:w="15" w:type="dxa"/>
            </w:tcMar>
            <w:vAlign w:val="center"/>
          </w:tcPr>
          <w:p>
            <w:pPr>
              <w:pStyle w:val="13"/>
              <w:widowControl/>
              <w:adjustRightInd w:val="0"/>
              <w:spacing w:before="156" w:beforeLines="50" w:beforeAutospacing="0" w:after="156" w:afterLines="50" w:afterAutospacing="0" w:line="240" w:lineRule="auto"/>
              <w:contextualSpacing/>
              <w:jc w:val="left"/>
              <w:outlineLvl w:val="2"/>
              <w:rPr>
                <w:rFonts w:hint="eastAsia" w:ascii="宋体" w:hAnsi="宋体" w:cs="宋体"/>
                <w:b w:val="0"/>
                <w:bCs/>
                <w:color w:val="000000"/>
                <w:kern w:val="2"/>
                <w:sz w:val="28"/>
                <w:szCs w:val="28"/>
                <w:highlight w:val="none"/>
                <w:lang w:val="en-US" w:eastAsia="zh-CN"/>
              </w:rPr>
            </w:pPr>
            <w:r>
              <w:rPr>
                <w:rFonts w:hint="eastAsia" w:ascii="宋体" w:hAnsi="宋体" w:cs="宋体"/>
                <w:b w:val="0"/>
                <w:bCs/>
                <w:color w:val="000000"/>
                <w:kern w:val="2"/>
                <w:sz w:val="28"/>
                <w:szCs w:val="28"/>
                <w:highlight w:val="none"/>
                <w:lang w:val="en-US" w:eastAsia="zh-CN"/>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87" w:hRule="atLeast"/>
          <w:jc w:val="center"/>
        </w:trPr>
        <w:tc>
          <w:tcPr>
            <w:tcW w:w="1059" w:type="pct"/>
            <w:shd w:val="clear" w:color="auto" w:fill="auto"/>
            <w:tcMar>
              <w:top w:w="15" w:type="dxa"/>
              <w:left w:w="15" w:type="dxa"/>
              <w:right w:w="15" w:type="dxa"/>
            </w:tcMar>
            <w:vAlign w:val="center"/>
          </w:tcPr>
          <w:p>
            <w:pPr>
              <w:pStyle w:val="13"/>
              <w:widowControl/>
              <w:adjustRightInd w:val="0"/>
              <w:spacing w:before="156" w:beforeLines="50" w:beforeAutospacing="0" w:after="156" w:afterLines="50" w:afterAutospacing="0" w:line="360" w:lineRule="auto"/>
              <w:contextualSpacing/>
              <w:jc w:val="left"/>
              <w:outlineLvl w:val="2"/>
              <w:rPr>
                <w:rFonts w:hint="default" w:ascii="宋体" w:hAnsi="宋体" w:cs="宋体"/>
                <w:b w:val="0"/>
                <w:bCs/>
                <w:color w:val="000000"/>
                <w:kern w:val="2"/>
                <w:sz w:val="28"/>
                <w:szCs w:val="28"/>
                <w:highlight w:val="none"/>
                <w:lang w:val="en-US" w:eastAsia="zh-CN"/>
              </w:rPr>
            </w:pPr>
            <w:r>
              <w:rPr>
                <w:rFonts w:hint="eastAsia" w:ascii="宋体" w:hAnsi="宋体" w:cs="宋体"/>
                <w:b w:val="0"/>
                <w:bCs/>
                <w:color w:val="000000"/>
                <w:kern w:val="2"/>
                <w:sz w:val="28"/>
                <w:szCs w:val="28"/>
                <w:highlight w:val="none"/>
                <w:lang w:val="en-US" w:eastAsia="zh-CN"/>
              </w:rPr>
              <w:t>3</w:t>
            </w:r>
          </w:p>
        </w:tc>
        <w:tc>
          <w:tcPr>
            <w:tcW w:w="2133" w:type="pct"/>
            <w:shd w:val="clear" w:color="auto" w:fill="auto"/>
            <w:tcMar>
              <w:top w:w="15" w:type="dxa"/>
              <w:left w:w="15" w:type="dxa"/>
              <w:right w:w="15" w:type="dxa"/>
            </w:tcMar>
            <w:vAlign w:val="center"/>
          </w:tcPr>
          <w:p>
            <w:pPr>
              <w:pStyle w:val="13"/>
              <w:widowControl/>
              <w:adjustRightInd w:val="0"/>
              <w:spacing w:before="156" w:beforeLines="50" w:beforeAutospacing="0" w:after="156" w:afterLines="50" w:afterAutospacing="0" w:line="240" w:lineRule="auto"/>
              <w:contextualSpacing/>
              <w:jc w:val="left"/>
              <w:outlineLvl w:val="2"/>
              <w:rPr>
                <w:rFonts w:hint="eastAsia" w:ascii="宋体" w:hAnsi="宋体" w:cs="宋体"/>
                <w:b w:val="0"/>
                <w:bCs/>
                <w:color w:val="000000"/>
                <w:kern w:val="2"/>
                <w:sz w:val="28"/>
                <w:szCs w:val="28"/>
                <w:highlight w:val="none"/>
                <w:lang w:val="en-US" w:eastAsia="zh-CN"/>
              </w:rPr>
            </w:pPr>
            <w:r>
              <w:rPr>
                <w:rFonts w:hint="eastAsia" w:ascii="宋体" w:hAnsi="宋体" w:cs="宋体"/>
                <w:b w:val="0"/>
                <w:bCs/>
                <w:color w:val="000000"/>
                <w:kern w:val="2"/>
                <w:sz w:val="28"/>
                <w:szCs w:val="28"/>
                <w:highlight w:val="none"/>
                <w:lang w:val="en-US" w:eastAsia="zh-CN"/>
              </w:rPr>
              <w:t>外观设计</w:t>
            </w:r>
          </w:p>
        </w:tc>
        <w:tc>
          <w:tcPr>
            <w:tcW w:w="1807" w:type="pct"/>
            <w:shd w:val="clear" w:color="auto" w:fill="auto"/>
            <w:tcMar>
              <w:top w:w="15" w:type="dxa"/>
              <w:left w:w="15" w:type="dxa"/>
              <w:right w:w="15" w:type="dxa"/>
            </w:tcMar>
            <w:vAlign w:val="center"/>
          </w:tcPr>
          <w:p>
            <w:pPr>
              <w:pStyle w:val="13"/>
              <w:widowControl/>
              <w:adjustRightInd w:val="0"/>
              <w:spacing w:before="156" w:beforeLines="50" w:beforeAutospacing="0" w:after="156" w:afterLines="50" w:afterAutospacing="0" w:line="240" w:lineRule="auto"/>
              <w:contextualSpacing/>
              <w:jc w:val="left"/>
              <w:outlineLvl w:val="2"/>
              <w:rPr>
                <w:rFonts w:hint="eastAsia" w:ascii="宋体" w:hAnsi="宋体" w:cs="宋体"/>
                <w:b w:val="0"/>
                <w:bCs/>
                <w:color w:val="000000"/>
                <w:kern w:val="2"/>
                <w:sz w:val="28"/>
                <w:szCs w:val="28"/>
                <w:highlight w:val="none"/>
                <w:lang w:val="en-US" w:eastAsia="zh-CN"/>
              </w:rPr>
            </w:pPr>
            <w:r>
              <w:rPr>
                <w:rFonts w:hint="eastAsia" w:ascii="宋体" w:hAnsi="宋体" w:cs="宋体"/>
                <w:b w:val="0"/>
                <w:bCs/>
                <w:color w:val="000000"/>
                <w:kern w:val="2"/>
                <w:sz w:val="28"/>
                <w:szCs w:val="28"/>
                <w:highlight w:val="none"/>
                <w:lang w:val="en-US" w:eastAsia="zh-CN"/>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87" w:hRule="atLeast"/>
          <w:jc w:val="center"/>
        </w:trPr>
        <w:tc>
          <w:tcPr>
            <w:tcW w:w="1059" w:type="pct"/>
            <w:shd w:val="clear" w:color="auto" w:fill="auto"/>
            <w:tcMar>
              <w:top w:w="15" w:type="dxa"/>
              <w:left w:w="15" w:type="dxa"/>
              <w:right w:w="15" w:type="dxa"/>
            </w:tcMar>
            <w:vAlign w:val="center"/>
          </w:tcPr>
          <w:p>
            <w:pPr>
              <w:pStyle w:val="13"/>
              <w:widowControl/>
              <w:adjustRightInd w:val="0"/>
              <w:spacing w:before="156" w:beforeLines="50" w:beforeAutospacing="0" w:after="156" w:afterLines="50" w:afterAutospacing="0" w:line="360" w:lineRule="auto"/>
              <w:contextualSpacing/>
              <w:jc w:val="left"/>
              <w:outlineLvl w:val="2"/>
              <w:rPr>
                <w:rFonts w:hint="default" w:ascii="宋体" w:hAnsi="宋体" w:cs="宋体"/>
                <w:b w:val="0"/>
                <w:bCs/>
                <w:color w:val="000000"/>
                <w:kern w:val="2"/>
                <w:sz w:val="28"/>
                <w:szCs w:val="28"/>
                <w:highlight w:val="none"/>
                <w:lang w:val="en-US" w:eastAsia="zh-CN"/>
              </w:rPr>
            </w:pPr>
            <w:r>
              <w:rPr>
                <w:rFonts w:hint="eastAsia" w:ascii="宋体" w:hAnsi="宋体" w:cs="宋体"/>
                <w:b w:val="0"/>
                <w:bCs/>
                <w:color w:val="000000"/>
                <w:kern w:val="2"/>
                <w:sz w:val="28"/>
                <w:szCs w:val="28"/>
                <w:highlight w:val="none"/>
                <w:lang w:val="en-US" w:eastAsia="zh-CN"/>
              </w:rPr>
              <w:t>4</w:t>
            </w:r>
          </w:p>
        </w:tc>
        <w:tc>
          <w:tcPr>
            <w:tcW w:w="2133" w:type="pct"/>
            <w:shd w:val="clear" w:color="auto" w:fill="auto"/>
            <w:tcMar>
              <w:top w:w="15" w:type="dxa"/>
              <w:left w:w="15" w:type="dxa"/>
              <w:right w:w="15" w:type="dxa"/>
            </w:tcMar>
            <w:vAlign w:val="center"/>
          </w:tcPr>
          <w:p>
            <w:pPr>
              <w:pStyle w:val="13"/>
              <w:widowControl/>
              <w:adjustRightInd w:val="0"/>
              <w:spacing w:before="156" w:beforeLines="50" w:beforeAutospacing="0" w:after="156" w:afterLines="50" w:afterAutospacing="0" w:line="240" w:lineRule="auto"/>
              <w:contextualSpacing/>
              <w:jc w:val="left"/>
              <w:outlineLvl w:val="2"/>
              <w:rPr>
                <w:rFonts w:hint="eastAsia" w:ascii="宋体" w:hAnsi="宋体" w:cs="宋体"/>
                <w:b w:val="0"/>
                <w:bCs/>
                <w:color w:val="000000"/>
                <w:kern w:val="2"/>
                <w:sz w:val="28"/>
                <w:szCs w:val="28"/>
                <w:highlight w:val="none"/>
                <w:lang w:val="en-US" w:eastAsia="zh-CN"/>
              </w:rPr>
            </w:pPr>
            <w:r>
              <w:rPr>
                <w:rFonts w:hint="eastAsia" w:ascii="宋体" w:hAnsi="宋体" w:cs="宋体"/>
                <w:b w:val="0"/>
                <w:bCs/>
                <w:color w:val="000000"/>
                <w:kern w:val="2"/>
                <w:sz w:val="28"/>
                <w:szCs w:val="28"/>
                <w:highlight w:val="none"/>
                <w:lang w:val="en-US" w:eastAsia="zh-CN"/>
              </w:rPr>
              <w:t>软件著作权</w:t>
            </w:r>
          </w:p>
        </w:tc>
        <w:tc>
          <w:tcPr>
            <w:tcW w:w="1807" w:type="pct"/>
            <w:shd w:val="clear" w:color="auto" w:fill="auto"/>
            <w:tcMar>
              <w:top w:w="15" w:type="dxa"/>
              <w:left w:w="15" w:type="dxa"/>
              <w:right w:w="15" w:type="dxa"/>
            </w:tcMar>
            <w:vAlign w:val="center"/>
          </w:tcPr>
          <w:p>
            <w:pPr>
              <w:pStyle w:val="13"/>
              <w:widowControl/>
              <w:adjustRightInd w:val="0"/>
              <w:spacing w:before="156" w:beforeLines="50" w:beforeAutospacing="0" w:after="156" w:afterLines="50" w:afterAutospacing="0" w:line="240" w:lineRule="auto"/>
              <w:contextualSpacing/>
              <w:jc w:val="left"/>
              <w:outlineLvl w:val="2"/>
              <w:rPr>
                <w:rFonts w:hint="eastAsia" w:ascii="宋体" w:hAnsi="宋体" w:cs="宋体"/>
                <w:b w:val="0"/>
                <w:bCs/>
                <w:color w:val="000000"/>
                <w:kern w:val="2"/>
                <w:sz w:val="28"/>
                <w:szCs w:val="28"/>
                <w:highlight w:val="none"/>
                <w:lang w:val="en-US" w:eastAsia="zh-CN"/>
              </w:rPr>
            </w:pPr>
            <w:r>
              <w:rPr>
                <w:rFonts w:hint="eastAsia" w:ascii="宋体" w:hAnsi="宋体" w:cs="宋体"/>
                <w:b w:val="0"/>
                <w:bCs/>
                <w:color w:val="000000"/>
                <w:kern w:val="2"/>
                <w:sz w:val="28"/>
                <w:szCs w:val="28"/>
                <w:highlight w:val="none"/>
                <w:lang w:val="en-US" w:eastAsia="zh-CN"/>
              </w:rPr>
              <w:t>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187" w:hRule="atLeast"/>
          <w:jc w:val="center"/>
        </w:trPr>
        <w:tc>
          <w:tcPr>
            <w:tcW w:w="1059" w:type="pct"/>
            <w:shd w:val="clear" w:color="auto" w:fill="auto"/>
            <w:tcMar>
              <w:top w:w="15" w:type="dxa"/>
              <w:left w:w="15" w:type="dxa"/>
              <w:right w:w="15" w:type="dxa"/>
            </w:tcMar>
            <w:vAlign w:val="center"/>
          </w:tcPr>
          <w:p>
            <w:pPr>
              <w:pStyle w:val="13"/>
              <w:widowControl/>
              <w:adjustRightInd w:val="0"/>
              <w:spacing w:before="156" w:beforeLines="50" w:beforeAutospacing="0" w:after="156" w:afterLines="50" w:afterAutospacing="0" w:line="360" w:lineRule="auto"/>
              <w:contextualSpacing/>
              <w:jc w:val="left"/>
              <w:outlineLvl w:val="2"/>
              <w:rPr>
                <w:rFonts w:hint="default" w:ascii="宋体" w:hAnsi="宋体" w:cs="宋体"/>
                <w:b w:val="0"/>
                <w:bCs/>
                <w:color w:val="000000"/>
                <w:kern w:val="2"/>
                <w:sz w:val="28"/>
                <w:szCs w:val="28"/>
                <w:highlight w:val="none"/>
                <w:lang w:val="en-US" w:eastAsia="zh-CN"/>
              </w:rPr>
            </w:pPr>
            <w:r>
              <w:rPr>
                <w:rFonts w:hint="eastAsia" w:ascii="宋体" w:hAnsi="宋体" w:cs="宋体"/>
                <w:b w:val="0"/>
                <w:bCs/>
                <w:color w:val="000000"/>
                <w:kern w:val="2"/>
                <w:sz w:val="28"/>
                <w:szCs w:val="28"/>
                <w:highlight w:val="none"/>
                <w:lang w:val="en-US" w:eastAsia="zh-CN"/>
              </w:rPr>
              <w:t>5</w:t>
            </w:r>
          </w:p>
        </w:tc>
        <w:tc>
          <w:tcPr>
            <w:tcW w:w="2133" w:type="pct"/>
            <w:shd w:val="clear" w:color="auto" w:fill="auto"/>
            <w:tcMar>
              <w:top w:w="15" w:type="dxa"/>
              <w:left w:w="15" w:type="dxa"/>
              <w:right w:w="15" w:type="dxa"/>
            </w:tcMar>
            <w:vAlign w:val="center"/>
          </w:tcPr>
          <w:p>
            <w:pPr>
              <w:pStyle w:val="13"/>
              <w:widowControl/>
              <w:adjustRightInd w:val="0"/>
              <w:spacing w:before="156" w:beforeLines="50" w:beforeAutospacing="0" w:after="156" w:afterLines="50" w:afterAutospacing="0" w:line="240" w:lineRule="auto"/>
              <w:contextualSpacing/>
              <w:jc w:val="left"/>
              <w:outlineLvl w:val="2"/>
              <w:rPr>
                <w:rFonts w:hint="eastAsia" w:ascii="宋体" w:hAnsi="宋体" w:cs="宋体"/>
                <w:b w:val="0"/>
                <w:bCs/>
                <w:color w:val="000000"/>
                <w:kern w:val="2"/>
                <w:sz w:val="28"/>
                <w:szCs w:val="28"/>
                <w:highlight w:val="none"/>
                <w:lang w:val="en-US" w:eastAsia="zh-CN"/>
              </w:rPr>
            </w:pPr>
            <w:r>
              <w:rPr>
                <w:rFonts w:hint="eastAsia" w:ascii="宋体" w:hAnsi="宋体" w:cs="宋体"/>
                <w:b w:val="0"/>
                <w:bCs/>
                <w:color w:val="000000"/>
                <w:kern w:val="2"/>
                <w:sz w:val="28"/>
                <w:szCs w:val="28"/>
                <w:highlight w:val="none"/>
                <w:lang w:val="en-US" w:eastAsia="zh-CN"/>
              </w:rPr>
              <w:t>专利版权变更</w:t>
            </w:r>
          </w:p>
        </w:tc>
        <w:tc>
          <w:tcPr>
            <w:tcW w:w="1807" w:type="pct"/>
            <w:shd w:val="clear" w:color="auto" w:fill="auto"/>
            <w:tcMar>
              <w:top w:w="15" w:type="dxa"/>
              <w:left w:w="15" w:type="dxa"/>
              <w:right w:w="15" w:type="dxa"/>
            </w:tcMar>
            <w:vAlign w:val="center"/>
          </w:tcPr>
          <w:p>
            <w:pPr>
              <w:pStyle w:val="13"/>
              <w:widowControl/>
              <w:adjustRightInd w:val="0"/>
              <w:spacing w:before="156" w:beforeLines="50" w:beforeAutospacing="0" w:after="156" w:afterLines="50" w:afterAutospacing="0" w:line="240" w:lineRule="auto"/>
              <w:contextualSpacing/>
              <w:jc w:val="left"/>
              <w:outlineLvl w:val="2"/>
              <w:rPr>
                <w:rFonts w:hint="eastAsia" w:ascii="宋体" w:hAnsi="宋体" w:cs="宋体"/>
                <w:b w:val="0"/>
                <w:bCs/>
                <w:color w:val="000000"/>
                <w:kern w:val="2"/>
                <w:sz w:val="28"/>
                <w:szCs w:val="28"/>
                <w:highlight w:val="none"/>
                <w:lang w:val="en-US" w:eastAsia="zh-CN"/>
              </w:rPr>
            </w:pPr>
            <w:r>
              <w:rPr>
                <w:rFonts w:hint="eastAsia" w:ascii="宋体" w:hAnsi="宋体" w:cs="宋体"/>
                <w:b w:val="0"/>
                <w:bCs/>
                <w:color w:val="000000"/>
                <w:kern w:val="2"/>
                <w:sz w:val="28"/>
                <w:szCs w:val="28"/>
                <w:highlight w:val="none"/>
                <w:lang w:val="en-US" w:eastAsia="zh-CN"/>
              </w:rPr>
              <w:t>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87" w:hRule="atLeast"/>
          <w:jc w:val="center"/>
        </w:trPr>
        <w:tc>
          <w:tcPr>
            <w:tcW w:w="1059" w:type="pct"/>
            <w:shd w:val="clear" w:color="auto" w:fill="auto"/>
            <w:tcMar>
              <w:top w:w="15" w:type="dxa"/>
              <w:left w:w="15" w:type="dxa"/>
              <w:right w:w="15" w:type="dxa"/>
            </w:tcMar>
            <w:vAlign w:val="center"/>
          </w:tcPr>
          <w:p>
            <w:pPr>
              <w:pStyle w:val="13"/>
              <w:widowControl/>
              <w:adjustRightInd w:val="0"/>
              <w:spacing w:before="156" w:beforeLines="50" w:beforeAutospacing="0" w:after="156" w:afterLines="50" w:afterAutospacing="0" w:line="360" w:lineRule="auto"/>
              <w:contextualSpacing/>
              <w:jc w:val="left"/>
              <w:outlineLvl w:val="2"/>
              <w:rPr>
                <w:rFonts w:hint="default" w:ascii="宋体" w:hAnsi="宋体" w:cs="宋体"/>
                <w:b w:val="0"/>
                <w:bCs/>
                <w:color w:val="000000"/>
                <w:kern w:val="2"/>
                <w:sz w:val="28"/>
                <w:szCs w:val="28"/>
                <w:highlight w:val="none"/>
                <w:lang w:val="en-US" w:eastAsia="zh-CN"/>
              </w:rPr>
            </w:pPr>
            <w:r>
              <w:rPr>
                <w:rFonts w:hint="eastAsia" w:ascii="宋体" w:hAnsi="宋体" w:cs="宋体"/>
                <w:b w:val="0"/>
                <w:bCs/>
                <w:color w:val="000000"/>
                <w:kern w:val="2"/>
                <w:sz w:val="28"/>
                <w:szCs w:val="28"/>
                <w:highlight w:val="none"/>
                <w:lang w:val="en-US" w:eastAsia="zh-CN"/>
              </w:rPr>
              <w:t>6</w:t>
            </w:r>
          </w:p>
        </w:tc>
        <w:tc>
          <w:tcPr>
            <w:tcW w:w="2133" w:type="pct"/>
            <w:shd w:val="clear" w:color="auto" w:fill="auto"/>
            <w:tcMar>
              <w:top w:w="15" w:type="dxa"/>
              <w:left w:w="15" w:type="dxa"/>
              <w:right w:w="15" w:type="dxa"/>
            </w:tcMar>
            <w:vAlign w:val="center"/>
          </w:tcPr>
          <w:p>
            <w:pPr>
              <w:pStyle w:val="13"/>
              <w:widowControl/>
              <w:adjustRightInd w:val="0"/>
              <w:spacing w:before="156" w:beforeLines="50" w:beforeAutospacing="0" w:after="156" w:afterLines="50" w:afterAutospacing="0" w:line="240" w:lineRule="auto"/>
              <w:contextualSpacing/>
              <w:jc w:val="left"/>
              <w:outlineLvl w:val="2"/>
              <w:rPr>
                <w:rFonts w:hint="eastAsia" w:ascii="宋体" w:hAnsi="宋体" w:cs="宋体"/>
                <w:b w:val="0"/>
                <w:bCs/>
                <w:color w:val="000000"/>
                <w:kern w:val="2"/>
                <w:sz w:val="28"/>
                <w:szCs w:val="28"/>
                <w:highlight w:val="none"/>
                <w:lang w:val="en-US" w:eastAsia="zh-CN"/>
              </w:rPr>
            </w:pPr>
            <w:r>
              <w:rPr>
                <w:rFonts w:hint="eastAsia" w:ascii="宋体" w:hAnsi="宋体" w:cs="宋体"/>
                <w:b w:val="0"/>
                <w:bCs/>
                <w:color w:val="000000"/>
                <w:kern w:val="2"/>
                <w:sz w:val="28"/>
                <w:szCs w:val="28"/>
                <w:highlight w:val="none"/>
                <w:lang w:val="en-US" w:eastAsia="zh-CN"/>
              </w:rPr>
              <w:t>软件著作权变更</w:t>
            </w:r>
          </w:p>
        </w:tc>
        <w:tc>
          <w:tcPr>
            <w:tcW w:w="1807" w:type="pct"/>
            <w:shd w:val="clear" w:color="auto" w:fill="auto"/>
            <w:tcMar>
              <w:top w:w="15" w:type="dxa"/>
              <w:left w:w="15" w:type="dxa"/>
              <w:right w:w="15" w:type="dxa"/>
            </w:tcMar>
            <w:vAlign w:val="center"/>
          </w:tcPr>
          <w:p>
            <w:pPr>
              <w:pStyle w:val="13"/>
              <w:widowControl/>
              <w:adjustRightInd w:val="0"/>
              <w:spacing w:before="156" w:beforeLines="50" w:beforeAutospacing="0" w:after="156" w:afterLines="50" w:afterAutospacing="0" w:line="240" w:lineRule="auto"/>
              <w:contextualSpacing/>
              <w:jc w:val="left"/>
              <w:outlineLvl w:val="2"/>
              <w:rPr>
                <w:rFonts w:hint="eastAsia" w:ascii="宋体" w:hAnsi="宋体" w:cs="宋体"/>
                <w:b w:val="0"/>
                <w:bCs/>
                <w:color w:val="000000"/>
                <w:kern w:val="2"/>
                <w:sz w:val="28"/>
                <w:szCs w:val="28"/>
                <w:highlight w:val="none"/>
                <w:lang w:val="en-US" w:eastAsia="zh-CN"/>
              </w:rPr>
            </w:pPr>
            <w:r>
              <w:rPr>
                <w:rFonts w:hint="eastAsia" w:ascii="宋体" w:hAnsi="宋体" w:cs="宋体"/>
                <w:b w:val="0"/>
                <w:bCs/>
                <w:color w:val="000000"/>
                <w:kern w:val="2"/>
                <w:sz w:val="28"/>
                <w:szCs w:val="28"/>
                <w:highlight w:val="none"/>
                <w:lang w:val="en-US" w:eastAsia="zh-CN"/>
              </w:rPr>
              <w:t>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187" w:hRule="atLeast"/>
          <w:jc w:val="center"/>
        </w:trPr>
        <w:tc>
          <w:tcPr>
            <w:tcW w:w="1059" w:type="pct"/>
            <w:shd w:val="clear" w:color="auto" w:fill="auto"/>
            <w:tcMar>
              <w:top w:w="15" w:type="dxa"/>
              <w:left w:w="15" w:type="dxa"/>
              <w:right w:w="15" w:type="dxa"/>
            </w:tcMar>
            <w:vAlign w:val="center"/>
          </w:tcPr>
          <w:p>
            <w:pPr>
              <w:pStyle w:val="13"/>
              <w:widowControl/>
              <w:adjustRightInd w:val="0"/>
              <w:spacing w:before="156" w:beforeLines="50" w:beforeAutospacing="0" w:after="156" w:afterLines="50" w:afterAutospacing="0" w:line="360" w:lineRule="auto"/>
              <w:contextualSpacing/>
              <w:jc w:val="left"/>
              <w:outlineLvl w:val="2"/>
              <w:rPr>
                <w:rFonts w:hint="default" w:ascii="宋体" w:hAnsi="宋体" w:cs="宋体"/>
                <w:b w:val="0"/>
                <w:bCs/>
                <w:color w:val="000000"/>
                <w:kern w:val="2"/>
                <w:sz w:val="28"/>
                <w:szCs w:val="28"/>
                <w:highlight w:val="none"/>
                <w:lang w:val="en-US" w:eastAsia="zh-CN"/>
              </w:rPr>
            </w:pPr>
            <w:r>
              <w:rPr>
                <w:rFonts w:hint="eastAsia" w:ascii="宋体" w:hAnsi="宋体" w:cs="宋体"/>
                <w:b w:val="0"/>
                <w:bCs/>
                <w:color w:val="000000"/>
                <w:kern w:val="2"/>
                <w:sz w:val="28"/>
                <w:szCs w:val="28"/>
                <w:highlight w:val="none"/>
                <w:lang w:val="en-US" w:eastAsia="zh-CN"/>
              </w:rPr>
              <w:t>7</w:t>
            </w:r>
          </w:p>
        </w:tc>
        <w:tc>
          <w:tcPr>
            <w:tcW w:w="2133" w:type="pct"/>
            <w:shd w:val="clear" w:color="auto" w:fill="auto"/>
            <w:tcMar>
              <w:top w:w="15" w:type="dxa"/>
              <w:left w:w="15" w:type="dxa"/>
              <w:right w:w="15" w:type="dxa"/>
            </w:tcMar>
            <w:vAlign w:val="center"/>
          </w:tcPr>
          <w:p>
            <w:pPr>
              <w:pStyle w:val="13"/>
              <w:widowControl/>
              <w:adjustRightInd w:val="0"/>
              <w:spacing w:before="156" w:beforeLines="50" w:beforeAutospacing="0" w:after="156" w:afterLines="50" w:afterAutospacing="0" w:line="240" w:lineRule="auto"/>
              <w:contextualSpacing/>
              <w:jc w:val="left"/>
              <w:outlineLvl w:val="2"/>
              <w:rPr>
                <w:rFonts w:hint="eastAsia" w:ascii="宋体" w:hAnsi="宋体" w:cs="宋体"/>
                <w:b w:val="0"/>
                <w:bCs/>
                <w:color w:val="000000"/>
                <w:kern w:val="2"/>
                <w:sz w:val="28"/>
                <w:szCs w:val="28"/>
                <w:highlight w:val="none"/>
                <w:lang w:val="en-US" w:eastAsia="zh-CN"/>
              </w:rPr>
            </w:pPr>
            <w:r>
              <w:rPr>
                <w:rFonts w:hint="eastAsia" w:ascii="宋体" w:hAnsi="宋体" w:cs="宋体"/>
                <w:b w:val="0"/>
                <w:bCs/>
                <w:color w:val="000000"/>
                <w:kern w:val="2"/>
                <w:sz w:val="28"/>
                <w:szCs w:val="28"/>
                <w:highlight w:val="none"/>
                <w:lang w:val="en-US" w:eastAsia="zh-CN"/>
              </w:rPr>
              <w:t>快速预审</w:t>
            </w:r>
          </w:p>
        </w:tc>
        <w:tc>
          <w:tcPr>
            <w:tcW w:w="1807" w:type="pct"/>
            <w:shd w:val="clear" w:color="auto" w:fill="auto"/>
            <w:tcMar>
              <w:top w:w="15" w:type="dxa"/>
              <w:left w:w="15" w:type="dxa"/>
              <w:right w:w="15" w:type="dxa"/>
            </w:tcMar>
            <w:vAlign w:val="center"/>
          </w:tcPr>
          <w:p>
            <w:pPr>
              <w:pStyle w:val="13"/>
              <w:widowControl/>
              <w:adjustRightInd w:val="0"/>
              <w:spacing w:before="156" w:beforeLines="50" w:beforeAutospacing="0" w:after="156" w:afterLines="50" w:afterAutospacing="0" w:line="240" w:lineRule="auto"/>
              <w:contextualSpacing/>
              <w:jc w:val="left"/>
              <w:outlineLvl w:val="2"/>
              <w:rPr>
                <w:rFonts w:hint="eastAsia" w:ascii="宋体" w:hAnsi="宋体" w:cs="宋体"/>
                <w:b w:val="0"/>
                <w:bCs/>
                <w:color w:val="000000"/>
                <w:kern w:val="2"/>
                <w:sz w:val="28"/>
                <w:szCs w:val="28"/>
                <w:highlight w:val="none"/>
                <w:lang w:val="en-US" w:eastAsia="zh-CN"/>
              </w:rPr>
            </w:pPr>
            <w:r>
              <w:rPr>
                <w:rFonts w:hint="eastAsia" w:ascii="宋体" w:hAnsi="宋体" w:cs="宋体"/>
                <w:b w:val="0"/>
                <w:bCs/>
                <w:color w:val="000000"/>
                <w:kern w:val="2"/>
                <w:sz w:val="28"/>
                <w:szCs w:val="28"/>
                <w:highlight w:val="none"/>
                <w:lang w:val="en-US" w:eastAsia="zh-CN"/>
              </w:rPr>
              <w:t>0.15</w:t>
            </w:r>
          </w:p>
        </w:tc>
      </w:tr>
    </w:tbl>
    <w:p>
      <w:pPr>
        <w:pStyle w:val="13"/>
        <w:widowControl/>
        <w:adjustRightInd w:val="0"/>
        <w:spacing w:before="156" w:beforeLines="50" w:beforeAutospacing="0" w:after="156" w:afterLines="50" w:afterAutospacing="0" w:line="360" w:lineRule="auto"/>
        <w:ind w:left="0" w:leftChars="0" w:firstLine="0" w:firstLineChars="0"/>
        <w:contextualSpacing/>
        <w:jc w:val="left"/>
        <w:outlineLvl w:val="2"/>
        <w:rPr>
          <w:rFonts w:hint="eastAsia" w:ascii="宋体" w:hAnsi="宋体" w:eastAsia="宋体" w:cs="宋体"/>
          <w:b w:val="0"/>
          <w:bCs/>
          <w:color w:val="000000"/>
          <w:kern w:val="2"/>
          <w:sz w:val="28"/>
          <w:szCs w:val="28"/>
          <w:highlight w:val="none"/>
        </w:rPr>
      </w:pPr>
      <w:r>
        <w:rPr>
          <w:rFonts w:hint="eastAsia" w:ascii="宋体" w:hAnsi="宋体" w:eastAsia="宋体" w:cs="宋体"/>
          <w:b w:val="0"/>
          <w:bCs/>
          <w:color w:val="000000"/>
          <w:kern w:val="2"/>
          <w:sz w:val="28"/>
          <w:szCs w:val="28"/>
          <w:highlight w:val="none"/>
        </w:rPr>
        <w:t>注：投标报价单价不能超过最高限价，否则视为无效投标。</w:t>
      </w:r>
    </w:p>
    <w:p>
      <w:pPr>
        <w:pStyle w:val="13"/>
        <w:widowControl/>
        <w:adjustRightInd w:val="0"/>
        <w:spacing w:before="156" w:beforeLines="50" w:beforeAutospacing="0" w:after="156" w:afterLines="50" w:afterAutospacing="0" w:line="360" w:lineRule="auto"/>
        <w:ind w:left="0" w:leftChars="0" w:firstLine="0" w:firstLineChars="0"/>
        <w:contextualSpacing/>
        <w:jc w:val="left"/>
        <w:outlineLvl w:val="2"/>
        <w:rPr>
          <w:rFonts w:hint="eastAsia" w:ascii="宋体" w:hAnsi="宋体" w:eastAsia="宋体" w:cs="宋体"/>
          <w:b w:val="0"/>
          <w:bCs/>
          <w:color w:val="000000"/>
          <w:kern w:val="2"/>
          <w:sz w:val="28"/>
          <w:szCs w:val="28"/>
          <w:highlight w:val="none"/>
        </w:rPr>
      </w:pPr>
    </w:p>
    <w:p>
      <w:pPr>
        <w:pStyle w:val="13"/>
        <w:widowControl/>
        <w:numPr>
          <w:ilvl w:val="0"/>
          <w:numId w:val="1"/>
        </w:numPr>
        <w:adjustRightInd w:val="0"/>
        <w:spacing w:before="156" w:beforeLines="50" w:beforeAutospacing="0" w:after="156" w:afterLines="50" w:afterAutospacing="0" w:line="360" w:lineRule="auto"/>
        <w:ind w:left="0" w:firstLine="482" w:firstLineChars="200"/>
        <w:contextualSpacing/>
        <w:jc w:val="left"/>
        <w:outlineLvl w:val="1"/>
        <w:rPr>
          <w:rFonts w:hint="eastAsia" w:ascii="宋体" w:hAnsi="宋体" w:eastAsia="宋体" w:cs="宋体"/>
          <w:b/>
          <w:bCs/>
          <w:color w:val="000000"/>
          <w:kern w:val="2"/>
          <w:sz w:val="28"/>
          <w:szCs w:val="28"/>
          <w:highlight w:val="none"/>
        </w:rPr>
      </w:pPr>
      <w:r>
        <w:rPr>
          <w:rFonts w:hint="eastAsia" w:ascii="黑体" w:hAnsi="黑体" w:eastAsia="黑体" w:cs="仿宋_GB2312"/>
          <w:b/>
          <w:bCs/>
          <w:color w:val="000000"/>
          <w:kern w:val="2"/>
          <w:sz w:val="24"/>
          <w:szCs w:val="24"/>
          <w:lang w:val="en-US" w:eastAsia="zh-CN" w:bidi="ar-SA"/>
        </w:rPr>
        <w:t>★</w:t>
      </w:r>
      <w:r>
        <w:rPr>
          <w:rFonts w:hint="eastAsia" w:ascii="宋体" w:hAnsi="宋体" w:eastAsia="宋体" w:cs="宋体"/>
          <w:b/>
          <w:bCs/>
          <w:color w:val="000000"/>
          <w:kern w:val="2"/>
          <w:sz w:val="28"/>
          <w:szCs w:val="28"/>
          <w:highlight w:val="none"/>
        </w:rPr>
        <w:t>技术要求：</w:t>
      </w:r>
    </w:p>
    <w:p>
      <w:pPr>
        <w:pStyle w:val="13"/>
        <w:widowControl/>
        <w:adjustRightInd w:val="0"/>
        <w:spacing w:before="156" w:beforeLines="50" w:beforeAutospacing="0" w:after="156" w:afterLines="50" w:afterAutospacing="0" w:line="360" w:lineRule="auto"/>
        <w:ind w:left="0" w:firstLine="560" w:firstLineChars="200"/>
        <w:contextualSpacing/>
        <w:jc w:val="left"/>
        <w:outlineLvl w:val="1"/>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1.质量（服务）标准</w:t>
      </w:r>
    </w:p>
    <w:p>
      <w:pPr>
        <w:pStyle w:val="13"/>
        <w:widowControl/>
        <w:adjustRightInd w:val="0"/>
        <w:spacing w:before="156" w:beforeLines="50" w:beforeAutospacing="0" w:after="156" w:afterLines="50" w:afterAutospacing="0" w:line="360" w:lineRule="auto"/>
        <w:ind w:left="0" w:firstLine="560" w:firstLineChars="200"/>
        <w:contextualSpacing/>
        <w:jc w:val="left"/>
        <w:outlineLvl w:val="1"/>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（1）专利代理服务严格按照《中华人民共和国专利法》《专利代理条例》、国家知识产权局审查规范开展；软件著作权代理按照中国版权保护中心登记规范执行。（提供承诺函原件）</w:t>
      </w:r>
    </w:p>
    <w:p>
      <w:pPr>
        <w:pStyle w:val="13"/>
        <w:widowControl/>
        <w:adjustRightInd w:val="0"/>
        <w:spacing w:before="156" w:beforeLines="50" w:beforeAutospacing="0" w:after="156" w:afterLines="50" w:afterAutospacing="0" w:line="360" w:lineRule="auto"/>
        <w:ind w:left="0" w:firstLine="560" w:firstLineChars="200"/>
        <w:contextualSpacing/>
        <w:jc w:val="left"/>
        <w:outlineLvl w:val="1"/>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（2）基础服务范围：发明专利、实用新型、外观专利申请文件的撰写、校对、提交、受理跟进、官方补正、第一次审查意见答复、专利检索分析。（提供承诺函原件）</w:t>
      </w:r>
    </w:p>
    <w:p>
      <w:pPr>
        <w:pStyle w:val="13"/>
        <w:widowControl/>
        <w:adjustRightInd w:val="0"/>
        <w:spacing w:before="156" w:beforeLines="50" w:beforeAutospacing="0" w:after="156" w:afterLines="50" w:afterAutospacing="0" w:line="360" w:lineRule="auto"/>
        <w:ind w:left="0" w:firstLine="560" w:firstLineChars="200"/>
        <w:contextualSpacing/>
        <w:jc w:val="left"/>
        <w:outlineLvl w:val="1"/>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（3）软件著作权代理包含材料整理、鉴别材料准备、线上提交、进度跟踪直至获取软件著作权登记电子 / 纸质证书。（提供承诺函原件）</w:t>
      </w:r>
    </w:p>
    <w:p>
      <w:pPr>
        <w:pStyle w:val="13"/>
        <w:widowControl/>
        <w:adjustRightInd w:val="0"/>
        <w:spacing w:before="156" w:beforeLines="50" w:beforeAutospacing="0" w:after="156" w:afterLines="50" w:afterAutospacing="0" w:line="360" w:lineRule="auto"/>
        <w:ind w:left="0" w:firstLine="560" w:firstLineChars="200"/>
        <w:contextualSpacing/>
        <w:jc w:val="left"/>
        <w:outlineLvl w:val="1"/>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（4）专利权、软件著作权变更、转让等著录事项代理，按官方要求完成全部材料递交，跟进办结。 （提供承诺函原件）</w:t>
      </w:r>
    </w:p>
    <w:p>
      <w:pPr>
        <w:pStyle w:val="13"/>
        <w:widowControl/>
        <w:adjustRightInd w:val="0"/>
        <w:spacing w:before="156" w:beforeLines="50" w:beforeAutospacing="0" w:after="156" w:afterLines="50" w:afterAutospacing="0" w:line="360" w:lineRule="auto"/>
        <w:ind w:left="0" w:firstLine="560" w:firstLineChars="200"/>
        <w:contextualSpacing/>
        <w:jc w:val="left"/>
        <w:outlineLvl w:val="1"/>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（5）专利快速预审：仅对符合地方预审条件的专利开展材料整理申报、进度跟进，按需委托。（提供承诺函原件）</w:t>
      </w:r>
    </w:p>
    <w:p>
      <w:pPr>
        <w:pStyle w:val="13"/>
        <w:widowControl/>
        <w:adjustRightInd w:val="0"/>
        <w:spacing w:before="156" w:beforeLines="50" w:beforeAutospacing="0" w:after="156" w:afterLines="50" w:afterAutospacing="0" w:line="360" w:lineRule="auto"/>
        <w:ind w:left="0" w:firstLine="560" w:firstLineChars="200"/>
        <w:contextualSpacing/>
        <w:jc w:val="left"/>
        <w:outlineLvl w:val="1"/>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（6）提供一名执业专利代理师，该人员作为本项目专利案件实际承办人员。（需提供代理师执业证明材料）</w:t>
      </w:r>
    </w:p>
    <w:p>
      <w:pPr>
        <w:pStyle w:val="13"/>
        <w:widowControl/>
        <w:adjustRightInd w:val="0"/>
        <w:spacing w:before="156" w:beforeLines="50" w:beforeAutospacing="0" w:after="156" w:afterLines="50" w:afterAutospacing="0" w:line="360" w:lineRule="auto"/>
        <w:ind w:left="0" w:firstLine="560" w:firstLineChars="200"/>
        <w:contextualSpacing/>
        <w:jc w:val="left"/>
        <w:outlineLvl w:val="1"/>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2.其他要求</w:t>
      </w:r>
    </w:p>
    <w:p>
      <w:pPr>
        <w:pStyle w:val="13"/>
        <w:widowControl/>
        <w:adjustRightInd w:val="0"/>
        <w:spacing w:before="156" w:beforeLines="50" w:beforeAutospacing="0" w:after="156" w:afterLines="50" w:afterAutospacing="0" w:line="360" w:lineRule="auto"/>
        <w:ind w:left="0" w:firstLine="560" w:firstLineChars="200"/>
        <w:contextualSpacing/>
        <w:jc w:val="left"/>
        <w:outlineLvl w:val="1"/>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 xml:space="preserve">（1）不得向采购人作出 “包授权、包下证、保证授权” 等承诺，专利授权结果以国家知识产权局审查结论为准。 </w:t>
      </w:r>
    </w:p>
    <w:p>
      <w:pPr>
        <w:pStyle w:val="13"/>
        <w:widowControl/>
        <w:adjustRightInd w:val="0"/>
        <w:spacing w:before="156" w:beforeLines="50" w:beforeAutospacing="0" w:after="156" w:afterLines="50" w:afterAutospacing="0" w:line="360" w:lineRule="auto"/>
        <w:ind w:left="0" w:firstLine="560" w:firstLineChars="200"/>
        <w:contextualSpacing/>
        <w:jc w:val="left"/>
        <w:outlineLvl w:val="1"/>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2）承办职业专利代理师原则上固定不变，接受采购人监督，如有变更应提前3个工作日向采购人书面申请报备，须按同等资质替代原则进行替换，经采购人审核通过后方可实施人员变更。供应商指派的承办专利代理师如有履职差或不能胜任工作的情形，采购人有权要求供应商给予更换，直至采购人认可为止</w:t>
      </w:r>
    </w:p>
    <w:p>
      <w:pPr>
        <w:pStyle w:val="13"/>
        <w:widowControl/>
        <w:adjustRightInd w:val="0"/>
        <w:spacing w:before="156" w:beforeLines="50" w:beforeAutospacing="0" w:after="156" w:afterLines="50" w:afterAutospacing="0" w:line="360" w:lineRule="auto"/>
        <w:ind w:left="0" w:firstLine="560" w:firstLineChars="200"/>
        <w:contextualSpacing/>
        <w:jc w:val="left"/>
        <w:outlineLvl w:val="1"/>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三、★商务要求：</w:t>
      </w:r>
    </w:p>
    <w:p>
      <w:pPr>
        <w:pStyle w:val="15"/>
        <w:adjustRightInd w:val="0"/>
        <w:snapToGrid w:val="0"/>
        <w:spacing w:before="0" w:after="0" w:line="360" w:lineRule="auto"/>
        <w:ind w:firstLine="482" w:firstLineChars="0"/>
        <w:rPr>
          <w:rFonts w:hint="eastAsia" w:ascii="宋体" w:hAnsi="宋体" w:eastAsia="宋体" w:cs="宋体"/>
          <w:b/>
          <w:bCs/>
          <w:color w:val="000000"/>
          <w:kern w:val="0"/>
          <w:sz w:val="28"/>
          <w:szCs w:val="28"/>
          <w:highlight w:val="none"/>
          <w:lang w:val="en-US" w:eastAsia="zh-CN" w:bidi="ar"/>
        </w:rPr>
      </w:pPr>
      <w:r>
        <w:rPr>
          <w:rFonts w:hint="eastAsia" w:ascii="宋体" w:hAnsi="宋体" w:eastAsia="宋体" w:cs="宋体"/>
          <w:b/>
          <w:bCs/>
          <w:color w:val="000000"/>
          <w:kern w:val="0"/>
          <w:sz w:val="28"/>
          <w:szCs w:val="28"/>
          <w:highlight w:val="none"/>
          <w:lang w:val="en-US" w:eastAsia="zh-CN" w:bidi="ar"/>
        </w:rPr>
        <w:t>1.采购标的地点：</w:t>
      </w:r>
    </w:p>
    <w:p>
      <w:pPr>
        <w:pStyle w:val="15"/>
        <w:adjustRightInd w:val="0"/>
        <w:snapToGrid w:val="0"/>
        <w:spacing w:before="0" w:after="0" w:line="360" w:lineRule="auto"/>
        <w:ind w:firstLine="482" w:firstLineChars="0"/>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服务地点：四川省妇幼保健院</w:t>
      </w:r>
    </w:p>
    <w:p>
      <w:pPr>
        <w:pStyle w:val="15"/>
        <w:adjustRightInd w:val="0"/>
        <w:snapToGrid w:val="0"/>
        <w:spacing w:before="0" w:after="0" w:line="360" w:lineRule="auto"/>
        <w:ind w:firstLine="482" w:firstLineChars="0"/>
        <w:rPr>
          <w:rFonts w:hint="eastAsia" w:ascii="宋体" w:hAnsi="宋体" w:eastAsia="宋体" w:cs="宋体"/>
          <w:b/>
          <w:bCs/>
          <w:color w:val="000000"/>
          <w:kern w:val="0"/>
          <w:sz w:val="28"/>
          <w:szCs w:val="28"/>
          <w:highlight w:val="none"/>
          <w:lang w:val="en-US" w:eastAsia="zh-CN" w:bidi="ar"/>
        </w:rPr>
      </w:pPr>
      <w:r>
        <w:rPr>
          <w:rFonts w:hint="eastAsia" w:ascii="宋体" w:hAnsi="宋体" w:eastAsia="宋体" w:cs="宋体"/>
          <w:b/>
          <w:bCs/>
          <w:color w:val="000000"/>
          <w:kern w:val="0"/>
          <w:sz w:val="28"/>
          <w:szCs w:val="28"/>
          <w:highlight w:val="none"/>
          <w:lang w:val="en-US" w:eastAsia="zh-CN" w:bidi="ar"/>
        </w:rPr>
        <w:t>2.货物（服务）交付（实施）及验收：</w:t>
      </w:r>
    </w:p>
    <w:p>
      <w:pPr>
        <w:pStyle w:val="15"/>
        <w:adjustRightInd w:val="0"/>
        <w:snapToGrid w:val="0"/>
        <w:spacing w:before="0" w:after="0" w:line="360" w:lineRule="auto"/>
        <w:ind w:firstLine="482" w:firstLineChars="0"/>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 xml:space="preserve">（1）供应商收到采购人完整技术交底资料后，在5个工作日内完成申请文稿，并提交采购人确认，待采购人确认无误后于5个工作日内完成该件服务。 </w:t>
      </w:r>
    </w:p>
    <w:p>
      <w:pPr>
        <w:pStyle w:val="15"/>
        <w:adjustRightInd w:val="0"/>
        <w:snapToGrid w:val="0"/>
        <w:spacing w:before="0" w:after="0" w:line="360" w:lineRule="auto"/>
        <w:ind w:firstLine="482" w:firstLineChars="0"/>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（2）按件验收：每一件专利 / 软著业务完成递交、取得受理通知书、证书视为该件服务完成。</w:t>
      </w:r>
    </w:p>
    <w:p>
      <w:pPr>
        <w:pStyle w:val="15"/>
        <w:adjustRightInd w:val="0"/>
        <w:snapToGrid w:val="0"/>
        <w:spacing w:before="0" w:after="0" w:line="360" w:lineRule="auto"/>
        <w:ind w:firstLine="482" w:firstLineChars="0"/>
        <w:rPr>
          <w:rFonts w:hint="eastAsia" w:ascii="宋体" w:hAnsi="宋体" w:eastAsia="宋体" w:cs="宋体"/>
          <w:b/>
          <w:bCs/>
          <w:color w:val="000000"/>
          <w:kern w:val="0"/>
          <w:sz w:val="28"/>
          <w:szCs w:val="28"/>
          <w:highlight w:val="none"/>
          <w:lang w:val="en-US" w:eastAsia="zh-CN" w:bidi="ar"/>
        </w:rPr>
      </w:pPr>
      <w:r>
        <w:rPr>
          <w:rFonts w:hint="eastAsia" w:ascii="宋体" w:hAnsi="宋体" w:eastAsia="宋体" w:cs="宋体"/>
          <w:b/>
          <w:bCs/>
          <w:color w:val="000000"/>
          <w:kern w:val="0"/>
          <w:sz w:val="28"/>
          <w:szCs w:val="28"/>
          <w:highlight w:val="none"/>
          <w:lang w:val="en-US" w:eastAsia="zh-CN" w:bidi="ar"/>
        </w:rPr>
        <w:t>3.合同价款及支付方式：</w:t>
      </w:r>
    </w:p>
    <w:p>
      <w:pPr>
        <w:pStyle w:val="15"/>
        <w:adjustRightInd w:val="0"/>
        <w:snapToGrid w:val="0"/>
        <w:spacing w:before="0" w:after="0" w:line="360" w:lineRule="auto"/>
        <w:ind w:firstLine="482" w:firstLineChars="0"/>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本项目按照中标折扣率*单价最高限价进行据实结算。在获得知识产权相关证书后，供应商出具合法有效完整的完税发票及凭证资料后90日内支付所完成的知识产权代理的费用。</w:t>
      </w:r>
    </w:p>
    <w:p>
      <w:pPr>
        <w:pStyle w:val="15"/>
        <w:adjustRightInd w:val="0"/>
        <w:snapToGrid w:val="0"/>
        <w:spacing w:before="0" w:after="0" w:line="360" w:lineRule="auto"/>
        <w:ind w:firstLine="482" w:firstLineChars="0"/>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供应商的报价须包括完成本项目所需的所有费用，采购人不另外承担其他费用。</w:t>
      </w:r>
    </w:p>
    <w:p>
      <w:pPr>
        <w:pStyle w:val="15"/>
        <w:adjustRightInd w:val="0"/>
        <w:snapToGrid w:val="0"/>
        <w:spacing w:before="0" w:after="0" w:line="360" w:lineRule="auto"/>
        <w:ind w:firstLine="482" w:firstLineChars="0"/>
        <w:rPr>
          <w:rFonts w:hint="eastAsia" w:ascii="宋体" w:hAnsi="宋体" w:eastAsia="宋体" w:cs="宋体"/>
          <w:b/>
          <w:bCs/>
          <w:color w:val="000000"/>
          <w:kern w:val="0"/>
          <w:sz w:val="28"/>
          <w:szCs w:val="28"/>
          <w:highlight w:val="none"/>
          <w:lang w:val="en-US" w:eastAsia="zh-CN" w:bidi="ar"/>
        </w:rPr>
      </w:pPr>
      <w:r>
        <w:rPr>
          <w:rFonts w:hint="eastAsia" w:ascii="宋体" w:hAnsi="宋体" w:eastAsia="宋体" w:cs="宋体"/>
          <w:b/>
          <w:bCs/>
          <w:color w:val="000000"/>
          <w:kern w:val="0"/>
          <w:sz w:val="28"/>
          <w:szCs w:val="28"/>
          <w:highlight w:val="none"/>
          <w:lang w:val="en-US" w:eastAsia="zh-CN" w:bidi="ar"/>
        </w:rPr>
        <w:t>4.履约保证金缴纳比例及不予退还的情形</w:t>
      </w:r>
    </w:p>
    <w:p>
      <w:pPr>
        <w:pStyle w:val="15"/>
        <w:adjustRightInd w:val="0"/>
        <w:snapToGrid w:val="0"/>
        <w:spacing w:before="0" w:after="0" w:line="360" w:lineRule="auto"/>
        <w:ind w:firstLine="482" w:firstLineChars="0"/>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无</w:t>
      </w:r>
    </w:p>
    <w:p>
      <w:pPr>
        <w:pStyle w:val="15"/>
        <w:adjustRightInd w:val="0"/>
        <w:snapToGrid w:val="0"/>
        <w:spacing w:before="0" w:after="0" w:line="360" w:lineRule="auto"/>
        <w:ind w:firstLine="482" w:firstLineChars="0"/>
        <w:rPr>
          <w:rFonts w:hint="eastAsia" w:ascii="宋体" w:hAnsi="宋体" w:eastAsia="宋体" w:cs="宋体"/>
          <w:b/>
          <w:bCs/>
          <w:color w:val="000000"/>
          <w:kern w:val="0"/>
          <w:sz w:val="28"/>
          <w:szCs w:val="28"/>
          <w:highlight w:val="none"/>
          <w:lang w:val="en-US" w:eastAsia="zh-CN" w:bidi="ar"/>
        </w:rPr>
      </w:pPr>
      <w:r>
        <w:rPr>
          <w:rFonts w:hint="eastAsia" w:ascii="宋体" w:hAnsi="宋体" w:eastAsia="宋体" w:cs="宋体"/>
          <w:b/>
          <w:bCs/>
          <w:color w:val="000000"/>
          <w:kern w:val="0"/>
          <w:sz w:val="28"/>
          <w:szCs w:val="28"/>
          <w:highlight w:val="none"/>
          <w:lang w:val="en-US" w:eastAsia="zh-CN" w:bidi="ar"/>
        </w:rPr>
        <w:t>5.包装和运输等要求：</w:t>
      </w:r>
    </w:p>
    <w:p>
      <w:pPr>
        <w:pStyle w:val="15"/>
        <w:adjustRightInd w:val="0"/>
        <w:snapToGrid w:val="0"/>
        <w:spacing w:before="0" w:after="0" w:line="360" w:lineRule="auto"/>
        <w:ind w:firstLine="482" w:firstLineChars="0"/>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无</w:t>
      </w:r>
    </w:p>
    <w:p>
      <w:pPr>
        <w:pStyle w:val="15"/>
        <w:adjustRightInd w:val="0"/>
        <w:snapToGrid w:val="0"/>
        <w:spacing w:before="0" w:after="0" w:line="360" w:lineRule="auto"/>
        <w:ind w:firstLine="482" w:firstLineChars="0"/>
        <w:rPr>
          <w:rFonts w:hint="eastAsia" w:ascii="宋体" w:hAnsi="宋体" w:eastAsia="宋体" w:cs="宋体"/>
          <w:b/>
          <w:bCs/>
          <w:color w:val="000000"/>
          <w:kern w:val="0"/>
          <w:sz w:val="28"/>
          <w:szCs w:val="28"/>
          <w:highlight w:val="none"/>
          <w:lang w:val="en-US" w:eastAsia="zh-CN" w:bidi="ar"/>
        </w:rPr>
      </w:pPr>
      <w:r>
        <w:rPr>
          <w:rFonts w:hint="eastAsia" w:ascii="宋体" w:hAnsi="宋体" w:eastAsia="宋体" w:cs="宋体"/>
          <w:b/>
          <w:bCs/>
          <w:color w:val="000000"/>
          <w:kern w:val="0"/>
          <w:sz w:val="28"/>
          <w:szCs w:val="28"/>
          <w:highlight w:val="none"/>
          <w:lang w:val="en-US" w:eastAsia="zh-CN" w:bidi="ar"/>
        </w:rPr>
        <w:t>6.双方的权利和义务：</w:t>
      </w:r>
    </w:p>
    <w:p>
      <w:pPr>
        <w:pStyle w:val="15"/>
        <w:adjustRightInd w:val="0"/>
        <w:snapToGrid w:val="0"/>
        <w:spacing w:before="0" w:after="0" w:line="360" w:lineRule="auto"/>
        <w:ind w:firstLine="482" w:firstLineChars="0"/>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（1）采购人：及时提供完整技术交底资料，及时对供应商输出文件进行确认；按合同约定支付服务费用。</w:t>
      </w:r>
    </w:p>
    <w:p>
      <w:pPr>
        <w:pStyle w:val="15"/>
        <w:adjustRightInd w:val="0"/>
        <w:snapToGrid w:val="0"/>
        <w:spacing w:before="0" w:after="0" w:line="360" w:lineRule="auto"/>
        <w:ind w:firstLine="482" w:firstLineChars="0"/>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（2）供应商：</w:t>
      </w:r>
    </w:p>
    <w:p>
      <w:pPr>
        <w:pStyle w:val="15"/>
        <w:adjustRightInd w:val="0"/>
        <w:snapToGrid w:val="0"/>
        <w:spacing w:before="0" w:after="0" w:line="360" w:lineRule="auto"/>
        <w:ind w:firstLine="482" w:firstLineChars="0"/>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①.保密要求：本项目中全部资料、电子数据等，成交供应商不得以任何方式向任何第三方披露、泄露或授权许可使用。</w:t>
      </w:r>
    </w:p>
    <w:p>
      <w:pPr>
        <w:pStyle w:val="15"/>
        <w:adjustRightInd w:val="0"/>
        <w:snapToGrid w:val="0"/>
        <w:spacing w:before="0" w:after="0" w:line="360" w:lineRule="auto"/>
        <w:ind w:firstLine="482" w:firstLineChars="0"/>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②.供应商就本项目出具的报告，其著作权及相关一切权益均归采购人所有，采购人有权自由使用。</w:t>
      </w:r>
    </w:p>
    <w:p>
      <w:pPr>
        <w:pStyle w:val="15"/>
        <w:adjustRightInd w:val="0"/>
        <w:snapToGrid w:val="0"/>
        <w:spacing w:before="0" w:after="0" w:line="360" w:lineRule="auto"/>
        <w:ind w:firstLine="482" w:firstLineChars="0"/>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③.供应商在完成合同约定的服务内容并经采购人确认后，有权要求采购人按照合同约定支付相关费用。</w:t>
      </w:r>
    </w:p>
    <w:p>
      <w:pPr>
        <w:pStyle w:val="15"/>
        <w:adjustRightInd w:val="0"/>
        <w:snapToGrid w:val="0"/>
        <w:spacing w:before="0" w:after="0" w:line="360" w:lineRule="auto"/>
        <w:ind w:firstLine="482" w:firstLineChars="0"/>
        <w:rPr>
          <w:rFonts w:hint="eastAsia" w:ascii="宋体" w:hAnsi="宋体" w:eastAsia="宋体" w:cs="宋体"/>
          <w:b/>
          <w:bCs/>
          <w:color w:val="000000"/>
          <w:kern w:val="0"/>
          <w:sz w:val="28"/>
          <w:szCs w:val="28"/>
          <w:highlight w:val="none"/>
          <w:lang w:val="en-US" w:eastAsia="zh-CN" w:bidi="ar"/>
        </w:rPr>
      </w:pPr>
      <w:r>
        <w:rPr>
          <w:rFonts w:hint="eastAsia" w:ascii="宋体" w:hAnsi="宋体" w:eastAsia="宋体" w:cs="宋体"/>
          <w:b/>
          <w:bCs/>
          <w:color w:val="000000"/>
          <w:kern w:val="0"/>
          <w:sz w:val="28"/>
          <w:szCs w:val="28"/>
          <w:highlight w:val="none"/>
          <w:lang w:val="en-US" w:eastAsia="zh-CN" w:bidi="ar"/>
        </w:rPr>
        <w:t>7.考核标准：</w:t>
      </w:r>
    </w:p>
    <w:p>
      <w:pPr>
        <w:pStyle w:val="15"/>
        <w:adjustRightInd w:val="0"/>
        <w:snapToGrid w:val="0"/>
        <w:spacing w:before="0" w:after="0" w:line="360" w:lineRule="auto"/>
        <w:ind w:firstLine="482" w:firstLineChars="0"/>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详见附件</w:t>
      </w:r>
    </w:p>
    <w:p>
      <w:pPr>
        <w:pStyle w:val="15"/>
        <w:adjustRightInd w:val="0"/>
        <w:snapToGrid w:val="0"/>
        <w:spacing w:before="0" w:after="0" w:line="360" w:lineRule="auto"/>
        <w:ind w:firstLine="482" w:firstLineChars="0"/>
        <w:rPr>
          <w:rFonts w:hint="eastAsia" w:ascii="宋体" w:hAnsi="宋体" w:eastAsia="宋体" w:cs="宋体"/>
          <w:b/>
          <w:bCs/>
          <w:color w:val="000000"/>
          <w:kern w:val="0"/>
          <w:sz w:val="28"/>
          <w:szCs w:val="28"/>
          <w:highlight w:val="none"/>
          <w:lang w:val="en-US" w:eastAsia="zh-CN" w:bidi="ar"/>
        </w:rPr>
      </w:pPr>
      <w:r>
        <w:rPr>
          <w:rFonts w:hint="eastAsia" w:ascii="宋体" w:hAnsi="宋体" w:eastAsia="宋体" w:cs="宋体"/>
          <w:b/>
          <w:bCs/>
          <w:color w:val="000000"/>
          <w:kern w:val="0"/>
          <w:sz w:val="28"/>
          <w:szCs w:val="28"/>
          <w:highlight w:val="none"/>
          <w:lang w:val="en-US" w:eastAsia="zh-CN" w:bidi="ar"/>
        </w:rPr>
        <w:t>8.违约责任：</w:t>
      </w:r>
    </w:p>
    <w:p>
      <w:pPr>
        <w:pStyle w:val="15"/>
        <w:adjustRightInd w:val="0"/>
        <w:snapToGrid w:val="0"/>
        <w:spacing w:before="0" w:after="0" w:line="360" w:lineRule="auto"/>
        <w:ind w:firstLine="482" w:firstLineChars="0"/>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 xml:space="preserve">①因供应商出现撰写错误、逾期答复、逾期递交等，但未造成采购人知识产权权利丧失的，供应商应当限期采取补救措施，并按涉及该事项（件/次）成单价交的20%向采购人支付违约金；违约金不足以弥补采购人实际损失的，供应商还应当赔偿全部实际损失。 </w:t>
      </w:r>
    </w:p>
    <w:p>
      <w:pPr>
        <w:pStyle w:val="15"/>
        <w:adjustRightInd w:val="0"/>
        <w:snapToGrid w:val="0"/>
        <w:spacing w:before="0" w:after="0" w:line="360" w:lineRule="auto"/>
        <w:ind w:firstLine="482" w:firstLineChars="0"/>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②因供应商代理过错（撰写错误、逾期答复、逾期递交等）造成采购人知识产权权利丧失的，供应商应承担补救及相应赔偿责任，并按涉事件/次代理服务费的 100%向采购人支付违约金；违约金不足以弥补采购人实际损失的，供应商还应当就差额部分予以赔偿。</w:t>
      </w:r>
    </w:p>
    <w:p>
      <w:pPr>
        <w:pStyle w:val="15"/>
        <w:adjustRightInd w:val="0"/>
        <w:snapToGrid w:val="0"/>
        <w:spacing w:before="0" w:after="0" w:line="360" w:lineRule="auto"/>
        <w:ind w:firstLine="482" w:firstLineChars="0"/>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 xml:space="preserve">③因供应商弄虚作假、资质造假的，采购人有权单方解除合同；对已经开展的业务，供应商按全部已发生业务成交单价的 100%支付违约金，并追究其相应法律责任。 </w:t>
      </w:r>
    </w:p>
    <w:p>
      <w:pPr>
        <w:pStyle w:val="15"/>
        <w:adjustRightInd w:val="0"/>
        <w:snapToGrid w:val="0"/>
        <w:spacing w:before="0" w:after="0" w:line="360" w:lineRule="auto"/>
        <w:ind w:firstLine="482" w:firstLineChars="0"/>
        <w:rPr>
          <w:rFonts w:hint="eastAsia" w:ascii="宋体" w:hAnsi="宋体" w:eastAsia="宋体" w:cs="宋体"/>
          <w:b/>
          <w:bCs/>
          <w:color w:val="000000"/>
          <w:kern w:val="0"/>
          <w:sz w:val="28"/>
          <w:szCs w:val="28"/>
          <w:highlight w:val="none"/>
          <w:lang w:val="en-US" w:eastAsia="zh-CN" w:bidi="ar"/>
        </w:rPr>
      </w:pPr>
      <w:r>
        <w:rPr>
          <w:rFonts w:hint="eastAsia" w:ascii="宋体" w:hAnsi="宋体" w:eastAsia="宋体" w:cs="宋体"/>
          <w:b/>
          <w:bCs/>
          <w:color w:val="000000"/>
          <w:kern w:val="0"/>
          <w:sz w:val="28"/>
          <w:szCs w:val="28"/>
          <w:highlight w:val="none"/>
          <w:lang w:val="en-US" w:eastAsia="zh-CN" w:bidi="ar"/>
        </w:rPr>
        <w:t>9.合同期限：</w:t>
      </w:r>
    </w:p>
    <w:p>
      <w:pPr>
        <w:pStyle w:val="15"/>
        <w:adjustRightInd w:val="0"/>
        <w:snapToGrid w:val="0"/>
        <w:spacing w:before="0" w:after="0" w:line="360" w:lineRule="auto"/>
        <w:ind w:firstLine="482" w:firstLineChars="0"/>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本合同为服务合同，自合同签订之日起三年，合同一年一签。中标人每年考核合格的前提下，续签下一年合同。（合同履行期间，采购人按每年对供应商履约情况进行考核，整体履约考核合格的，本合同继续执行；若考核基本合格，则限期整改后连续两次均为基本合格，采购人有权终止合同；若考核不合格，采购人有权终止合同。）</w:t>
      </w:r>
    </w:p>
    <w:p>
      <w:pPr>
        <w:pStyle w:val="15"/>
        <w:adjustRightInd w:val="0"/>
        <w:snapToGrid w:val="0"/>
        <w:spacing w:before="0" w:after="0" w:line="360" w:lineRule="auto"/>
        <w:ind w:firstLine="482" w:firstLineChars="0"/>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b/>
          <w:bCs/>
          <w:color w:val="000000"/>
          <w:kern w:val="0"/>
          <w:sz w:val="28"/>
          <w:szCs w:val="28"/>
          <w:highlight w:val="none"/>
          <w:lang w:val="en-US" w:eastAsia="zh-CN" w:bidi="ar"/>
        </w:rPr>
        <w:t>10.生效条件：</w:t>
      </w:r>
    </w:p>
    <w:p>
      <w:pPr>
        <w:pStyle w:val="15"/>
        <w:adjustRightInd w:val="0"/>
        <w:snapToGrid w:val="0"/>
        <w:spacing w:before="0" w:after="0" w:line="360" w:lineRule="auto"/>
        <w:ind w:firstLine="482" w:firstLineChars="0"/>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经双方法定代表人（或授权代表）签字并加盖公章（或合同专用章）之日起生效。</w:t>
      </w:r>
    </w:p>
    <w:p>
      <w:pPr>
        <w:pStyle w:val="15"/>
        <w:adjustRightInd w:val="0"/>
        <w:snapToGrid w:val="0"/>
        <w:spacing w:before="0" w:after="0" w:line="360" w:lineRule="auto"/>
        <w:ind w:firstLine="482" w:firstLineChars="0"/>
        <w:rPr>
          <w:rFonts w:hint="eastAsia" w:ascii="宋体" w:hAnsi="宋体" w:eastAsia="宋体" w:cs="宋体"/>
          <w:b/>
          <w:bCs/>
          <w:color w:val="000000"/>
          <w:kern w:val="0"/>
          <w:sz w:val="28"/>
          <w:szCs w:val="28"/>
          <w:highlight w:val="none"/>
          <w:lang w:val="en-US" w:eastAsia="zh-CN" w:bidi="ar"/>
        </w:rPr>
      </w:pPr>
      <w:r>
        <w:rPr>
          <w:rFonts w:hint="eastAsia" w:ascii="宋体" w:hAnsi="宋体" w:eastAsia="宋体" w:cs="宋体"/>
          <w:b/>
          <w:bCs/>
          <w:color w:val="000000"/>
          <w:kern w:val="0"/>
          <w:sz w:val="28"/>
          <w:szCs w:val="28"/>
          <w:highlight w:val="none"/>
          <w:lang w:val="en-US" w:eastAsia="zh-CN" w:bidi="ar"/>
        </w:rPr>
        <w:t>11.争议解决：</w:t>
      </w:r>
    </w:p>
    <w:p>
      <w:pPr>
        <w:pStyle w:val="15"/>
        <w:adjustRightInd w:val="0"/>
        <w:snapToGrid w:val="0"/>
        <w:spacing w:before="0" w:after="0" w:line="360" w:lineRule="auto"/>
        <w:ind w:firstLine="482" w:firstLineChars="0"/>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合同履行期间，若双方发生争议，可协商或由有关部门调解解决，协商或调解不成的，由采购方所在地人民法院管辖处理。</w:t>
      </w:r>
    </w:p>
    <w:p>
      <w:pPr>
        <w:pStyle w:val="15"/>
        <w:adjustRightInd w:val="0"/>
        <w:snapToGrid w:val="0"/>
        <w:spacing w:before="0" w:after="0" w:line="360" w:lineRule="auto"/>
        <w:ind w:firstLine="482" w:firstLineChars="0"/>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b/>
          <w:bCs/>
          <w:color w:val="000000"/>
          <w:kern w:val="0"/>
          <w:sz w:val="28"/>
          <w:szCs w:val="28"/>
          <w:highlight w:val="none"/>
          <w:lang w:val="en-US" w:eastAsia="zh-CN" w:bidi="ar"/>
        </w:rPr>
        <w:t>四、其他要求：</w:t>
      </w:r>
      <w:r>
        <w:rPr>
          <w:rFonts w:hint="eastAsia" w:ascii="宋体" w:hAnsi="宋体" w:eastAsia="宋体" w:cs="宋体"/>
          <w:color w:val="000000"/>
          <w:kern w:val="0"/>
          <w:sz w:val="28"/>
          <w:szCs w:val="28"/>
          <w:highlight w:val="none"/>
          <w:lang w:val="en-US" w:eastAsia="zh-CN" w:bidi="ar"/>
        </w:rPr>
        <w:t>签订合同时约定。</w:t>
      </w:r>
    </w:p>
    <w:p>
      <w:pPr>
        <w:keepNext w:val="0"/>
        <w:keepLines w:val="0"/>
        <w:widowControl w:val="0"/>
        <w:suppressLineNumbers w:val="0"/>
        <w:spacing w:before="0" w:beforeAutospacing="0" w:after="0" w:afterAutospacing="0" w:line="360" w:lineRule="auto"/>
        <w:ind w:left="0" w:right="0" w:firstLine="562" w:firstLineChars="200"/>
        <w:jc w:val="both"/>
        <w:rPr>
          <w:rFonts w:hint="eastAsia" w:ascii="宋体" w:hAnsi="宋体" w:eastAsia="宋体" w:cs="宋体"/>
          <w:b/>
          <w:bCs/>
          <w:color w:val="000000"/>
          <w:kern w:val="0"/>
          <w:sz w:val="28"/>
          <w:szCs w:val="28"/>
          <w:highlight w:val="none"/>
          <w:lang w:val="en-US" w:eastAsia="zh-CN" w:bidi="ar"/>
        </w:rPr>
      </w:pPr>
      <w:r>
        <w:rPr>
          <w:rFonts w:hint="eastAsia" w:ascii="宋体" w:hAnsi="宋体" w:eastAsia="宋体" w:cs="宋体"/>
          <w:b/>
          <w:bCs/>
          <w:color w:val="000000"/>
          <w:kern w:val="0"/>
          <w:sz w:val="28"/>
          <w:szCs w:val="28"/>
          <w:highlight w:val="none"/>
          <w:lang w:val="en-US" w:eastAsia="zh-CN" w:bidi="ar"/>
        </w:rPr>
        <w:t>注：“⭐”为实质性要求，请提供响应表，采购评审小组在评审时进行审查，不允许负偏离，如不满足，无法进入下一步招标环节。</w:t>
      </w:r>
    </w:p>
    <w:p>
      <w:pPr>
        <w:spacing w:line="240" w:lineRule="auto"/>
        <w:rPr>
          <w:rFonts w:hint="eastAsia" w:ascii="黑体" w:hAnsi="宋体" w:eastAsia="黑体" w:cs="黑体"/>
          <w:b w:val="0"/>
          <w:bCs/>
          <w:i w:val="0"/>
          <w:caps w:val="0"/>
          <w:color w:val="000000"/>
          <w:spacing w:val="0"/>
          <w:kern w:val="2"/>
          <w:sz w:val="28"/>
          <w:szCs w:val="28"/>
          <w:highlight w:val="none"/>
          <w:shd w:val="clear" w:fill="FFFFFF"/>
          <w:lang w:val="en-US" w:eastAsia="zh-CN" w:bidi="ar"/>
        </w:rPr>
      </w:pPr>
    </w:p>
    <w:p>
      <w:pPr>
        <w:rPr>
          <w:rFonts w:hint="eastAsia" w:ascii="黑体" w:hAnsi="宋体" w:eastAsia="黑体" w:cs="黑体"/>
          <w:b w:val="0"/>
          <w:bCs/>
          <w:i w:val="0"/>
          <w:caps w:val="0"/>
          <w:color w:val="000000"/>
          <w:spacing w:val="0"/>
          <w:kern w:val="2"/>
          <w:sz w:val="28"/>
          <w:szCs w:val="28"/>
          <w:highlight w:val="none"/>
          <w:shd w:val="clear" w:fill="FFFFFF"/>
          <w:lang w:val="en-US" w:eastAsia="zh-CN" w:bidi="ar"/>
        </w:rPr>
      </w:pPr>
      <w:r>
        <w:rPr>
          <w:rFonts w:hint="eastAsia" w:ascii="黑体" w:hAnsi="宋体" w:eastAsia="黑体" w:cs="黑体"/>
          <w:b w:val="0"/>
          <w:bCs/>
          <w:i w:val="0"/>
          <w:caps w:val="0"/>
          <w:color w:val="000000"/>
          <w:spacing w:val="0"/>
          <w:kern w:val="2"/>
          <w:sz w:val="28"/>
          <w:szCs w:val="28"/>
          <w:highlight w:val="none"/>
          <w:shd w:val="clear" w:fill="FFFFFF"/>
          <w:lang w:val="en-US" w:eastAsia="zh-CN" w:bidi="ar"/>
        </w:rPr>
        <w:br w:type="page"/>
      </w:r>
    </w:p>
    <w:p>
      <w:pPr>
        <w:keepNext w:val="0"/>
        <w:keepLines w:val="0"/>
        <w:widowControl w:val="0"/>
        <w:suppressLineNumbers w:val="0"/>
        <w:spacing w:before="0" w:beforeAutospacing="0" w:after="0" w:afterAutospacing="0"/>
        <w:ind w:left="0" w:right="0"/>
        <w:jc w:val="both"/>
        <w:outlineLvl w:val="0"/>
        <w:rPr>
          <w:rFonts w:hint="default" w:ascii="黑体" w:hAnsi="宋体" w:eastAsia="黑体" w:cs="黑体"/>
          <w:b w:val="0"/>
          <w:bCs/>
          <w:i w:val="0"/>
          <w:caps w:val="0"/>
          <w:color w:val="000000"/>
          <w:spacing w:val="0"/>
          <w:kern w:val="2"/>
          <w:sz w:val="28"/>
          <w:szCs w:val="28"/>
          <w:highlight w:val="none"/>
          <w:shd w:val="clear" w:fill="FFFFFF"/>
          <w:lang w:val="en-US"/>
        </w:rPr>
      </w:pPr>
      <w:r>
        <w:rPr>
          <w:rFonts w:hint="eastAsia" w:ascii="黑体" w:hAnsi="宋体" w:eastAsia="黑体" w:cs="黑体"/>
          <w:b w:val="0"/>
          <w:bCs/>
          <w:i w:val="0"/>
          <w:caps w:val="0"/>
          <w:color w:val="000000"/>
          <w:spacing w:val="0"/>
          <w:kern w:val="2"/>
          <w:sz w:val="28"/>
          <w:szCs w:val="28"/>
          <w:highlight w:val="none"/>
          <w:shd w:val="clear" w:fill="FFFFFF"/>
          <w:lang w:val="en-US" w:eastAsia="zh-CN" w:bidi="ar"/>
        </w:rPr>
        <w:t>附件2：评审办法</w:t>
      </w:r>
    </w:p>
    <w:p>
      <w:pPr>
        <w:keepNext w:val="0"/>
        <w:keepLines w:val="0"/>
        <w:widowControl w:val="0"/>
        <w:suppressLineNumbers w:val="0"/>
        <w:spacing w:before="0" w:beforeAutospacing="0" w:after="0" w:afterAutospacing="0"/>
        <w:ind w:left="0" w:right="0"/>
        <w:jc w:val="center"/>
        <w:rPr>
          <w:rFonts w:hint="eastAsia" w:ascii="方正小标宋简体" w:hAnsi="宋体" w:eastAsia="方正小标宋简体" w:cs="宋体"/>
          <w:bCs/>
          <w:kern w:val="0"/>
          <w:sz w:val="36"/>
          <w:szCs w:val="36"/>
          <w:highlight w:val="none"/>
          <w:shd w:val="clear" w:fill="FFFFFF"/>
        </w:rPr>
      </w:pPr>
      <w:r>
        <w:rPr>
          <w:rFonts w:hint="eastAsia" w:ascii="方正小标宋简体" w:hAnsi="方正小标宋简体" w:eastAsia="方正小标宋简体" w:cs="方正小标宋简体"/>
          <w:bCs/>
          <w:kern w:val="0"/>
          <w:sz w:val="36"/>
          <w:szCs w:val="36"/>
          <w:highlight w:val="none"/>
          <w:shd w:val="clear" w:fill="FFFFFF"/>
          <w:lang w:val="en-US" w:eastAsia="zh-CN" w:bidi="ar"/>
        </w:rPr>
        <w:t>评审办法</w:t>
      </w:r>
    </w:p>
    <w:tbl>
      <w:tblPr>
        <w:tblStyle w:val="9"/>
        <w:tblW w:w="7955" w:type="dxa"/>
        <w:tblInd w:w="42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96"/>
        <w:gridCol w:w="1082"/>
        <w:gridCol w:w="796"/>
        <w:gridCol w:w="4375"/>
        <w:gridCol w:w="10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6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wordWrap w:val="0"/>
              <w:overflowPunct w:val="0"/>
              <w:topLinePunct/>
              <w:spacing w:before="0" w:beforeAutospacing="0" w:after="0" w:afterAutospacing="0" w:line="360" w:lineRule="auto"/>
              <w:ind w:left="0" w:right="0"/>
              <w:jc w:val="center"/>
              <w:textAlignment w:val="center"/>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序号</w:t>
            </w:r>
          </w:p>
        </w:tc>
        <w:tc>
          <w:tcPr>
            <w:tcW w:w="108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wordWrap w:val="0"/>
              <w:overflowPunct w:val="0"/>
              <w:topLinePunct/>
              <w:spacing w:before="0" w:beforeAutospacing="0" w:after="0" w:afterAutospacing="0" w:line="360" w:lineRule="auto"/>
              <w:ind w:left="0" w:right="0"/>
              <w:jc w:val="center"/>
              <w:textAlignment w:val="center"/>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评分因素</w:t>
            </w:r>
          </w:p>
        </w:tc>
        <w:tc>
          <w:tcPr>
            <w:tcW w:w="7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wordWrap w:val="0"/>
              <w:overflowPunct w:val="0"/>
              <w:topLinePunct/>
              <w:spacing w:before="0" w:beforeAutospacing="0" w:after="0" w:afterAutospacing="0" w:line="360" w:lineRule="auto"/>
              <w:ind w:left="0" w:right="0"/>
              <w:jc w:val="center"/>
              <w:textAlignment w:val="center"/>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分值</w:t>
            </w:r>
          </w:p>
        </w:tc>
        <w:tc>
          <w:tcPr>
            <w:tcW w:w="43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wordWrap w:val="0"/>
              <w:overflowPunct w:val="0"/>
              <w:topLinePunct/>
              <w:spacing w:before="0" w:beforeAutospacing="0" w:after="0" w:afterAutospacing="0" w:line="360" w:lineRule="auto"/>
              <w:ind w:left="0" w:right="0"/>
              <w:jc w:val="center"/>
              <w:textAlignment w:val="center"/>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评分标准</w:t>
            </w:r>
          </w:p>
        </w:tc>
        <w:tc>
          <w:tcPr>
            <w:tcW w:w="10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wordWrap w:val="0"/>
              <w:overflowPunct w:val="0"/>
              <w:topLinePunct/>
              <w:spacing w:before="0" w:beforeAutospacing="0" w:after="0" w:afterAutospacing="0" w:line="360" w:lineRule="auto"/>
              <w:ind w:left="0" w:right="0"/>
              <w:jc w:val="center"/>
              <w:textAlignment w:val="center"/>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主/客观分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6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auto"/>
              <w:ind w:left="0" w:right="0" w:firstLine="28" w:firstLineChars="0"/>
              <w:jc w:val="center"/>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1</w:t>
            </w:r>
          </w:p>
        </w:tc>
        <w:tc>
          <w:tcPr>
            <w:tcW w:w="108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价格分</w:t>
            </w:r>
          </w:p>
        </w:tc>
        <w:tc>
          <w:tcPr>
            <w:tcW w:w="7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20</w:t>
            </w:r>
          </w:p>
        </w:tc>
        <w:tc>
          <w:tcPr>
            <w:tcW w:w="4375" w:type="dxa"/>
            <w:tcBorders>
              <w:top w:val="single" w:color="auto" w:sz="4" w:space="0"/>
              <w:left w:val="single" w:color="auto" w:sz="4" w:space="0"/>
              <w:bottom w:val="single" w:color="auto" w:sz="4" w:space="0"/>
              <w:right w:val="single" w:color="auto" w:sz="4" w:space="0"/>
            </w:tcBorders>
            <w:shd w:val="clear" w:color="auto" w:fill="auto"/>
            <w:vAlign w:val="center"/>
          </w:tcPr>
          <w:p>
            <w:pPr>
              <w:pStyle w:val="5"/>
              <w:keepNext w:val="0"/>
              <w:keepLines w:val="0"/>
              <w:suppressLineNumbers w:val="0"/>
              <w:spacing w:before="0" w:beforeAutospacing="0" w:after="0" w:afterAutospacing="0"/>
              <w:ind w:left="0" w:right="0"/>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经评审委员会评审，通过资格性和符合性审查的投标人投标报统一折扣率。按折扣率计算得分，以本次有效的最低投标报价(最大折扣率)为基准价，其价格分为满分20分。其他投标人的投标报价得分=[基准价/折扣率]x20分。比如：如A投标人统一折扣为90%（即打9折）</w:t>
            </w:r>
          </w:p>
        </w:tc>
        <w:tc>
          <w:tcPr>
            <w:tcW w:w="10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客观分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6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auto"/>
              <w:ind w:left="0" w:right="0" w:firstLine="28" w:firstLineChars="0"/>
              <w:jc w:val="center"/>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2</w:t>
            </w:r>
          </w:p>
        </w:tc>
        <w:tc>
          <w:tcPr>
            <w:tcW w:w="108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资质要求</w:t>
            </w:r>
          </w:p>
        </w:tc>
        <w:tc>
          <w:tcPr>
            <w:tcW w:w="7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12</w:t>
            </w:r>
          </w:p>
        </w:tc>
        <w:tc>
          <w:tcPr>
            <w:tcW w:w="43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auto"/>
              <w:ind w:left="0" w:right="0"/>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 xml:space="preserve"> 在满足质量（服务）标准的基础上，每增加1名执业专利代理师，得 2 分，本项最高得12分</w:t>
            </w:r>
          </w:p>
        </w:tc>
        <w:tc>
          <w:tcPr>
            <w:tcW w:w="10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客观分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6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auto"/>
              <w:ind w:left="0" w:right="0" w:firstLine="28" w:firstLineChars="0"/>
              <w:jc w:val="center"/>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3</w:t>
            </w:r>
          </w:p>
        </w:tc>
        <w:tc>
          <w:tcPr>
            <w:tcW w:w="108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相关业绩</w:t>
            </w:r>
          </w:p>
        </w:tc>
        <w:tc>
          <w:tcPr>
            <w:tcW w:w="7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25</w:t>
            </w:r>
          </w:p>
        </w:tc>
        <w:tc>
          <w:tcPr>
            <w:tcW w:w="43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240" w:lineRule="auto"/>
              <w:ind w:left="0" w:right="0"/>
              <w:textAlignment w:val="center"/>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供应商自2023年1月1日（含）至投标时间止(以合同签订时间为准)，具有同类项目业绩的，每提供一个得5分，本项最多得25分， 未提供有效证明材料不得分。</w:t>
            </w:r>
          </w:p>
          <w:p>
            <w:pPr>
              <w:keepNext w:val="0"/>
              <w:keepLines w:val="0"/>
              <w:suppressLineNumbers w:val="0"/>
              <w:spacing w:before="0" w:beforeAutospacing="0" w:after="0" w:afterAutospacing="0" w:line="360" w:lineRule="auto"/>
              <w:ind w:left="0" w:right="0"/>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根据投标人近三年签订的类似相关投标活动的项目合同，以合同签订时间为准，加盖投标人公章，进行综合打分。</w:t>
            </w:r>
          </w:p>
        </w:tc>
        <w:tc>
          <w:tcPr>
            <w:tcW w:w="10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客观分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6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auto"/>
              <w:ind w:left="0" w:right="0" w:firstLine="28" w:firstLineChars="0"/>
              <w:jc w:val="center"/>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4</w:t>
            </w:r>
          </w:p>
        </w:tc>
        <w:tc>
          <w:tcPr>
            <w:tcW w:w="108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人员配置</w:t>
            </w:r>
          </w:p>
        </w:tc>
        <w:tc>
          <w:tcPr>
            <w:tcW w:w="7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10</w:t>
            </w:r>
          </w:p>
        </w:tc>
        <w:tc>
          <w:tcPr>
            <w:tcW w:w="43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numPr>
                <w:ilvl w:val="0"/>
                <w:numId w:val="0"/>
              </w:numPr>
              <w:suppressLineNumbers w:val="0"/>
              <w:spacing w:before="0" w:beforeAutospacing="0" w:after="0" w:afterAutospacing="0" w:line="360" w:lineRule="auto"/>
              <w:ind w:left="0" w:leftChars="0" w:right="0" w:firstLine="0" w:firstLineChars="0"/>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除执业专利代理师外，拟投入本项目的其他团队人员达到3人得2分，每增加1人多得2分，本项最多10分。（需提供人员名单，未提供不得分）</w:t>
            </w:r>
          </w:p>
        </w:tc>
        <w:tc>
          <w:tcPr>
            <w:tcW w:w="10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tabs>
                <w:tab w:val="left" w:pos="395"/>
              </w:tabs>
              <w:spacing w:before="0" w:beforeAutospacing="0" w:after="0" w:afterAutospacing="0" w:line="360" w:lineRule="auto"/>
              <w:ind w:left="0" w:right="0"/>
              <w:jc w:val="center"/>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客观分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6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auto"/>
              <w:ind w:left="0" w:right="0" w:firstLine="28" w:firstLineChars="0"/>
              <w:jc w:val="center"/>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5</w:t>
            </w:r>
          </w:p>
        </w:tc>
        <w:tc>
          <w:tcPr>
            <w:tcW w:w="108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服务方案</w:t>
            </w:r>
          </w:p>
        </w:tc>
        <w:tc>
          <w:tcPr>
            <w:tcW w:w="7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23</w:t>
            </w:r>
          </w:p>
        </w:tc>
        <w:tc>
          <w:tcPr>
            <w:tcW w:w="43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numPr>
                <w:ilvl w:val="0"/>
                <w:numId w:val="0"/>
              </w:numPr>
              <w:suppressLineNumbers w:val="0"/>
              <w:spacing w:before="0" w:beforeAutospacing="0" w:after="0" w:afterAutospacing="0" w:line="240" w:lineRule="auto"/>
              <w:ind w:left="0" w:right="0"/>
              <w:textAlignment w:val="center"/>
              <w:rPr>
                <w:rFonts w:hint="default"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1. 案件全流程管控机制（5 分）：①完整覆盖技术交底②文稿撰写③递交④检索分析⑤证书移交全流程，涵盖以上内容且不存在缺陷5分，在此基础上，每缺少一项内容扣1分，每有一处内容存在缺陷扣0.5分，扣完为止。</w:t>
            </w:r>
          </w:p>
          <w:p>
            <w:pPr>
              <w:keepNext w:val="0"/>
              <w:keepLines w:val="0"/>
              <w:widowControl/>
              <w:numPr>
                <w:ilvl w:val="0"/>
                <w:numId w:val="0"/>
              </w:numPr>
              <w:suppressLineNumbers w:val="0"/>
              <w:spacing w:before="0" w:beforeAutospacing="0" w:after="0" w:afterAutospacing="0" w:line="240" w:lineRule="auto"/>
              <w:ind w:left="0" w:right="0"/>
              <w:textAlignment w:val="center"/>
              <w:rPr>
                <w:rFonts w:hint="default"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2. 技术沟通交底工作机制（6 分）：包含①交底沟通②文稿确认③反馈时限，涵盖以上内容且不存在缺陷6分，在此基础上，每缺少一项内容扣2分，每有一处内容存在缺陷扣1分，扣完为止。</w:t>
            </w:r>
          </w:p>
          <w:p>
            <w:pPr>
              <w:keepNext w:val="0"/>
              <w:keepLines w:val="0"/>
              <w:widowControl/>
              <w:numPr>
                <w:ilvl w:val="0"/>
                <w:numId w:val="0"/>
              </w:numPr>
              <w:suppressLineNumbers w:val="0"/>
              <w:spacing w:before="0" w:beforeAutospacing="0" w:after="0" w:afterAutospacing="0" w:line="240" w:lineRule="auto"/>
              <w:ind w:left="0" w:right="0"/>
              <w:textAlignment w:val="center"/>
              <w:rPr>
                <w:rFonts w:hint="default"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3. 保密管理制度措施（6 分）：包含①内部保密权限②资料管控③保密约束，涵盖以上内容且不存在缺陷6分，在此基础上，每缺少一项内容扣2分，每有一处内容存在缺陷扣1分，扣完为止。</w:t>
            </w:r>
          </w:p>
          <w:p>
            <w:pPr>
              <w:keepNext w:val="0"/>
              <w:keepLines w:val="0"/>
              <w:widowControl/>
              <w:numPr>
                <w:ilvl w:val="0"/>
                <w:numId w:val="0"/>
              </w:numPr>
              <w:suppressLineNumbers w:val="0"/>
              <w:spacing w:before="0" w:beforeAutospacing="0" w:after="0" w:afterAutospacing="0" w:line="240" w:lineRule="auto"/>
              <w:ind w:left="0" w:right="0"/>
              <w:textAlignment w:val="center"/>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4. 风险防控与应急处置（6 分）：包含①案件风险预警②工作失误补救③代理师人员变动接替预案，涵盖以上内容且不存在缺陷6分，在此基础上，每缺少一项内容扣2分，每有一处内容存在缺陷扣1分，扣完为止。</w:t>
            </w:r>
          </w:p>
          <w:p>
            <w:pPr>
              <w:keepNext w:val="0"/>
              <w:keepLines w:val="0"/>
              <w:widowControl/>
              <w:numPr>
                <w:ilvl w:val="0"/>
                <w:numId w:val="0"/>
              </w:numPr>
              <w:suppressLineNumbers w:val="0"/>
              <w:spacing w:before="0" w:beforeAutospacing="0" w:after="0" w:afterAutospacing="0" w:line="240" w:lineRule="auto"/>
              <w:ind w:left="0" w:leftChars="0" w:right="0" w:firstLine="0" w:firstLineChars="0"/>
              <w:textAlignment w:val="center"/>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注：“内容存在缺陷”是指：①仅简单口号式表述，无具体执行措施、时限、流程；②方案内容与本项目医院知识产权代理业务场景不匹配；③仅有原则性承诺，未说明具体落地执行方式；④内容前后矛盾；⑤照搬通用模板，未结合本项目实际；⑥未明确责任岗位、对接人员；以上任意一种情形。</w:t>
            </w:r>
          </w:p>
        </w:tc>
        <w:tc>
          <w:tcPr>
            <w:tcW w:w="10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tabs>
                <w:tab w:val="left" w:pos="395"/>
              </w:tabs>
              <w:spacing w:before="0" w:beforeAutospacing="0" w:after="0" w:afterAutospacing="0" w:line="360" w:lineRule="auto"/>
              <w:ind w:left="0" w:right="0"/>
              <w:jc w:val="center"/>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主观分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auto"/>
              <w:ind w:left="0" w:right="0" w:firstLine="28" w:firstLineChars="0"/>
              <w:jc w:val="center"/>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6</w:t>
            </w:r>
          </w:p>
        </w:tc>
        <w:tc>
          <w:tcPr>
            <w:tcW w:w="108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售后服务方案</w:t>
            </w:r>
          </w:p>
        </w:tc>
        <w:tc>
          <w:tcPr>
            <w:tcW w:w="79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10</w:t>
            </w:r>
          </w:p>
        </w:tc>
        <w:tc>
          <w:tcPr>
            <w:tcW w:w="43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right="0"/>
              <w:jc w:val="both"/>
              <w:textAlignment w:val="center"/>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投标人须具有完善的售后服务能力（汇报、资料、人员、答疑）。本项最高得分10分。售后服务方案包括：①案件进度定期汇报；②官方文件资料归档；③人员更换告知机制；④答疑响应时效四个方面，且均需描述详尽、条理清晰，与本项目关联性强。根据投标人提供的方案进行综合比较评分，涵盖以上内容且不存在缺陷10分，在此基础上，每缺少一项内容扣2.5分，每有一处内容存在缺陷扣1.25分，扣完为止。</w:t>
            </w:r>
          </w:p>
          <w:p>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right="0"/>
              <w:jc w:val="both"/>
              <w:textAlignment w:val="center"/>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注：“内容存在缺陷”是指：①仅简单口号式表述，无具体执行措施、时限、流程；②方案内容与本项目医院知识产权代理业务场景不匹配；③仅有原则性承诺，未说明具体落地执行方式；④内容前后矛盾；⑤照搬通用模板，未结合本项目实际；⑥未明确责任岗位、对接人员；以上任意一种情形。</w:t>
            </w:r>
          </w:p>
          <w:p>
            <w:pPr>
              <w:keepNext w:val="0"/>
              <w:keepLines w:val="0"/>
              <w:suppressLineNumbers w:val="0"/>
              <w:spacing w:before="0" w:beforeAutospacing="0" w:after="0" w:afterAutospacing="0" w:line="360" w:lineRule="auto"/>
              <w:ind w:left="0" w:right="0"/>
              <w:rPr>
                <w:rFonts w:hint="eastAsia" w:ascii="宋体" w:hAnsi="宋体" w:eastAsia="宋体" w:cs="宋体"/>
                <w:color w:val="000000"/>
                <w:kern w:val="0"/>
                <w:sz w:val="28"/>
                <w:szCs w:val="28"/>
                <w:highlight w:val="none"/>
                <w:lang w:val="en-US" w:eastAsia="zh-CN" w:bidi="ar"/>
              </w:rPr>
            </w:pPr>
          </w:p>
        </w:tc>
        <w:tc>
          <w:tcPr>
            <w:tcW w:w="100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auto"/>
              <w:ind w:left="0" w:right="0"/>
              <w:jc w:val="center"/>
              <w:rPr>
                <w:rFonts w:hint="eastAsia" w:ascii="宋体" w:hAnsi="宋体" w:eastAsia="宋体" w:cs="宋体"/>
                <w:color w:val="000000"/>
                <w:kern w:val="0"/>
                <w:sz w:val="28"/>
                <w:szCs w:val="28"/>
                <w:highlight w:val="none"/>
                <w:lang w:val="en-US" w:eastAsia="zh-CN" w:bidi="ar"/>
              </w:rPr>
            </w:pPr>
            <w:r>
              <w:rPr>
                <w:rFonts w:hint="eastAsia" w:ascii="宋体" w:hAnsi="宋体" w:eastAsia="宋体" w:cs="宋体"/>
                <w:color w:val="000000"/>
                <w:kern w:val="0"/>
                <w:sz w:val="28"/>
                <w:szCs w:val="28"/>
                <w:highlight w:val="none"/>
                <w:lang w:val="en-US" w:eastAsia="zh-CN" w:bidi="ar"/>
              </w:rPr>
              <w:t>主观分</w:t>
            </w:r>
          </w:p>
        </w:tc>
      </w:tr>
    </w:tbl>
    <w:p>
      <w:pPr>
        <w:rPr>
          <w:rFonts w:hint="eastAsia" w:ascii="黑体" w:hAnsi="宋体" w:eastAsia="黑体" w:cs="黑体"/>
          <w:kern w:val="2"/>
          <w:sz w:val="28"/>
          <w:szCs w:val="28"/>
          <w:highlight w:val="none"/>
          <w:lang w:val="en-US" w:eastAsia="zh-CN" w:bidi="ar"/>
        </w:rPr>
      </w:pPr>
      <w:r>
        <w:rPr>
          <w:rFonts w:hint="eastAsia" w:ascii="黑体" w:hAnsi="宋体" w:eastAsia="黑体" w:cs="黑体"/>
          <w:kern w:val="2"/>
          <w:sz w:val="28"/>
          <w:szCs w:val="28"/>
          <w:highlight w:val="none"/>
          <w:lang w:val="en-US" w:eastAsia="zh-CN" w:bidi="ar"/>
        </w:rPr>
        <w:br w:type="page"/>
      </w:r>
    </w:p>
    <w:p>
      <w:pPr>
        <w:keepNext w:val="0"/>
        <w:keepLines w:val="0"/>
        <w:widowControl w:val="0"/>
        <w:suppressLineNumbers w:val="0"/>
        <w:adjustRightInd w:val="0"/>
        <w:snapToGrid w:val="0"/>
        <w:spacing w:before="0" w:beforeAutospacing="0" w:after="0" w:afterAutospacing="0" w:line="580" w:lineRule="exact"/>
        <w:ind w:left="0" w:right="0"/>
        <w:jc w:val="both"/>
        <w:outlineLvl w:val="0"/>
        <w:rPr>
          <w:rFonts w:hint="eastAsia" w:ascii="黑体" w:hAnsi="宋体" w:eastAsia="黑体" w:cs="黑体"/>
          <w:kern w:val="2"/>
          <w:sz w:val="28"/>
          <w:szCs w:val="28"/>
          <w:highlight w:val="none"/>
        </w:rPr>
      </w:pPr>
      <w:r>
        <w:rPr>
          <w:rFonts w:hint="eastAsia" w:ascii="黑体" w:hAnsi="宋体" w:eastAsia="黑体" w:cs="黑体"/>
          <w:kern w:val="2"/>
          <w:sz w:val="28"/>
          <w:szCs w:val="28"/>
          <w:highlight w:val="none"/>
          <w:lang w:val="en-US" w:eastAsia="zh-CN" w:bidi="ar"/>
        </w:rPr>
        <w:t>附件3：资格性响应文件装订顺序</w:t>
      </w:r>
    </w:p>
    <w:p>
      <w:pPr>
        <w:keepNext w:val="0"/>
        <w:keepLines w:val="0"/>
        <w:widowControl w:val="0"/>
        <w:suppressLineNumbers w:val="0"/>
        <w:autoSpaceDE w:val="0"/>
        <w:autoSpaceDN/>
        <w:spacing w:before="0" w:beforeAutospacing="0" w:after="0" w:afterAutospacing="0"/>
        <w:ind w:left="0" w:right="0"/>
        <w:jc w:val="center"/>
        <w:rPr>
          <w:rFonts w:hint="eastAsia" w:ascii="方正小标宋简体" w:hAnsi="宋体" w:eastAsia="方正小标宋简体" w:cs="宋体"/>
          <w:bCs/>
          <w:kern w:val="0"/>
          <w:sz w:val="40"/>
          <w:szCs w:val="40"/>
          <w:highlight w:val="none"/>
          <w:shd w:val="clear" w:fill="FFFFFF"/>
        </w:rPr>
      </w:pPr>
      <w:r>
        <w:rPr>
          <w:rFonts w:hint="eastAsia" w:ascii="方正小标宋简体" w:hAnsi="方正小标宋简体" w:eastAsia="方正小标宋简体" w:cs="方正小标宋简体"/>
          <w:bCs/>
          <w:kern w:val="0"/>
          <w:sz w:val="40"/>
          <w:szCs w:val="40"/>
          <w:highlight w:val="none"/>
          <w:shd w:val="clear" w:fill="FFFFFF"/>
          <w:lang w:val="en-US" w:eastAsia="zh-CN" w:bidi="ar"/>
        </w:rPr>
        <w:t>资格性响应文件装订顺序</w:t>
      </w:r>
    </w:p>
    <w:p>
      <w:pPr>
        <w:keepNext w:val="0"/>
        <w:keepLines w:val="0"/>
        <w:widowControl/>
        <w:suppressLineNumbers w:val="0"/>
        <w:autoSpaceDE w:val="0"/>
        <w:autoSpaceDN/>
        <w:adjustRightInd w:val="0"/>
        <w:snapToGrid w:val="0"/>
        <w:spacing w:before="0" w:beforeAutospacing="0" w:after="0" w:afterAutospacing="0" w:line="360" w:lineRule="auto"/>
        <w:ind w:left="0" w:right="0" w:firstLine="592" w:firstLineChars="200"/>
        <w:jc w:val="both"/>
        <w:rPr>
          <w:rFonts w:hint="eastAsia" w:ascii="宋体" w:hAnsi="宋体" w:eastAsia="宋体" w:cs="宋体"/>
          <w:spacing w:val="8"/>
          <w:kern w:val="0"/>
          <w:sz w:val="28"/>
          <w:szCs w:val="28"/>
          <w:highlight w:val="none"/>
          <w:shd w:val="clear" w:fill="FFFFFF"/>
        </w:rPr>
      </w:pPr>
      <w:r>
        <w:rPr>
          <w:rFonts w:hint="eastAsia" w:ascii="宋体" w:hAnsi="宋体" w:eastAsia="宋体" w:cs="宋体"/>
          <w:spacing w:val="8"/>
          <w:kern w:val="0"/>
          <w:sz w:val="28"/>
          <w:szCs w:val="28"/>
          <w:highlight w:val="none"/>
          <w:shd w:val="clear" w:fill="FFFFFF"/>
          <w:lang w:val="en-US" w:eastAsia="zh-CN" w:bidi="ar"/>
        </w:rPr>
        <w:t>1.封面（注明包号、项目名称、公司名称、联系人、联系电话、加盖公司印章）。</w:t>
      </w:r>
    </w:p>
    <w:p>
      <w:pPr>
        <w:keepNext w:val="0"/>
        <w:keepLines w:val="0"/>
        <w:widowControl/>
        <w:suppressLineNumbers w:val="0"/>
        <w:autoSpaceDE w:val="0"/>
        <w:autoSpaceDN/>
        <w:adjustRightInd w:val="0"/>
        <w:snapToGrid w:val="0"/>
        <w:spacing w:before="0" w:beforeAutospacing="0" w:after="0" w:afterAutospacing="0" w:line="360" w:lineRule="auto"/>
        <w:ind w:left="0" w:right="0" w:firstLine="592" w:firstLineChars="200"/>
        <w:jc w:val="both"/>
        <w:rPr>
          <w:rFonts w:hint="eastAsia" w:ascii="宋体" w:hAnsi="宋体" w:eastAsia="宋体" w:cs="宋体"/>
          <w:spacing w:val="8"/>
          <w:kern w:val="0"/>
          <w:sz w:val="28"/>
          <w:szCs w:val="28"/>
          <w:highlight w:val="none"/>
          <w:shd w:val="clear" w:fill="FFFFFF"/>
        </w:rPr>
      </w:pPr>
      <w:r>
        <w:rPr>
          <w:rFonts w:hint="eastAsia" w:ascii="宋体" w:hAnsi="宋体" w:eastAsia="宋体" w:cs="宋体"/>
          <w:spacing w:val="8"/>
          <w:kern w:val="0"/>
          <w:sz w:val="28"/>
          <w:szCs w:val="28"/>
          <w:highlight w:val="none"/>
          <w:shd w:val="clear" w:fill="FFFFFF"/>
          <w:lang w:val="en-US" w:eastAsia="zh-CN" w:bidi="ar"/>
        </w:rPr>
        <w:t>2.目录。</w:t>
      </w:r>
    </w:p>
    <w:p>
      <w:pPr>
        <w:keepNext w:val="0"/>
        <w:keepLines w:val="0"/>
        <w:widowControl/>
        <w:suppressLineNumbers w:val="0"/>
        <w:autoSpaceDE w:val="0"/>
        <w:autoSpaceDN/>
        <w:adjustRightInd w:val="0"/>
        <w:snapToGrid w:val="0"/>
        <w:spacing w:before="0" w:beforeAutospacing="0" w:after="0" w:afterAutospacing="0" w:line="360" w:lineRule="auto"/>
        <w:ind w:left="0" w:right="0" w:firstLine="592" w:firstLineChars="200"/>
        <w:jc w:val="both"/>
        <w:rPr>
          <w:rFonts w:hint="default" w:ascii="宋体" w:hAnsi="宋体" w:eastAsia="宋体" w:cs="宋体"/>
          <w:spacing w:val="8"/>
          <w:kern w:val="0"/>
          <w:sz w:val="28"/>
          <w:szCs w:val="28"/>
          <w:highlight w:val="none"/>
          <w:shd w:val="clear" w:fill="FFFFFF"/>
          <w:lang w:val="en-US" w:eastAsia="zh-CN" w:bidi="ar"/>
        </w:rPr>
      </w:pPr>
      <w:r>
        <w:rPr>
          <w:rFonts w:hint="eastAsia" w:ascii="宋体" w:hAnsi="宋体" w:eastAsia="宋体" w:cs="宋体"/>
          <w:spacing w:val="8"/>
          <w:kern w:val="0"/>
          <w:sz w:val="28"/>
          <w:szCs w:val="28"/>
          <w:highlight w:val="none"/>
          <w:shd w:val="clear" w:fill="FFFFFF"/>
          <w:lang w:val="en-US" w:eastAsia="zh-CN" w:bidi="ar"/>
        </w:rPr>
        <w:t>3.</w:t>
      </w:r>
      <w:r>
        <w:rPr>
          <w:rFonts w:hint="default" w:ascii="宋体" w:hAnsi="宋体" w:eastAsia="宋体" w:cs="宋体"/>
          <w:spacing w:val="8"/>
          <w:kern w:val="0"/>
          <w:sz w:val="28"/>
          <w:szCs w:val="28"/>
          <w:highlight w:val="none"/>
          <w:shd w:val="clear" w:fill="FFFFFF"/>
          <w:lang w:val="en-US" w:eastAsia="zh-CN" w:bidi="ar"/>
        </w:rPr>
        <w:t>具有独立承担民事责任的能力。（①供应商若为企业法人：提供“统一社会信用代码营业执照”；未换证的提供“营业执照、税务登记证、组织机构代码证或三证合一的营业执照”；②若为事业法人：提供“统一社会信用代码法人登记证书”；未换证的提交“事业法人登记证书、组织机构代码证”；③若为其他组织：提供“对应主管部门颁发的准许执业证明文件或营业执照”；④若为个体工商户：提供“统一社会信用代码营业执照副本”或“营业执照、税务登记证”；⑤若为自然人：提供“身份证明材料”）。</w:t>
      </w:r>
      <w:r>
        <w:rPr>
          <w:rFonts w:hint="default" w:ascii="宋体" w:hAnsi="宋体" w:eastAsia="宋体" w:cs="宋体"/>
          <w:b/>
          <w:bCs/>
          <w:spacing w:val="8"/>
          <w:kern w:val="0"/>
          <w:sz w:val="28"/>
          <w:szCs w:val="28"/>
          <w:highlight w:val="none"/>
          <w:shd w:val="clear" w:fill="FFFFFF"/>
          <w:lang w:val="en-US" w:eastAsia="zh-CN" w:bidi="ar"/>
        </w:rPr>
        <w:t>（提供相关证明材料复印件，并加盖供应商公章）</w:t>
      </w:r>
    </w:p>
    <w:p>
      <w:pPr>
        <w:keepNext w:val="0"/>
        <w:keepLines w:val="0"/>
        <w:widowControl/>
        <w:suppressLineNumbers w:val="0"/>
        <w:adjustRightInd w:val="0"/>
        <w:snapToGrid w:val="0"/>
        <w:spacing w:before="0" w:beforeAutospacing="0" w:after="0" w:afterAutospacing="0" w:line="360" w:lineRule="auto"/>
        <w:ind w:left="0" w:right="0" w:firstLine="592" w:firstLineChars="200"/>
        <w:jc w:val="both"/>
        <w:rPr>
          <w:rFonts w:hint="default" w:ascii="仿宋_GB2312" w:eastAsia="仿宋_GB2312" w:cs="仿宋_GB2312"/>
          <w:b/>
          <w:bCs/>
          <w:color w:val="000000"/>
          <w:kern w:val="0"/>
          <w:sz w:val="32"/>
          <w:szCs w:val="32"/>
          <w:highlight w:val="none"/>
        </w:rPr>
      </w:pPr>
      <w:r>
        <w:rPr>
          <w:rFonts w:hint="eastAsia" w:ascii="宋体" w:hAnsi="宋体" w:eastAsia="宋体" w:cs="宋体"/>
          <w:spacing w:val="8"/>
          <w:kern w:val="0"/>
          <w:sz w:val="28"/>
          <w:szCs w:val="28"/>
          <w:highlight w:val="none"/>
          <w:shd w:val="clear" w:fill="FFFFFF"/>
          <w:lang w:val="en-US" w:eastAsia="zh-CN" w:bidi="ar"/>
        </w:rPr>
        <w:t>4.</w:t>
      </w:r>
      <w:r>
        <w:rPr>
          <w:rFonts w:hint="default" w:ascii="宋体" w:hAnsi="宋体" w:eastAsia="宋体" w:cs="宋体"/>
          <w:spacing w:val="8"/>
          <w:kern w:val="0"/>
          <w:sz w:val="28"/>
          <w:szCs w:val="28"/>
          <w:highlight w:val="none"/>
          <w:shd w:val="clear" w:fill="FFFFFF"/>
          <w:lang w:val="en-US" w:eastAsia="zh-CN" w:bidi="ar"/>
        </w:rPr>
        <w:t>具有良好的商业信誉和健全的财务会计制度，提供承诺函；具有履行合同所必须的设备和专业技术能力，提供承诺函；具有依法缴纳税收和社会保障资金的良好记录，提供承诺函；参加采购活动前三年内，在经营活动中没有重大违法记录，提供承诺函；法律、行政法规规定的其他条件，提供承诺函</w:t>
      </w:r>
      <w:r>
        <w:rPr>
          <w:rFonts w:hint="default" w:ascii="仿宋_GB2312" w:hAnsi="Calibri" w:eastAsia="仿宋_GB2312" w:cs="仿宋_GB2312"/>
          <w:color w:val="000000"/>
          <w:kern w:val="0"/>
          <w:sz w:val="32"/>
          <w:szCs w:val="32"/>
          <w:highlight w:val="none"/>
          <w:lang w:val="en-US" w:eastAsia="zh-CN" w:bidi="ar"/>
        </w:rPr>
        <w:t>；</w:t>
      </w:r>
      <w:r>
        <w:rPr>
          <w:rFonts w:hint="default" w:ascii="宋体" w:hAnsi="宋体" w:eastAsia="宋体" w:cs="宋体"/>
          <w:spacing w:val="8"/>
          <w:kern w:val="0"/>
          <w:sz w:val="28"/>
          <w:szCs w:val="28"/>
          <w:highlight w:val="none"/>
          <w:shd w:val="clear" w:fill="FFFFFF"/>
          <w:lang w:val="en-US" w:eastAsia="zh-CN" w:bidi="ar"/>
        </w:rPr>
        <w:t>参会供应商单位及其现任法定代表人、主要负责人不具有行贿犯罪记录</w:t>
      </w:r>
      <w:r>
        <w:rPr>
          <w:rFonts w:hint="eastAsia" w:ascii="宋体" w:hAnsi="宋体" w:eastAsia="宋体" w:cs="宋体"/>
          <w:spacing w:val="8"/>
          <w:kern w:val="0"/>
          <w:sz w:val="28"/>
          <w:szCs w:val="28"/>
          <w:highlight w:val="none"/>
          <w:shd w:val="clear" w:fill="FFFFFF"/>
          <w:lang w:val="en-US" w:eastAsia="zh-CN" w:bidi="ar"/>
        </w:rPr>
        <w:t>，</w:t>
      </w:r>
      <w:r>
        <w:rPr>
          <w:rFonts w:hint="default" w:ascii="宋体" w:hAnsi="宋体" w:eastAsia="宋体" w:cs="宋体"/>
          <w:spacing w:val="8"/>
          <w:kern w:val="0"/>
          <w:sz w:val="28"/>
          <w:szCs w:val="28"/>
          <w:highlight w:val="none"/>
          <w:shd w:val="clear" w:fill="FFFFFF"/>
          <w:lang w:val="en-US" w:eastAsia="zh-CN" w:bidi="ar"/>
        </w:rPr>
        <w:t>提供承诺函</w:t>
      </w:r>
      <w:r>
        <w:rPr>
          <w:rFonts w:hint="eastAsia" w:ascii="宋体" w:hAnsi="宋体" w:eastAsia="宋体" w:cs="宋体"/>
          <w:spacing w:val="8"/>
          <w:kern w:val="0"/>
          <w:sz w:val="28"/>
          <w:szCs w:val="28"/>
          <w:highlight w:val="none"/>
          <w:shd w:val="clear" w:fill="FFFFFF"/>
          <w:lang w:val="en-US" w:eastAsia="zh-CN" w:bidi="ar"/>
        </w:rPr>
        <w:t>。</w:t>
      </w:r>
      <w:r>
        <w:rPr>
          <w:rFonts w:hint="default" w:ascii="仿宋_GB2312" w:hAnsi="Calibri" w:eastAsia="仿宋_GB2312" w:cs="仿宋_GB2312"/>
          <w:b/>
          <w:bCs/>
          <w:color w:val="000000"/>
          <w:kern w:val="0"/>
          <w:sz w:val="32"/>
          <w:szCs w:val="32"/>
          <w:highlight w:val="none"/>
          <w:lang w:val="en-US" w:eastAsia="zh-CN" w:bidi="ar"/>
        </w:rPr>
        <w:t>（</w:t>
      </w:r>
      <w:r>
        <w:rPr>
          <w:rFonts w:hint="eastAsia" w:ascii="仿宋_GB2312" w:hAnsi="Calibri" w:eastAsia="仿宋_GB2312" w:cs="仿宋_GB2312"/>
          <w:b/>
          <w:bCs/>
          <w:color w:val="000000"/>
          <w:kern w:val="0"/>
          <w:sz w:val="32"/>
          <w:szCs w:val="32"/>
          <w:highlight w:val="none"/>
          <w:lang w:val="en-US" w:eastAsia="zh-CN" w:bidi="ar"/>
        </w:rPr>
        <w:t>提供承诺函，并加盖供应商公章</w:t>
      </w:r>
      <w:r>
        <w:rPr>
          <w:rFonts w:hint="default" w:ascii="仿宋_GB2312" w:hAnsi="Calibri" w:eastAsia="仿宋_GB2312" w:cs="仿宋_GB2312"/>
          <w:b/>
          <w:bCs/>
          <w:color w:val="000000"/>
          <w:kern w:val="0"/>
          <w:sz w:val="32"/>
          <w:szCs w:val="32"/>
          <w:highlight w:val="none"/>
          <w:lang w:val="en-US" w:eastAsia="zh-CN" w:bidi="ar"/>
        </w:rPr>
        <w:t>）</w:t>
      </w:r>
    </w:p>
    <w:p>
      <w:pPr>
        <w:keepNext w:val="0"/>
        <w:keepLines w:val="0"/>
        <w:widowControl/>
        <w:suppressLineNumbers w:val="0"/>
        <w:autoSpaceDE w:val="0"/>
        <w:autoSpaceDN/>
        <w:adjustRightInd w:val="0"/>
        <w:snapToGrid w:val="0"/>
        <w:spacing w:before="0" w:beforeAutospacing="0" w:after="0" w:afterAutospacing="0" w:line="360" w:lineRule="auto"/>
        <w:ind w:left="0" w:right="0" w:firstLine="592" w:firstLineChars="200"/>
        <w:jc w:val="both"/>
        <w:rPr>
          <w:rFonts w:hint="default" w:ascii="宋体" w:hAnsi="宋体" w:eastAsia="宋体" w:cs="宋体"/>
          <w:b/>
          <w:bCs/>
          <w:spacing w:val="8"/>
          <w:kern w:val="0"/>
          <w:sz w:val="28"/>
          <w:szCs w:val="28"/>
          <w:highlight w:val="none"/>
          <w:shd w:val="clear" w:fill="FFFFFF"/>
          <w:lang w:val="en-US" w:eastAsia="zh-CN" w:bidi="ar"/>
        </w:rPr>
      </w:pPr>
      <w:r>
        <w:rPr>
          <w:rFonts w:hint="eastAsia" w:ascii="宋体" w:hAnsi="宋体" w:eastAsia="宋体" w:cs="宋体"/>
          <w:spacing w:val="8"/>
          <w:kern w:val="0"/>
          <w:sz w:val="28"/>
          <w:szCs w:val="28"/>
          <w:highlight w:val="none"/>
          <w:shd w:val="clear" w:fill="FFFFFF"/>
          <w:lang w:val="en-US" w:eastAsia="zh-CN" w:bidi="ar"/>
        </w:rPr>
        <w:t>5.</w:t>
      </w:r>
      <w:r>
        <w:rPr>
          <w:rFonts w:hint="default" w:ascii="宋体" w:hAnsi="宋体" w:eastAsia="宋体" w:cs="宋体"/>
          <w:spacing w:val="8"/>
          <w:kern w:val="0"/>
          <w:sz w:val="28"/>
          <w:szCs w:val="28"/>
          <w:highlight w:val="none"/>
          <w:shd w:val="clear" w:fill="FFFFFF"/>
          <w:lang w:val="en-US" w:eastAsia="zh-CN" w:bidi="ar"/>
        </w:rPr>
        <w:t>根据会议公告附件模板提供反商业贿赂承诺书，无围标、串标行为承诺书，供应商遵守招标采购纪律相关承诺书</w:t>
      </w:r>
      <w:r>
        <w:rPr>
          <w:rFonts w:hint="eastAsia" w:ascii="宋体" w:hAnsi="宋体" w:eastAsia="宋体" w:cs="宋体"/>
          <w:spacing w:val="8"/>
          <w:kern w:val="0"/>
          <w:sz w:val="28"/>
          <w:szCs w:val="28"/>
          <w:highlight w:val="none"/>
          <w:shd w:val="clear" w:fill="FFFFFF"/>
          <w:lang w:val="en-US" w:eastAsia="zh-CN" w:bidi="ar"/>
        </w:rPr>
        <w:t>。</w:t>
      </w:r>
      <w:r>
        <w:rPr>
          <w:rFonts w:hint="default" w:ascii="宋体" w:hAnsi="宋体" w:eastAsia="宋体" w:cs="宋体"/>
          <w:b/>
          <w:bCs/>
          <w:spacing w:val="8"/>
          <w:kern w:val="0"/>
          <w:sz w:val="28"/>
          <w:szCs w:val="28"/>
          <w:highlight w:val="none"/>
          <w:shd w:val="clear" w:fill="FFFFFF"/>
          <w:lang w:val="en-US" w:eastAsia="zh-CN" w:bidi="ar"/>
        </w:rPr>
        <w:t>（提供承诺函，并加盖供应商公章）</w:t>
      </w:r>
    </w:p>
    <w:p>
      <w:pPr>
        <w:keepNext w:val="0"/>
        <w:keepLines w:val="0"/>
        <w:widowControl/>
        <w:suppressLineNumbers w:val="0"/>
        <w:autoSpaceDE w:val="0"/>
        <w:autoSpaceDN/>
        <w:adjustRightInd w:val="0"/>
        <w:snapToGrid w:val="0"/>
        <w:spacing w:before="0" w:beforeAutospacing="0" w:after="0" w:afterAutospacing="0" w:line="360" w:lineRule="auto"/>
        <w:ind w:left="0" w:right="0" w:firstLine="592" w:firstLineChars="200"/>
        <w:jc w:val="both"/>
        <w:rPr>
          <w:rFonts w:hint="default" w:ascii="宋体" w:hAnsi="宋体" w:eastAsia="宋体" w:cs="宋体"/>
          <w:b/>
          <w:bCs/>
          <w:spacing w:val="8"/>
          <w:kern w:val="0"/>
          <w:sz w:val="28"/>
          <w:szCs w:val="28"/>
          <w:highlight w:val="none"/>
          <w:shd w:val="clear" w:fill="FFFFFF"/>
          <w:lang w:val="en-US" w:eastAsia="zh-CN" w:bidi="ar"/>
        </w:rPr>
      </w:pPr>
      <w:r>
        <w:rPr>
          <w:rFonts w:hint="eastAsia" w:ascii="宋体" w:hAnsi="宋体" w:eastAsia="宋体" w:cs="宋体"/>
          <w:spacing w:val="8"/>
          <w:kern w:val="0"/>
          <w:sz w:val="28"/>
          <w:szCs w:val="28"/>
          <w:highlight w:val="none"/>
          <w:shd w:val="clear" w:fill="FFFFFF"/>
          <w:lang w:val="en-US" w:eastAsia="zh-CN" w:bidi="ar"/>
        </w:rPr>
        <w:t>6.</w:t>
      </w:r>
      <w:r>
        <w:rPr>
          <w:rFonts w:hint="default" w:ascii="宋体" w:hAnsi="宋体" w:eastAsia="宋体" w:cs="宋体"/>
          <w:spacing w:val="8"/>
          <w:kern w:val="0"/>
          <w:sz w:val="28"/>
          <w:szCs w:val="28"/>
          <w:highlight w:val="none"/>
          <w:shd w:val="clear" w:fill="FFFFFF"/>
          <w:lang w:val="en-US" w:eastAsia="zh-CN" w:bidi="ar"/>
        </w:rPr>
        <w:t>授权参加本次采购活动的供应商代表证明(供应商代表为“授权代表”时，提供授权委托书及身份证复印件；供应商代表为“法定代表人（单位负责人）”时，提供法定代表人（单位负责人）身份证复印件)。</w:t>
      </w:r>
      <w:r>
        <w:rPr>
          <w:rFonts w:hint="default" w:ascii="宋体" w:hAnsi="宋体" w:eastAsia="宋体" w:cs="宋体"/>
          <w:b/>
          <w:bCs/>
          <w:spacing w:val="8"/>
          <w:kern w:val="0"/>
          <w:sz w:val="28"/>
          <w:szCs w:val="28"/>
          <w:highlight w:val="none"/>
          <w:shd w:val="clear" w:fill="FFFFFF"/>
          <w:lang w:val="en-US" w:eastAsia="zh-CN" w:bidi="ar"/>
        </w:rPr>
        <w:t>（提供相关证明材料，并加盖供应商公章）</w:t>
      </w:r>
    </w:p>
    <w:p>
      <w:pPr>
        <w:pStyle w:val="5"/>
        <w:ind w:firstLine="592" w:firstLineChars="200"/>
        <w:rPr>
          <w:rFonts w:hint="eastAsia" w:ascii="仿宋_GB2312" w:hAnsi="Calibri" w:eastAsia="仿宋_GB2312" w:cs="仿宋_GB2312"/>
          <w:color w:val="000000"/>
          <w:kern w:val="0"/>
          <w:sz w:val="32"/>
          <w:szCs w:val="32"/>
          <w:highlight w:val="none"/>
          <w:shd w:val="clear" w:fill="FFFFFF"/>
          <w:lang w:val="en-US" w:eastAsia="zh-CN" w:bidi="ar"/>
        </w:rPr>
      </w:pPr>
      <w:r>
        <w:rPr>
          <w:rFonts w:hint="default" w:ascii="宋体" w:hAnsi="宋体" w:eastAsia="宋体" w:cs="宋体"/>
          <w:spacing w:val="8"/>
          <w:kern w:val="0"/>
          <w:sz w:val="28"/>
          <w:szCs w:val="28"/>
          <w:highlight w:val="none"/>
          <w:shd w:val="clear" w:fill="FFFFFF"/>
          <w:lang w:val="en-US" w:eastAsia="zh-CN" w:bidi="ar"/>
        </w:rPr>
        <w:t>7.特殊资格条件：</w:t>
      </w:r>
    </w:p>
    <w:p>
      <w:pPr>
        <w:pStyle w:val="15"/>
        <w:keepNext w:val="0"/>
        <w:keepLines w:val="0"/>
        <w:pageBreakBefore w:val="0"/>
        <w:kinsoku/>
        <w:autoSpaceDN/>
        <w:bidi w:val="0"/>
        <w:adjustRightInd w:val="0"/>
        <w:snapToGrid w:val="0"/>
        <w:spacing w:before="0" w:after="0" w:line="360" w:lineRule="auto"/>
        <w:ind w:firstLine="482" w:firstLineChars="0"/>
        <w:rPr>
          <w:rFonts w:hint="eastAsia" w:ascii="宋体" w:hAnsi="宋体" w:eastAsia="宋体" w:cs="宋体"/>
          <w:spacing w:val="8"/>
          <w:kern w:val="0"/>
          <w:sz w:val="28"/>
          <w:szCs w:val="28"/>
          <w:highlight w:val="none"/>
          <w:shd w:val="clear" w:fill="FFFFFF"/>
          <w:lang w:val="en-US" w:eastAsia="zh-CN" w:bidi="ar"/>
        </w:rPr>
      </w:pPr>
      <w:r>
        <w:rPr>
          <w:rFonts w:hint="default" w:ascii="宋体" w:hAnsi="宋体" w:eastAsia="宋体" w:cs="宋体"/>
          <w:spacing w:val="8"/>
          <w:kern w:val="0"/>
          <w:sz w:val="28"/>
          <w:szCs w:val="28"/>
          <w:highlight w:val="none"/>
          <w:shd w:val="clear" w:fill="FFFFFF"/>
          <w:lang w:val="en-US" w:eastAsia="zh-CN" w:bidi="ar"/>
        </w:rPr>
        <w:t xml:space="preserve"> 供应商须持有有效的《专利代理机构执业许可证》</w:t>
      </w:r>
      <w:r>
        <w:rPr>
          <w:rFonts w:hint="eastAsia" w:ascii="宋体" w:hAnsi="宋体" w:eastAsia="宋体" w:cs="宋体"/>
          <w:spacing w:val="8"/>
          <w:kern w:val="0"/>
          <w:sz w:val="28"/>
          <w:szCs w:val="28"/>
          <w:highlight w:val="none"/>
          <w:shd w:val="clear" w:fill="FFFFFF"/>
          <w:lang w:val="en-US" w:eastAsia="zh-CN" w:bidi="ar"/>
        </w:rPr>
        <w:t>。</w:t>
      </w:r>
    </w:p>
    <w:p>
      <w:pPr>
        <w:pStyle w:val="15"/>
        <w:keepNext w:val="0"/>
        <w:keepLines w:val="0"/>
        <w:pageBreakBefore w:val="0"/>
        <w:kinsoku/>
        <w:autoSpaceDN/>
        <w:bidi w:val="0"/>
        <w:adjustRightInd w:val="0"/>
        <w:snapToGrid w:val="0"/>
        <w:spacing w:before="0" w:after="0" w:line="360" w:lineRule="auto"/>
        <w:ind w:firstLine="482" w:firstLineChars="0"/>
        <w:rPr>
          <w:rFonts w:hint="eastAsia" w:ascii="宋体" w:hAnsi="宋体" w:eastAsia="宋体" w:cs="宋体"/>
          <w:spacing w:val="8"/>
          <w:kern w:val="0"/>
          <w:sz w:val="28"/>
          <w:szCs w:val="28"/>
          <w:highlight w:val="none"/>
          <w:shd w:val="clear" w:fill="FFFFFF"/>
          <w:lang w:val="en-US" w:eastAsia="zh-CN" w:bidi="ar"/>
        </w:rPr>
      </w:pPr>
      <w:r>
        <w:rPr>
          <w:rFonts w:hint="eastAsia" w:ascii="宋体" w:hAnsi="宋体" w:eastAsia="宋体" w:cs="宋体"/>
          <w:spacing w:val="8"/>
          <w:kern w:val="0"/>
          <w:sz w:val="28"/>
          <w:szCs w:val="28"/>
          <w:highlight w:val="none"/>
          <w:shd w:val="clear" w:fill="FFFFFF"/>
          <w:lang w:val="en-US" w:eastAsia="zh-CN" w:bidi="ar"/>
        </w:rPr>
        <w:t>8.本项目不允许联合体参与投标。</w:t>
      </w:r>
      <w:bookmarkStart w:id="2" w:name="_GoBack"/>
      <w:bookmarkEnd w:id="2"/>
    </w:p>
    <w:p>
      <w:pPr>
        <w:pStyle w:val="5"/>
        <w:ind w:firstLine="592" w:firstLineChars="200"/>
        <w:rPr>
          <w:rFonts w:hint="default" w:ascii="宋体" w:hAnsi="宋体" w:eastAsia="宋体" w:cs="宋体"/>
          <w:spacing w:val="8"/>
          <w:kern w:val="0"/>
          <w:sz w:val="28"/>
          <w:szCs w:val="28"/>
          <w:highlight w:val="none"/>
          <w:shd w:val="clear" w:fill="FFFFFF"/>
          <w:lang w:val="en-US" w:eastAsia="zh-CN" w:bidi="ar"/>
        </w:rPr>
      </w:pPr>
    </w:p>
    <w:p>
      <w:pPr>
        <w:pStyle w:val="8"/>
        <w:keepNext w:val="0"/>
        <w:keepLines w:val="0"/>
        <w:widowControl/>
        <w:suppressLineNumbers w:val="0"/>
        <w:autoSpaceDE w:val="0"/>
        <w:autoSpaceDN/>
        <w:adjustRightInd w:val="0"/>
        <w:snapToGrid w:val="0"/>
        <w:spacing w:before="0" w:beforeAutospacing="1" w:after="0" w:afterAutospacing="1" w:line="500" w:lineRule="exact"/>
        <w:ind w:left="16" w:right="0" w:firstLine="560" w:firstLineChars="200"/>
        <w:jc w:val="both"/>
        <w:rPr>
          <w:rFonts w:hint="eastAsia" w:ascii="黑体" w:hAnsi="宋体" w:eastAsia="黑体" w:cs="黑体"/>
          <w:b w:val="0"/>
          <w:bCs w:val="0"/>
          <w:kern w:val="2"/>
          <w:sz w:val="28"/>
          <w:szCs w:val="28"/>
          <w:highlight w:val="none"/>
          <w:lang w:val="en-US" w:eastAsia="zh-CN" w:bidi="ar"/>
        </w:rPr>
      </w:pPr>
      <w:r>
        <w:rPr>
          <w:rFonts w:hint="eastAsia" w:ascii="黑体" w:hAnsi="宋体" w:eastAsia="黑体" w:cs="黑体"/>
          <w:b w:val="0"/>
          <w:bCs w:val="0"/>
          <w:kern w:val="2"/>
          <w:sz w:val="28"/>
          <w:szCs w:val="28"/>
          <w:highlight w:val="none"/>
          <w:lang w:val="en-US" w:eastAsia="zh-CN" w:bidi="ar"/>
        </w:rPr>
        <w:br w:type="page"/>
      </w:r>
    </w:p>
    <w:p>
      <w:pPr>
        <w:keepNext w:val="0"/>
        <w:keepLines w:val="0"/>
        <w:widowControl/>
        <w:suppressLineNumbers w:val="0"/>
        <w:autoSpaceDE w:val="0"/>
        <w:autoSpaceDN/>
        <w:adjustRightInd w:val="0"/>
        <w:snapToGrid w:val="0"/>
        <w:spacing w:before="0" w:beforeAutospacing="0" w:after="0" w:afterAutospacing="0" w:line="400" w:lineRule="exact"/>
        <w:ind w:left="0" w:leftChars="0" w:right="0" w:firstLine="0" w:firstLineChars="0"/>
        <w:jc w:val="both"/>
        <w:outlineLvl w:val="0"/>
        <w:rPr>
          <w:rFonts w:hint="eastAsia" w:ascii="黑体" w:hAnsi="宋体" w:eastAsia="黑体" w:cs="黑体"/>
          <w:b w:val="0"/>
          <w:bCs w:val="0"/>
          <w:kern w:val="0"/>
          <w:sz w:val="28"/>
          <w:szCs w:val="28"/>
          <w:highlight w:val="none"/>
          <w:shd w:val="clear" w:fill="FFFFFF"/>
        </w:rPr>
      </w:pPr>
      <w:r>
        <w:rPr>
          <w:rFonts w:hint="eastAsia" w:ascii="黑体" w:hAnsi="宋体" w:eastAsia="黑体" w:cs="黑体"/>
          <w:b w:val="0"/>
          <w:bCs w:val="0"/>
          <w:kern w:val="2"/>
          <w:sz w:val="28"/>
          <w:szCs w:val="28"/>
          <w:highlight w:val="none"/>
          <w:lang w:val="en-US" w:eastAsia="zh-CN" w:bidi="ar"/>
        </w:rPr>
        <w:t>附件4：其他响应文件装订顺序</w:t>
      </w:r>
    </w:p>
    <w:p>
      <w:pPr>
        <w:keepNext w:val="0"/>
        <w:keepLines w:val="0"/>
        <w:widowControl/>
        <w:suppressLineNumbers w:val="0"/>
        <w:adjustRightInd w:val="0"/>
        <w:snapToGrid w:val="0"/>
        <w:spacing w:before="0" w:beforeAutospacing="0" w:after="0" w:afterAutospacing="0" w:line="580" w:lineRule="exact"/>
        <w:ind w:left="0" w:right="0"/>
        <w:jc w:val="center"/>
        <w:rPr>
          <w:rFonts w:hint="eastAsia" w:ascii="方正小标宋简体" w:hAnsi="宋体" w:eastAsia="方正小标宋简体" w:cs="宋体"/>
          <w:bCs/>
          <w:kern w:val="0"/>
          <w:sz w:val="40"/>
          <w:szCs w:val="40"/>
          <w:highlight w:val="none"/>
          <w:shd w:val="clear" w:fill="FFFFFF"/>
        </w:rPr>
      </w:pPr>
      <w:r>
        <w:rPr>
          <w:rFonts w:hint="eastAsia" w:ascii="方正小标宋简体" w:hAnsi="方正小标宋简体" w:eastAsia="方正小标宋简体" w:cs="方正小标宋简体"/>
          <w:bCs/>
          <w:kern w:val="0"/>
          <w:sz w:val="40"/>
          <w:szCs w:val="40"/>
          <w:highlight w:val="none"/>
          <w:shd w:val="clear" w:fill="FFFFFF"/>
          <w:lang w:val="en-US" w:eastAsia="zh-CN" w:bidi="ar"/>
        </w:rPr>
        <w:t>其他响应文件装订顺序</w:t>
      </w:r>
    </w:p>
    <w:p>
      <w:pPr>
        <w:pStyle w:val="4"/>
        <w:widowControl/>
        <w:rPr>
          <w:rFonts w:hint="default" w:ascii="Times New Roman" w:hAnsi="Calibri" w:eastAsia="宋体" w:cs="Times New Roman"/>
          <w:kern w:val="2"/>
          <w:sz w:val="21"/>
          <w:szCs w:val="21"/>
          <w:highlight w:val="none"/>
        </w:rPr>
      </w:pPr>
      <w:r>
        <w:rPr>
          <w:rFonts w:hint="default" w:ascii="Times New Roman" w:hAnsi="Calibri" w:eastAsia="宋体" w:cs="Times New Roman"/>
          <w:kern w:val="2"/>
          <w:sz w:val="21"/>
          <w:szCs w:val="21"/>
          <w:highlight w:val="none"/>
        </w:rPr>
        <w:t xml:space="preserve"> </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highlight w:val="none"/>
          <w:shd w:val="clear" w:fill="FFFFFF"/>
        </w:rPr>
      </w:pPr>
      <w:r>
        <w:rPr>
          <w:rFonts w:hint="eastAsia" w:ascii="宋体" w:hAnsi="宋体" w:eastAsia="宋体" w:cs="宋体"/>
          <w:spacing w:val="8"/>
          <w:kern w:val="0"/>
          <w:sz w:val="28"/>
          <w:szCs w:val="28"/>
          <w:highlight w:val="none"/>
          <w:shd w:val="clear" w:fill="FFFFFF"/>
          <w:lang w:val="en-US" w:eastAsia="zh-CN" w:bidi="ar"/>
        </w:rPr>
        <w:t>1.封面（注明包号、项目名称、公司名称、联系人、联系电话、加盖公司印章）。</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highlight w:val="none"/>
          <w:shd w:val="clear" w:fill="FFFFFF"/>
        </w:rPr>
      </w:pPr>
      <w:r>
        <w:rPr>
          <w:rFonts w:hint="eastAsia" w:ascii="宋体" w:hAnsi="宋体" w:eastAsia="宋体" w:cs="宋体"/>
          <w:spacing w:val="8"/>
          <w:kern w:val="0"/>
          <w:sz w:val="28"/>
          <w:szCs w:val="28"/>
          <w:highlight w:val="none"/>
          <w:shd w:val="clear" w:fill="FFFFFF"/>
          <w:lang w:val="en-US" w:eastAsia="zh-CN" w:bidi="ar"/>
        </w:rPr>
        <w:t>2.目录。</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highlight w:val="none"/>
          <w:shd w:val="clear" w:fill="FFFFFF"/>
        </w:rPr>
      </w:pPr>
      <w:r>
        <w:rPr>
          <w:rFonts w:hint="eastAsia" w:ascii="宋体" w:hAnsi="宋体" w:eastAsia="宋体" w:cs="宋体"/>
          <w:spacing w:val="8"/>
          <w:kern w:val="0"/>
          <w:sz w:val="28"/>
          <w:szCs w:val="28"/>
          <w:highlight w:val="none"/>
          <w:shd w:val="clear" w:fill="FFFFFF"/>
          <w:lang w:val="en-US" w:eastAsia="zh-CN" w:bidi="ar"/>
        </w:rPr>
        <w:t>3.报价表（格式见附件5-1）。</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highlight w:val="none"/>
          <w:shd w:val="clear" w:fill="FFFFFF"/>
        </w:rPr>
      </w:pPr>
      <w:r>
        <w:rPr>
          <w:rFonts w:hint="eastAsia" w:ascii="宋体" w:hAnsi="宋体" w:eastAsia="宋体" w:cs="宋体"/>
          <w:spacing w:val="8"/>
          <w:kern w:val="0"/>
          <w:sz w:val="28"/>
          <w:szCs w:val="28"/>
          <w:highlight w:val="none"/>
          <w:shd w:val="clear" w:fill="FFFFFF"/>
          <w:lang w:val="en-US" w:eastAsia="zh-CN" w:bidi="ar"/>
        </w:rPr>
        <w:t>4.技术要求、商务要求偏离表（格式见附件5-2）。</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highlight w:val="none"/>
          <w:shd w:val="clear" w:fill="FFFFFF"/>
        </w:rPr>
      </w:pPr>
      <w:r>
        <w:rPr>
          <w:rFonts w:hint="eastAsia" w:ascii="宋体" w:hAnsi="宋体" w:eastAsia="宋体" w:cs="宋体"/>
          <w:spacing w:val="8"/>
          <w:kern w:val="0"/>
          <w:sz w:val="28"/>
          <w:szCs w:val="28"/>
          <w:highlight w:val="none"/>
          <w:shd w:val="clear" w:fill="FFFFFF"/>
          <w:lang w:val="en-US" w:eastAsia="zh-CN" w:bidi="ar"/>
        </w:rPr>
        <w:t>5.行业相关规范或标准（如有）。</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highlight w:val="none"/>
          <w:shd w:val="clear" w:fill="FFFFFF"/>
        </w:rPr>
      </w:pPr>
      <w:r>
        <w:rPr>
          <w:rFonts w:hint="eastAsia" w:ascii="宋体" w:hAnsi="宋体" w:eastAsia="宋体" w:cs="宋体"/>
          <w:spacing w:val="8"/>
          <w:kern w:val="0"/>
          <w:sz w:val="28"/>
          <w:szCs w:val="28"/>
          <w:highlight w:val="none"/>
          <w:shd w:val="clear" w:fill="FFFFFF"/>
          <w:lang w:val="en-US" w:eastAsia="zh-CN" w:bidi="ar"/>
        </w:rPr>
        <w:t>6.供应商认为需要提供的其它资料。</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highlight w:val="none"/>
          <w:shd w:val="clear" w:fill="FFFFFF"/>
        </w:rPr>
      </w:pPr>
      <w:r>
        <w:rPr>
          <w:rFonts w:hint="eastAsia" w:ascii="宋体" w:hAnsi="宋体" w:eastAsia="宋体" w:cs="宋体"/>
          <w:spacing w:val="8"/>
          <w:kern w:val="0"/>
          <w:sz w:val="28"/>
          <w:szCs w:val="28"/>
          <w:highlight w:val="none"/>
          <w:shd w:val="clear" w:fill="FFFFFF"/>
          <w:lang w:val="en-US" w:eastAsia="zh-CN" w:bidi="ar"/>
        </w:rPr>
        <w:t>7.封底。</w:t>
      </w:r>
    </w:p>
    <w:p>
      <w:pPr>
        <w:pStyle w:val="12"/>
        <w:widowControl/>
        <w:spacing w:before="0" w:beforeAutospacing="1"/>
        <w:ind w:leftChars="200" w:right="0"/>
        <w:rPr>
          <w:rFonts w:hint="eastAsia" w:ascii="Calibri" w:hAnsi="Calibri" w:eastAsia="宋体" w:cs="Times New Roman"/>
          <w:kern w:val="2"/>
          <w:sz w:val="21"/>
          <w:szCs w:val="21"/>
          <w:highlight w:val="none"/>
        </w:rPr>
      </w:pPr>
      <w:r>
        <w:rPr>
          <w:rFonts w:hint="eastAsia" w:ascii="Calibri" w:hAnsi="Calibri" w:eastAsia="宋体" w:cs="Times New Roman"/>
          <w:kern w:val="2"/>
          <w:sz w:val="21"/>
          <w:szCs w:val="21"/>
          <w:highlight w:val="none"/>
        </w:rPr>
        <w:t xml:space="preserve"> </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4" w:firstLineChars="200"/>
        <w:jc w:val="both"/>
        <w:rPr>
          <w:rFonts w:hint="eastAsia" w:ascii="宋体" w:hAnsi="宋体" w:eastAsia="宋体" w:cs="宋体"/>
          <w:b/>
          <w:bCs/>
          <w:spacing w:val="8"/>
          <w:kern w:val="0"/>
          <w:sz w:val="28"/>
          <w:szCs w:val="28"/>
          <w:highlight w:val="none"/>
          <w:shd w:val="clear" w:fill="FFFFFF"/>
        </w:rPr>
      </w:pPr>
      <w:r>
        <w:rPr>
          <w:rFonts w:hint="eastAsia" w:ascii="宋体" w:hAnsi="宋体" w:eastAsia="宋体" w:cs="宋体"/>
          <w:b/>
          <w:bCs/>
          <w:spacing w:val="8"/>
          <w:kern w:val="0"/>
          <w:sz w:val="28"/>
          <w:szCs w:val="28"/>
          <w:highlight w:val="none"/>
          <w:shd w:val="clear" w:fill="FFFFFF"/>
          <w:lang w:val="en-US" w:eastAsia="zh-CN" w:bidi="ar"/>
        </w:rPr>
        <w:t>注：请务必按以上顺序装订资料，如有非中文资料，请同时提供中文翻译件。</w:t>
      </w:r>
    </w:p>
    <w:p>
      <w:pPr>
        <w:keepNext w:val="0"/>
        <w:keepLines w:val="0"/>
        <w:widowControl/>
        <w:suppressLineNumbers w:val="0"/>
        <w:autoSpaceDE w:val="0"/>
        <w:autoSpaceDN/>
        <w:adjustRightInd w:val="0"/>
        <w:snapToGrid w:val="0"/>
        <w:spacing w:before="0" w:beforeAutospacing="0" w:after="0" w:afterAutospacing="0" w:line="400" w:lineRule="exact"/>
        <w:ind w:left="0" w:right="0" w:firstLine="592" w:firstLineChars="200"/>
        <w:jc w:val="both"/>
        <w:rPr>
          <w:rFonts w:hint="eastAsia" w:ascii="宋体" w:hAnsi="宋体" w:eastAsia="宋体" w:cs="宋体"/>
          <w:spacing w:val="8"/>
          <w:kern w:val="0"/>
          <w:sz w:val="28"/>
          <w:szCs w:val="28"/>
          <w:highlight w:val="none"/>
          <w:shd w:val="clear" w:fill="FFFFFF"/>
        </w:rPr>
      </w:pPr>
      <w:r>
        <w:rPr>
          <w:rFonts w:hint="eastAsia" w:ascii="宋体" w:hAnsi="宋体" w:eastAsia="宋体" w:cs="宋体"/>
          <w:spacing w:val="8"/>
          <w:kern w:val="0"/>
          <w:sz w:val="28"/>
          <w:szCs w:val="28"/>
          <w:highlight w:val="none"/>
          <w:shd w:val="clear" w:fill="FFFFFF"/>
          <w:lang w:val="en-US" w:eastAsia="zh-CN" w:bidi="ar"/>
        </w:rPr>
        <w:t xml:space="preserve"> </w:t>
      </w:r>
    </w:p>
    <w:p>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highlight w:val="none"/>
          <w:shd w:val="clear" w:fill="FFFFFF"/>
        </w:rPr>
      </w:pPr>
      <w:r>
        <w:rPr>
          <w:rFonts w:hint="default" w:ascii="仿宋_GB2312" w:hAnsi="宋体" w:eastAsia="仿宋_GB2312" w:cs="宋体"/>
          <w:b/>
          <w:bCs/>
          <w:kern w:val="0"/>
          <w:sz w:val="28"/>
          <w:szCs w:val="28"/>
          <w:highlight w:val="none"/>
          <w:shd w:val="clear" w:fill="FFFFFF"/>
        </w:rPr>
        <w:t xml:space="preserve"> </w:t>
      </w:r>
    </w:p>
    <w:p>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highlight w:val="none"/>
          <w:shd w:val="clear" w:fill="FFFFFF"/>
        </w:rPr>
      </w:pPr>
      <w:r>
        <w:rPr>
          <w:rFonts w:hint="default" w:ascii="仿宋_GB2312" w:hAnsi="宋体" w:eastAsia="仿宋_GB2312" w:cs="宋体"/>
          <w:b/>
          <w:bCs/>
          <w:kern w:val="0"/>
          <w:sz w:val="28"/>
          <w:szCs w:val="28"/>
          <w:highlight w:val="none"/>
          <w:shd w:val="clear" w:fill="FFFFFF"/>
        </w:rPr>
        <w:t xml:space="preserve"> </w:t>
      </w:r>
    </w:p>
    <w:p>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highlight w:val="none"/>
          <w:shd w:val="clear" w:fill="FFFFFF"/>
        </w:rPr>
      </w:pPr>
      <w:r>
        <w:rPr>
          <w:rFonts w:hint="default" w:ascii="仿宋_GB2312" w:hAnsi="宋体" w:eastAsia="仿宋_GB2312" w:cs="宋体"/>
          <w:b/>
          <w:bCs/>
          <w:kern w:val="0"/>
          <w:sz w:val="28"/>
          <w:szCs w:val="28"/>
          <w:highlight w:val="none"/>
          <w:shd w:val="clear" w:fill="FFFFFF"/>
        </w:rPr>
        <w:t xml:space="preserve"> </w:t>
      </w:r>
    </w:p>
    <w:p>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highlight w:val="none"/>
          <w:shd w:val="clear" w:fill="FFFFFF"/>
        </w:rPr>
      </w:pPr>
      <w:r>
        <w:rPr>
          <w:rFonts w:hint="default" w:ascii="仿宋_GB2312" w:hAnsi="宋体" w:eastAsia="仿宋_GB2312" w:cs="宋体"/>
          <w:b/>
          <w:bCs/>
          <w:kern w:val="0"/>
          <w:sz w:val="28"/>
          <w:szCs w:val="28"/>
          <w:highlight w:val="none"/>
          <w:shd w:val="clear" w:fill="FFFFFF"/>
        </w:rPr>
        <w:t xml:space="preserve"> </w:t>
      </w:r>
    </w:p>
    <w:p>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highlight w:val="none"/>
          <w:shd w:val="clear" w:fill="FFFFFF"/>
        </w:rPr>
      </w:pPr>
      <w:r>
        <w:rPr>
          <w:rFonts w:hint="default" w:ascii="仿宋_GB2312" w:hAnsi="宋体" w:eastAsia="仿宋_GB2312" w:cs="宋体"/>
          <w:b/>
          <w:bCs/>
          <w:kern w:val="0"/>
          <w:sz w:val="28"/>
          <w:szCs w:val="28"/>
          <w:highlight w:val="none"/>
          <w:shd w:val="clear" w:fill="FFFFFF"/>
        </w:rPr>
        <w:t xml:space="preserve"> </w:t>
      </w:r>
    </w:p>
    <w:p>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highlight w:val="none"/>
          <w:shd w:val="clear" w:fill="FFFFFF"/>
        </w:rPr>
      </w:pPr>
      <w:r>
        <w:rPr>
          <w:rFonts w:hint="default" w:ascii="仿宋_GB2312" w:hAnsi="宋体" w:eastAsia="仿宋_GB2312" w:cs="宋体"/>
          <w:b/>
          <w:bCs/>
          <w:kern w:val="0"/>
          <w:sz w:val="28"/>
          <w:szCs w:val="28"/>
          <w:highlight w:val="none"/>
          <w:shd w:val="clear" w:fill="FFFFFF"/>
        </w:rPr>
        <w:t xml:space="preserve"> </w:t>
      </w:r>
    </w:p>
    <w:p>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highlight w:val="none"/>
          <w:shd w:val="clear" w:fill="FFFFFF"/>
        </w:rPr>
      </w:pPr>
      <w:r>
        <w:rPr>
          <w:rFonts w:hint="default" w:ascii="仿宋_GB2312" w:hAnsi="宋体" w:eastAsia="仿宋_GB2312" w:cs="宋体"/>
          <w:b/>
          <w:bCs/>
          <w:kern w:val="0"/>
          <w:sz w:val="28"/>
          <w:szCs w:val="28"/>
          <w:highlight w:val="none"/>
          <w:shd w:val="clear" w:fill="FFFFFF"/>
        </w:rPr>
        <w:t xml:space="preserve"> </w:t>
      </w:r>
    </w:p>
    <w:p>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highlight w:val="none"/>
          <w:shd w:val="clear" w:fill="FFFFFF"/>
        </w:rPr>
      </w:pPr>
      <w:r>
        <w:rPr>
          <w:rFonts w:hint="default" w:ascii="仿宋_GB2312" w:hAnsi="宋体" w:eastAsia="仿宋_GB2312" w:cs="宋体"/>
          <w:b/>
          <w:bCs/>
          <w:kern w:val="0"/>
          <w:sz w:val="28"/>
          <w:szCs w:val="28"/>
          <w:highlight w:val="none"/>
          <w:shd w:val="clear" w:fill="FFFFFF"/>
        </w:rPr>
        <w:t xml:space="preserve"> </w:t>
      </w:r>
    </w:p>
    <w:p>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highlight w:val="none"/>
          <w:shd w:val="clear" w:fill="FFFFFF"/>
        </w:rPr>
      </w:pPr>
      <w:r>
        <w:rPr>
          <w:rFonts w:hint="default" w:ascii="仿宋_GB2312" w:hAnsi="宋体" w:eastAsia="仿宋_GB2312" w:cs="宋体"/>
          <w:b/>
          <w:bCs/>
          <w:kern w:val="0"/>
          <w:sz w:val="28"/>
          <w:szCs w:val="28"/>
          <w:highlight w:val="none"/>
          <w:shd w:val="clear" w:fill="FFFFFF"/>
        </w:rPr>
        <w:t xml:space="preserve"> </w:t>
      </w:r>
    </w:p>
    <w:p>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highlight w:val="none"/>
          <w:shd w:val="clear" w:fill="FFFFFF"/>
        </w:rPr>
      </w:pPr>
      <w:r>
        <w:rPr>
          <w:rFonts w:hint="default" w:ascii="仿宋_GB2312" w:hAnsi="宋体" w:eastAsia="仿宋_GB2312" w:cs="宋体"/>
          <w:b/>
          <w:bCs/>
          <w:kern w:val="0"/>
          <w:sz w:val="28"/>
          <w:szCs w:val="28"/>
          <w:highlight w:val="none"/>
          <w:shd w:val="clear" w:fill="FFFFFF"/>
        </w:rPr>
        <w:t xml:space="preserve"> </w:t>
      </w:r>
    </w:p>
    <w:p>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highlight w:val="none"/>
          <w:shd w:val="clear" w:fill="FFFFFF"/>
        </w:rPr>
      </w:pPr>
      <w:r>
        <w:rPr>
          <w:rFonts w:hint="default" w:ascii="仿宋_GB2312" w:hAnsi="宋体" w:eastAsia="仿宋_GB2312" w:cs="宋体"/>
          <w:b/>
          <w:bCs/>
          <w:kern w:val="0"/>
          <w:sz w:val="28"/>
          <w:szCs w:val="28"/>
          <w:highlight w:val="none"/>
          <w:shd w:val="clear" w:fill="FFFFFF"/>
        </w:rPr>
        <w:t xml:space="preserve"> </w:t>
      </w:r>
    </w:p>
    <w:p>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highlight w:val="none"/>
          <w:shd w:val="clear" w:fill="FFFFFF"/>
        </w:rPr>
      </w:pPr>
      <w:r>
        <w:rPr>
          <w:rFonts w:hint="default" w:ascii="仿宋_GB2312" w:hAnsi="宋体" w:eastAsia="仿宋_GB2312" w:cs="宋体"/>
          <w:b/>
          <w:bCs/>
          <w:kern w:val="0"/>
          <w:sz w:val="28"/>
          <w:szCs w:val="28"/>
          <w:highlight w:val="none"/>
          <w:shd w:val="clear" w:fill="FFFFFF"/>
        </w:rPr>
        <w:t xml:space="preserve"> </w:t>
      </w:r>
    </w:p>
    <w:p>
      <w:pPr>
        <w:pStyle w:val="4"/>
        <w:keepNext w:val="0"/>
        <w:keepLines w:val="0"/>
        <w:widowControl w:val="0"/>
        <w:suppressLineNumbers w:val="0"/>
        <w:autoSpaceDE w:val="0"/>
        <w:autoSpaceDN/>
        <w:spacing w:line="400" w:lineRule="exact"/>
        <w:ind w:left="0" w:leftChars="0" w:firstLine="0" w:firstLineChars="0"/>
        <w:rPr>
          <w:rFonts w:hint="default" w:ascii="仿宋_GB2312" w:hAnsi="宋体" w:eastAsia="仿宋_GB2312" w:cs="宋体"/>
          <w:b/>
          <w:bCs/>
          <w:kern w:val="0"/>
          <w:sz w:val="28"/>
          <w:szCs w:val="28"/>
          <w:highlight w:val="none"/>
          <w:shd w:val="clear" w:fill="FFFFFF"/>
        </w:rPr>
      </w:pPr>
      <w:r>
        <w:rPr>
          <w:rFonts w:hint="default" w:ascii="仿宋_GB2312" w:hAnsi="宋体" w:eastAsia="仿宋_GB2312" w:cs="宋体"/>
          <w:b/>
          <w:bCs/>
          <w:kern w:val="0"/>
          <w:sz w:val="28"/>
          <w:szCs w:val="28"/>
          <w:highlight w:val="none"/>
          <w:shd w:val="clear" w:fill="FFFFFF"/>
        </w:rPr>
        <w:t xml:space="preserve"> </w:t>
      </w:r>
    </w:p>
    <w:p>
      <w:pPr>
        <w:pStyle w:val="4"/>
        <w:keepNext w:val="0"/>
        <w:keepLines w:val="0"/>
        <w:widowControl w:val="0"/>
        <w:suppressLineNumbers w:val="0"/>
        <w:autoSpaceDE w:val="0"/>
        <w:autoSpaceDN/>
        <w:spacing w:line="400" w:lineRule="exact"/>
        <w:rPr>
          <w:rFonts w:hint="default" w:ascii="仿宋_GB2312" w:hAnsi="宋体" w:eastAsia="仿宋_GB2312" w:cs="宋体"/>
          <w:b/>
          <w:bCs/>
          <w:kern w:val="0"/>
          <w:sz w:val="28"/>
          <w:szCs w:val="28"/>
          <w:highlight w:val="none"/>
          <w:shd w:val="clear" w:fill="FFFFFF"/>
        </w:rPr>
      </w:pPr>
      <w:r>
        <w:rPr>
          <w:rFonts w:hint="default" w:ascii="仿宋_GB2312" w:hAnsi="宋体" w:eastAsia="仿宋_GB2312" w:cs="宋体"/>
          <w:b/>
          <w:bCs/>
          <w:kern w:val="0"/>
          <w:sz w:val="28"/>
          <w:szCs w:val="28"/>
          <w:highlight w:val="none"/>
          <w:shd w:val="clear" w:fill="FFFFFF"/>
        </w:rPr>
        <w:t xml:space="preserve"> </w:t>
      </w:r>
    </w:p>
    <w:p>
      <w:pPr>
        <w:rPr>
          <w:rFonts w:hint="eastAsia" w:ascii="黑体" w:hAnsi="宋体" w:eastAsia="黑体" w:cs="黑体"/>
          <w:kern w:val="2"/>
          <w:sz w:val="28"/>
          <w:szCs w:val="28"/>
          <w:highlight w:val="none"/>
          <w:lang w:val="en-US" w:eastAsia="zh-CN" w:bidi="ar"/>
        </w:rPr>
      </w:pPr>
      <w:r>
        <w:rPr>
          <w:rFonts w:hint="eastAsia" w:ascii="黑体" w:hAnsi="宋体" w:eastAsia="黑体" w:cs="黑体"/>
          <w:kern w:val="2"/>
          <w:sz w:val="28"/>
          <w:szCs w:val="28"/>
          <w:highlight w:val="none"/>
          <w:lang w:val="en-US" w:eastAsia="zh-CN" w:bidi="ar"/>
        </w:rPr>
        <w:br w:type="page"/>
      </w:r>
    </w:p>
    <w:p>
      <w:pPr>
        <w:keepNext w:val="0"/>
        <w:keepLines w:val="0"/>
        <w:widowControl w:val="0"/>
        <w:suppressLineNumbers w:val="0"/>
        <w:spacing w:before="0" w:beforeAutospacing="0" w:after="0" w:afterAutospacing="0"/>
        <w:ind w:left="0" w:right="0"/>
        <w:jc w:val="both"/>
        <w:outlineLvl w:val="0"/>
        <w:rPr>
          <w:rFonts w:hint="eastAsia" w:ascii="黑体" w:hAnsi="宋体" w:eastAsia="黑体" w:cs="黑体"/>
          <w:kern w:val="2"/>
          <w:sz w:val="28"/>
          <w:szCs w:val="28"/>
          <w:highlight w:val="none"/>
        </w:rPr>
      </w:pPr>
      <w:r>
        <w:rPr>
          <w:rFonts w:hint="eastAsia" w:ascii="黑体" w:hAnsi="宋体" w:eastAsia="黑体" w:cs="黑体"/>
          <w:kern w:val="2"/>
          <w:sz w:val="28"/>
          <w:szCs w:val="28"/>
          <w:highlight w:val="none"/>
          <w:lang w:val="en-US" w:eastAsia="zh-CN" w:bidi="ar"/>
        </w:rPr>
        <w:t>附件5：主要表格格式</w:t>
      </w:r>
    </w:p>
    <w:p>
      <w:pPr>
        <w:keepNext w:val="0"/>
        <w:keepLines w:val="0"/>
        <w:widowControl/>
        <w:suppressLineNumbers w:val="0"/>
        <w:shd w:val="clear" w:fill="FFFFFF"/>
        <w:wordWrap w:val="0"/>
        <w:spacing w:before="0" w:beforeAutospacing="0" w:after="0" w:afterAutospacing="0" w:line="400" w:lineRule="atLeast"/>
        <w:ind w:left="0" w:right="0"/>
        <w:jc w:val="left"/>
        <w:outlineLvl w:val="1"/>
        <w:rPr>
          <w:rFonts w:hint="default" w:ascii="宋体" w:hAnsi="宋体" w:eastAsia="宋体" w:cs="宋体"/>
          <w:kern w:val="0"/>
          <w:sz w:val="28"/>
          <w:szCs w:val="28"/>
          <w:highlight w:val="none"/>
          <w:u w:val="single"/>
          <w:shd w:val="clear" w:fill="FFFFFF"/>
          <w:lang w:val="en-US"/>
        </w:rPr>
      </w:pPr>
      <w:r>
        <w:rPr>
          <w:rFonts w:hint="eastAsia" w:ascii="宋体" w:hAnsi="宋体" w:eastAsia="宋体" w:cs="宋体"/>
          <w:b/>
          <w:bCs/>
          <w:kern w:val="0"/>
          <w:sz w:val="28"/>
          <w:szCs w:val="28"/>
          <w:highlight w:val="none"/>
          <w:shd w:val="clear" w:fill="FFFFFF"/>
          <w:lang w:val="en-US" w:eastAsia="zh-CN" w:bidi="ar"/>
        </w:rPr>
        <w:t>附件5-1：报价表</w:t>
      </w:r>
    </w:p>
    <w:p>
      <w:pPr>
        <w:keepNext w:val="0"/>
        <w:keepLines w:val="0"/>
        <w:widowControl/>
        <w:suppressLineNumbers w:val="0"/>
        <w:autoSpaceDE w:val="0"/>
        <w:autoSpaceDN/>
        <w:spacing w:before="0" w:beforeAutospacing="0" w:after="0" w:afterAutospacing="0" w:line="360" w:lineRule="auto"/>
        <w:ind w:left="0" w:right="0"/>
        <w:jc w:val="center"/>
        <w:rPr>
          <w:sz w:val="28"/>
          <w:szCs w:val="28"/>
          <w:highlight w:val="none"/>
        </w:rPr>
      </w:pPr>
      <w:r>
        <w:rPr>
          <w:rFonts w:hint="eastAsia" w:ascii="宋体" w:hAnsi="宋体" w:eastAsia="宋体" w:cs="宋体"/>
          <w:kern w:val="0"/>
          <w:sz w:val="28"/>
          <w:szCs w:val="28"/>
          <w:highlight w:val="none"/>
          <w:u w:val="single"/>
          <w:lang w:val="en-US" w:eastAsia="zh-CN" w:bidi="ar"/>
        </w:rPr>
        <w:t>XXX</w:t>
      </w:r>
      <w:r>
        <w:rPr>
          <w:rFonts w:hint="eastAsia" w:ascii="宋体" w:hAnsi="宋体" w:eastAsia="宋体" w:cs="宋体"/>
          <w:kern w:val="0"/>
          <w:sz w:val="28"/>
          <w:szCs w:val="28"/>
          <w:highlight w:val="none"/>
          <w:lang w:val="en-US" w:eastAsia="zh-CN" w:bidi="ar"/>
        </w:rPr>
        <w:t>项目报价表</w:t>
      </w:r>
    </w:p>
    <w:p>
      <w:pPr>
        <w:rPr>
          <w:rFonts w:hint="default" w:eastAsiaTheme="minorEastAsia"/>
          <w:sz w:val="28"/>
          <w:szCs w:val="28"/>
          <w:highlight w:val="none"/>
          <w:lang w:val="en-US" w:eastAsia="zh-CN"/>
        </w:rPr>
      </w:pPr>
      <w:bookmarkStart w:id="0" w:name="OLE_LINK2"/>
      <w:r>
        <w:rPr>
          <w:rFonts w:hint="eastAsia"/>
          <w:sz w:val="28"/>
          <w:szCs w:val="28"/>
          <w:highlight w:val="none"/>
          <w:lang w:val="en-US" w:eastAsia="zh-CN"/>
        </w:rPr>
        <w:t>项目名称：</w:t>
      </w:r>
      <w:r>
        <w:rPr>
          <w:rFonts w:hint="eastAsia"/>
          <w:sz w:val="28"/>
          <w:szCs w:val="28"/>
          <w:highlight w:val="none"/>
          <w:lang w:val="en-US" w:eastAsia="zh-CN"/>
        </w:rPr>
        <w:br w:type="textWrapping"/>
      </w:r>
      <w:r>
        <w:rPr>
          <w:rFonts w:hint="eastAsia"/>
          <w:sz w:val="28"/>
          <w:szCs w:val="28"/>
          <w:highlight w:val="none"/>
          <w:lang w:val="en-US" w:eastAsia="zh-CN"/>
        </w:rPr>
        <w:t>项目编号：</w:t>
      </w:r>
    </w:p>
    <w:bookmarkEnd w:id="0"/>
    <w:tbl>
      <w:tblPr>
        <w:tblStyle w:val="9"/>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15"/>
        <w:gridCol w:w="2367"/>
        <w:gridCol w:w="1112"/>
        <w:gridCol w:w="1630"/>
        <w:gridCol w:w="1508"/>
        <w:gridCol w:w="129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871" w:hRule="atLeast"/>
          <w:jc w:val="center"/>
        </w:trPr>
        <w:tc>
          <w:tcPr>
            <w:tcW w:w="24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kern w:val="2"/>
                <w:sz w:val="28"/>
                <w:szCs w:val="28"/>
                <w:highlight w:val="none"/>
              </w:rPr>
            </w:pPr>
            <w:r>
              <w:rPr>
                <w:rFonts w:hint="eastAsia" w:ascii="宋体" w:hAnsi="宋体" w:eastAsia="宋体" w:cs="宋体"/>
                <w:b/>
                <w:bCs/>
                <w:color w:val="000000"/>
                <w:kern w:val="0"/>
                <w:sz w:val="28"/>
                <w:szCs w:val="28"/>
                <w:highlight w:val="none"/>
                <w:lang w:val="en-US" w:eastAsia="zh-CN" w:bidi="ar"/>
              </w:rPr>
              <w:t>序号</w:t>
            </w:r>
          </w:p>
        </w:tc>
        <w:tc>
          <w:tcPr>
            <w:tcW w:w="1420"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kern w:val="2"/>
                <w:sz w:val="28"/>
                <w:szCs w:val="28"/>
                <w:highlight w:val="none"/>
                <w:lang w:val="en-US" w:eastAsia="zh-CN"/>
              </w:rPr>
            </w:pPr>
            <w:r>
              <w:rPr>
                <w:rFonts w:hint="eastAsia" w:ascii="宋体" w:hAnsi="宋体" w:eastAsia="宋体" w:cs="宋体"/>
                <w:b/>
                <w:bCs/>
                <w:kern w:val="2"/>
                <w:sz w:val="28"/>
                <w:szCs w:val="28"/>
                <w:highlight w:val="none"/>
                <w:lang w:val="en-US" w:eastAsia="zh-CN"/>
              </w:rPr>
              <w:t>项目名称</w:t>
            </w:r>
          </w:p>
        </w:tc>
        <w:tc>
          <w:tcPr>
            <w:tcW w:w="667"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kern w:val="2"/>
                <w:sz w:val="28"/>
                <w:szCs w:val="28"/>
                <w:highlight w:val="none"/>
                <w:lang w:val="en-US" w:eastAsia="zh-CN"/>
              </w:rPr>
            </w:pPr>
            <w:r>
              <w:rPr>
                <w:rFonts w:hint="eastAsia" w:ascii="宋体" w:hAnsi="宋体" w:eastAsia="宋体" w:cs="宋体"/>
                <w:b/>
                <w:bCs/>
                <w:kern w:val="2"/>
                <w:sz w:val="28"/>
                <w:szCs w:val="28"/>
                <w:highlight w:val="none"/>
                <w:lang w:val="en-US" w:eastAsia="zh-CN"/>
              </w:rPr>
              <w:t>服务内容</w:t>
            </w:r>
          </w:p>
        </w:tc>
        <w:tc>
          <w:tcPr>
            <w:tcW w:w="978"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kern w:val="2"/>
                <w:sz w:val="28"/>
                <w:szCs w:val="28"/>
                <w:highlight w:val="none"/>
                <w:lang w:val="en-US" w:eastAsia="zh-CN"/>
              </w:rPr>
            </w:pPr>
            <w:r>
              <w:rPr>
                <w:rFonts w:hint="eastAsia" w:ascii="宋体" w:hAnsi="宋体" w:eastAsia="宋体" w:cs="宋体"/>
                <w:b/>
                <w:bCs/>
                <w:kern w:val="2"/>
                <w:sz w:val="28"/>
                <w:szCs w:val="28"/>
                <w:highlight w:val="none"/>
                <w:lang w:val="en-US" w:eastAsia="zh-CN"/>
              </w:rPr>
              <w:t>单位</w:t>
            </w:r>
          </w:p>
        </w:tc>
        <w:tc>
          <w:tcPr>
            <w:tcW w:w="905"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kern w:val="2"/>
                <w:sz w:val="28"/>
                <w:szCs w:val="28"/>
                <w:highlight w:val="none"/>
                <w:lang w:val="en-US" w:eastAsia="zh-CN"/>
              </w:rPr>
            </w:pPr>
            <w:r>
              <w:rPr>
                <w:rFonts w:hint="eastAsia" w:ascii="宋体" w:hAnsi="宋体" w:eastAsia="宋体" w:cs="宋体"/>
                <w:b/>
                <w:bCs/>
                <w:kern w:val="2"/>
                <w:sz w:val="28"/>
                <w:szCs w:val="28"/>
                <w:highlight w:val="none"/>
                <w:lang w:val="en-US" w:eastAsia="zh-CN"/>
              </w:rPr>
              <w:t>单价最高限价（万元）</w:t>
            </w:r>
          </w:p>
        </w:tc>
        <w:tc>
          <w:tcPr>
            <w:tcW w:w="779"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both"/>
              <w:textAlignment w:val="center"/>
              <w:rPr>
                <w:rFonts w:hint="eastAsia" w:ascii="宋体" w:hAnsi="宋体" w:eastAsia="宋体" w:cs="宋体"/>
                <w:b/>
                <w:bCs/>
                <w:color w:val="000000"/>
                <w:kern w:val="0"/>
                <w:sz w:val="28"/>
                <w:szCs w:val="28"/>
                <w:highlight w:val="none"/>
              </w:rPr>
            </w:pPr>
            <w:r>
              <w:rPr>
                <w:rFonts w:hint="eastAsia" w:ascii="宋体" w:hAnsi="宋体" w:eastAsia="宋体" w:cs="宋体"/>
                <w:b/>
                <w:bCs/>
                <w:color w:val="000000"/>
                <w:kern w:val="0"/>
                <w:sz w:val="28"/>
                <w:szCs w:val="28"/>
                <w:highlight w:val="none"/>
                <w:lang w:val="en-US" w:eastAsia="zh-CN"/>
              </w:rPr>
              <w:t>报价（统一折扣率%）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87" w:hRule="atLeast"/>
          <w:jc w:val="center"/>
        </w:trPr>
        <w:tc>
          <w:tcPr>
            <w:tcW w:w="24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8"/>
                <w:szCs w:val="28"/>
                <w:highlight w:val="none"/>
              </w:rPr>
            </w:pPr>
            <w:r>
              <w:rPr>
                <w:rFonts w:hint="eastAsia" w:ascii="宋体" w:hAnsi="宋体" w:eastAsia="宋体" w:cs="宋体"/>
                <w:i w:val="0"/>
                <w:iCs w:val="0"/>
                <w:color w:val="000000"/>
                <w:kern w:val="0"/>
                <w:sz w:val="28"/>
                <w:szCs w:val="28"/>
                <w:highlight w:val="none"/>
                <w:lang w:val="en-US" w:eastAsia="zh-CN" w:bidi="ar"/>
              </w:rPr>
              <w:t>1</w:t>
            </w:r>
          </w:p>
        </w:tc>
        <w:tc>
          <w:tcPr>
            <w:tcW w:w="1420" w:type="pct"/>
            <w:vMerge w:val="restart"/>
            <w:tcBorders>
              <w:top w:val="single" w:color="000000" w:sz="4" w:space="0"/>
              <w:left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8"/>
                <w:szCs w:val="28"/>
                <w:highlight w:val="none"/>
                <w:lang w:val="en-US" w:eastAsia="zh-CN"/>
              </w:rPr>
            </w:pPr>
            <w:r>
              <w:rPr>
                <w:rFonts w:hint="eastAsia" w:ascii="宋体" w:hAnsi="宋体" w:eastAsia="宋体" w:cs="宋体"/>
                <w:b/>
                <w:bCs/>
                <w:color w:val="000000"/>
                <w:kern w:val="0"/>
                <w:sz w:val="28"/>
                <w:szCs w:val="28"/>
                <w:highlight w:val="none"/>
                <w:lang w:val="en-US" w:eastAsia="zh-CN"/>
              </w:rPr>
              <w:t>知识产权代理服务</w:t>
            </w:r>
          </w:p>
        </w:tc>
        <w:tc>
          <w:tcPr>
            <w:tcW w:w="667"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kern w:val="2"/>
                <w:sz w:val="28"/>
                <w:szCs w:val="28"/>
                <w:highlight w:val="none"/>
                <w:lang w:val="en-US" w:eastAsia="zh-CN"/>
              </w:rPr>
            </w:pPr>
            <w:r>
              <w:rPr>
                <w:rFonts w:hint="eastAsia" w:ascii="宋体" w:hAnsi="宋体" w:eastAsia="宋体" w:cs="宋体"/>
                <w:b/>
                <w:bCs/>
                <w:kern w:val="2"/>
                <w:sz w:val="28"/>
                <w:szCs w:val="28"/>
                <w:highlight w:val="none"/>
                <w:lang w:val="en-US" w:eastAsia="zh-CN"/>
              </w:rPr>
              <w:t>发明专利</w:t>
            </w:r>
          </w:p>
        </w:tc>
        <w:tc>
          <w:tcPr>
            <w:tcW w:w="978"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kern w:val="2"/>
                <w:sz w:val="28"/>
                <w:szCs w:val="28"/>
                <w:highlight w:val="none"/>
                <w:lang w:val="en-US" w:eastAsia="zh-CN"/>
              </w:rPr>
            </w:pPr>
            <w:r>
              <w:rPr>
                <w:rFonts w:hint="eastAsia" w:ascii="宋体" w:hAnsi="宋体" w:eastAsia="宋体" w:cs="宋体"/>
                <w:b/>
                <w:bCs/>
                <w:kern w:val="2"/>
                <w:sz w:val="28"/>
                <w:szCs w:val="28"/>
                <w:highlight w:val="none"/>
                <w:lang w:val="en-US" w:eastAsia="zh-CN"/>
              </w:rPr>
              <w:t>件/次</w:t>
            </w:r>
          </w:p>
        </w:tc>
        <w:tc>
          <w:tcPr>
            <w:tcW w:w="905"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kern w:val="2"/>
                <w:sz w:val="28"/>
                <w:szCs w:val="28"/>
                <w:highlight w:val="none"/>
                <w:lang w:val="en-US" w:eastAsia="zh-CN"/>
              </w:rPr>
            </w:pPr>
            <w:r>
              <w:rPr>
                <w:rFonts w:hint="eastAsia" w:ascii="宋体" w:hAnsi="宋体" w:eastAsia="宋体" w:cs="宋体"/>
                <w:b/>
                <w:bCs/>
                <w:kern w:val="2"/>
                <w:sz w:val="28"/>
                <w:szCs w:val="28"/>
                <w:highlight w:val="none"/>
                <w:lang w:val="en-US" w:eastAsia="zh-CN"/>
              </w:rPr>
              <w:t>0.5</w:t>
            </w:r>
          </w:p>
        </w:tc>
        <w:tc>
          <w:tcPr>
            <w:tcW w:w="779" w:type="pct"/>
            <w:vMerge w:val="restart"/>
            <w:tcBorders>
              <w:top w:val="single" w:color="000000" w:sz="4" w:space="0"/>
              <w:left w:val="nil"/>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Cs w:val="0"/>
                <w:color w:val="auto"/>
                <w:sz w:val="24"/>
                <w:szCs w:val="22"/>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87" w:hRule="atLeast"/>
          <w:jc w:val="center"/>
        </w:trPr>
        <w:tc>
          <w:tcPr>
            <w:tcW w:w="24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8"/>
                <w:szCs w:val="28"/>
                <w:highlight w:val="none"/>
                <w:lang w:val="en-US" w:eastAsia="zh-CN" w:bidi="ar"/>
              </w:rPr>
            </w:pPr>
            <w:r>
              <w:rPr>
                <w:rFonts w:hint="eastAsia" w:ascii="宋体" w:hAnsi="宋体" w:eastAsia="宋体" w:cs="宋体"/>
                <w:i w:val="0"/>
                <w:iCs w:val="0"/>
                <w:color w:val="000000"/>
                <w:kern w:val="0"/>
                <w:sz w:val="28"/>
                <w:szCs w:val="28"/>
                <w:highlight w:val="none"/>
                <w:lang w:val="en-US" w:eastAsia="zh-CN" w:bidi="ar"/>
              </w:rPr>
              <w:t>2</w:t>
            </w:r>
          </w:p>
        </w:tc>
        <w:tc>
          <w:tcPr>
            <w:tcW w:w="1420" w:type="pct"/>
            <w:vMerge w:val="continue"/>
            <w:tcBorders>
              <w:left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8"/>
                <w:szCs w:val="28"/>
                <w:highlight w:val="none"/>
                <w:lang w:val="en-US" w:eastAsia="zh-CN"/>
              </w:rPr>
            </w:pPr>
          </w:p>
        </w:tc>
        <w:tc>
          <w:tcPr>
            <w:tcW w:w="667"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kern w:val="2"/>
                <w:sz w:val="28"/>
                <w:szCs w:val="28"/>
                <w:highlight w:val="none"/>
                <w:lang w:val="en-US" w:eastAsia="zh-CN"/>
              </w:rPr>
            </w:pPr>
            <w:r>
              <w:rPr>
                <w:rFonts w:hint="eastAsia" w:ascii="宋体" w:hAnsi="宋体" w:eastAsia="宋体" w:cs="宋体"/>
                <w:b/>
                <w:bCs/>
                <w:kern w:val="2"/>
                <w:sz w:val="28"/>
                <w:szCs w:val="28"/>
                <w:highlight w:val="none"/>
                <w:lang w:val="en-US" w:eastAsia="zh-CN"/>
              </w:rPr>
              <w:t>实用新型专利</w:t>
            </w:r>
          </w:p>
        </w:tc>
        <w:tc>
          <w:tcPr>
            <w:tcW w:w="978"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kern w:val="2"/>
                <w:sz w:val="28"/>
                <w:szCs w:val="28"/>
                <w:highlight w:val="none"/>
                <w:lang w:val="en-US" w:eastAsia="zh-CN"/>
              </w:rPr>
            </w:pPr>
            <w:r>
              <w:rPr>
                <w:rFonts w:hint="eastAsia" w:ascii="宋体" w:hAnsi="宋体" w:eastAsia="宋体" w:cs="宋体"/>
                <w:b/>
                <w:bCs/>
                <w:kern w:val="2"/>
                <w:sz w:val="28"/>
                <w:szCs w:val="28"/>
                <w:highlight w:val="none"/>
                <w:lang w:val="en-US" w:eastAsia="zh-CN"/>
              </w:rPr>
              <w:t>件/次</w:t>
            </w:r>
          </w:p>
        </w:tc>
        <w:tc>
          <w:tcPr>
            <w:tcW w:w="905"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kern w:val="2"/>
                <w:sz w:val="28"/>
                <w:szCs w:val="28"/>
                <w:highlight w:val="none"/>
                <w:lang w:val="en-US" w:eastAsia="zh-CN"/>
              </w:rPr>
            </w:pPr>
            <w:r>
              <w:rPr>
                <w:rFonts w:hint="eastAsia" w:ascii="宋体" w:hAnsi="宋体" w:eastAsia="宋体" w:cs="宋体"/>
                <w:b/>
                <w:bCs/>
                <w:kern w:val="2"/>
                <w:sz w:val="28"/>
                <w:szCs w:val="28"/>
                <w:highlight w:val="none"/>
                <w:lang w:val="en-US" w:eastAsia="zh-CN"/>
              </w:rPr>
              <w:t>0.2</w:t>
            </w:r>
          </w:p>
        </w:tc>
        <w:tc>
          <w:tcPr>
            <w:tcW w:w="779" w:type="pct"/>
            <w:vMerge w:val="continue"/>
            <w:tcBorders>
              <w:left w:val="nil"/>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Cs w:val="0"/>
                <w:color w:val="auto"/>
                <w:sz w:val="24"/>
                <w:szCs w:val="22"/>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87" w:hRule="atLeast"/>
          <w:jc w:val="center"/>
        </w:trPr>
        <w:tc>
          <w:tcPr>
            <w:tcW w:w="24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8"/>
                <w:szCs w:val="28"/>
                <w:highlight w:val="none"/>
                <w:lang w:val="en-US" w:eastAsia="zh-CN" w:bidi="ar"/>
              </w:rPr>
            </w:pPr>
            <w:r>
              <w:rPr>
                <w:rFonts w:hint="eastAsia" w:ascii="宋体" w:hAnsi="宋体" w:eastAsia="宋体" w:cs="宋体"/>
                <w:i w:val="0"/>
                <w:iCs w:val="0"/>
                <w:color w:val="000000"/>
                <w:kern w:val="0"/>
                <w:sz w:val="28"/>
                <w:szCs w:val="28"/>
                <w:highlight w:val="none"/>
                <w:lang w:val="en-US" w:eastAsia="zh-CN" w:bidi="ar"/>
              </w:rPr>
              <w:t>3</w:t>
            </w:r>
          </w:p>
        </w:tc>
        <w:tc>
          <w:tcPr>
            <w:tcW w:w="1420" w:type="pct"/>
            <w:vMerge w:val="continue"/>
            <w:tcBorders>
              <w:left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8"/>
                <w:szCs w:val="28"/>
                <w:highlight w:val="none"/>
                <w:lang w:val="en-US" w:eastAsia="zh-CN"/>
              </w:rPr>
            </w:pPr>
          </w:p>
        </w:tc>
        <w:tc>
          <w:tcPr>
            <w:tcW w:w="667"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kern w:val="2"/>
                <w:sz w:val="28"/>
                <w:szCs w:val="28"/>
                <w:highlight w:val="none"/>
                <w:lang w:val="en-US" w:eastAsia="zh-CN"/>
              </w:rPr>
            </w:pPr>
            <w:r>
              <w:rPr>
                <w:rFonts w:hint="eastAsia" w:ascii="宋体" w:hAnsi="宋体" w:eastAsia="宋体" w:cs="宋体"/>
                <w:b/>
                <w:bCs/>
                <w:kern w:val="2"/>
                <w:sz w:val="28"/>
                <w:szCs w:val="28"/>
                <w:highlight w:val="none"/>
                <w:lang w:val="en-US" w:eastAsia="zh-CN"/>
              </w:rPr>
              <w:t>外观设计</w:t>
            </w:r>
          </w:p>
        </w:tc>
        <w:tc>
          <w:tcPr>
            <w:tcW w:w="978"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kern w:val="2"/>
                <w:sz w:val="28"/>
                <w:szCs w:val="28"/>
                <w:highlight w:val="none"/>
                <w:lang w:val="en-US" w:eastAsia="zh-CN"/>
              </w:rPr>
            </w:pPr>
            <w:r>
              <w:rPr>
                <w:rFonts w:hint="eastAsia" w:ascii="宋体" w:hAnsi="宋体" w:eastAsia="宋体" w:cs="宋体"/>
                <w:b/>
                <w:bCs/>
                <w:kern w:val="2"/>
                <w:sz w:val="28"/>
                <w:szCs w:val="28"/>
                <w:highlight w:val="none"/>
                <w:lang w:val="en-US" w:eastAsia="zh-CN"/>
              </w:rPr>
              <w:t>件/次</w:t>
            </w:r>
          </w:p>
        </w:tc>
        <w:tc>
          <w:tcPr>
            <w:tcW w:w="905"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kern w:val="2"/>
                <w:sz w:val="28"/>
                <w:szCs w:val="28"/>
                <w:highlight w:val="none"/>
                <w:lang w:val="en-US" w:eastAsia="zh-CN"/>
              </w:rPr>
            </w:pPr>
            <w:r>
              <w:rPr>
                <w:rFonts w:hint="eastAsia" w:ascii="宋体" w:hAnsi="宋体" w:eastAsia="宋体" w:cs="宋体"/>
                <w:b/>
                <w:bCs/>
                <w:kern w:val="2"/>
                <w:sz w:val="28"/>
                <w:szCs w:val="28"/>
                <w:highlight w:val="none"/>
                <w:lang w:val="en-US" w:eastAsia="zh-CN"/>
              </w:rPr>
              <w:t>0.1</w:t>
            </w:r>
          </w:p>
        </w:tc>
        <w:tc>
          <w:tcPr>
            <w:tcW w:w="779" w:type="pct"/>
            <w:vMerge w:val="continue"/>
            <w:tcBorders>
              <w:left w:val="nil"/>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Cs w:val="0"/>
                <w:color w:val="auto"/>
                <w:sz w:val="24"/>
                <w:szCs w:val="22"/>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87" w:hRule="atLeast"/>
          <w:jc w:val="center"/>
        </w:trPr>
        <w:tc>
          <w:tcPr>
            <w:tcW w:w="24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8"/>
                <w:szCs w:val="28"/>
                <w:highlight w:val="none"/>
                <w:lang w:val="en-US" w:eastAsia="zh-CN" w:bidi="ar"/>
              </w:rPr>
            </w:pPr>
            <w:r>
              <w:rPr>
                <w:rFonts w:hint="eastAsia" w:ascii="宋体" w:hAnsi="宋体" w:eastAsia="宋体" w:cs="宋体"/>
                <w:i w:val="0"/>
                <w:iCs w:val="0"/>
                <w:color w:val="000000"/>
                <w:kern w:val="0"/>
                <w:sz w:val="28"/>
                <w:szCs w:val="28"/>
                <w:highlight w:val="none"/>
                <w:lang w:val="en-US" w:eastAsia="zh-CN" w:bidi="ar"/>
              </w:rPr>
              <w:t>4</w:t>
            </w:r>
          </w:p>
        </w:tc>
        <w:tc>
          <w:tcPr>
            <w:tcW w:w="1420" w:type="pct"/>
            <w:vMerge w:val="continue"/>
            <w:tcBorders>
              <w:left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8"/>
                <w:szCs w:val="28"/>
                <w:highlight w:val="none"/>
                <w:lang w:val="en-US" w:eastAsia="zh-CN"/>
              </w:rPr>
            </w:pPr>
          </w:p>
        </w:tc>
        <w:tc>
          <w:tcPr>
            <w:tcW w:w="667"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kern w:val="2"/>
                <w:sz w:val="28"/>
                <w:szCs w:val="28"/>
                <w:highlight w:val="none"/>
                <w:lang w:val="en-US" w:eastAsia="zh-CN"/>
              </w:rPr>
            </w:pPr>
            <w:r>
              <w:rPr>
                <w:rFonts w:hint="eastAsia" w:ascii="宋体" w:hAnsi="宋体" w:eastAsia="宋体" w:cs="宋体"/>
                <w:b/>
                <w:bCs/>
                <w:kern w:val="2"/>
                <w:sz w:val="28"/>
                <w:szCs w:val="28"/>
                <w:highlight w:val="none"/>
                <w:lang w:val="en-US" w:eastAsia="zh-CN"/>
              </w:rPr>
              <w:t>软件著作权</w:t>
            </w:r>
          </w:p>
        </w:tc>
        <w:tc>
          <w:tcPr>
            <w:tcW w:w="978"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kern w:val="2"/>
                <w:sz w:val="28"/>
                <w:szCs w:val="28"/>
                <w:highlight w:val="none"/>
                <w:lang w:val="en-US" w:eastAsia="zh-CN"/>
              </w:rPr>
            </w:pPr>
            <w:r>
              <w:rPr>
                <w:rFonts w:hint="eastAsia" w:ascii="宋体" w:hAnsi="宋体" w:eastAsia="宋体" w:cs="宋体"/>
                <w:b/>
                <w:bCs/>
                <w:kern w:val="2"/>
                <w:sz w:val="28"/>
                <w:szCs w:val="28"/>
                <w:highlight w:val="none"/>
                <w:lang w:val="en-US" w:eastAsia="zh-CN"/>
              </w:rPr>
              <w:t>件/次</w:t>
            </w:r>
          </w:p>
        </w:tc>
        <w:tc>
          <w:tcPr>
            <w:tcW w:w="905"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kern w:val="2"/>
                <w:sz w:val="28"/>
                <w:szCs w:val="28"/>
                <w:highlight w:val="none"/>
                <w:lang w:val="en-US" w:eastAsia="zh-CN"/>
              </w:rPr>
            </w:pPr>
            <w:r>
              <w:rPr>
                <w:rFonts w:hint="eastAsia" w:ascii="宋体" w:hAnsi="宋体" w:eastAsia="宋体" w:cs="宋体"/>
                <w:b/>
                <w:bCs/>
                <w:kern w:val="2"/>
                <w:sz w:val="28"/>
                <w:szCs w:val="28"/>
                <w:highlight w:val="none"/>
                <w:lang w:val="en-US" w:eastAsia="zh-CN"/>
              </w:rPr>
              <w:t>0.08</w:t>
            </w:r>
          </w:p>
        </w:tc>
        <w:tc>
          <w:tcPr>
            <w:tcW w:w="779" w:type="pct"/>
            <w:vMerge w:val="continue"/>
            <w:tcBorders>
              <w:left w:val="nil"/>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Cs w:val="0"/>
                <w:color w:val="auto"/>
                <w:sz w:val="24"/>
                <w:szCs w:val="22"/>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87" w:hRule="atLeast"/>
          <w:jc w:val="center"/>
        </w:trPr>
        <w:tc>
          <w:tcPr>
            <w:tcW w:w="24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8"/>
                <w:szCs w:val="28"/>
                <w:highlight w:val="none"/>
                <w:lang w:val="en-US" w:eastAsia="zh-CN" w:bidi="ar"/>
              </w:rPr>
            </w:pPr>
            <w:r>
              <w:rPr>
                <w:rFonts w:hint="eastAsia" w:ascii="宋体" w:hAnsi="宋体" w:eastAsia="宋体" w:cs="宋体"/>
                <w:i w:val="0"/>
                <w:iCs w:val="0"/>
                <w:color w:val="000000"/>
                <w:kern w:val="0"/>
                <w:sz w:val="28"/>
                <w:szCs w:val="28"/>
                <w:highlight w:val="none"/>
                <w:lang w:val="en-US" w:eastAsia="zh-CN" w:bidi="ar"/>
              </w:rPr>
              <w:t>5</w:t>
            </w:r>
          </w:p>
        </w:tc>
        <w:tc>
          <w:tcPr>
            <w:tcW w:w="1420" w:type="pct"/>
            <w:vMerge w:val="continue"/>
            <w:tcBorders>
              <w:left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8"/>
                <w:szCs w:val="28"/>
                <w:highlight w:val="none"/>
                <w:lang w:val="en-US" w:eastAsia="zh-CN"/>
              </w:rPr>
            </w:pPr>
          </w:p>
        </w:tc>
        <w:tc>
          <w:tcPr>
            <w:tcW w:w="667"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kern w:val="2"/>
                <w:sz w:val="28"/>
                <w:szCs w:val="28"/>
                <w:highlight w:val="none"/>
                <w:lang w:val="en-US" w:eastAsia="zh-CN"/>
              </w:rPr>
            </w:pPr>
            <w:r>
              <w:rPr>
                <w:rFonts w:hint="eastAsia" w:ascii="宋体" w:hAnsi="宋体" w:eastAsia="宋体" w:cs="宋体"/>
                <w:b/>
                <w:bCs/>
                <w:kern w:val="2"/>
                <w:sz w:val="28"/>
                <w:szCs w:val="28"/>
                <w:highlight w:val="none"/>
                <w:lang w:val="en-US" w:eastAsia="zh-CN"/>
              </w:rPr>
              <w:t>专利版权变更</w:t>
            </w:r>
          </w:p>
        </w:tc>
        <w:tc>
          <w:tcPr>
            <w:tcW w:w="978"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kern w:val="2"/>
                <w:sz w:val="28"/>
                <w:szCs w:val="28"/>
                <w:highlight w:val="none"/>
                <w:lang w:val="en-US" w:eastAsia="zh-CN"/>
              </w:rPr>
            </w:pPr>
            <w:r>
              <w:rPr>
                <w:rFonts w:hint="eastAsia" w:ascii="宋体" w:hAnsi="宋体" w:eastAsia="宋体" w:cs="宋体"/>
                <w:b/>
                <w:bCs/>
                <w:kern w:val="2"/>
                <w:sz w:val="28"/>
                <w:szCs w:val="28"/>
                <w:highlight w:val="none"/>
                <w:lang w:val="en-US" w:eastAsia="zh-CN"/>
              </w:rPr>
              <w:t>件/次</w:t>
            </w:r>
          </w:p>
        </w:tc>
        <w:tc>
          <w:tcPr>
            <w:tcW w:w="905"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kern w:val="2"/>
                <w:sz w:val="28"/>
                <w:szCs w:val="28"/>
                <w:highlight w:val="none"/>
                <w:lang w:val="en-US" w:eastAsia="zh-CN"/>
              </w:rPr>
            </w:pPr>
            <w:r>
              <w:rPr>
                <w:rFonts w:hint="eastAsia" w:ascii="宋体" w:hAnsi="宋体" w:eastAsia="宋体" w:cs="宋体"/>
                <w:b/>
                <w:bCs/>
                <w:kern w:val="2"/>
                <w:sz w:val="28"/>
                <w:szCs w:val="28"/>
                <w:highlight w:val="none"/>
                <w:lang w:val="en-US" w:eastAsia="zh-CN"/>
              </w:rPr>
              <w:t>0.07</w:t>
            </w:r>
          </w:p>
        </w:tc>
        <w:tc>
          <w:tcPr>
            <w:tcW w:w="779" w:type="pct"/>
            <w:vMerge w:val="continue"/>
            <w:tcBorders>
              <w:left w:val="nil"/>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Cs w:val="0"/>
                <w:color w:val="auto"/>
                <w:sz w:val="24"/>
                <w:szCs w:val="22"/>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87" w:hRule="atLeast"/>
          <w:jc w:val="center"/>
        </w:trPr>
        <w:tc>
          <w:tcPr>
            <w:tcW w:w="24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8"/>
                <w:szCs w:val="28"/>
                <w:highlight w:val="none"/>
                <w:lang w:val="en-US" w:eastAsia="zh-CN" w:bidi="ar"/>
              </w:rPr>
            </w:pPr>
            <w:r>
              <w:rPr>
                <w:rFonts w:hint="eastAsia" w:ascii="宋体" w:hAnsi="宋体" w:eastAsia="宋体" w:cs="宋体"/>
                <w:i w:val="0"/>
                <w:iCs w:val="0"/>
                <w:color w:val="000000"/>
                <w:kern w:val="0"/>
                <w:sz w:val="28"/>
                <w:szCs w:val="28"/>
                <w:highlight w:val="none"/>
                <w:lang w:val="en-US" w:eastAsia="zh-CN" w:bidi="ar"/>
              </w:rPr>
              <w:t>6</w:t>
            </w:r>
          </w:p>
        </w:tc>
        <w:tc>
          <w:tcPr>
            <w:tcW w:w="1420" w:type="pct"/>
            <w:vMerge w:val="continue"/>
            <w:tcBorders>
              <w:left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8"/>
                <w:szCs w:val="28"/>
                <w:highlight w:val="none"/>
                <w:lang w:val="en-US" w:eastAsia="zh-CN"/>
              </w:rPr>
            </w:pPr>
          </w:p>
        </w:tc>
        <w:tc>
          <w:tcPr>
            <w:tcW w:w="667"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kern w:val="2"/>
                <w:sz w:val="28"/>
                <w:szCs w:val="28"/>
                <w:highlight w:val="none"/>
                <w:lang w:val="en-US" w:eastAsia="zh-CN"/>
              </w:rPr>
            </w:pPr>
            <w:r>
              <w:rPr>
                <w:rFonts w:hint="eastAsia" w:ascii="宋体" w:hAnsi="宋体" w:eastAsia="宋体" w:cs="宋体"/>
                <w:b/>
                <w:bCs/>
                <w:kern w:val="2"/>
                <w:sz w:val="28"/>
                <w:szCs w:val="28"/>
                <w:highlight w:val="none"/>
                <w:lang w:val="en-US" w:eastAsia="zh-CN"/>
              </w:rPr>
              <w:t>软件著作权变更</w:t>
            </w:r>
          </w:p>
        </w:tc>
        <w:tc>
          <w:tcPr>
            <w:tcW w:w="978"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kern w:val="2"/>
                <w:sz w:val="28"/>
                <w:szCs w:val="28"/>
                <w:highlight w:val="none"/>
                <w:lang w:val="en-US" w:eastAsia="zh-CN"/>
              </w:rPr>
            </w:pPr>
            <w:r>
              <w:rPr>
                <w:rFonts w:hint="eastAsia" w:ascii="宋体" w:hAnsi="宋体" w:eastAsia="宋体" w:cs="宋体"/>
                <w:b/>
                <w:bCs/>
                <w:kern w:val="2"/>
                <w:sz w:val="28"/>
                <w:szCs w:val="28"/>
                <w:highlight w:val="none"/>
                <w:lang w:val="en-US" w:eastAsia="zh-CN"/>
              </w:rPr>
              <w:t>件/次</w:t>
            </w:r>
          </w:p>
        </w:tc>
        <w:tc>
          <w:tcPr>
            <w:tcW w:w="905"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kern w:val="2"/>
                <w:sz w:val="28"/>
                <w:szCs w:val="28"/>
                <w:highlight w:val="none"/>
                <w:lang w:val="en-US" w:eastAsia="zh-CN"/>
              </w:rPr>
            </w:pPr>
            <w:r>
              <w:rPr>
                <w:rFonts w:hint="eastAsia" w:ascii="宋体" w:hAnsi="宋体" w:eastAsia="宋体" w:cs="宋体"/>
                <w:b/>
                <w:bCs/>
                <w:kern w:val="2"/>
                <w:sz w:val="28"/>
                <w:szCs w:val="28"/>
                <w:highlight w:val="none"/>
                <w:lang w:val="en-US" w:eastAsia="zh-CN"/>
              </w:rPr>
              <w:t>0.09</w:t>
            </w:r>
          </w:p>
        </w:tc>
        <w:tc>
          <w:tcPr>
            <w:tcW w:w="779" w:type="pct"/>
            <w:vMerge w:val="continue"/>
            <w:tcBorders>
              <w:left w:val="nil"/>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Cs w:val="0"/>
                <w:color w:val="auto"/>
                <w:sz w:val="24"/>
                <w:szCs w:val="22"/>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87" w:hRule="atLeast"/>
          <w:jc w:val="center"/>
        </w:trPr>
        <w:tc>
          <w:tcPr>
            <w:tcW w:w="24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8"/>
                <w:szCs w:val="28"/>
                <w:highlight w:val="none"/>
                <w:lang w:val="en-US" w:eastAsia="zh-CN" w:bidi="ar"/>
              </w:rPr>
            </w:pPr>
            <w:r>
              <w:rPr>
                <w:rFonts w:hint="eastAsia" w:ascii="宋体" w:hAnsi="宋体" w:eastAsia="宋体" w:cs="宋体"/>
                <w:i w:val="0"/>
                <w:iCs w:val="0"/>
                <w:color w:val="000000"/>
                <w:kern w:val="0"/>
                <w:sz w:val="28"/>
                <w:szCs w:val="28"/>
                <w:highlight w:val="none"/>
                <w:lang w:val="en-US" w:eastAsia="zh-CN" w:bidi="ar"/>
              </w:rPr>
              <w:t>7</w:t>
            </w:r>
          </w:p>
        </w:tc>
        <w:tc>
          <w:tcPr>
            <w:tcW w:w="1420" w:type="pct"/>
            <w:vMerge w:val="continue"/>
            <w:tcBorders>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color w:val="000000"/>
                <w:kern w:val="0"/>
                <w:sz w:val="28"/>
                <w:szCs w:val="28"/>
                <w:highlight w:val="none"/>
                <w:lang w:val="en-US" w:eastAsia="zh-CN"/>
              </w:rPr>
            </w:pPr>
          </w:p>
        </w:tc>
        <w:tc>
          <w:tcPr>
            <w:tcW w:w="667" w:type="pct"/>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kern w:val="2"/>
                <w:sz w:val="28"/>
                <w:szCs w:val="28"/>
                <w:highlight w:val="none"/>
                <w:lang w:val="en-US" w:eastAsia="zh-CN"/>
              </w:rPr>
            </w:pPr>
            <w:r>
              <w:rPr>
                <w:rFonts w:hint="eastAsia" w:ascii="宋体" w:hAnsi="宋体" w:eastAsia="宋体" w:cs="宋体"/>
                <w:b/>
                <w:bCs/>
                <w:kern w:val="2"/>
                <w:sz w:val="28"/>
                <w:szCs w:val="28"/>
                <w:highlight w:val="none"/>
                <w:lang w:val="en-US" w:eastAsia="zh-CN"/>
              </w:rPr>
              <w:t>快速预审</w:t>
            </w:r>
          </w:p>
        </w:tc>
        <w:tc>
          <w:tcPr>
            <w:tcW w:w="978"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kern w:val="2"/>
                <w:sz w:val="28"/>
                <w:szCs w:val="28"/>
                <w:highlight w:val="none"/>
                <w:lang w:val="en-US" w:eastAsia="zh-CN"/>
              </w:rPr>
            </w:pPr>
            <w:r>
              <w:rPr>
                <w:rFonts w:hint="eastAsia" w:ascii="宋体" w:hAnsi="宋体" w:eastAsia="宋体" w:cs="宋体"/>
                <w:b/>
                <w:bCs/>
                <w:kern w:val="2"/>
                <w:sz w:val="28"/>
                <w:szCs w:val="28"/>
                <w:highlight w:val="none"/>
                <w:lang w:val="en-US" w:eastAsia="zh-CN"/>
              </w:rPr>
              <w:t>件/次</w:t>
            </w:r>
          </w:p>
        </w:tc>
        <w:tc>
          <w:tcPr>
            <w:tcW w:w="905" w:type="pct"/>
            <w:tcBorders>
              <w:top w:val="single" w:color="000000" w:sz="4" w:space="0"/>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kern w:val="2"/>
                <w:sz w:val="28"/>
                <w:szCs w:val="28"/>
                <w:highlight w:val="none"/>
                <w:lang w:val="en-US" w:eastAsia="zh-CN"/>
              </w:rPr>
            </w:pPr>
            <w:r>
              <w:rPr>
                <w:rFonts w:hint="eastAsia" w:ascii="宋体" w:hAnsi="宋体" w:eastAsia="宋体" w:cs="宋体"/>
                <w:b/>
                <w:bCs/>
                <w:kern w:val="2"/>
                <w:sz w:val="28"/>
                <w:szCs w:val="28"/>
                <w:highlight w:val="none"/>
                <w:lang w:val="en-US" w:eastAsia="zh-CN"/>
              </w:rPr>
              <w:t>0.15</w:t>
            </w:r>
          </w:p>
        </w:tc>
        <w:tc>
          <w:tcPr>
            <w:tcW w:w="779" w:type="pct"/>
            <w:vMerge w:val="continue"/>
            <w:tcBorders>
              <w:left w:val="nil"/>
              <w:bottom w:val="single" w:color="000000" w:sz="4" w:space="0"/>
              <w:right w:val="single" w:color="auto" w:sz="4" w:space="0"/>
            </w:tcBorders>
            <w:shd w:val="clear" w:color="auto" w:fill="auto"/>
            <w:tcMar>
              <w:top w:w="15" w:type="dxa"/>
              <w:left w:w="15" w:type="dxa"/>
              <w:right w:w="15" w:type="dxa"/>
            </w:tcMar>
            <w:vAlign w:val="center"/>
          </w:tcPr>
          <w:p>
            <w:pPr>
              <w:keepNext w:val="0"/>
              <w:keepLines w:val="0"/>
              <w:widowControl/>
              <w:suppressLineNumbers w:val="0"/>
              <w:spacing w:before="0" w:beforeAutospacing="0" w:after="0" w:afterAutospacing="0"/>
              <w:ind w:left="0" w:right="0"/>
              <w:jc w:val="center"/>
              <w:textAlignment w:val="center"/>
              <w:rPr>
                <w:rFonts w:hint="eastAsia" w:ascii="仿宋_GB2312" w:hAnsi="仿宋_GB2312" w:eastAsia="仿宋_GB2312" w:cs="仿宋_GB2312"/>
                <w:bCs w:val="0"/>
                <w:color w:val="auto"/>
                <w:sz w:val="24"/>
                <w:szCs w:val="22"/>
                <w:lang w:val="en-US" w:eastAsia="zh-CN"/>
              </w:rPr>
            </w:pPr>
          </w:p>
        </w:tc>
      </w:tr>
    </w:tbl>
    <w:p>
      <w:pPr>
        <w:pStyle w:val="7"/>
        <w:widowControl/>
        <w:ind w:left="0" w:leftChars="0" w:right="0" w:firstLine="0" w:firstLineChars="0"/>
        <w:rPr>
          <w:rFonts w:hint="eastAsia" w:ascii="宋体" w:hAnsi="宋体" w:eastAsia="宋体" w:cs="宋体"/>
          <w:color w:val="333333"/>
          <w:spacing w:val="0"/>
          <w:kern w:val="2"/>
          <w:sz w:val="28"/>
          <w:szCs w:val="28"/>
          <w:highlight w:val="none"/>
        </w:rPr>
      </w:pPr>
      <w:r>
        <w:rPr>
          <w:rFonts w:hint="eastAsia" w:ascii="宋体" w:hAnsi="宋体" w:eastAsia="宋体" w:cs="宋体"/>
          <w:color w:val="333333"/>
          <w:spacing w:val="0"/>
          <w:kern w:val="2"/>
          <w:sz w:val="28"/>
          <w:szCs w:val="28"/>
          <w:highlight w:val="none"/>
        </w:rPr>
        <w:t xml:space="preserve"> </w:t>
      </w:r>
    </w:p>
    <w:p>
      <w:pPr>
        <w:pStyle w:val="7"/>
        <w:widowControl/>
        <w:ind w:left="0" w:leftChars="0" w:right="0" w:firstLine="0" w:firstLineChars="0"/>
        <w:rPr>
          <w:rFonts w:hint="eastAsia" w:ascii="宋体" w:hAnsi="宋体" w:eastAsia="宋体" w:cs="宋体"/>
          <w:color w:val="333333"/>
          <w:spacing w:val="0"/>
          <w:kern w:val="2"/>
          <w:sz w:val="28"/>
          <w:szCs w:val="28"/>
          <w:highlight w:val="none"/>
        </w:rPr>
      </w:pPr>
    </w:p>
    <w:p>
      <w:pPr>
        <w:pStyle w:val="7"/>
        <w:widowControl/>
        <w:ind w:left="0" w:leftChars="0" w:right="0" w:firstLine="0" w:firstLineChars="0"/>
        <w:rPr>
          <w:rFonts w:hint="eastAsia" w:ascii="宋体" w:hAnsi="宋体" w:eastAsia="宋体" w:cs="宋体"/>
          <w:b/>
          <w:bCs/>
          <w:color w:val="333333"/>
          <w:spacing w:val="0"/>
          <w:kern w:val="2"/>
          <w:sz w:val="28"/>
          <w:szCs w:val="28"/>
          <w:highlight w:val="none"/>
        </w:rPr>
      </w:pPr>
      <w:r>
        <w:rPr>
          <w:rFonts w:hint="eastAsia" w:ascii="宋体" w:hAnsi="宋体" w:eastAsia="宋体" w:cs="宋体"/>
          <w:color w:val="333333"/>
          <w:spacing w:val="0"/>
          <w:kern w:val="2"/>
          <w:sz w:val="28"/>
          <w:szCs w:val="28"/>
          <w:highlight w:val="none"/>
        </w:rPr>
        <w:t>注：</w:t>
      </w:r>
    </w:p>
    <w:p>
      <w:pPr>
        <w:pStyle w:val="7"/>
        <w:widowControl/>
        <w:ind w:left="0" w:leftChars="0" w:right="0" w:firstLine="0" w:firstLineChars="0"/>
        <w:rPr>
          <w:rFonts w:hint="eastAsia" w:ascii="宋体" w:hAnsi="宋体" w:eastAsia="宋体" w:cs="宋体"/>
          <w:color w:val="333333"/>
          <w:spacing w:val="0"/>
          <w:kern w:val="2"/>
          <w:sz w:val="28"/>
          <w:szCs w:val="28"/>
          <w:highlight w:val="none"/>
        </w:rPr>
      </w:pPr>
      <w:r>
        <w:rPr>
          <w:rFonts w:hint="eastAsia" w:ascii="宋体" w:hAnsi="宋体" w:eastAsia="宋体" w:cs="宋体"/>
          <w:color w:val="333333"/>
          <w:spacing w:val="0"/>
          <w:kern w:val="2"/>
          <w:sz w:val="28"/>
          <w:szCs w:val="28"/>
          <w:highlight w:val="none"/>
          <w:lang w:val="en-US" w:eastAsia="zh-CN"/>
        </w:rPr>
        <w:t>1.</w:t>
      </w:r>
      <w:r>
        <w:rPr>
          <w:rFonts w:hint="eastAsia" w:ascii="宋体" w:hAnsi="宋体" w:eastAsia="宋体" w:cs="宋体"/>
          <w:color w:val="333333"/>
          <w:spacing w:val="0"/>
          <w:kern w:val="2"/>
          <w:sz w:val="28"/>
          <w:szCs w:val="28"/>
          <w:highlight w:val="none"/>
        </w:rPr>
        <w:t>报价应是最终用户验收合格后的总价，包括保险、安装调试、培训、税费和采购文件规定的其它费用。</w:t>
      </w:r>
    </w:p>
    <w:p>
      <w:pPr>
        <w:pStyle w:val="7"/>
        <w:widowControl/>
        <w:ind w:left="0" w:leftChars="0" w:right="0" w:firstLine="0" w:firstLineChars="0"/>
        <w:rPr>
          <w:rFonts w:hint="eastAsia" w:ascii="宋体" w:hAnsi="宋体" w:eastAsia="宋体" w:cs="宋体"/>
          <w:color w:val="333333"/>
          <w:spacing w:val="0"/>
          <w:kern w:val="2"/>
          <w:sz w:val="28"/>
          <w:szCs w:val="28"/>
          <w:highlight w:val="none"/>
        </w:rPr>
      </w:pPr>
      <w:r>
        <w:rPr>
          <w:rFonts w:hint="eastAsia" w:ascii="宋体" w:hAnsi="宋体" w:eastAsia="宋体" w:cs="宋体"/>
          <w:color w:val="333333"/>
          <w:spacing w:val="0"/>
          <w:kern w:val="2"/>
          <w:sz w:val="28"/>
          <w:szCs w:val="28"/>
          <w:highlight w:val="none"/>
          <w:lang w:val="en-US" w:eastAsia="zh-CN"/>
        </w:rPr>
        <w:t>2.</w:t>
      </w:r>
      <w:r>
        <w:rPr>
          <w:rFonts w:hint="eastAsia" w:ascii="宋体" w:hAnsi="宋体" w:eastAsia="宋体" w:cs="宋体"/>
          <w:color w:val="333333"/>
          <w:spacing w:val="0"/>
          <w:kern w:val="2"/>
          <w:sz w:val="28"/>
          <w:szCs w:val="28"/>
          <w:highlight w:val="none"/>
        </w:rPr>
        <w:t>“报价表”为多页的，每页均需由法定代表人或授权代表签字并盖供应商印章。</w:t>
      </w:r>
    </w:p>
    <w:p>
      <w:pPr>
        <w:pStyle w:val="7"/>
        <w:widowControl/>
        <w:ind w:left="0" w:leftChars="0" w:right="0" w:firstLine="0" w:firstLineChars="0"/>
        <w:rPr>
          <w:rFonts w:hint="eastAsia" w:ascii="宋体" w:hAnsi="宋体" w:eastAsia="宋体" w:cs="宋体"/>
          <w:color w:val="333333"/>
          <w:spacing w:val="0"/>
          <w:kern w:val="2"/>
          <w:sz w:val="28"/>
          <w:szCs w:val="28"/>
          <w:highlight w:val="none"/>
        </w:rPr>
      </w:pPr>
      <w:r>
        <w:rPr>
          <w:rFonts w:hint="eastAsia" w:ascii="宋体" w:hAnsi="宋体" w:eastAsia="宋体" w:cs="宋体"/>
          <w:color w:val="333333"/>
          <w:spacing w:val="0"/>
          <w:kern w:val="2"/>
          <w:sz w:val="28"/>
          <w:szCs w:val="28"/>
          <w:highlight w:val="none"/>
          <w:lang w:val="en-US" w:eastAsia="zh-CN"/>
        </w:rPr>
        <w:t>3.</w:t>
      </w:r>
      <w:r>
        <w:rPr>
          <w:rFonts w:hint="eastAsia" w:ascii="宋体" w:hAnsi="宋体" w:eastAsia="宋体" w:cs="宋体"/>
          <w:color w:val="333333"/>
          <w:spacing w:val="0"/>
          <w:kern w:val="2"/>
          <w:sz w:val="28"/>
          <w:szCs w:val="28"/>
          <w:highlight w:val="none"/>
        </w:rPr>
        <w:t>报价超过最高限价，视为无效报价，将作无效投标处理。</w:t>
      </w:r>
    </w:p>
    <w:p>
      <w:pPr>
        <w:pStyle w:val="7"/>
        <w:widowControl/>
        <w:ind w:left="0" w:leftChars="0" w:right="0" w:firstLine="0" w:firstLineChars="0"/>
        <w:rPr>
          <w:rFonts w:hint="default" w:ascii="宋体" w:hAnsi="宋体" w:eastAsia="宋体" w:cs="宋体"/>
          <w:color w:val="333333"/>
          <w:spacing w:val="0"/>
          <w:kern w:val="2"/>
          <w:sz w:val="28"/>
          <w:szCs w:val="28"/>
          <w:highlight w:val="none"/>
          <w:lang w:val="en-US" w:eastAsia="zh-CN"/>
        </w:rPr>
      </w:pPr>
      <w:r>
        <w:rPr>
          <w:rFonts w:hint="eastAsia" w:ascii="宋体" w:hAnsi="宋体" w:eastAsia="宋体" w:cs="宋体"/>
          <w:color w:val="333333"/>
          <w:spacing w:val="0"/>
          <w:kern w:val="2"/>
          <w:sz w:val="28"/>
          <w:szCs w:val="28"/>
          <w:highlight w:val="none"/>
          <w:lang w:val="en-US" w:eastAsia="zh-CN"/>
        </w:rPr>
        <w:t>4.预估数量</w:t>
      </w:r>
      <w:r>
        <w:rPr>
          <w:rFonts w:hint="eastAsia" w:ascii="宋体" w:eastAsia="宋体" w:cs="宋体"/>
          <w:color w:val="333333"/>
          <w:spacing w:val="0"/>
          <w:kern w:val="2"/>
          <w:sz w:val="28"/>
          <w:szCs w:val="28"/>
          <w:highlight w:val="none"/>
          <w:lang w:val="en-US" w:eastAsia="zh-CN"/>
        </w:rPr>
        <w:t>（如有）</w:t>
      </w:r>
      <w:r>
        <w:rPr>
          <w:rFonts w:hint="eastAsia" w:ascii="宋体" w:hAnsi="宋体" w:eastAsia="宋体" w:cs="宋体"/>
          <w:color w:val="333333"/>
          <w:spacing w:val="0"/>
          <w:kern w:val="2"/>
          <w:sz w:val="28"/>
          <w:szCs w:val="28"/>
          <w:highlight w:val="none"/>
          <w:lang w:val="en-US" w:eastAsia="zh-CN"/>
        </w:rPr>
        <w:t>只用作报价测算，不作为其他使用。</w:t>
      </w:r>
    </w:p>
    <w:p>
      <w:pPr>
        <w:pStyle w:val="7"/>
        <w:widowControl/>
        <w:ind w:left="0" w:leftChars="0" w:right="0" w:firstLine="0" w:firstLineChars="0"/>
        <w:rPr>
          <w:rFonts w:hint="eastAsia" w:ascii="宋体" w:hAnsi="宋体" w:eastAsia="宋体" w:cs="宋体"/>
          <w:color w:val="333333"/>
          <w:spacing w:val="0"/>
          <w:kern w:val="2"/>
          <w:sz w:val="28"/>
          <w:szCs w:val="28"/>
          <w:highlight w:val="none"/>
        </w:rPr>
      </w:pPr>
      <w:r>
        <w:rPr>
          <w:rFonts w:hint="eastAsia" w:ascii="宋体" w:hAnsi="宋体" w:eastAsia="宋体" w:cs="宋体"/>
          <w:color w:val="333333"/>
          <w:spacing w:val="0"/>
          <w:kern w:val="2"/>
          <w:sz w:val="28"/>
          <w:szCs w:val="28"/>
          <w:highlight w:val="none"/>
        </w:rPr>
        <w:t xml:space="preserve"> </w:t>
      </w:r>
    </w:p>
    <w:p>
      <w:pPr>
        <w:pStyle w:val="7"/>
        <w:widowControl/>
        <w:ind w:left="0" w:leftChars="0" w:right="0" w:firstLine="0" w:firstLineChars="0"/>
        <w:rPr>
          <w:rFonts w:hint="eastAsia" w:ascii="宋体" w:hAnsi="宋体" w:eastAsia="宋体" w:cs="宋体"/>
          <w:color w:val="333333"/>
          <w:spacing w:val="0"/>
          <w:kern w:val="2"/>
          <w:sz w:val="28"/>
          <w:szCs w:val="28"/>
          <w:highlight w:val="none"/>
        </w:rPr>
      </w:pPr>
      <w:bookmarkStart w:id="1" w:name="OLE_LINK3"/>
      <w:r>
        <w:rPr>
          <w:rFonts w:hint="eastAsia" w:ascii="宋体" w:hAnsi="宋体" w:eastAsia="宋体" w:cs="宋体"/>
          <w:color w:val="333333"/>
          <w:spacing w:val="0"/>
          <w:kern w:val="2"/>
          <w:sz w:val="28"/>
          <w:szCs w:val="28"/>
          <w:highlight w:val="none"/>
        </w:rPr>
        <w:t>供应商名称（盖章）：</w:t>
      </w:r>
    </w:p>
    <w:p>
      <w:pPr>
        <w:pStyle w:val="7"/>
        <w:widowControl/>
        <w:ind w:left="0" w:leftChars="0" w:right="0" w:firstLine="0" w:firstLineChars="0"/>
        <w:rPr>
          <w:rFonts w:hint="eastAsia" w:ascii="宋体" w:hAnsi="宋体" w:eastAsia="宋体" w:cs="宋体"/>
          <w:color w:val="333333"/>
          <w:spacing w:val="0"/>
          <w:kern w:val="2"/>
          <w:sz w:val="28"/>
          <w:szCs w:val="28"/>
          <w:highlight w:val="none"/>
        </w:rPr>
      </w:pPr>
      <w:r>
        <w:rPr>
          <w:rFonts w:hint="eastAsia" w:ascii="宋体" w:hAnsi="宋体" w:eastAsia="宋体" w:cs="宋体"/>
          <w:color w:val="333333"/>
          <w:spacing w:val="0"/>
          <w:kern w:val="2"/>
          <w:sz w:val="28"/>
          <w:szCs w:val="28"/>
          <w:highlight w:val="none"/>
        </w:rPr>
        <w:t>法定代表人或授权代表（签字）：</w:t>
      </w:r>
    </w:p>
    <w:p>
      <w:pPr>
        <w:pStyle w:val="7"/>
        <w:widowControl/>
        <w:ind w:left="0" w:leftChars="0" w:right="0" w:firstLine="0" w:firstLineChars="0"/>
        <w:rPr>
          <w:rFonts w:hint="eastAsia" w:ascii="宋体" w:hAnsi="宋体" w:eastAsia="宋体" w:cs="宋体"/>
          <w:color w:val="333333"/>
          <w:spacing w:val="0"/>
          <w:kern w:val="2"/>
          <w:sz w:val="28"/>
          <w:szCs w:val="28"/>
          <w:highlight w:val="none"/>
        </w:rPr>
      </w:pPr>
      <w:r>
        <w:rPr>
          <w:rFonts w:hint="eastAsia" w:ascii="宋体" w:hAnsi="宋体" w:eastAsia="宋体" w:cs="宋体"/>
          <w:color w:val="333333"/>
          <w:spacing w:val="0"/>
          <w:kern w:val="2"/>
          <w:sz w:val="28"/>
          <w:szCs w:val="28"/>
          <w:highlight w:val="none"/>
        </w:rPr>
        <w:t>日期：</w:t>
      </w:r>
    </w:p>
    <w:bookmarkEnd w:id="1"/>
    <w:p>
      <w:pPr>
        <w:rPr>
          <w:rFonts w:hint="default"/>
          <w:highlight w:val="none"/>
          <w:lang w:val="en-US" w:eastAsia="zh-CN"/>
        </w:rPr>
      </w:pPr>
    </w:p>
    <w:p>
      <w:pPr>
        <w:rPr>
          <w:rFonts w:hint="eastAsia" w:ascii="宋体" w:hAnsi="宋体" w:eastAsia="宋体" w:cs="宋体"/>
          <w:b/>
          <w:bCs/>
          <w:kern w:val="0"/>
          <w:sz w:val="28"/>
          <w:szCs w:val="28"/>
          <w:highlight w:val="none"/>
          <w:shd w:val="clear" w:fill="FFFFFF"/>
          <w:lang w:val="en-US" w:eastAsia="zh-CN" w:bidi="ar"/>
        </w:rPr>
      </w:pPr>
      <w:r>
        <w:rPr>
          <w:rFonts w:hint="eastAsia" w:ascii="宋体" w:hAnsi="宋体" w:eastAsia="宋体" w:cs="宋体"/>
          <w:b/>
          <w:bCs/>
          <w:kern w:val="0"/>
          <w:sz w:val="28"/>
          <w:szCs w:val="28"/>
          <w:highlight w:val="none"/>
          <w:shd w:val="clear" w:fill="FFFFFF"/>
          <w:lang w:val="en-US" w:eastAsia="zh-CN" w:bidi="ar"/>
        </w:rPr>
        <w:br w:type="page"/>
      </w:r>
    </w:p>
    <w:p>
      <w:pPr>
        <w:outlineLvl w:val="1"/>
        <w:rPr>
          <w:rFonts w:hint="eastAsia" w:ascii="宋体" w:hAnsi="宋体" w:eastAsia="宋体" w:cs="宋体"/>
          <w:kern w:val="0"/>
          <w:sz w:val="28"/>
          <w:szCs w:val="28"/>
          <w:highlight w:val="none"/>
        </w:rPr>
      </w:pPr>
      <w:r>
        <w:rPr>
          <w:rFonts w:hint="eastAsia" w:ascii="宋体" w:hAnsi="宋体" w:eastAsia="宋体" w:cs="宋体"/>
          <w:b/>
          <w:bCs/>
          <w:kern w:val="0"/>
          <w:sz w:val="28"/>
          <w:szCs w:val="28"/>
          <w:highlight w:val="none"/>
          <w:shd w:val="clear" w:fill="FFFFFF"/>
          <w:lang w:val="en-US" w:eastAsia="zh-CN" w:bidi="ar"/>
        </w:rPr>
        <w:t>附件5-2</w:t>
      </w:r>
      <w:r>
        <w:rPr>
          <w:rFonts w:hint="eastAsia" w:ascii="黑体" w:hAnsi="宋体" w:eastAsia="黑体" w:cs="黑体"/>
          <w:b w:val="0"/>
          <w:bCs w:val="0"/>
          <w:kern w:val="0"/>
          <w:sz w:val="28"/>
          <w:szCs w:val="28"/>
          <w:highlight w:val="none"/>
          <w:lang w:val="en-US" w:eastAsia="zh-CN" w:bidi="ar"/>
        </w:rPr>
        <w:t>：技术要求、商务要求偏离表</w:t>
      </w:r>
    </w:p>
    <w:p>
      <w:pPr>
        <w:keepNext w:val="0"/>
        <w:keepLines w:val="0"/>
        <w:widowControl/>
        <w:suppressLineNumbers w:val="0"/>
        <w:shd w:val="clear" w:fill="FFFFFF"/>
        <w:wordWrap w:val="0"/>
        <w:spacing w:before="0" w:beforeAutospacing="0" w:after="0" w:afterAutospacing="0" w:line="270" w:lineRule="atLeast"/>
        <w:ind w:left="0" w:right="0"/>
        <w:jc w:val="center"/>
        <w:rPr>
          <w:rFonts w:hint="eastAsia" w:ascii="方正小标宋简体" w:hAnsi="方正小标宋简体" w:eastAsia="方正小标宋简体" w:cs="方正小标宋简体"/>
          <w:b w:val="0"/>
          <w:bCs w:val="0"/>
          <w:kern w:val="0"/>
          <w:sz w:val="28"/>
          <w:szCs w:val="28"/>
          <w:highlight w:val="none"/>
          <w:shd w:val="clear" w:fill="FFFFFF"/>
        </w:rPr>
      </w:pPr>
      <w:r>
        <w:rPr>
          <w:rFonts w:hint="eastAsia" w:ascii="方正小标宋简体" w:hAnsi="方正小标宋简体" w:eastAsia="方正小标宋简体" w:cs="方正小标宋简体"/>
          <w:b w:val="0"/>
          <w:bCs w:val="0"/>
          <w:kern w:val="0"/>
          <w:sz w:val="28"/>
          <w:szCs w:val="28"/>
          <w:highlight w:val="none"/>
          <w:shd w:val="clear" w:fill="FFFFFF"/>
          <w:lang w:val="en-US" w:eastAsia="zh-CN" w:bidi="ar"/>
        </w:rPr>
        <w:t>技术要求、商务要求偏离表</w:t>
      </w:r>
    </w:p>
    <w:tbl>
      <w:tblPr>
        <w:tblStyle w:val="9"/>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061"/>
        <w:gridCol w:w="2298"/>
        <w:gridCol w:w="2298"/>
        <w:gridCol w:w="2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0" w:hRule="atLeast"/>
          <w:jc w:val="center"/>
        </w:trPr>
        <w:tc>
          <w:tcPr>
            <w:tcW w:w="1215"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lang w:val="en-US" w:eastAsia="zh-CN" w:bidi="ar"/>
              </w:rPr>
              <w:t>序号</w:t>
            </w:r>
          </w:p>
        </w:tc>
        <w:tc>
          <w:tcPr>
            <w:tcW w:w="279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lang w:val="en-US" w:eastAsia="zh-CN" w:bidi="ar"/>
              </w:rPr>
              <w:t>采购文件要求</w:t>
            </w:r>
          </w:p>
        </w:tc>
        <w:tc>
          <w:tcPr>
            <w:tcW w:w="279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lang w:val="en-US" w:eastAsia="zh-CN" w:bidi="ar"/>
              </w:rPr>
              <w:t>供应商响应</w:t>
            </w:r>
          </w:p>
        </w:tc>
        <w:tc>
          <w:tcPr>
            <w:tcW w:w="3510" w:type="dxa"/>
            <w:tcBorders>
              <w:top w:val="single" w:color="auto" w:sz="8" w:space="0"/>
              <w:left w:val="nil"/>
              <w:bottom w:val="single" w:color="auto" w:sz="8" w:space="0"/>
              <w:right w:val="single" w:color="auto" w:sz="8" w:space="0"/>
            </w:tcBorders>
            <w:shd w:val="clear" w:color="auto" w:fill="auto"/>
            <w:tcMar>
              <w:left w:w="108" w:type="dxa"/>
              <w:right w:w="108" w:type="dxa"/>
            </w:tcMar>
            <w:vAlign w:val="center"/>
          </w:tcPr>
          <w:p>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lang w:val="en-US" w:eastAsia="zh-CN" w:bidi="ar"/>
              </w:rPr>
              <w:t>偏离及其影响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65" w:hRule="atLeast"/>
          <w:jc w:val="center"/>
        </w:trPr>
        <w:tc>
          <w:tcPr>
            <w:tcW w:w="1215"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lang w:val="en-US" w:eastAsia="zh-CN" w:bidi="ar"/>
              </w:rPr>
              <w:t> </w:t>
            </w:r>
          </w:p>
        </w:tc>
        <w:tc>
          <w:tcPr>
            <w:tcW w:w="279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lang w:val="en-US" w:eastAsia="zh-CN" w:bidi="ar"/>
              </w:rPr>
              <w:t> </w:t>
            </w:r>
          </w:p>
        </w:tc>
        <w:tc>
          <w:tcPr>
            <w:tcW w:w="279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lang w:val="en-US" w:eastAsia="zh-CN" w:bidi="ar"/>
              </w:rPr>
              <w:t> </w:t>
            </w:r>
          </w:p>
        </w:tc>
        <w:tc>
          <w:tcPr>
            <w:tcW w:w="351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lang w:val="en-US" w:eastAsia="zh-CN" w:bidi="ar"/>
              </w:rPr>
              <w:t>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0" w:hRule="atLeast"/>
          <w:jc w:val="center"/>
        </w:trPr>
        <w:tc>
          <w:tcPr>
            <w:tcW w:w="1215"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lang w:val="en-US" w:eastAsia="zh-CN" w:bidi="ar"/>
              </w:rPr>
              <w:t> </w:t>
            </w:r>
          </w:p>
        </w:tc>
        <w:tc>
          <w:tcPr>
            <w:tcW w:w="279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lang w:val="en-US" w:eastAsia="zh-CN" w:bidi="ar"/>
              </w:rPr>
              <w:t> </w:t>
            </w:r>
          </w:p>
        </w:tc>
        <w:tc>
          <w:tcPr>
            <w:tcW w:w="279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lang w:val="en-US" w:eastAsia="zh-CN" w:bidi="ar"/>
              </w:rPr>
              <w:t> </w:t>
            </w:r>
          </w:p>
        </w:tc>
        <w:tc>
          <w:tcPr>
            <w:tcW w:w="3510" w:type="dxa"/>
            <w:tcBorders>
              <w:top w:val="nil"/>
              <w:left w:val="nil"/>
              <w:bottom w:val="single" w:color="auto" w:sz="8" w:space="0"/>
              <w:right w:val="single" w:color="auto" w:sz="8" w:space="0"/>
            </w:tcBorders>
            <w:shd w:val="clear" w:color="auto" w:fill="auto"/>
            <w:tcMar>
              <w:left w:w="108" w:type="dxa"/>
              <w:right w:w="108" w:type="dxa"/>
            </w:tcMar>
            <w:vAlign w:val="top"/>
          </w:tcPr>
          <w:p>
            <w:pPr>
              <w:keepNext w:val="0"/>
              <w:keepLines w:val="0"/>
              <w:widowControl/>
              <w:suppressLineNumbers w:val="0"/>
              <w:wordWrap w:val="0"/>
              <w:spacing w:before="0" w:beforeAutospacing="0" w:after="0" w:afterAutospacing="0" w:line="270" w:lineRule="atLeast"/>
              <w:ind w:left="0" w:right="0"/>
              <w:jc w:val="center"/>
              <w:rPr>
                <w:rFonts w:hint="eastAsia" w:ascii="宋体" w:hAnsi="宋体" w:eastAsia="宋体" w:cs="宋体"/>
                <w:kern w:val="0"/>
                <w:sz w:val="28"/>
                <w:szCs w:val="28"/>
                <w:highlight w:val="none"/>
              </w:rPr>
            </w:pPr>
            <w:r>
              <w:rPr>
                <w:rFonts w:hint="eastAsia" w:ascii="宋体" w:hAnsi="宋体" w:eastAsia="宋体" w:cs="宋体"/>
                <w:kern w:val="0"/>
                <w:sz w:val="28"/>
                <w:szCs w:val="28"/>
                <w:highlight w:val="none"/>
                <w:lang w:val="en-US" w:eastAsia="zh-CN" w:bidi="ar"/>
              </w:rPr>
              <w:t> </w:t>
            </w:r>
          </w:p>
        </w:tc>
      </w:tr>
    </w:tbl>
    <w:p>
      <w:pPr>
        <w:keepNext w:val="0"/>
        <w:keepLines w:val="0"/>
        <w:widowControl/>
        <w:suppressLineNumbers w:val="0"/>
        <w:shd w:val="clear" w:fill="FFFFFF"/>
        <w:wordWrap w:val="0"/>
        <w:spacing w:before="0" w:beforeAutospacing="0" w:after="0" w:afterAutospacing="0" w:line="270" w:lineRule="atLeast"/>
        <w:ind w:left="0" w:right="0" w:firstLine="480"/>
        <w:jc w:val="left"/>
        <w:rPr>
          <w:rFonts w:hint="eastAsia" w:ascii="宋体" w:hAnsi="宋体" w:eastAsia="宋体" w:cs="宋体"/>
          <w:kern w:val="0"/>
          <w:sz w:val="28"/>
          <w:szCs w:val="28"/>
          <w:highlight w:val="none"/>
          <w:shd w:val="clear" w:fill="FFFFFF"/>
        </w:rPr>
      </w:pPr>
      <w:r>
        <w:rPr>
          <w:rFonts w:hint="eastAsia" w:ascii="宋体" w:hAnsi="宋体" w:eastAsia="宋体" w:cs="宋体"/>
          <w:kern w:val="0"/>
          <w:sz w:val="28"/>
          <w:szCs w:val="28"/>
          <w:highlight w:val="none"/>
          <w:shd w:val="clear" w:fill="FFFFFF"/>
          <w:lang w:val="en-US" w:eastAsia="zh-CN" w:bidi="ar"/>
        </w:rPr>
        <w:t>注：</w:t>
      </w:r>
    </w:p>
    <w:p>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highlight w:val="none"/>
          <w:shd w:val="clear" w:fill="FFFFFF"/>
        </w:rPr>
      </w:pPr>
      <w:r>
        <w:rPr>
          <w:rFonts w:hint="eastAsia" w:ascii="宋体" w:hAnsi="宋体" w:eastAsia="宋体" w:cs="宋体"/>
          <w:kern w:val="0"/>
          <w:sz w:val="28"/>
          <w:szCs w:val="28"/>
          <w:highlight w:val="none"/>
          <w:shd w:val="clear" w:fill="FFFFFF"/>
          <w:lang w:val="en-US" w:eastAsia="zh-CN" w:bidi="ar"/>
        </w:rPr>
        <w:t>1.供应商根据附件1“采购需求”中的“技术要求”、“商务要求”进行填写。</w:t>
      </w:r>
      <w:r>
        <w:rPr>
          <w:rFonts w:hint="eastAsia" w:ascii="宋体" w:hAnsi="宋体" w:eastAsia="宋体" w:cs="宋体"/>
          <w:b/>
          <w:bCs/>
          <w:kern w:val="0"/>
          <w:sz w:val="28"/>
          <w:szCs w:val="28"/>
          <w:highlight w:val="none"/>
          <w:shd w:val="clear" w:fill="FFFFFF"/>
          <w:lang w:val="en-US" w:eastAsia="zh-CN" w:bidi="ar"/>
        </w:rPr>
        <w:t>若未填写此表，视为完全响应并满足所有“技术要求”、“商务要求”。</w:t>
      </w:r>
    </w:p>
    <w:p>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highlight w:val="none"/>
          <w:shd w:val="clear" w:fill="FFFFFF"/>
        </w:rPr>
      </w:pPr>
      <w:r>
        <w:rPr>
          <w:rFonts w:hint="eastAsia" w:ascii="宋体" w:hAnsi="宋体" w:eastAsia="宋体" w:cs="宋体"/>
          <w:kern w:val="0"/>
          <w:sz w:val="28"/>
          <w:szCs w:val="28"/>
          <w:highlight w:val="none"/>
          <w:shd w:val="clear" w:fill="FFFFFF"/>
          <w:lang w:val="en-US" w:eastAsia="zh-CN" w:bidi="ar"/>
        </w:rPr>
        <w:t>2.若无偏离，可在偏离情况中填“/”；若有偏离，需在偏离情况中进行说明；</w:t>
      </w:r>
    </w:p>
    <w:p>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highlight w:val="none"/>
          <w:shd w:val="clear" w:fill="FFFFFF"/>
        </w:rPr>
      </w:pPr>
      <w:r>
        <w:rPr>
          <w:rFonts w:hint="eastAsia" w:ascii="宋体" w:hAnsi="宋体" w:eastAsia="宋体" w:cs="宋体"/>
          <w:kern w:val="0"/>
          <w:sz w:val="28"/>
          <w:szCs w:val="28"/>
          <w:highlight w:val="none"/>
          <w:shd w:val="clear" w:fill="FFFFFF"/>
          <w:lang w:val="en-US" w:eastAsia="zh-CN" w:bidi="ar"/>
        </w:rPr>
        <w:t>3.若“技术要求”、“商务要求”要求提供证明材料，需按要求提供证明材料。</w:t>
      </w:r>
    </w:p>
    <w:p>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highlight w:val="none"/>
          <w:shd w:val="clear" w:fill="FFFFFF"/>
        </w:rPr>
      </w:pPr>
      <w:r>
        <w:rPr>
          <w:rFonts w:hint="eastAsia" w:ascii="宋体" w:hAnsi="宋体" w:eastAsia="宋体" w:cs="宋体"/>
          <w:kern w:val="0"/>
          <w:sz w:val="28"/>
          <w:szCs w:val="28"/>
          <w:highlight w:val="none"/>
          <w:shd w:val="clear" w:fill="FFFFFF"/>
          <w:lang w:val="en-US" w:eastAsia="zh-CN" w:bidi="ar"/>
        </w:rPr>
        <w:t xml:space="preserve"> </w:t>
      </w:r>
    </w:p>
    <w:p>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highlight w:val="none"/>
          <w:shd w:val="clear" w:fill="FFFFFF"/>
        </w:rPr>
      </w:pPr>
      <w:r>
        <w:rPr>
          <w:rFonts w:hint="eastAsia" w:ascii="宋体" w:hAnsi="宋体" w:eastAsia="宋体" w:cs="宋体"/>
          <w:kern w:val="0"/>
          <w:sz w:val="28"/>
          <w:szCs w:val="28"/>
          <w:highlight w:val="none"/>
          <w:shd w:val="clear" w:fill="FFFFFF"/>
          <w:lang w:val="en-US" w:eastAsia="zh-CN" w:bidi="ar"/>
        </w:rPr>
        <w:t xml:space="preserve"> </w:t>
      </w:r>
    </w:p>
    <w:p>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highlight w:val="none"/>
          <w:shd w:val="clear" w:fill="FFFFFF"/>
        </w:rPr>
      </w:pPr>
      <w:r>
        <w:rPr>
          <w:rFonts w:hint="eastAsia" w:ascii="宋体" w:hAnsi="宋体" w:eastAsia="宋体" w:cs="宋体"/>
          <w:kern w:val="0"/>
          <w:sz w:val="28"/>
          <w:szCs w:val="28"/>
          <w:highlight w:val="none"/>
          <w:shd w:val="clear" w:fill="FFFFFF"/>
          <w:lang w:val="en-US" w:eastAsia="zh-CN" w:bidi="ar"/>
        </w:rPr>
        <w:t>供应商名称：XXXX（盖单位公章）</w:t>
      </w:r>
    </w:p>
    <w:p>
      <w:pPr>
        <w:keepNext w:val="0"/>
        <w:keepLines w:val="0"/>
        <w:widowControl/>
        <w:suppressLineNumbers w:val="0"/>
        <w:shd w:val="clear" w:fill="FFFFFF"/>
        <w:wordWrap w:val="0"/>
        <w:spacing w:before="0" w:beforeAutospacing="0" w:after="0" w:afterAutospacing="0" w:line="270" w:lineRule="atLeast"/>
        <w:ind w:left="0" w:right="0" w:firstLine="420"/>
        <w:jc w:val="left"/>
        <w:rPr>
          <w:rFonts w:hint="eastAsia" w:ascii="宋体" w:hAnsi="宋体" w:eastAsia="宋体" w:cs="宋体"/>
          <w:kern w:val="0"/>
          <w:sz w:val="28"/>
          <w:szCs w:val="28"/>
          <w:highlight w:val="none"/>
          <w:shd w:val="clear" w:fill="FFFFFF"/>
        </w:rPr>
      </w:pPr>
      <w:r>
        <w:rPr>
          <w:rFonts w:hint="eastAsia" w:ascii="宋体" w:hAnsi="宋体" w:eastAsia="宋体" w:cs="宋体"/>
          <w:kern w:val="0"/>
          <w:sz w:val="28"/>
          <w:szCs w:val="28"/>
          <w:highlight w:val="none"/>
          <w:shd w:val="clear" w:fill="FFFFFF"/>
          <w:lang w:val="en-US" w:eastAsia="zh-CN" w:bidi="ar"/>
        </w:rPr>
        <w:t>法定代表人或授权代表（签字或加盖个人名章）：</w:t>
      </w:r>
    </w:p>
    <w:p>
      <w:pPr>
        <w:keepNext w:val="0"/>
        <w:keepLines w:val="0"/>
        <w:widowControl/>
        <w:suppressLineNumbers w:val="0"/>
        <w:shd w:val="clear" w:fill="FFFFFF"/>
        <w:wordWrap w:val="0"/>
        <w:spacing w:before="0" w:beforeAutospacing="0" w:after="0" w:afterAutospacing="0" w:line="270" w:lineRule="atLeast"/>
        <w:ind w:left="0" w:right="0" w:firstLine="360"/>
        <w:jc w:val="left"/>
        <w:rPr>
          <w:rFonts w:hint="eastAsia" w:ascii="宋体" w:hAnsi="宋体" w:eastAsia="宋体" w:cs="宋体"/>
          <w:kern w:val="0"/>
          <w:sz w:val="28"/>
          <w:szCs w:val="28"/>
          <w:highlight w:val="none"/>
          <w:shd w:val="clear" w:fill="FFFFFF"/>
        </w:rPr>
      </w:pPr>
      <w:r>
        <w:rPr>
          <w:rFonts w:hint="eastAsia" w:ascii="宋体" w:hAnsi="宋体" w:eastAsia="宋体" w:cs="宋体"/>
          <w:kern w:val="0"/>
          <w:sz w:val="28"/>
          <w:szCs w:val="28"/>
          <w:highlight w:val="none"/>
          <w:shd w:val="clear" w:fill="FFFFFF"/>
          <w:lang w:val="en-US" w:eastAsia="zh-CN" w:bidi="ar"/>
        </w:rPr>
        <w:t>日期:</w:t>
      </w:r>
    </w:p>
    <w:p>
      <w:pPr>
        <w:keepNext w:val="0"/>
        <w:keepLines w:val="0"/>
        <w:widowControl w:val="0"/>
        <w:suppressLineNumbers w:val="0"/>
        <w:spacing w:before="0" w:beforeAutospacing="0" w:after="0" w:afterAutospacing="0"/>
        <w:ind w:left="0" w:right="0"/>
        <w:jc w:val="both"/>
        <w:rPr>
          <w:rFonts w:hint="default" w:ascii="仿宋_GB2312" w:hAnsi="宋体" w:eastAsia="仿宋_GB2312" w:cs="宋体"/>
          <w:b/>
          <w:bCs/>
          <w:kern w:val="0"/>
          <w:sz w:val="28"/>
          <w:szCs w:val="28"/>
          <w:highlight w:val="none"/>
          <w:shd w:val="clear" w:fill="FFFFFF"/>
        </w:rPr>
      </w:pPr>
      <w:r>
        <w:rPr>
          <w:rFonts w:hint="default" w:ascii="仿宋_GB2312" w:hAnsi="宋体" w:eastAsia="仿宋_GB2312" w:cs="宋体"/>
          <w:b/>
          <w:bCs/>
          <w:kern w:val="0"/>
          <w:sz w:val="28"/>
          <w:szCs w:val="28"/>
          <w:highlight w:val="none"/>
          <w:shd w:val="clear" w:fill="FFFFFF"/>
          <w:lang w:val="en-US" w:eastAsia="zh-CN" w:bidi="ar"/>
        </w:rPr>
        <w:br w:type="page"/>
      </w:r>
    </w:p>
    <w:p>
      <w:pPr>
        <w:pStyle w:val="14"/>
        <w:keepNext w:val="0"/>
        <w:keepLines w:val="0"/>
        <w:widowControl w:val="0"/>
        <w:suppressLineNumbers w:val="0"/>
        <w:autoSpaceDE w:val="0"/>
        <w:autoSpaceDN/>
        <w:spacing w:before="0" w:beforeLines="15" w:beforeAutospacing="0" w:after="0" w:afterLines="15" w:afterAutospacing="0" w:line="360" w:lineRule="auto"/>
        <w:ind w:left="0" w:leftChars="0" w:right="0" w:rightChars="0" w:firstLine="0" w:firstLineChars="0"/>
        <w:jc w:val="left"/>
        <w:outlineLvl w:val="1"/>
        <w:rPr>
          <w:rFonts w:hint="default" w:ascii="黑体" w:hAnsi="宋体" w:eastAsia="黑体" w:cs="黑体"/>
          <w:b w:val="0"/>
          <w:bCs w:val="0"/>
          <w:kern w:val="0"/>
          <w:sz w:val="28"/>
          <w:szCs w:val="28"/>
          <w:highlight w:val="none"/>
          <w:lang w:val="en-US" w:eastAsia="zh-CN"/>
        </w:rPr>
      </w:pPr>
      <w:r>
        <w:rPr>
          <w:rFonts w:hint="eastAsia" w:ascii="黑体" w:hAnsi="宋体" w:eastAsia="黑体" w:cs="黑体"/>
          <w:b w:val="0"/>
          <w:bCs w:val="0"/>
          <w:kern w:val="0"/>
          <w:sz w:val="28"/>
          <w:szCs w:val="28"/>
          <w:highlight w:val="none"/>
        </w:rPr>
        <w:t>附件5-</w:t>
      </w:r>
      <w:r>
        <w:rPr>
          <w:rFonts w:hint="eastAsia" w:ascii="黑体" w:hAnsi="宋体" w:eastAsia="黑体" w:cs="黑体"/>
          <w:b w:val="0"/>
          <w:bCs w:val="0"/>
          <w:kern w:val="0"/>
          <w:sz w:val="28"/>
          <w:szCs w:val="28"/>
          <w:highlight w:val="none"/>
          <w:lang w:val="en-US" w:eastAsia="zh-CN"/>
        </w:rPr>
        <w:t>3</w:t>
      </w:r>
      <w:r>
        <w:rPr>
          <w:rFonts w:hint="eastAsia" w:ascii="黑体" w:hAnsi="宋体" w:eastAsia="黑体" w:cs="黑体"/>
          <w:b w:val="0"/>
          <w:bCs w:val="0"/>
          <w:kern w:val="0"/>
          <w:sz w:val="28"/>
          <w:szCs w:val="28"/>
          <w:highlight w:val="none"/>
        </w:rPr>
        <w:t>：</w:t>
      </w:r>
      <w:r>
        <w:rPr>
          <w:rFonts w:hint="eastAsia" w:ascii="黑体" w:hAnsi="宋体" w:eastAsia="黑体" w:cs="黑体"/>
          <w:b w:val="0"/>
          <w:bCs w:val="0"/>
          <w:kern w:val="0"/>
          <w:sz w:val="28"/>
          <w:szCs w:val="28"/>
          <w:highlight w:val="none"/>
          <w:lang w:val="en-US" w:eastAsia="zh-CN"/>
        </w:rPr>
        <w:t>授权委托书</w:t>
      </w:r>
    </w:p>
    <w:p>
      <w:pPr>
        <w:pStyle w:val="14"/>
        <w:keepNext w:val="0"/>
        <w:keepLines w:val="0"/>
        <w:widowControl w:val="0"/>
        <w:suppressLineNumbers w:val="0"/>
        <w:autoSpaceDE w:val="0"/>
        <w:autoSpaceDN/>
        <w:spacing w:before="0" w:beforeLines="15" w:beforeAutospacing="0" w:after="0" w:afterLines="15" w:afterAutospacing="0" w:line="360" w:lineRule="auto"/>
        <w:ind w:left="0" w:right="0" w:rightChars="0"/>
        <w:jc w:val="center"/>
        <w:rPr>
          <w:rFonts w:hint="eastAsia" w:ascii="方正小标宋简体" w:hAnsi="方正小标宋简体" w:eastAsia="方正小标宋简体" w:cs="方正小标宋简体"/>
          <w:b w:val="0"/>
          <w:bCs/>
          <w:kern w:val="2"/>
          <w:sz w:val="28"/>
          <w:szCs w:val="28"/>
          <w:highlight w:val="none"/>
        </w:rPr>
      </w:pPr>
      <w:r>
        <w:rPr>
          <w:rFonts w:hint="eastAsia" w:ascii="方正小标宋简体" w:hAnsi="方正小标宋简体" w:eastAsia="方正小标宋简体" w:cs="方正小标宋简体"/>
          <w:b w:val="0"/>
          <w:bCs/>
          <w:kern w:val="2"/>
          <w:sz w:val="28"/>
          <w:szCs w:val="28"/>
          <w:highlight w:val="none"/>
        </w:rPr>
        <w:t>授权委托书</w:t>
      </w:r>
    </w:p>
    <w:p>
      <w:pPr>
        <w:pStyle w:val="14"/>
        <w:widowControl/>
        <w:spacing w:before="0" w:beforeLines="15" w:beforeAutospacing="0" w:after="0" w:afterLines="15" w:afterAutospacing="0" w:line="360" w:lineRule="auto"/>
        <w:ind w:left="0" w:right="0"/>
        <w:jc w:val="center"/>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（若供应商代表为“授权代表”时，提供此委托书）</w:t>
      </w:r>
    </w:p>
    <w:p>
      <w:pPr>
        <w:keepNext w:val="0"/>
        <w:keepLines w:val="0"/>
        <w:widowControl/>
        <w:suppressLineNumbers w:val="0"/>
        <w:autoSpaceDE w:val="0"/>
        <w:autoSpaceDN/>
        <w:spacing w:before="0" w:beforeAutospacing="0" w:after="0" w:afterAutospacing="0" w:line="360" w:lineRule="auto"/>
        <w:ind w:left="0" w:right="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四川省妇幼保健院：</w:t>
      </w:r>
    </w:p>
    <w:p>
      <w:pPr>
        <w:pStyle w:val="6"/>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本人</w:t>
      </w:r>
      <w:r>
        <w:rPr>
          <w:rFonts w:hint="eastAsia" w:ascii="宋体" w:hAnsi="宋体" w:eastAsia="宋体" w:cs="宋体"/>
          <w:kern w:val="2"/>
          <w:sz w:val="24"/>
          <w:szCs w:val="24"/>
          <w:highlight w:val="none"/>
          <w:u w:val="single"/>
        </w:rPr>
        <w:t xml:space="preserve">       </w:t>
      </w:r>
      <w:r>
        <w:rPr>
          <w:rFonts w:hint="eastAsia" w:ascii="宋体" w:hAnsi="宋体" w:eastAsia="宋体" w:cs="宋体"/>
          <w:kern w:val="2"/>
          <w:sz w:val="24"/>
          <w:szCs w:val="24"/>
          <w:highlight w:val="none"/>
        </w:rPr>
        <w:t>（姓名）系</w:t>
      </w:r>
      <w:r>
        <w:rPr>
          <w:rFonts w:hint="eastAsia" w:ascii="宋体" w:hAnsi="宋体" w:eastAsia="宋体" w:cs="宋体"/>
          <w:kern w:val="2"/>
          <w:sz w:val="24"/>
          <w:szCs w:val="24"/>
          <w:highlight w:val="none"/>
          <w:u w:val="single"/>
        </w:rPr>
        <w:t xml:space="preserve">       </w:t>
      </w:r>
      <w:r>
        <w:rPr>
          <w:rFonts w:hint="eastAsia" w:ascii="宋体" w:hAnsi="宋体" w:eastAsia="宋体" w:cs="宋体"/>
          <w:kern w:val="2"/>
          <w:sz w:val="24"/>
          <w:szCs w:val="24"/>
          <w:highlight w:val="none"/>
        </w:rPr>
        <w:t>（供应商名称）的法定代表人（单位负责人），现委托</w:t>
      </w:r>
      <w:r>
        <w:rPr>
          <w:rFonts w:hint="eastAsia" w:ascii="宋体" w:hAnsi="宋体" w:eastAsia="宋体" w:cs="宋体"/>
          <w:kern w:val="2"/>
          <w:sz w:val="24"/>
          <w:szCs w:val="24"/>
          <w:highlight w:val="none"/>
          <w:u w:val="single"/>
        </w:rPr>
        <w:t xml:space="preserve">       </w:t>
      </w:r>
      <w:r>
        <w:rPr>
          <w:rFonts w:hint="eastAsia" w:ascii="宋体" w:hAnsi="宋体" w:eastAsia="宋体" w:cs="宋体"/>
          <w:kern w:val="2"/>
          <w:sz w:val="24"/>
          <w:szCs w:val="24"/>
          <w:highlight w:val="none"/>
        </w:rPr>
        <w:t>（姓名）为我方代理人。代理人在本次采购中所签署的一切文件和处理的一切有关事宜，我公司（单位）均予承认，所产生的法律后果均由我公司（单位）承担。</w:t>
      </w:r>
    </w:p>
    <w:p>
      <w:pPr>
        <w:pStyle w:val="6"/>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委托期限：自本授权委托书签署之日起至响应文件有效期届满之日止。代理人无转委托权。</w:t>
      </w:r>
    </w:p>
    <w:p>
      <w:pPr>
        <w:pStyle w:val="6"/>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供应商名称：XXXX（盖单位公章）</w:t>
      </w:r>
    </w:p>
    <w:p>
      <w:pPr>
        <w:pStyle w:val="6"/>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法定代表人（单位负责人）（签字或加盖个人名章）：XXXX。</w:t>
      </w:r>
    </w:p>
    <w:p>
      <w:pPr>
        <w:pStyle w:val="6"/>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授权代表（代理人）签字：XXXX。</w:t>
      </w:r>
    </w:p>
    <w:p>
      <w:pPr>
        <w:pStyle w:val="6"/>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日    期：XXXX。</w:t>
      </w:r>
    </w:p>
    <w:p>
      <w:pPr>
        <w:pStyle w:val="6"/>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法定代表人（单位负责人）有效期内的居民身份证正反面</w:t>
      </w:r>
    </w:p>
    <w:tbl>
      <w:tblPr>
        <w:tblStyle w:val="9"/>
        <w:tblW w:w="58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2964"/>
        <w:gridCol w:w="28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23" w:hRule="atLeast"/>
          <w:jc w:val="center"/>
        </w:trPr>
        <w:tc>
          <w:tcPr>
            <w:tcW w:w="296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kern w:val="2"/>
                <w:sz w:val="24"/>
                <w:szCs w:val="24"/>
                <w:highlight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kern w:val="2"/>
                <w:sz w:val="24"/>
                <w:szCs w:val="24"/>
                <w:highlight w:val="none"/>
              </w:rPr>
            </w:pPr>
          </w:p>
        </w:tc>
      </w:tr>
    </w:tbl>
    <w:p>
      <w:pPr>
        <w:pStyle w:val="6"/>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授权代表（代理人）有效期内的居民身份证正反面</w:t>
      </w:r>
    </w:p>
    <w:tbl>
      <w:tblPr>
        <w:tblStyle w:val="9"/>
        <w:tblW w:w="58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2964"/>
        <w:gridCol w:w="28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823" w:hRule="atLeast"/>
          <w:jc w:val="center"/>
        </w:trPr>
        <w:tc>
          <w:tcPr>
            <w:tcW w:w="2964"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kern w:val="2"/>
                <w:sz w:val="24"/>
                <w:szCs w:val="24"/>
                <w:highlight w:val="none"/>
              </w:rPr>
            </w:pPr>
          </w:p>
        </w:tc>
        <w:tc>
          <w:tcPr>
            <w:tcW w:w="287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kern w:val="2"/>
                <w:sz w:val="24"/>
                <w:szCs w:val="24"/>
                <w:highlight w:val="none"/>
              </w:rPr>
            </w:pPr>
          </w:p>
        </w:tc>
      </w:tr>
    </w:tbl>
    <w:p>
      <w:pPr>
        <w:keepNext w:val="0"/>
        <w:keepLines w:val="0"/>
        <w:widowControl w:val="0"/>
        <w:suppressLineNumbers w:val="0"/>
        <w:spacing w:before="0" w:beforeAutospacing="0" w:after="0" w:afterAutospacing="0"/>
        <w:ind w:left="0" w:right="0" w:firstLine="720" w:firstLineChars="3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注：1.提供有效期内的身份证明材料，例如居民身份证或户口本或军官证或护照等；2.若提供居民身份证，须为正、反面复印件。</w:t>
      </w:r>
    </w:p>
    <w:p>
      <w:pPr>
        <w:keepNext w:val="0"/>
        <w:keepLines w:val="0"/>
        <w:widowControl/>
        <w:suppressLineNumbers w:val="0"/>
        <w:shd w:val="clear" w:fill="FFFFFF"/>
        <w:wordWrap w:val="0"/>
        <w:spacing w:before="0" w:beforeAutospacing="0" w:after="0" w:afterAutospacing="0" w:line="270" w:lineRule="atLeast"/>
        <w:ind w:left="480" w:right="0" w:hanging="360"/>
        <w:jc w:val="left"/>
        <w:rPr>
          <w:rFonts w:hint="eastAsia" w:ascii="宋体" w:hAnsi="宋体" w:eastAsia="宋体" w:cs="宋体"/>
          <w:kern w:val="0"/>
          <w:sz w:val="24"/>
          <w:szCs w:val="24"/>
          <w:highlight w:val="none"/>
          <w:shd w:val="clear" w:fill="FFFFFF"/>
        </w:rPr>
      </w:pPr>
      <w:r>
        <w:rPr>
          <w:rFonts w:hint="eastAsia" w:ascii="宋体" w:hAnsi="宋体" w:eastAsia="宋体" w:cs="宋体"/>
          <w:kern w:val="0"/>
          <w:sz w:val="24"/>
          <w:szCs w:val="24"/>
          <w:highlight w:val="none"/>
          <w:shd w:val="clear" w:fill="FFFFFF"/>
          <w:lang w:val="en-US" w:eastAsia="zh-CN" w:bidi="ar"/>
        </w:rPr>
        <w:t>★说明：上述证明文件附有法定代表人、被授权代表身份证复印件（双方签字并加盖公章）时才能生效。</w:t>
      </w:r>
    </w:p>
    <w:p>
      <w:pPr>
        <w:pStyle w:val="14"/>
        <w:keepNext w:val="0"/>
        <w:keepLines w:val="0"/>
        <w:widowControl w:val="0"/>
        <w:suppressLineNumbers w:val="0"/>
        <w:autoSpaceDE w:val="0"/>
        <w:autoSpaceDN/>
        <w:spacing w:before="0" w:beforeLines="15" w:beforeAutospacing="0" w:after="0" w:afterLines="15" w:afterAutospacing="0" w:line="360" w:lineRule="auto"/>
        <w:ind w:left="0" w:leftChars="0" w:right="0" w:rightChars="0" w:firstLine="0" w:firstLineChars="0"/>
        <w:jc w:val="left"/>
        <w:outlineLvl w:val="1"/>
        <w:rPr>
          <w:rFonts w:hint="eastAsia" w:ascii="宋体" w:hAnsi="宋体" w:eastAsia="宋体" w:cs="宋体"/>
          <w:b/>
          <w:bCs/>
          <w:kern w:val="0"/>
          <w:sz w:val="24"/>
          <w:szCs w:val="24"/>
          <w:highlight w:val="none"/>
        </w:rPr>
      </w:pPr>
      <w:r>
        <w:rPr>
          <w:rFonts w:hint="eastAsia" w:ascii="宋体" w:hAnsi="宋体" w:eastAsia="宋体" w:cs="宋体"/>
          <w:b/>
          <w:bCs/>
          <w:kern w:val="0"/>
          <w:sz w:val="24"/>
          <w:szCs w:val="24"/>
          <w:highlight w:val="none"/>
        </w:rPr>
        <w:br w:type="page"/>
      </w:r>
      <w:r>
        <w:rPr>
          <w:rFonts w:hint="eastAsia" w:ascii="宋体" w:hAnsi="宋体" w:eastAsia="宋体" w:cs="宋体"/>
          <w:b/>
          <w:bCs/>
          <w:kern w:val="0"/>
          <w:sz w:val="24"/>
          <w:szCs w:val="24"/>
          <w:highlight w:val="none"/>
        </w:rPr>
        <w:t>附件5-</w:t>
      </w:r>
      <w:r>
        <w:rPr>
          <w:rFonts w:hint="eastAsia" w:hAnsi="宋体" w:eastAsia="宋体" w:cs="宋体"/>
          <w:b/>
          <w:bCs/>
          <w:kern w:val="0"/>
          <w:sz w:val="24"/>
          <w:szCs w:val="24"/>
          <w:highlight w:val="none"/>
          <w:lang w:val="en-US" w:eastAsia="zh-CN"/>
        </w:rPr>
        <w:t>4</w:t>
      </w:r>
      <w:r>
        <w:rPr>
          <w:rFonts w:hint="eastAsia" w:ascii="宋体" w:hAnsi="宋体" w:eastAsia="宋体" w:cs="宋体"/>
          <w:b/>
          <w:bCs/>
          <w:kern w:val="0"/>
          <w:sz w:val="24"/>
          <w:szCs w:val="24"/>
          <w:highlight w:val="none"/>
        </w:rPr>
        <w:t>：</w:t>
      </w:r>
      <w:r>
        <w:rPr>
          <w:rFonts w:hint="eastAsia" w:ascii="宋体" w:hAnsi="宋体" w:eastAsia="宋体" w:cs="宋体"/>
          <w:b/>
          <w:bCs/>
          <w:kern w:val="0"/>
          <w:sz w:val="24"/>
          <w:szCs w:val="24"/>
          <w:highlight w:val="none"/>
          <w:lang w:val="en-US" w:eastAsia="zh-CN"/>
        </w:rPr>
        <w:t>法定代表人（单位负责人）身份证明</w:t>
      </w:r>
    </w:p>
    <w:p>
      <w:pPr>
        <w:pStyle w:val="8"/>
        <w:keepNext w:val="0"/>
        <w:keepLines w:val="0"/>
        <w:widowControl/>
        <w:suppressLineNumbers w:val="0"/>
        <w:autoSpaceDE w:val="0"/>
        <w:autoSpaceDN/>
        <w:spacing w:before="0" w:beforeLines="0" w:beforeAutospacing="0" w:after="0" w:afterLines="0" w:afterAutospacing="0" w:line="360" w:lineRule="auto"/>
        <w:ind w:left="0" w:leftChars="0" w:right="0" w:rightChars="0" w:firstLine="560" w:firstLineChars="200"/>
        <w:jc w:val="center"/>
        <w:rPr>
          <w:rFonts w:hint="eastAsia" w:ascii="宋体" w:hAnsi="宋体" w:eastAsia="宋体" w:cs="宋体"/>
          <w:b/>
          <w:bCs w:val="0"/>
          <w:kern w:val="2"/>
          <w:sz w:val="28"/>
          <w:szCs w:val="28"/>
          <w:highlight w:val="none"/>
        </w:rPr>
      </w:pPr>
      <w:r>
        <w:rPr>
          <w:rFonts w:hint="eastAsia" w:ascii="方正小标宋简体" w:hAnsi="方正小标宋简体" w:eastAsia="方正小标宋简体" w:cs="方正小标宋简体"/>
          <w:b w:val="0"/>
          <w:bCs/>
          <w:kern w:val="2"/>
          <w:sz w:val="28"/>
          <w:szCs w:val="28"/>
          <w:highlight w:val="none"/>
          <w:lang w:val="en-US" w:eastAsia="zh-CN" w:bidi="ar"/>
        </w:rPr>
        <w:t>法定代表人（单位负责人）身份证明</w:t>
      </w:r>
    </w:p>
    <w:p>
      <w:pPr>
        <w:pStyle w:val="8"/>
        <w:keepNext w:val="0"/>
        <w:keepLines w:val="0"/>
        <w:widowControl/>
        <w:suppressLineNumbers w:val="0"/>
        <w:autoSpaceDE w:val="0"/>
        <w:autoSpaceDN/>
        <w:spacing w:before="0" w:beforeLines="0" w:beforeAutospacing="0" w:after="0" w:afterLines="0" w:afterAutospacing="0" w:line="360" w:lineRule="auto"/>
        <w:ind w:left="0" w:leftChars="0" w:right="0" w:rightChars="0" w:firstLine="480" w:firstLineChars="200"/>
        <w:jc w:val="center"/>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（若供应商代表为“法定代表人（单位负责人）”时，提供此证明）</w:t>
      </w:r>
    </w:p>
    <w:p>
      <w:pPr>
        <w:keepNext w:val="0"/>
        <w:keepLines w:val="0"/>
        <w:widowControl/>
        <w:suppressLineNumbers w:val="0"/>
        <w:autoSpaceDE w:val="0"/>
        <w:autoSpaceDN/>
        <w:spacing w:before="0" w:beforeAutospacing="0" w:after="0" w:afterAutospacing="0" w:line="360" w:lineRule="auto"/>
        <w:ind w:left="0" w:right="0"/>
        <w:jc w:val="left"/>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pPr>
        <w:keepNext w:val="0"/>
        <w:keepLines w:val="0"/>
        <w:widowControl/>
        <w:suppressLineNumbers w:val="0"/>
        <w:autoSpaceDE w:val="0"/>
        <w:autoSpaceDN/>
        <w:spacing w:before="0" w:beforeAutospacing="0" w:after="0" w:afterAutospacing="0" w:line="360" w:lineRule="auto"/>
        <w:ind w:left="0" w:right="0"/>
        <w:jc w:val="left"/>
        <w:rPr>
          <w:rFonts w:hint="eastAsia" w:ascii="宋体" w:hAnsi="宋体" w:eastAsia="宋体" w:cs="宋体"/>
          <w:b w:val="0"/>
          <w:bCs w:val="0"/>
          <w:kern w:val="2"/>
          <w:sz w:val="24"/>
          <w:szCs w:val="24"/>
          <w:highlight w:val="none"/>
          <w:u w:val="single"/>
        </w:rPr>
      </w:pPr>
      <w:r>
        <w:rPr>
          <w:rFonts w:hint="eastAsia" w:ascii="宋体" w:hAnsi="宋体" w:eastAsia="宋体" w:cs="宋体"/>
          <w:kern w:val="2"/>
          <w:sz w:val="24"/>
          <w:szCs w:val="24"/>
          <w:highlight w:val="none"/>
          <w:lang w:val="en-US" w:eastAsia="zh-CN" w:bidi="ar"/>
        </w:rPr>
        <w:t>四川省妇幼保健院：</w:t>
      </w:r>
    </w:p>
    <w:p>
      <w:pPr>
        <w:pStyle w:val="6"/>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u w:val="single"/>
        </w:rPr>
        <w:t xml:space="preserve">       </w:t>
      </w:r>
      <w:r>
        <w:rPr>
          <w:rFonts w:hint="eastAsia" w:ascii="宋体" w:hAnsi="宋体" w:eastAsia="宋体" w:cs="宋体"/>
          <w:kern w:val="2"/>
          <w:sz w:val="24"/>
          <w:szCs w:val="24"/>
          <w:highlight w:val="none"/>
        </w:rPr>
        <w:t>（姓名）系</w:t>
      </w:r>
      <w:r>
        <w:rPr>
          <w:rFonts w:hint="eastAsia" w:ascii="宋体" w:hAnsi="宋体" w:eastAsia="宋体" w:cs="宋体"/>
          <w:kern w:val="2"/>
          <w:sz w:val="24"/>
          <w:szCs w:val="24"/>
          <w:highlight w:val="none"/>
          <w:u w:val="single"/>
        </w:rPr>
        <w:t xml:space="preserve">      </w:t>
      </w:r>
      <w:r>
        <w:rPr>
          <w:rFonts w:hint="eastAsia" w:ascii="宋体" w:hAnsi="宋体" w:eastAsia="宋体" w:cs="宋体"/>
          <w:kern w:val="2"/>
          <w:sz w:val="24"/>
          <w:szCs w:val="24"/>
          <w:highlight w:val="none"/>
        </w:rPr>
        <w:t>（供应商名称）的法定代表人（单位负责人）（职务</w:t>
      </w:r>
      <w:r>
        <w:rPr>
          <w:rFonts w:hint="eastAsia" w:ascii="宋体" w:hAnsi="宋体" w:eastAsia="宋体" w:cs="宋体"/>
          <w:kern w:val="2"/>
          <w:sz w:val="24"/>
          <w:szCs w:val="24"/>
          <w:highlight w:val="none"/>
          <w:u w:val="single"/>
        </w:rPr>
        <w:t xml:space="preserve">       </w:t>
      </w:r>
      <w:r>
        <w:rPr>
          <w:rFonts w:hint="eastAsia" w:ascii="宋体" w:hAnsi="宋体" w:eastAsia="宋体" w:cs="宋体"/>
          <w:kern w:val="2"/>
          <w:sz w:val="24"/>
          <w:szCs w:val="24"/>
          <w:highlight w:val="none"/>
        </w:rPr>
        <w:t>）。</w:t>
      </w:r>
    </w:p>
    <w:p>
      <w:pPr>
        <w:pStyle w:val="6"/>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特此证明。</w:t>
      </w:r>
    </w:p>
    <w:p>
      <w:pPr>
        <w:pStyle w:val="8"/>
        <w:keepNext w:val="0"/>
        <w:keepLines w:val="0"/>
        <w:widowControl/>
        <w:suppressLineNumbers w:val="0"/>
        <w:autoSpaceDE w:val="0"/>
        <w:autoSpaceDN/>
        <w:spacing w:before="0" w:beforeLines="0" w:beforeAutospacing="0" w:after="0" w:afterLines="0" w:afterAutospacing="0" w:line="360" w:lineRule="auto"/>
        <w:ind w:left="0" w:right="0" w:rightChars="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 xml:space="preserve"> </w:t>
      </w:r>
    </w:p>
    <w:p>
      <w:pPr>
        <w:pStyle w:val="6"/>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供应商名称：XXXX（盖单位公章）</w:t>
      </w:r>
    </w:p>
    <w:p>
      <w:pPr>
        <w:pStyle w:val="6"/>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法定代表人（单位负责人）（签字或加盖个人名章）：XXXX。</w:t>
      </w:r>
    </w:p>
    <w:p>
      <w:pPr>
        <w:pStyle w:val="6"/>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日    期：XXXX。</w:t>
      </w:r>
    </w:p>
    <w:p>
      <w:pPr>
        <w:pStyle w:val="8"/>
        <w:keepNext w:val="0"/>
        <w:keepLines w:val="0"/>
        <w:widowControl/>
        <w:suppressLineNumbers w:val="0"/>
        <w:autoSpaceDE w:val="0"/>
        <w:autoSpaceDN/>
        <w:spacing w:before="0" w:beforeLines="0" w:beforeAutospacing="0" w:after="0" w:afterLines="0" w:afterAutospacing="0" w:line="360" w:lineRule="auto"/>
        <w:ind w:left="0" w:leftChars="0" w:right="0" w:rightChars="0" w:firstLine="480" w:firstLineChars="200"/>
        <w:jc w:val="left"/>
        <w:rPr>
          <w:rFonts w:hint="eastAsia" w:ascii="宋体" w:hAnsi="宋体" w:eastAsia="宋体" w:cs="宋体"/>
          <w:b w:val="0"/>
          <w:bCs w:val="0"/>
          <w:kern w:val="0"/>
          <w:sz w:val="24"/>
          <w:szCs w:val="24"/>
          <w:highlight w:val="none"/>
        </w:rPr>
      </w:pPr>
      <w:r>
        <w:rPr>
          <w:rFonts w:hint="eastAsia" w:ascii="宋体" w:hAnsi="宋体" w:eastAsia="宋体" w:cs="宋体"/>
          <w:b w:val="0"/>
          <w:bCs w:val="0"/>
          <w:kern w:val="0"/>
          <w:sz w:val="24"/>
          <w:szCs w:val="24"/>
          <w:highlight w:val="none"/>
          <w:lang w:val="en-US" w:eastAsia="zh-CN" w:bidi="ar"/>
        </w:rPr>
        <w:t xml:space="preserve"> </w:t>
      </w:r>
    </w:p>
    <w:p>
      <w:pPr>
        <w:pStyle w:val="6"/>
        <w:keepNext w:val="0"/>
        <w:keepLines w:val="0"/>
        <w:widowControl w:val="0"/>
        <w:suppressLineNumbers w:val="0"/>
        <w:autoSpaceDE w:val="0"/>
        <w:autoSpaceDN/>
        <w:spacing w:before="0" w:beforeAutospacing="1" w:line="360" w:lineRule="auto"/>
        <w:ind w:left="0" w:right="0" w:firstLine="720" w:firstLineChars="300"/>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rPr>
        <w:t>法定代表人（单位负责人）有效期内的居民身份证正反面</w:t>
      </w:r>
    </w:p>
    <w:tbl>
      <w:tblPr>
        <w:tblStyle w:val="9"/>
        <w:tblW w:w="68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3501"/>
        <w:gridCol w:w="339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853" w:hRule="atLeast"/>
          <w:jc w:val="center"/>
        </w:trPr>
        <w:tc>
          <w:tcPr>
            <w:tcW w:w="3501"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color w:val="000000"/>
                <w:kern w:val="2"/>
                <w:sz w:val="24"/>
                <w:szCs w:val="24"/>
                <w:highlight w:val="none"/>
              </w:rPr>
            </w:pPr>
          </w:p>
        </w:tc>
        <w:tc>
          <w:tcPr>
            <w:tcW w:w="3398"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val="0"/>
              <w:suppressLineNumbers w:val="0"/>
              <w:tabs>
                <w:tab w:val="left" w:pos="5580"/>
              </w:tabs>
              <w:spacing w:before="0" w:beforeAutospacing="0" w:after="0" w:afterAutospacing="0" w:line="360" w:lineRule="auto"/>
              <w:ind w:left="0" w:right="0"/>
              <w:jc w:val="left"/>
              <w:rPr>
                <w:rFonts w:hint="eastAsia" w:ascii="宋体" w:hAnsi="宋体" w:eastAsia="宋体" w:cs="宋体"/>
                <w:color w:val="000000"/>
                <w:kern w:val="2"/>
                <w:sz w:val="24"/>
                <w:szCs w:val="24"/>
                <w:highlight w:val="none"/>
              </w:rPr>
            </w:pPr>
          </w:p>
        </w:tc>
      </w:tr>
    </w:tbl>
    <w:p>
      <w:pPr>
        <w:pStyle w:val="8"/>
        <w:keepNext w:val="0"/>
        <w:keepLines w:val="0"/>
        <w:widowControl/>
        <w:suppressLineNumbers w:val="0"/>
        <w:autoSpaceDE w:val="0"/>
        <w:autoSpaceDN/>
        <w:spacing w:before="0" w:beforeLines="0" w:beforeAutospacing="0" w:after="0" w:afterLines="0" w:afterAutospacing="0" w:line="360" w:lineRule="auto"/>
        <w:ind w:left="0" w:right="0" w:rightChars="0" w:firstLine="482" w:firstLineChars="200"/>
        <w:jc w:val="left"/>
        <w:rPr>
          <w:rFonts w:hint="eastAsia" w:ascii="宋体" w:hAnsi="宋体" w:eastAsia="宋体" w:cs="宋体"/>
          <w:b/>
          <w:bCs/>
          <w:i w:val="0"/>
          <w:iCs w:val="0"/>
          <w:kern w:val="0"/>
          <w:sz w:val="24"/>
          <w:szCs w:val="24"/>
          <w:highlight w:val="none"/>
        </w:rPr>
      </w:pPr>
      <w:r>
        <w:rPr>
          <w:rFonts w:hint="eastAsia" w:ascii="宋体" w:hAnsi="宋体" w:eastAsia="宋体" w:cs="宋体"/>
          <w:b/>
          <w:bCs/>
          <w:i w:val="0"/>
          <w:iCs w:val="0"/>
          <w:kern w:val="0"/>
          <w:sz w:val="24"/>
          <w:szCs w:val="24"/>
          <w:highlight w:val="none"/>
          <w:lang w:val="en-US" w:eastAsia="zh-CN" w:bidi="ar"/>
        </w:rPr>
        <w:t xml:space="preserve"> </w:t>
      </w:r>
    </w:p>
    <w:p>
      <w:pPr>
        <w:keepNext w:val="0"/>
        <w:keepLines w:val="0"/>
        <w:widowControl w:val="0"/>
        <w:suppressLineNumbers w:val="0"/>
        <w:spacing w:before="0" w:beforeAutospacing="0" w:after="0" w:afterAutospacing="0"/>
        <w:ind w:left="0" w:right="0"/>
        <w:jc w:val="both"/>
        <w:rPr>
          <w:rFonts w:hint="eastAsia" w:ascii="宋体" w:hAnsi="宋体" w:eastAsia="宋体" w:cs="宋体"/>
          <w:b/>
          <w:bCs/>
          <w:kern w:val="0"/>
          <w:sz w:val="24"/>
          <w:szCs w:val="24"/>
          <w:highlight w:val="none"/>
        </w:rPr>
      </w:pPr>
      <w:r>
        <w:rPr>
          <w:rFonts w:hint="eastAsia" w:ascii="宋体" w:hAnsi="宋体" w:eastAsia="宋体" w:cs="宋体"/>
          <w:kern w:val="2"/>
          <w:sz w:val="24"/>
          <w:szCs w:val="24"/>
          <w:highlight w:val="none"/>
          <w:lang w:val="en-US" w:eastAsia="zh-CN" w:bidi="ar"/>
        </w:rPr>
        <w:t>注：1.提供有效期内的身份证明材料，例如居民身份证或户口本或军官证或护照等；2.若提供居民身份证，须为正、反面复印件。</w:t>
      </w:r>
    </w:p>
    <w:p>
      <w:pPr>
        <w:pStyle w:val="6"/>
        <w:widowControl/>
        <w:spacing w:before="0" w:beforeAutospacing="1"/>
        <w:ind w:left="0" w:right="0"/>
        <w:rPr>
          <w:rFonts w:hint="eastAsia" w:ascii="Calibri" w:hAnsi="Calibri" w:eastAsia="宋体" w:cs="Times New Roman"/>
          <w:kern w:val="2"/>
          <w:sz w:val="21"/>
          <w:szCs w:val="21"/>
          <w:highlight w:val="none"/>
        </w:rPr>
      </w:pPr>
      <w:r>
        <w:rPr>
          <w:rFonts w:hint="eastAsia" w:ascii="Calibri" w:hAnsi="Calibri" w:eastAsia="宋体" w:cs="Times New Roman"/>
          <w:kern w:val="2"/>
          <w:sz w:val="21"/>
          <w:szCs w:val="21"/>
          <w:highlight w:val="none"/>
        </w:rPr>
        <w:t xml:space="preserve"> </w:t>
      </w:r>
    </w:p>
    <w:p>
      <w:pPr>
        <w:keepNext w:val="0"/>
        <w:keepLines w:val="0"/>
        <w:widowControl w:val="0"/>
        <w:suppressLineNumbers w:val="0"/>
        <w:spacing w:before="0" w:beforeAutospacing="0" w:after="0" w:afterAutospacing="0"/>
        <w:ind w:left="0" w:right="0"/>
        <w:jc w:val="both"/>
        <w:rPr>
          <w:rFonts w:hint="default" w:ascii="仿宋_GB2312" w:hAnsi="Segoe UI" w:eastAsia="仿宋_GB2312" w:cs="Segoe UI"/>
          <w:b/>
          <w:bCs/>
          <w:kern w:val="0"/>
          <w:sz w:val="24"/>
          <w:szCs w:val="24"/>
          <w:highlight w:val="none"/>
        </w:rPr>
      </w:pPr>
      <w:r>
        <w:rPr>
          <w:rFonts w:hint="default" w:ascii="仿宋_GB2312" w:hAnsi="Segoe UI" w:eastAsia="仿宋_GB2312" w:cs="Segoe UI"/>
          <w:b/>
          <w:bCs/>
          <w:kern w:val="0"/>
          <w:sz w:val="24"/>
          <w:szCs w:val="24"/>
          <w:highlight w:val="none"/>
          <w:lang w:val="en-US" w:eastAsia="zh-CN" w:bidi="ar"/>
        </w:rPr>
        <w:br w:type="page"/>
      </w:r>
    </w:p>
    <w:p>
      <w:pPr>
        <w:pStyle w:val="11"/>
        <w:widowControl/>
        <w:autoSpaceDE w:val="0"/>
        <w:autoSpaceDN/>
        <w:snapToGrid w:val="0"/>
        <w:spacing w:before="156" w:beforeLines="50" w:beforeAutospacing="0" w:after="312" w:afterLines="100" w:afterAutospacing="0" w:line="360" w:lineRule="auto"/>
        <w:ind w:left="0" w:firstLine="0" w:firstLineChars="0"/>
        <w:jc w:val="left"/>
        <w:outlineLvl w:val="1"/>
        <w:rPr>
          <w:rFonts w:hint="eastAsia" w:ascii="黑体" w:hAnsi="宋体" w:eastAsia="黑体" w:cs="黑体"/>
          <w:b w:val="0"/>
          <w:bCs w:val="0"/>
          <w:kern w:val="0"/>
          <w:sz w:val="24"/>
          <w:szCs w:val="24"/>
          <w:highlight w:val="none"/>
        </w:rPr>
      </w:pPr>
      <w:r>
        <w:rPr>
          <w:rFonts w:hint="eastAsia" w:ascii="黑体" w:hAnsi="宋体" w:eastAsia="黑体" w:cs="黑体"/>
          <w:b w:val="0"/>
          <w:bCs w:val="0"/>
          <w:kern w:val="0"/>
          <w:sz w:val="24"/>
          <w:szCs w:val="24"/>
          <w:highlight w:val="none"/>
        </w:rPr>
        <w:t>附件5-</w:t>
      </w:r>
      <w:r>
        <w:rPr>
          <w:rFonts w:hint="eastAsia" w:ascii="黑体" w:hAnsi="宋体" w:eastAsia="黑体" w:cs="黑体"/>
          <w:b w:val="0"/>
          <w:bCs w:val="0"/>
          <w:kern w:val="0"/>
          <w:sz w:val="24"/>
          <w:szCs w:val="24"/>
          <w:highlight w:val="none"/>
          <w:lang w:val="en-US" w:eastAsia="zh-CN"/>
        </w:rPr>
        <w:t>5</w:t>
      </w:r>
      <w:r>
        <w:rPr>
          <w:rFonts w:hint="eastAsia" w:ascii="黑体" w:hAnsi="宋体" w:eastAsia="黑体" w:cs="黑体"/>
          <w:b w:val="0"/>
          <w:bCs w:val="0"/>
          <w:kern w:val="0"/>
          <w:sz w:val="24"/>
          <w:szCs w:val="24"/>
          <w:highlight w:val="none"/>
        </w:rPr>
        <w:t>：承诺函</w:t>
      </w:r>
    </w:p>
    <w:p>
      <w:pPr>
        <w:pStyle w:val="11"/>
        <w:widowControl/>
        <w:autoSpaceDE w:val="0"/>
        <w:autoSpaceDN/>
        <w:snapToGrid w:val="0"/>
        <w:spacing w:before="156" w:beforeLines="50" w:beforeAutospacing="0" w:after="312" w:afterLines="100" w:afterAutospacing="0" w:line="360" w:lineRule="auto"/>
        <w:ind w:left="0" w:firstLine="0" w:firstLineChars="0"/>
        <w:jc w:val="center"/>
        <w:rPr>
          <w:rFonts w:hint="eastAsia" w:ascii="方正小标宋简体" w:hAnsi="方正小标宋简体" w:eastAsia="方正小标宋简体" w:cs="方正小标宋简体"/>
          <w:b w:val="0"/>
          <w:bCs w:val="0"/>
          <w:kern w:val="0"/>
          <w:sz w:val="28"/>
          <w:szCs w:val="28"/>
          <w:highlight w:val="none"/>
        </w:rPr>
      </w:pPr>
      <w:r>
        <w:rPr>
          <w:rFonts w:hint="eastAsia" w:ascii="方正小标宋简体" w:hAnsi="方正小标宋简体" w:eastAsia="方正小标宋简体" w:cs="方正小标宋简体"/>
          <w:b w:val="0"/>
          <w:bCs w:val="0"/>
          <w:kern w:val="0"/>
          <w:sz w:val="28"/>
          <w:szCs w:val="28"/>
          <w:highlight w:val="none"/>
        </w:rPr>
        <w:t>承诺函</w:t>
      </w:r>
    </w:p>
    <w:p>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四川省妇幼保健院：</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本供应商</w:t>
      </w:r>
      <w:r>
        <w:rPr>
          <w:rFonts w:hint="eastAsia" w:ascii="宋体" w:hAnsi="宋体" w:eastAsia="宋体" w:cs="宋体"/>
          <w:kern w:val="2"/>
          <w:sz w:val="24"/>
          <w:szCs w:val="24"/>
          <w:highlight w:val="none"/>
          <w:u w:val="single"/>
          <w:lang w:val="en-US" w:eastAsia="zh-CN" w:bidi="ar"/>
        </w:rPr>
        <w:t xml:space="preserve">      （供应商全称）        </w:t>
      </w:r>
      <w:r>
        <w:rPr>
          <w:rFonts w:hint="eastAsia" w:ascii="宋体" w:hAnsi="宋体" w:eastAsia="宋体" w:cs="宋体"/>
          <w:kern w:val="2"/>
          <w:sz w:val="24"/>
          <w:szCs w:val="24"/>
          <w:highlight w:val="none"/>
          <w:lang w:val="en-US" w:eastAsia="zh-CN" w:bidi="ar"/>
        </w:rPr>
        <w:t>参加</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（项目编号</w:t>
      </w:r>
      <w:r>
        <w:rPr>
          <w:rFonts w:hint="eastAsia" w:ascii="宋体" w:hAnsi="宋体" w:eastAsia="宋体" w:cs="宋体"/>
          <w:kern w:val="2"/>
          <w:sz w:val="24"/>
          <w:szCs w:val="24"/>
          <w:highlight w:val="none"/>
          <w:u w:val="single"/>
          <w:lang w:val="en-US" w:eastAsia="zh-CN" w:bidi="ar"/>
        </w:rPr>
        <w:t xml:space="preserve">            </w:t>
      </w:r>
      <w:r>
        <w:rPr>
          <w:rFonts w:hint="eastAsia" w:ascii="宋体" w:hAnsi="宋体" w:eastAsia="宋体" w:cs="宋体"/>
          <w:kern w:val="2"/>
          <w:sz w:val="24"/>
          <w:szCs w:val="24"/>
          <w:highlight w:val="none"/>
          <w:lang w:val="en-US" w:eastAsia="zh-CN" w:bidi="ar"/>
        </w:rPr>
        <w:t>）的采购活动，现郑重承诺：</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一、具备本项目规定的条件：</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（一）具有独立承担民事责任的能力；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（二）具有良好的商业信誉和健全的财务会计制度；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（三）具有履行合同所必需的设备和专业技术能力； </w:t>
      </w:r>
    </w:p>
    <w:p>
      <w:pPr>
        <w:widowControl w:val="0"/>
        <w:autoSpaceDE w:val="0"/>
        <w:spacing w:beforeAutospacing="0" w:afterAutospacing="0" w:line="360" w:lineRule="auto"/>
        <w:ind w:firstLine="480" w:firstLineChars="200"/>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 xml:space="preserve">（四）有依法缴纳税收和社会保障资金的良好记录； </w:t>
      </w:r>
    </w:p>
    <w:p>
      <w:pPr>
        <w:widowControl w:val="0"/>
        <w:autoSpaceDE w:val="0"/>
        <w:spacing w:beforeAutospacing="0" w:afterAutospacing="0" w:line="360" w:lineRule="auto"/>
        <w:ind w:firstLine="480" w:firstLineChars="200"/>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bidi="ar"/>
        </w:rPr>
        <w:t>（五）</w:t>
      </w:r>
      <w:r>
        <w:rPr>
          <w:rFonts w:hint="eastAsia" w:ascii="宋体" w:hAnsi="宋体" w:eastAsia="宋体" w:cs="宋体"/>
          <w:kern w:val="2"/>
          <w:sz w:val="24"/>
          <w:szCs w:val="24"/>
          <w:highlight w:val="none"/>
          <w:lang w:val="en-US" w:eastAsia="zh-CN" w:bidi="ar"/>
        </w:rPr>
        <w:t>参加采购活动前三年内，在经营活动中没有重大违法记录；没有因安全事故、质量事故、违规等被政府有关部门记录。</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（六）参会供应商单位及其现任法定代表人、主要负责人不具有行贿犯罪记录</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（七）不属于为本项目提供整体设计、规范编制或者项目管理、监理、检测等服务的供应商。</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（八）法律、行政法规规定的其他条件；</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二、完全接受和满足本项目采购文件中规定的实质性要求，如对采购文件有异议，已经在采购截止时间届满前依法进行维权救济，不存在对采购文件有异议的同时又参加采购以求侥幸成交或者为实现其他非法目的的行为。承诺成交后签订合同前按采购人要求提交技术参数相关佐证材料。</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三、本单位未参与本采购项目前期咨询论证，不属于禁止参加本项目的供应商。</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四、参加本次采购活动，不存在和其他供应商在同一合同项下的采购项目中，同时委托同一个自然人、同一家庭的人员、同一单位的人员作为代理人的行为。</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五、本单位未被列入按财库[2016]125号规定的失信被执行人、重大税收违法案件当事人名单、政府采购严重违法失信行为记录名单及其他不符合《中华人民共和国政府采购法》第二十二条规定条件的供应商。</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六、国家或行业主管部门对采购产品的技术标准、质量标准和资格资质条件等有强制性规定的，我方承诺符合其要求。</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本公司对上述承诺的内容事项真实性负责。如经查实上述承诺的内容事项存在虚假，本单位愿意接受以提供虚假材料谋取成交追究法律责任。</w:t>
      </w:r>
      <w:r>
        <w:rPr>
          <w:rFonts w:hint="eastAsia" w:ascii="宋体" w:hAnsi="宋体" w:eastAsia="宋体" w:cs="宋体"/>
          <w:kern w:val="2"/>
          <w:sz w:val="24"/>
          <w:szCs w:val="24"/>
          <w:highlight w:val="none"/>
          <w:lang w:val="en-US" w:eastAsia="zh-CN" w:bidi="ar"/>
        </w:rPr>
        <w:tab/>
      </w:r>
      <w:r>
        <w:rPr>
          <w:rFonts w:hint="eastAsia" w:ascii="宋体" w:hAnsi="宋体" w:eastAsia="宋体" w:cs="宋体"/>
          <w:kern w:val="2"/>
          <w:sz w:val="24"/>
          <w:szCs w:val="24"/>
          <w:highlight w:val="none"/>
          <w:lang w:val="en-US" w:eastAsia="zh-CN" w:bidi="ar"/>
        </w:rPr>
        <w:tab/>
      </w:r>
    </w:p>
    <w:p>
      <w:pPr>
        <w:keepNext w:val="0"/>
        <w:keepLines w:val="0"/>
        <w:widowControl w:val="0"/>
        <w:suppressLineNumbers w:val="0"/>
        <w:autoSpaceDE w:val="0"/>
        <w:autoSpaceDN/>
        <w:adjustRightInd w:val="0"/>
        <w:snapToGrid w:val="0"/>
        <w:spacing w:before="0" w:beforeAutospacing="0" w:after="0" w:afterAutospacing="0" w:line="360" w:lineRule="auto"/>
        <w:ind w:left="0" w:right="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供应商名称：        （盖章）</w:t>
      </w:r>
    </w:p>
    <w:p>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法定代表人或授权代表（签字或加盖个人名章）：</w:t>
      </w:r>
    </w:p>
    <w:p>
      <w:pPr>
        <w:keepNext w:val="0"/>
        <w:keepLines w:val="0"/>
        <w:widowControl w:val="0"/>
        <w:suppressLineNumbers w:val="0"/>
        <w:autoSpaceDE w:val="0"/>
        <w:autoSpaceDN/>
        <w:spacing w:before="0" w:beforeAutospacing="0" w:after="0" w:afterAutospacing="0" w:line="360" w:lineRule="auto"/>
        <w:ind w:left="0" w:right="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日 期：</w:t>
      </w:r>
    </w:p>
    <w:p>
      <w:pPr>
        <w:rPr>
          <w:rFonts w:hint="eastAsia" w:ascii="Calibri" w:hAnsi="Calibri" w:eastAsia="宋体" w:cs="Times New Roman"/>
          <w:kern w:val="2"/>
          <w:sz w:val="21"/>
          <w:szCs w:val="21"/>
          <w:highlight w:val="none"/>
        </w:rPr>
        <w:sectPr>
          <w:pgSz w:w="11906" w:h="16838"/>
          <w:pgMar w:top="1440" w:right="1800" w:bottom="1440" w:left="1800" w:header="851" w:footer="992" w:gutter="0"/>
          <w:cols w:space="425" w:num="1"/>
          <w:docGrid w:type="lines" w:linePitch="312" w:charSpace="0"/>
        </w:sectPr>
      </w:pPr>
    </w:p>
    <w:p>
      <w:pPr>
        <w:keepNext w:val="0"/>
        <w:keepLines w:val="0"/>
        <w:widowControl/>
        <w:suppressLineNumbers w:val="0"/>
        <w:shd w:val="clear" w:fill="FFFFFF"/>
        <w:wordWrap w:val="0"/>
        <w:autoSpaceDE w:val="0"/>
        <w:autoSpaceDN/>
        <w:spacing w:before="0" w:beforeAutospacing="0" w:after="0" w:afterAutospacing="0" w:line="300" w:lineRule="exact"/>
        <w:ind w:left="0" w:right="0"/>
        <w:jc w:val="left"/>
        <w:outlineLvl w:val="0"/>
        <w:rPr>
          <w:rFonts w:hint="eastAsia" w:ascii="黑体" w:hAnsi="宋体" w:eastAsia="黑体" w:cs="黑体"/>
          <w:kern w:val="2"/>
          <w:sz w:val="28"/>
          <w:szCs w:val="28"/>
          <w:highlight w:val="none"/>
          <w:shd w:val="clear" w:fill="FFFFFF"/>
        </w:rPr>
      </w:pPr>
      <w:r>
        <w:rPr>
          <w:rFonts w:hint="eastAsia" w:ascii="黑体" w:hAnsi="宋体" w:eastAsia="黑体" w:cs="黑体"/>
          <w:kern w:val="2"/>
          <w:sz w:val="28"/>
          <w:szCs w:val="28"/>
          <w:highlight w:val="none"/>
          <w:shd w:val="clear" w:fill="FFFFFF"/>
          <w:lang w:val="en-US" w:eastAsia="zh-CN" w:bidi="ar"/>
        </w:rPr>
        <w:t>附件6：反商业贿赂承诺书</w:t>
      </w:r>
    </w:p>
    <w:p>
      <w:pPr>
        <w:keepNext w:val="0"/>
        <w:keepLines w:val="0"/>
        <w:widowControl w:val="0"/>
        <w:suppressLineNumbers w:val="0"/>
        <w:autoSpaceDE w:val="0"/>
        <w:autoSpaceDN/>
        <w:spacing w:before="0" w:beforeAutospacing="0" w:after="0" w:afterAutospacing="0" w:line="360" w:lineRule="auto"/>
        <w:ind w:left="0" w:right="0" w:firstLine="560" w:firstLineChars="200"/>
        <w:jc w:val="center"/>
        <w:rPr>
          <w:rFonts w:hint="eastAsia" w:ascii="宋体" w:hAnsi="宋体" w:eastAsia="宋体" w:cs="宋体"/>
          <w:kern w:val="2"/>
          <w:sz w:val="24"/>
          <w:szCs w:val="24"/>
          <w:highlight w:val="none"/>
        </w:rPr>
      </w:pPr>
      <w:r>
        <w:rPr>
          <w:rFonts w:hint="eastAsia" w:ascii="方正小标宋简体" w:hAnsi="方正小标宋简体" w:eastAsia="方正小标宋简体" w:cs="方正小标宋简体"/>
          <w:b w:val="0"/>
          <w:bCs w:val="0"/>
          <w:kern w:val="0"/>
          <w:sz w:val="28"/>
          <w:szCs w:val="28"/>
          <w:highlight w:val="none"/>
          <w:lang w:val="en-US" w:eastAsia="zh-CN" w:bidi="ar"/>
        </w:rPr>
        <w:t>反商业贿赂承诺书</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为维护卫生行业的整体形象，保证药品、医疗器械、仪器设备、物资、基建工程招投标工作以及药品、试剂销售等工作的合法开展，维护贵院医疗、管理工作的正常秩序，保障广大患者的健康和利益，本厂家、商家、公司特郑重承诺如下：</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一、严格按照《招标投标法》、《药品管理法》、《反不正当竞争法》等有关法律、法规、规章、政策的规定，规范本厂家、商家、公司的药品、医疗器械、设备、物资、基建工程竞标工作以及药品准入贵院以后的销售等工作，保证做到合法竞标、正当竞争、廉洁经营。</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二、本厂家、商家、公司保证在药品、医疗器械、设备、物资、基建工程竞标工作及药品、试剂销售等工作中承诺做到：</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1、不与其他供应商相互串通投标报价，损害贵院的合法权益；</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2、不与招标人串通投标，损害国家利益、社会公共利益或他人的合法权益；</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3、不以向招标人或者评标委员会成员行贿的手段谋取中标；</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4、竞标报价不违反相关法律的规定，也不以他人名义投标或者以其他方式弄虚作假，骗取中标；</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5、保证不以其他任何方式扰乱贵院的招标工作；</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6、保证不在药品销售、医疗器械、设备、物资、基建工程竞标中采取账外暗中给予回扣的手段腐蚀、贿赂医护、药剂人员、干部等其他相关人员；</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7、保证不以任何名义包括以宣传费、临床促销费、开单费、处方费、广告费、免费度假、考察旅游、房屋装修等任何名义给予贵院采购人员、药剂人员、医护人员、干部等有关人员以财物或者其他利益；</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8、保证不让贵院临床科室、药剂部门以及有关人员登记、统计医生处方或为此提供方便，干扰贵院的正常工作秩序；</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9、保证不以其他任何不正当竞争手段推销药品、医疗器械、设备、物资。</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三、本厂家、商家、公司保证竭力维护贵院的声誉，不做任何有损贵院形象的事情。</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四、本厂家、商家、公司保证加强对竞标、促销等工作的领导、监督和检查；加强对本厂家、商家、公司工作人员进行相关法律、法规、规章、政策等的教育工作，切实要求本厂家、商家、公司相关工作人员不得采取各类回扣手段腐蚀、贿赂采购、药剂、医护、干部等相关人员。</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五、对本厂家、商家、公司及本厂家、商家、公司工作人员采取以上手段竞标、促销等，干扰贵院正常工作秩序，损害贵院形象的，本厂家、商家、公司保证：</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1、对尚处在竞标阶段的，贵院有权取消本厂家、商家、公司的竞标资格；已经中标的，贵院有权取消中标；对已经获得准入资格的，贵院有权随时取消本厂家、商家、公司的准入资格；</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2、对本厂家、商家、公司相关工作人员作出严肃处理；</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3、对由于本厂家、商家、公司或本厂家、商家、公司工作人员的上述行为给贵院造成经济或名誉损失的，由本厂家、商家、公司负责，并愿意承担全部民事赔偿责任。</w:t>
      </w:r>
    </w:p>
    <w:p>
      <w:pPr>
        <w:keepNext w:val="0"/>
        <w:keepLines w:val="0"/>
        <w:widowControl w:val="0"/>
        <w:suppressLineNumbers w:val="0"/>
        <w:autoSpaceDE w:val="0"/>
        <w:autoSpaceDN/>
        <w:spacing w:before="0" w:beforeAutospacing="0" w:after="0" w:afterAutospacing="0" w:line="360" w:lineRule="auto"/>
        <w:ind w:left="0" w:right="0" w:firstLine="482" w:firstLineChars="200"/>
        <w:jc w:val="both"/>
        <w:rPr>
          <w:rFonts w:hint="eastAsia" w:ascii="宋体" w:hAnsi="宋体" w:eastAsia="宋体" w:cs="宋体"/>
          <w:b/>
          <w:bCs/>
          <w:kern w:val="2"/>
          <w:sz w:val="24"/>
          <w:szCs w:val="24"/>
          <w:highlight w:val="none"/>
        </w:rPr>
      </w:pPr>
      <w:r>
        <w:rPr>
          <w:rFonts w:hint="eastAsia" w:ascii="宋体" w:hAnsi="宋体" w:eastAsia="宋体" w:cs="宋体"/>
          <w:b/>
          <w:bCs/>
          <w:kern w:val="2"/>
          <w:sz w:val="24"/>
          <w:szCs w:val="24"/>
          <w:highlight w:val="none"/>
          <w:lang w:val="en-US" w:eastAsia="zh-CN" w:bidi="ar"/>
        </w:rPr>
        <w:t>六、采购项目名称：知识产权代理服务</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本《承诺书》一式二份（一份由承诺人自存；一份随投标文件装订）</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lang w:val="en-US" w:eastAsia="zh-CN" w:bidi="ar"/>
        </w:rPr>
      </w:pPr>
      <w:r>
        <w:rPr>
          <w:rFonts w:hint="eastAsia" w:ascii="宋体" w:hAnsi="宋体" w:eastAsia="宋体" w:cs="宋体"/>
          <w:kern w:val="2"/>
          <w:sz w:val="24"/>
          <w:szCs w:val="24"/>
          <w:highlight w:val="none"/>
          <w:lang w:val="en-US" w:eastAsia="zh-CN" w:bidi="ar"/>
        </w:rPr>
        <w:t>承诺企业名称（公章）：</w:t>
      </w:r>
    </w:p>
    <w:p>
      <w:pPr>
        <w:autoSpaceDE w:val="0"/>
        <w:spacing w:line="360" w:lineRule="auto"/>
        <w:ind w:firstLine="480" w:firstLineChars="200"/>
        <w:rPr>
          <w:rFonts w:hint="eastAsia" w:ascii="宋体" w:hAnsi="宋体" w:eastAsia="宋体" w:cs="宋体"/>
          <w:kern w:val="2"/>
          <w:sz w:val="24"/>
          <w:szCs w:val="24"/>
          <w:highlight w:val="none"/>
          <w:lang w:eastAsia="zh-CN"/>
        </w:rPr>
        <w:sectPr>
          <w:pgSz w:w="11906" w:h="16838"/>
          <w:pgMar w:top="1020" w:right="1800" w:bottom="1440" w:left="1800" w:header="851" w:footer="992" w:gutter="0"/>
          <w:cols w:space="425" w:num="1"/>
          <w:docGrid w:type="lines" w:linePitch="312" w:charSpace="0"/>
        </w:sectPr>
      </w:pPr>
      <w:r>
        <w:rPr>
          <w:rFonts w:hint="eastAsia" w:ascii="宋体" w:hAnsi="宋体" w:eastAsia="宋体" w:cs="宋体"/>
          <w:kern w:val="2"/>
          <w:sz w:val="24"/>
          <w:szCs w:val="24"/>
          <w:highlight w:val="none"/>
          <w:lang w:val="en-US" w:eastAsia="zh-CN" w:bidi="ar"/>
        </w:rPr>
        <w:t>法人代表或委托代理人（承诺人）（签字或加盖个人名章）</w:t>
      </w:r>
      <w:r>
        <w:rPr>
          <w:rFonts w:hint="eastAsia" w:ascii="宋体" w:hAnsi="宋体" w:eastAsia="宋体" w:cs="宋体"/>
          <w:kern w:val="2"/>
          <w:sz w:val="24"/>
          <w:szCs w:val="24"/>
          <w:highlight w:val="none"/>
          <w:lang w:eastAsia="zh-CN"/>
        </w:rPr>
        <w:t>：</w:t>
      </w:r>
    </w:p>
    <w:p>
      <w:pPr>
        <w:keepNext w:val="0"/>
        <w:keepLines w:val="0"/>
        <w:widowControl/>
        <w:suppressLineNumbers w:val="0"/>
        <w:shd w:val="clear" w:fill="FFFFFF"/>
        <w:wordWrap w:val="0"/>
        <w:spacing w:before="0" w:beforeAutospacing="0" w:after="0" w:afterAutospacing="0"/>
        <w:ind w:left="0" w:right="0"/>
        <w:jc w:val="left"/>
        <w:outlineLvl w:val="0"/>
        <w:rPr>
          <w:rFonts w:hint="eastAsia" w:ascii="黑体" w:hAnsi="宋体" w:eastAsia="黑体" w:cs="黑体"/>
          <w:kern w:val="0"/>
          <w:sz w:val="28"/>
          <w:szCs w:val="28"/>
          <w:highlight w:val="none"/>
          <w:shd w:val="clear" w:fill="FFFFFF"/>
        </w:rPr>
      </w:pPr>
      <w:r>
        <w:rPr>
          <w:rFonts w:hint="eastAsia" w:ascii="黑体" w:hAnsi="宋体" w:eastAsia="黑体" w:cs="黑体"/>
          <w:kern w:val="0"/>
          <w:sz w:val="28"/>
          <w:szCs w:val="28"/>
          <w:highlight w:val="none"/>
          <w:shd w:val="clear" w:fill="FFFFFF"/>
          <w:lang w:val="en-US" w:eastAsia="zh-CN" w:bidi="ar"/>
        </w:rPr>
        <w:t>附件7：无围标、串标行为承诺书</w:t>
      </w:r>
    </w:p>
    <w:p>
      <w:pPr>
        <w:pStyle w:val="6"/>
        <w:widowControl/>
        <w:spacing w:before="0" w:beforeAutospacing="1"/>
        <w:ind w:left="0" w:right="0" w:firstLine="2108" w:firstLineChars="750"/>
        <w:rPr>
          <w:rFonts w:hint="default" w:ascii="仿宋_GB2312" w:hAnsi="Segoe UI" w:eastAsia="仿宋_GB2312" w:cs="Segoe UI"/>
          <w:b/>
          <w:bCs/>
          <w:kern w:val="0"/>
          <w:sz w:val="28"/>
          <w:szCs w:val="28"/>
          <w:highlight w:val="none"/>
        </w:rPr>
      </w:pPr>
      <w:r>
        <w:rPr>
          <w:rFonts w:hint="default" w:ascii="仿宋_GB2312" w:hAnsi="Segoe UI" w:eastAsia="仿宋_GB2312" w:cs="Segoe UI"/>
          <w:b/>
          <w:bCs/>
          <w:kern w:val="0"/>
          <w:sz w:val="28"/>
          <w:szCs w:val="28"/>
          <w:highlight w:val="none"/>
        </w:rPr>
        <w:t xml:space="preserve"> </w:t>
      </w:r>
      <w:r>
        <w:rPr>
          <w:rFonts w:hint="eastAsia" w:ascii="方正小标宋简体" w:hAnsi="方正小标宋简体" w:eastAsia="方正小标宋简体" w:cs="方正小标宋简体"/>
          <w:b w:val="0"/>
          <w:bCs w:val="0"/>
          <w:kern w:val="0"/>
          <w:sz w:val="28"/>
          <w:szCs w:val="28"/>
          <w:highlight w:val="none"/>
        </w:rPr>
        <w:t>无围标、串标行为承诺书</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本公司郑重承诺：我公司自觉遵守《中华人民共和国政府采购法》和《中华人民共和国政府采购法实施条例》的有关规定，我公司在参加本次项目（项目名称：XXXXXXX）采购活动中，无以下围标、串标行为：</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1.不同供应商的投标文件由同一单位或者个人编制；</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2.不同供应商委托同一单位或者个人办理投标事宜；</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3.不同供应商的投标文件载明的项目管理成员或者联系人员为同一人；</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4.不同供应商的投标文件异常一致或者投标报价呈规律性差异；</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5.不同供应商的投标文件相互混装；</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6.不同供应商的投标保证金从同一单位或者个人的账户转出；</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7.不同供应商的董事、监事、高管、单位负责人为同一人或者存在控股、管理关系的不同单位参加同一采购项目；</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8.供应商之间事先约定由某一特定供应商中标、成交；</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9.供应商之间商定部分供应商放弃参加采购活动或者放弃中标、成交；</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10.法律法规界定的其他围标串标行为。</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我公司承诺在本项目采购活动中，与采购人不存在关联关系，与其他投标单位不存在关联关系。如被查实在本项目采购活动中存在围标、串标的，本公司将承担法律责任，接受相应的法律法规处罚。</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供应商法人代表或委托代理人（承诺人）（签字或加盖个人名章）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供应商：（公章）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日期：   年    月    日</w:t>
      </w:r>
    </w:p>
    <w:p>
      <w:pPr>
        <w:keepNext w:val="0"/>
        <w:keepLines w:val="0"/>
        <w:widowControl/>
        <w:suppressLineNumbers w:val="0"/>
        <w:shd w:val="clear" w:fill="FFFFFF"/>
        <w:wordWrap w:val="0"/>
        <w:spacing w:before="0" w:beforeAutospacing="0" w:after="0" w:afterAutospacing="0" w:line="270" w:lineRule="atLeast"/>
        <w:ind w:left="0" w:right="0" w:firstLine="420"/>
        <w:jc w:val="left"/>
        <w:rPr>
          <w:rFonts w:hint="default" w:ascii="仿宋_GB2312" w:hAnsi="Segoe UI" w:eastAsia="仿宋_GB2312" w:cs="Segoe UI"/>
          <w:kern w:val="0"/>
          <w:sz w:val="24"/>
          <w:szCs w:val="24"/>
          <w:highlight w:val="none"/>
          <w:shd w:val="clear" w:fill="FFFFFF"/>
        </w:rPr>
      </w:pPr>
      <w:r>
        <w:rPr>
          <w:rFonts w:hint="default" w:ascii="仿宋_GB2312" w:hAnsi="Segoe UI" w:eastAsia="仿宋_GB2312" w:cs="Segoe UI"/>
          <w:kern w:val="0"/>
          <w:sz w:val="24"/>
          <w:szCs w:val="24"/>
          <w:highlight w:val="none"/>
          <w:shd w:val="clear" w:fill="FFFFFF"/>
          <w:lang w:val="en-US" w:eastAsia="zh-CN" w:bidi="ar"/>
        </w:rPr>
        <w:t xml:space="preserve"> </w:t>
      </w:r>
    </w:p>
    <w:p>
      <w:pPr>
        <w:keepNext w:val="0"/>
        <w:keepLines w:val="0"/>
        <w:widowControl/>
        <w:suppressLineNumbers w:val="0"/>
        <w:shd w:val="clear" w:fill="FFFFFF"/>
        <w:wordWrap w:val="0"/>
        <w:spacing w:before="0" w:beforeAutospacing="0" w:after="0" w:afterAutospacing="0" w:line="270" w:lineRule="atLeast"/>
        <w:ind w:left="0" w:right="0" w:firstLine="420"/>
        <w:jc w:val="left"/>
        <w:rPr>
          <w:rFonts w:hint="default" w:ascii="仿宋_GB2312" w:hAnsi="Segoe UI" w:eastAsia="仿宋_GB2312" w:cs="Segoe UI"/>
          <w:kern w:val="0"/>
          <w:sz w:val="24"/>
          <w:szCs w:val="24"/>
          <w:highlight w:val="none"/>
          <w:shd w:val="clear" w:fill="FFFFFF"/>
        </w:rPr>
      </w:pPr>
      <w:r>
        <w:rPr>
          <w:rFonts w:hint="default" w:ascii="仿宋_GB2312" w:hAnsi="Segoe UI" w:eastAsia="仿宋_GB2312" w:cs="Segoe UI"/>
          <w:kern w:val="0"/>
          <w:sz w:val="24"/>
          <w:szCs w:val="24"/>
          <w:highlight w:val="none"/>
          <w:shd w:val="clear" w:fill="FFFFFF"/>
          <w:lang w:val="en-US" w:eastAsia="zh-CN" w:bidi="ar"/>
        </w:rPr>
        <w:t xml:space="preserve"> </w:t>
      </w:r>
    </w:p>
    <w:p>
      <w:pPr>
        <w:keepNext w:val="0"/>
        <w:keepLines w:val="0"/>
        <w:widowControl w:val="0"/>
        <w:suppressLineNumbers w:val="0"/>
        <w:spacing w:before="0" w:beforeAutospacing="0" w:after="0" w:afterAutospacing="0"/>
        <w:ind w:left="0" w:right="0"/>
        <w:jc w:val="both"/>
        <w:rPr>
          <w:rFonts w:hint="eastAsia" w:ascii="微软雅黑" w:hAnsi="微软雅黑" w:eastAsia="微软雅黑" w:cs="Segoe UI"/>
          <w:bCs/>
          <w:kern w:val="0"/>
          <w:sz w:val="28"/>
          <w:szCs w:val="28"/>
          <w:highlight w:val="none"/>
        </w:rPr>
      </w:pPr>
      <w:r>
        <w:rPr>
          <w:rFonts w:hint="eastAsia" w:ascii="微软雅黑" w:hAnsi="微软雅黑" w:eastAsia="微软雅黑" w:cs="Segoe UI"/>
          <w:bCs/>
          <w:kern w:val="0"/>
          <w:sz w:val="28"/>
          <w:szCs w:val="28"/>
          <w:highlight w:val="none"/>
          <w:lang w:val="en-US" w:eastAsia="zh-CN" w:bidi="ar"/>
        </w:rPr>
        <w:br w:type="page"/>
      </w:r>
    </w:p>
    <w:p>
      <w:pPr>
        <w:keepNext w:val="0"/>
        <w:keepLines w:val="0"/>
        <w:widowControl/>
        <w:suppressLineNumbers w:val="0"/>
        <w:shd w:val="clear" w:fill="FFFFFF"/>
        <w:wordWrap w:val="0"/>
        <w:spacing w:before="0" w:beforeAutospacing="0" w:after="0" w:afterAutospacing="0"/>
        <w:ind w:left="0" w:right="0"/>
        <w:jc w:val="left"/>
        <w:outlineLvl w:val="0"/>
        <w:rPr>
          <w:rFonts w:hint="eastAsia" w:ascii="黑体" w:hAnsi="宋体" w:eastAsia="黑体" w:cs="黑体"/>
          <w:kern w:val="0"/>
          <w:sz w:val="44"/>
          <w:szCs w:val="44"/>
          <w:highlight w:val="none"/>
          <w:shd w:val="clear" w:fill="FFFFFF"/>
        </w:rPr>
      </w:pPr>
      <w:r>
        <w:rPr>
          <w:rFonts w:hint="eastAsia" w:ascii="黑体" w:hAnsi="宋体" w:eastAsia="黑体" w:cs="黑体"/>
          <w:bCs/>
          <w:kern w:val="0"/>
          <w:sz w:val="28"/>
          <w:szCs w:val="28"/>
          <w:highlight w:val="none"/>
          <w:shd w:val="clear" w:fill="FFFFFF"/>
          <w:lang w:val="en-US" w:eastAsia="zh-CN" w:bidi="ar"/>
        </w:rPr>
        <w:t>附件8：供应商遵守招标采购纪律承诺书</w:t>
      </w:r>
    </w:p>
    <w:p>
      <w:pPr>
        <w:keepNext w:val="0"/>
        <w:keepLines w:val="0"/>
        <w:widowControl/>
        <w:suppressLineNumbers w:val="0"/>
        <w:spacing w:before="0" w:beforeAutospacing="0" w:after="0" w:afterAutospacing="0"/>
        <w:ind w:left="0" w:right="0"/>
        <w:jc w:val="center"/>
        <w:rPr>
          <w:rFonts w:hint="eastAsia" w:ascii="方正小标宋简体" w:hAnsi="方正小标宋简体" w:eastAsia="方正小标宋简体" w:cs="方正小标宋简体"/>
          <w:b w:val="0"/>
          <w:bCs w:val="0"/>
          <w:kern w:val="0"/>
          <w:sz w:val="28"/>
          <w:szCs w:val="28"/>
          <w:highlight w:val="none"/>
        </w:rPr>
      </w:pPr>
      <w:r>
        <w:rPr>
          <w:rFonts w:hint="eastAsia" w:ascii="方正小标宋简体" w:hAnsi="方正小标宋简体" w:eastAsia="方正小标宋简体" w:cs="方正小标宋简体"/>
          <w:b w:val="0"/>
          <w:bCs w:val="0"/>
          <w:kern w:val="0"/>
          <w:sz w:val="28"/>
          <w:szCs w:val="28"/>
          <w:highlight w:val="none"/>
          <w:lang w:val="en-US" w:eastAsia="zh-CN" w:bidi="ar"/>
        </w:rPr>
        <w:t>供应商遵守招标采购纪律承诺书</w:t>
      </w:r>
    </w:p>
    <w:p>
      <w:pPr>
        <w:keepNext w:val="0"/>
        <w:keepLines w:val="0"/>
        <w:widowControl w:val="0"/>
        <w:suppressLineNumbers w:val="0"/>
        <w:spacing w:before="0" w:beforeAutospacing="0" w:after="0" w:afterAutospacing="0"/>
        <w:ind w:left="0" w:right="0"/>
        <w:jc w:val="center"/>
        <w:rPr>
          <w:rFonts w:hint="default" w:ascii="Times New Roman" w:hAnsi="Times New Roman" w:eastAsia="宋体" w:cs="Times New Roman"/>
          <w:kern w:val="0"/>
          <w:sz w:val="28"/>
          <w:szCs w:val="28"/>
          <w:highlight w:val="none"/>
        </w:rPr>
      </w:pPr>
      <w:r>
        <w:rPr>
          <w:rFonts w:hint="default" w:ascii="Times New Roman" w:hAnsi="Times New Roman" w:eastAsia="宋体" w:cs="Times New Roman"/>
          <w:kern w:val="0"/>
          <w:sz w:val="28"/>
          <w:szCs w:val="28"/>
          <w:highlight w:val="none"/>
          <w:lang w:val="en-US" w:eastAsia="zh-CN" w:bidi="ar"/>
        </w:rPr>
        <w:t xml:space="preserve"> </w:t>
      </w:r>
    </w:p>
    <w:p>
      <w:pPr>
        <w:keepNext w:val="0"/>
        <w:keepLines w:val="0"/>
        <w:widowControl w:val="0"/>
        <w:suppressLineNumbers w:val="0"/>
        <w:autoSpaceDE w:val="0"/>
        <w:autoSpaceDN/>
        <w:spacing w:before="0" w:beforeAutospacing="0" w:after="0" w:afterAutospacing="0" w:line="360" w:lineRule="auto"/>
        <w:ind w:right="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致四川省妇幼保健院：</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我单位作为本次采购项目的供应商，根据采购文件要求，现郑重承诺如下：</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一、参加本次采购活动，我单位不存在与单位负责人为同一人或者存在直接控股、管理关系的其他供应商参与同一合同项下的采购活动的行为。</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二、参加本次采购活动，不得直接或者间接从采购人或者采购代理机构处获得其他供应商的相关情况并修改其投标文件或者响应文件。</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三、参加本次采购活动，不得按照采购人的授意撤换、修改投标文件或者响应文件。</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四、参加本次采购活动，不得和本次采购供应商之间协商报价、技术方案等投标文件或者响应文件的实质性内容。</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五、本次采购活动中，不存在属于同一集团、协会、商会等组织成员的供应商按照该组织要求协同参加本次采购活动。</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六、参加本次采购活动，不存在与其他供应商之间事先约定由某一特定供应商中标、成交。</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七、参加本次采购活动，不存在与其他供应商商定部分供应商放弃参加采购活动或者放弃中标、成交。</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八、参加本次采购活动，不存在我单位的投标文件或者响应文件由其他参与本项目的单位或个人编制或委托办理投标事宜。</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九、参加本次采购活动，不存在我单位与采购人之间、供应商相互之间，为谋求特定供应商中标、成交或者排斥其他供应商的其他串通行为。</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十、与我方存在直接控股关系的单位为：_______________；</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存在管理关系单位为：____________________________。</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我单位对上述承诺的内容事项真实性负责并接受评审小组对我单位投标文件或者响应文件关于串通投标的审查。如经查实上述承诺的内容事项存在虚假，我单位愿意接受以提供虚假材料谋取成交追究法律责任。</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供应商名称（单位公章）：                 年    月   日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法定代表人/单位负责人或授权代表</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（签字或加盖个人名章）：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 xml:space="preserve"> </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注：</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1.“负责人”是指单位法定代表人或者法律、行政法规规定代表单位行使职权的主要负责人。</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2.“控股”是指出资额占有限责任公司资本总额百分之五十以上或者其持有的股份占股份有限公司股本总额百分之五十以上的，以及出资额或者持有股份的比例虽然不足百分之五十，但依其出资额或者持有的股份所享有的表决权已足以对股东会、股东大会的决议产生重大影响。</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kern w:val="2"/>
          <w:sz w:val="24"/>
          <w:szCs w:val="24"/>
          <w:highlight w:val="none"/>
        </w:rPr>
      </w:pPr>
      <w:r>
        <w:rPr>
          <w:rFonts w:hint="eastAsia" w:ascii="宋体" w:hAnsi="宋体" w:eastAsia="宋体" w:cs="宋体"/>
          <w:kern w:val="2"/>
          <w:sz w:val="24"/>
          <w:szCs w:val="24"/>
          <w:highlight w:val="none"/>
          <w:lang w:val="en-US" w:eastAsia="zh-CN" w:bidi="ar"/>
        </w:rPr>
        <w:t>3.“管理关系”是指与不具有出资持股关系的单位之间存在的其他管理与被管理关系。</w:t>
      </w:r>
    </w:p>
    <w:p>
      <w:pPr>
        <w:rPr>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505606B-E908-43A6-912C-9F024089C86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embedRegular r:id="rId2" w:fontKey="{8AFBB1E9-9350-4814-803E-4E4F7BB226C0}"/>
  </w:font>
  <w:font w:name="仿宋_GB2312">
    <w:panose1 w:val="02010609030101010101"/>
    <w:charset w:val="86"/>
    <w:family w:val="auto"/>
    <w:pitch w:val="default"/>
    <w:sig w:usb0="00000001" w:usb1="080E0000" w:usb2="00000000" w:usb3="00000000" w:csb0="00040000" w:csb1="00000000"/>
    <w:embedRegular r:id="rId3" w:fontKey="{F72DA0CB-7CB8-4607-ACE8-9F92A8EECAE3}"/>
  </w:font>
  <w:font w:name="方正小标宋简体">
    <w:panose1 w:val="02010601030101010101"/>
    <w:charset w:val="86"/>
    <w:family w:val="auto"/>
    <w:pitch w:val="default"/>
    <w:sig w:usb0="00000001" w:usb1="080E0000" w:usb2="00000000" w:usb3="00000000" w:csb0="00040000" w:csb1="00000000"/>
    <w:embedRegular r:id="rId4" w:fontKey="{EDCE45FA-91B3-470F-9822-F9D82FCA18FD}"/>
  </w:font>
  <w:font w:name="Segoe UI">
    <w:panose1 w:val="020B0502040204020203"/>
    <w:charset w:val="00"/>
    <w:family w:val="auto"/>
    <w:pitch w:val="default"/>
    <w:sig w:usb0="E4002EFF" w:usb1="C000E47F" w:usb2="00000009" w:usb3="00000000" w:csb0="200001FF" w:csb1="00000000"/>
    <w:embedRegular r:id="rId5" w:fontKey="{5696E5A4-66E6-46F1-8045-4180EBA9E033}"/>
  </w:font>
  <w:font w:name="微软雅黑">
    <w:panose1 w:val="020B0503020204020204"/>
    <w:charset w:val="86"/>
    <w:family w:val="auto"/>
    <w:pitch w:val="default"/>
    <w:sig w:usb0="80000287" w:usb1="2ACF3C50" w:usb2="00000016" w:usb3="00000000" w:csb0="0004001F" w:csb1="00000000"/>
    <w:embedRegular r:id="rId6" w:fontKey="{4CAA1F2B-A007-4F94-AEE4-8E1E51C71C05}"/>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15C428"/>
    <w:multiLevelType w:val="singleLevel"/>
    <w:tmpl w:val="4D15C428"/>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A94DF5"/>
    <w:rsid w:val="025901E7"/>
    <w:rsid w:val="09E441F6"/>
    <w:rsid w:val="0ABA0FCF"/>
    <w:rsid w:val="10FB5E9E"/>
    <w:rsid w:val="123A0C48"/>
    <w:rsid w:val="12661A3D"/>
    <w:rsid w:val="12791770"/>
    <w:rsid w:val="15A62093"/>
    <w:rsid w:val="17E21B65"/>
    <w:rsid w:val="18153CE9"/>
    <w:rsid w:val="19874353"/>
    <w:rsid w:val="1A8015EE"/>
    <w:rsid w:val="20B56069"/>
    <w:rsid w:val="21D544E9"/>
    <w:rsid w:val="22A94DF5"/>
    <w:rsid w:val="23775229"/>
    <w:rsid w:val="24482291"/>
    <w:rsid w:val="255E092A"/>
    <w:rsid w:val="25BF33FF"/>
    <w:rsid w:val="26777C58"/>
    <w:rsid w:val="2C653709"/>
    <w:rsid w:val="2E3005D3"/>
    <w:rsid w:val="2E3A5DFF"/>
    <w:rsid w:val="3321758E"/>
    <w:rsid w:val="35175EBB"/>
    <w:rsid w:val="38026478"/>
    <w:rsid w:val="3A0A0D7C"/>
    <w:rsid w:val="3B410447"/>
    <w:rsid w:val="3FAC4B6E"/>
    <w:rsid w:val="43AF4742"/>
    <w:rsid w:val="45687FDA"/>
    <w:rsid w:val="45B71870"/>
    <w:rsid w:val="46FE3A16"/>
    <w:rsid w:val="47A01390"/>
    <w:rsid w:val="49137521"/>
    <w:rsid w:val="49A87E95"/>
    <w:rsid w:val="4B683B54"/>
    <w:rsid w:val="4B8C0A01"/>
    <w:rsid w:val="4DEB21E3"/>
    <w:rsid w:val="5276139B"/>
    <w:rsid w:val="55C2229E"/>
    <w:rsid w:val="56A70760"/>
    <w:rsid w:val="594554D5"/>
    <w:rsid w:val="5BA261E3"/>
    <w:rsid w:val="5D882B80"/>
    <w:rsid w:val="5DA6050C"/>
    <w:rsid w:val="5F3202A9"/>
    <w:rsid w:val="5FE13A7D"/>
    <w:rsid w:val="640459A3"/>
    <w:rsid w:val="64C9520C"/>
    <w:rsid w:val="651E2B8A"/>
    <w:rsid w:val="666F7255"/>
    <w:rsid w:val="694D206A"/>
    <w:rsid w:val="69E76134"/>
    <w:rsid w:val="6A8549B2"/>
    <w:rsid w:val="6C501D9F"/>
    <w:rsid w:val="6DAD677E"/>
    <w:rsid w:val="712831B2"/>
    <w:rsid w:val="743D52CE"/>
    <w:rsid w:val="76A41635"/>
    <w:rsid w:val="76D0242A"/>
    <w:rsid w:val="786246FE"/>
    <w:rsid w:val="7E2120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99"/>
    <w:pPr>
      <w:keepNext/>
      <w:keepLines/>
      <w:spacing w:before="260" w:after="260" w:line="415" w:lineRule="auto"/>
      <w:outlineLvl w:val="1"/>
    </w:pPr>
    <w:rPr>
      <w:rFonts w:ascii="Arial" w:hAnsi="Arial" w:eastAsia="黑体"/>
      <w:b/>
      <w:bCs/>
      <w:kern w:val="0"/>
      <w:sz w:val="32"/>
      <w:szCs w:val="32"/>
    </w:rPr>
  </w:style>
  <w:style w:type="character" w:default="1" w:styleId="10">
    <w:name w:val="Default Paragraph Font"/>
    <w:semiHidden/>
    <w:qFormat/>
    <w:uiPriority w:val="0"/>
  </w:style>
  <w:style w:type="table" w:default="1" w:styleId="9">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4">
    <w:name w:val="Normal Indent"/>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Times New Roman" w:hAnsi="Calibri" w:eastAsia="宋体" w:cs="Times New Roman"/>
      <w:kern w:val="2"/>
      <w:sz w:val="21"/>
      <w:szCs w:val="21"/>
      <w:lang w:val="en-US" w:eastAsia="zh-CN" w:bidi="ar"/>
    </w:rPr>
  </w:style>
  <w:style w:type="paragraph" w:styleId="5">
    <w:name w:val="annotation text"/>
    <w:basedOn w:val="1"/>
    <w:qFormat/>
    <w:uiPriority w:val="0"/>
    <w:pPr>
      <w:jc w:val="left"/>
    </w:pPr>
  </w:style>
  <w:style w:type="paragraph" w:styleId="6">
    <w:name w:val="Body Text"/>
    <w:basedOn w:val="1"/>
    <w:next w:val="7"/>
    <w:qFormat/>
    <w:uiPriority w:val="0"/>
    <w:pPr>
      <w:keepNext w:val="0"/>
      <w:keepLines w:val="0"/>
      <w:widowControl w:val="0"/>
      <w:suppressLineNumbers w:val="0"/>
      <w:spacing w:after="120" w:afterAutospacing="0"/>
      <w:jc w:val="both"/>
    </w:pPr>
    <w:rPr>
      <w:rFonts w:hint="default" w:ascii="Calibri" w:hAnsi="Calibri" w:eastAsia="宋体" w:cs="Times New Roman"/>
      <w:kern w:val="2"/>
      <w:sz w:val="21"/>
      <w:szCs w:val="21"/>
      <w:lang w:val="en-US" w:eastAsia="zh-CN" w:bidi="ar"/>
    </w:rPr>
  </w:style>
  <w:style w:type="paragraph" w:styleId="7">
    <w:name w:val="Body Text First Indent"/>
    <w:basedOn w:val="6"/>
    <w:qFormat/>
    <w:uiPriority w:val="0"/>
    <w:pPr>
      <w:keepNext w:val="0"/>
      <w:keepLines w:val="0"/>
      <w:widowControl w:val="0"/>
      <w:suppressLineNumbers w:val="0"/>
      <w:snapToGrid w:val="0"/>
      <w:spacing w:before="40" w:beforeAutospacing="0" w:after="40" w:afterAutospacing="0" w:line="288" w:lineRule="auto"/>
      <w:ind w:firstLine="482"/>
      <w:jc w:val="both"/>
    </w:pPr>
    <w:rPr>
      <w:rFonts w:hint="default" w:ascii="仿宋_GB2312" w:hAnsi="宋体" w:eastAsia="仿宋_GB2312" w:cs="Times New Roman"/>
      <w:kern w:val="2"/>
      <w:sz w:val="21"/>
      <w:szCs w:val="21"/>
      <w:lang w:val="en-US" w:eastAsia="zh-CN" w:bidi="ar"/>
    </w:rPr>
  </w:style>
  <w:style w:type="paragraph" w:styleId="8">
    <w:name w:val="Normal (Web)"/>
    <w:basedOn w:val="1"/>
    <w:qFormat/>
    <w:uiPriority w:val="0"/>
    <w:pPr>
      <w:widowControl/>
      <w:spacing w:before="0" w:beforeAutospacing="1" w:after="0" w:afterAutospacing="1"/>
      <w:ind w:left="0" w:right="0"/>
      <w:jc w:val="left"/>
    </w:pPr>
    <w:rPr>
      <w:rFonts w:ascii="宋体" w:hAnsi="宋体" w:eastAsia="宋体" w:cs="宋体"/>
      <w:kern w:val="0"/>
      <w:sz w:val="24"/>
      <w:szCs w:val="24"/>
      <w:lang w:val="en-US" w:eastAsia="zh-CN" w:bidi="ar"/>
    </w:rPr>
  </w:style>
  <w:style w:type="paragraph" w:customStyle="1" w:styleId="11">
    <w:name w:val="GW-正文"/>
    <w:basedOn w:val="1"/>
    <w:qFormat/>
    <w:uiPriority w:val="0"/>
    <w:pPr>
      <w:keepNext w:val="0"/>
      <w:keepLines w:val="0"/>
      <w:widowControl w:val="0"/>
      <w:suppressLineNumbers w:val="0"/>
      <w:spacing w:before="0" w:beforeAutospacing="0" w:after="0" w:afterAutospacing="0" w:line="360" w:lineRule="auto"/>
      <w:ind w:left="0" w:right="0" w:firstLine="200" w:firstLineChars="200"/>
      <w:jc w:val="both"/>
    </w:pPr>
    <w:rPr>
      <w:rFonts w:hint="default" w:ascii="Calibri" w:hAnsi="Calibri" w:eastAsia="仿宋_GB2312" w:cs="Times New Roman"/>
      <w:kern w:val="2"/>
      <w:sz w:val="24"/>
      <w:szCs w:val="24"/>
      <w:lang w:val="en-US" w:eastAsia="zh-CN" w:bidi="ar"/>
    </w:rPr>
  </w:style>
  <w:style w:type="paragraph" w:customStyle="1" w:styleId="12">
    <w:name w:val="BodyText1I2"/>
    <w:qFormat/>
    <w:uiPriority w:val="0"/>
    <w:pPr>
      <w:keepNext w:val="0"/>
      <w:keepLines w:val="0"/>
      <w:widowControl w:val="0"/>
      <w:suppressLineNumbers w:val="0"/>
      <w:spacing w:after="120" w:afterAutospacing="0"/>
      <w:ind w:left="420" w:leftChars="200" w:firstLine="420" w:firstLineChars="200"/>
      <w:jc w:val="both"/>
    </w:pPr>
    <w:rPr>
      <w:rFonts w:hint="default" w:ascii="Calibri" w:hAnsi="Calibri" w:eastAsia="宋体" w:cs="Times New Roman"/>
      <w:kern w:val="2"/>
      <w:sz w:val="21"/>
      <w:szCs w:val="21"/>
      <w:lang w:val="en-US" w:eastAsia="zh-CN" w:bidi="ar"/>
    </w:rPr>
  </w:style>
  <w:style w:type="paragraph" w:customStyle="1" w:styleId="13">
    <w:name w:val="List Paragraph"/>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Calibri" w:hAnsi="Calibri" w:eastAsia="宋体" w:cs="Times New Roman"/>
      <w:kern w:val="2"/>
      <w:sz w:val="21"/>
      <w:szCs w:val="21"/>
      <w:lang w:val="en-US" w:eastAsia="zh-CN" w:bidi="ar"/>
    </w:rPr>
  </w:style>
  <w:style w:type="paragraph" w:customStyle="1" w:styleId="14">
    <w:name w:val="_正文段落"/>
    <w:basedOn w:val="1"/>
    <w:qFormat/>
    <w:uiPriority w:val="0"/>
    <w:pPr>
      <w:keepNext w:val="0"/>
      <w:keepLines w:val="0"/>
      <w:widowControl w:val="0"/>
      <w:suppressLineNumbers w:val="0"/>
      <w:spacing w:beforeLines="15" w:beforeAutospacing="0" w:afterLines="15" w:afterAutospacing="0" w:line="360" w:lineRule="auto"/>
      <w:ind w:firstLine="200" w:firstLineChars="200"/>
      <w:jc w:val="both"/>
    </w:pPr>
    <w:rPr>
      <w:rFonts w:hint="eastAsia" w:ascii="宋体" w:hAnsi="Calibri" w:eastAsia="仿宋_GB2312" w:cs="Times New Roman"/>
      <w:kern w:val="0"/>
      <w:sz w:val="28"/>
      <w:szCs w:val="28"/>
      <w:lang w:val="en-US" w:eastAsia="zh-CN" w:bidi="ar"/>
    </w:rPr>
  </w:style>
  <w:style w:type="paragraph" w:customStyle="1" w:styleId="15">
    <w:name w:val="正文首行缩进两字符"/>
    <w:basedOn w:val="1"/>
    <w:qFormat/>
    <w:uiPriority w:val="0"/>
    <w:pPr>
      <w:spacing w:line="360" w:lineRule="auto"/>
      <w:ind w:firstLine="20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8642</Words>
  <Characters>8891</Characters>
  <Lines>0</Lines>
  <Paragraphs>0</Paragraphs>
  <TotalTime>13</TotalTime>
  <ScaleCrop>false</ScaleCrop>
  <LinksUpToDate>false</LinksUpToDate>
  <CharactersWithSpaces>9116</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2026-09-01T07:36:00Z</dcterms:created>
  <dc:creator>Alano</dc:creator>
  <cp:lastModifiedBy>姗姗</cp:lastModifiedBy>
  <dcterms:modified xsi:type="dcterms:W3CDTF">2026-10-08T08:17:39Z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y fmtid="{D5CDD505-2E9C-101B-9397-08002B2CF9AE}" pid="3" name="ICV">
    <vt:lpwstr>71F8B47D6AC54E60B4665EA387132205_13</vt:lpwstr>
  </property>
  <property fmtid="{D5CDD505-2E9C-101B-9397-08002B2CF9AE}" pid="4" name="KSOTemplateDocerSaveRecord">
    <vt:lpwstr>eyJoZGlkIjoiOTc3M2Y5NzIzMDFlZjAyY2Q4Njk5ODkyYjFjNzBiNTQiLCJ1c2VySWQiOiIzOTA0ODkzNjcifQ==</vt:lpwstr>
  </property>
</Properties>
</file>