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snapToGrid/>
        <w:spacing w:beforeAutospacing="0" w:afterAutospacing="0"/>
        <w:ind w:right="0"/>
        <w:jc w:val="both"/>
        <w:textAlignment w:val="auto"/>
        <w:outlineLvl w:val="0"/>
        <w:rPr>
          <w:rFonts w:hint="eastAsia" w:ascii="黑体" w:hAnsi="宋体" w:eastAsia="黑体" w:cs="黑体"/>
          <w:b w:val="0"/>
          <w:bCs w:val="0"/>
          <w:kern w:val="2"/>
          <w:sz w:val="32"/>
          <w:szCs w:val="32"/>
          <w:lang w:val="en-US" w:eastAsia="zh-CN" w:bidi="ar"/>
        </w:rPr>
      </w:pPr>
      <w:r>
        <w:rPr>
          <w:rFonts w:hint="eastAsia" w:ascii="黑体" w:hAnsi="宋体" w:eastAsia="黑体" w:cs="黑体"/>
          <w:b w:val="0"/>
          <w:bCs w:val="0"/>
          <w:kern w:val="2"/>
          <w:sz w:val="32"/>
          <w:szCs w:val="32"/>
          <w:lang w:val="en-US" w:eastAsia="zh-CN" w:bidi="ar"/>
        </w:rPr>
        <w:t>附件1</w:t>
      </w:r>
    </w:p>
    <w:p>
      <w:pPr>
        <w:keepNext w:val="0"/>
        <w:keepLines w:val="0"/>
        <w:pageBreakBefore w:val="0"/>
        <w:widowControl w:val="0"/>
        <w:suppressLineNumbers w:val="0"/>
        <w:kinsoku/>
        <w:wordWrap/>
        <w:overflowPunct/>
        <w:topLinePunct w:val="0"/>
        <w:autoSpaceDE/>
        <w:autoSpaceDN/>
        <w:bidi w:val="0"/>
        <w:snapToGrid/>
        <w:spacing w:beforeAutospacing="0" w:afterAutospacing="0"/>
        <w:ind w:right="0"/>
        <w:jc w:val="center"/>
        <w:textAlignment w:val="auto"/>
        <w:outlineLvl w:val="0"/>
        <w:rPr>
          <w:rFonts w:hint="eastAsia" w:ascii="宋体" w:hAnsi="宋体" w:eastAsia="黑体" w:cs="宋体"/>
          <w:b/>
          <w:bCs w:val="0"/>
          <w:color w:val="000000"/>
          <w:kern w:val="2"/>
          <w:sz w:val="32"/>
          <w:szCs w:val="32"/>
        </w:rPr>
      </w:pPr>
      <w:r>
        <w:rPr>
          <w:rFonts w:hint="eastAsia" w:ascii="黑体" w:hAnsi="宋体" w:eastAsia="黑体" w:cs="黑体"/>
          <w:b w:val="0"/>
          <w:bCs w:val="0"/>
          <w:color w:val="000000"/>
          <w:kern w:val="2"/>
          <w:sz w:val="32"/>
          <w:szCs w:val="32"/>
          <w:lang w:val="en-US" w:eastAsia="zh-CN" w:bidi="ar"/>
        </w:rPr>
        <w:t>采购需求</w:t>
      </w:r>
    </w:p>
    <w:p>
      <w:pPr>
        <w:pStyle w:val="18"/>
        <w:keepNext w:val="0"/>
        <w:keepLines w:val="0"/>
        <w:pageBreakBefore w:val="0"/>
        <w:widowControl/>
        <w:kinsoku/>
        <w:wordWrap/>
        <w:overflowPunct/>
        <w:topLinePunct w:val="0"/>
        <w:autoSpaceDE/>
        <w:autoSpaceDN/>
        <w:bidi w:val="0"/>
        <w:adjustRightInd w:val="0"/>
        <w:snapToGrid/>
        <w:spacing w:before="0" w:beforeAutospacing="0" w:after="0" w:afterAutospacing="0" w:line="360" w:lineRule="auto"/>
        <w:ind w:left="0" w:firstLine="482" w:firstLineChars="200"/>
        <w:contextualSpacing/>
        <w:jc w:val="left"/>
        <w:textAlignment w:val="auto"/>
        <w:outlineLvl w:val="1"/>
        <w:rPr>
          <w:rFonts w:hint="eastAsia" w:ascii="宋体" w:hAnsi="宋体" w:cs="宋体"/>
          <w:b/>
          <w:bCs w:val="0"/>
          <w:color w:val="000000"/>
          <w:kern w:val="2"/>
          <w:sz w:val="24"/>
          <w:szCs w:val="24"/>
          <w:lang w:val="en-US" w:eastAsia="zh-CN"/>
        </w:rPr>
      </w:pPr>
      <w:r>
        <w:rPr>
          <w:rFonts w:hint="eastAsia" w:ascii="宋体" w:hAnsi="宋体" w:cs="宋体"/>
          <w:b/>
          <w:bCs w:val="0"/>
          <w:color w:val="000000"/>
          <w:kern w:val="2"/>
          <w:sz w:val="24"/>
          <w:szCs w:val="24"/>
          <w:lang w:val="en-US" w:eastAsia="zh-CN"/>
        </w:rPr>
        <w:t>一、项目概况</w:t>
      </w:r>
    </w:p>
    <w:p>
      <w:pPr>
        <w:pStyle w:val="18"/>
        <w:keepNext w:val="0"/>
        <w:keepLines w:val="0"/>
        <w:pageBreakBefore w:val="0"/>
        <w:widowControl/>
        <w:numPr>
          <w:ilvl w:val="0"/>
          <w:numId w:val="0"/>
        </w:numPr>
        <w:kinsoku/>
        <w:wordWrap/>
        <w:overflowPunct/>
        <w:topLinePunct w:val="0"/>
        <w:autoSpaceDE/>
        <w:autoSpaceDN/>
        <w:bidi w:val="0"/>
        <w:adjustRightInd w:val="0"/>
        <w:snapToGrid/>
        <w:spacing w:before="0" w:beforeAutospacing="0" w:after="0" w:afterAutospacing="0" w:line="360" w:lineRule="auto"/>
        <w:ind w:left="0" w:leftChars="0" w:right="0" w:rightChars="0" w:firstLine="480" w:firstLineChars="200"/>
        <w:contextualSpacing/>
        <w:jc w:val="left"/>
        <w:textAlignment w:val="auto"/>
        <w:outlineLvl w:val="9"/>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（一）项目名称：</w:t>
      </w:r>
      <w:r>
        <w:rPr>
          <w:rFonts w:hint="eastAsia" w:ascii="宋体" w:hAnsi="宋体" w:cs="宋体"/>
          <w:b w:val="0"/>
          <w:bCs/>
          <w:color w:val="000000"/>
          <w:kern w:val="2"/>
          <w:sz w:val="24"/>
          <w:szCs w:val="24"/>
          <w:lang w:val="en-US" w:eastAsia="zh-CN" w:bidi="ar"/>
        </w:rPr>
        <w:t>抽滤机</w:t>
      </w:r>
      <w:r>
        <w:rPr>
          <w:rFonts w:hint="eastAsia" w:ascii="宋体" w:hAnsi="宋体" w:eastAsia="宋体" w:cs="宋体"/>
          <w:b w:val="0"/>
          <w:bCs/>
          <w:color w:val="000000"/>
          <w:kern w:val="2"/>
          <w:sz w:val="24"/>
          <w:szCs w:val="24"/>
          <w:lang w:val="en-US" w:eastAsia="zh-CN" w:bidi="ar"/>
        </w:rPr>
        <w:t>院内采购项目</w:t>
      </w:r>
    </w:p>
    <w:p>
      <w:pPr>
        <w:pStyle w:val="18"/>
        <w:keepNext w:val="0"/>
        <w:keepLines w:val="0"/>
        <w:pageBreakBefore w:val="0"/>
        <w:widowControl/>
        <w:numPr>
          <w:ilvl w:val="0"/>
          <w:numId w:val="0"/>
        </w:numPr>
        <w:kinsoku/>
        <w:wordWrap/>
        <w:overflowPunct/>
        <w:topLinePunct w:val="0"/>
        <w:autoSpaceDE/>
        <w:autoSpaceDN/>
        <w:bidi w:val="0"/>
        <w:adjustRightInd w:val="0"/>
        <w:snapToGrid/>
        <w:spacing w:before="0" w:beforeAutospacing="0" w:after="0" w:afterAutospacing="0" w:line="360" w:lineRule="auto"/>
        <w:ind w:left="0" w:leftChars="0" w:right="0" w:rightChars="0" w:firstLine="480" w:firstLineChars="200"/>
        <w:contextualSpacing/>
        <w:jc w:val="left"/>
        <w:textAlignment w:val="auto"/>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bidi="ar"/>
        </w:rPr>
        <w:t>（</w:t>
      </w:r>
      <w:r>
        <w:rPr>
          <w:rFonts w:hint="eastAsia" w:ascii="宋体" w:hAnsi="宋体" w:cs="宋体"/>
          <w:b w:val="0"/>
          <w:bCs/>
          <w:color w:val="000000"/>
          <w:kern w:val="2"/>
          <w:sz w:val="24"/>
          <w:szCs w:val="24"/>
          <w:lang w:val="en-US" w:eastAsia="zh-CN" w:bidi="ar"/>
        </w:rPr>
        <w:t>二</w:t>
      </w:r>
      <w:r>
        <w:rPr>
          <w:rFonts w:hint="eastAsia" w:ascii="宋体" w:hAnsi="宋体" w:eastAsia="宋体" w:cs="宋体"/>
          <w:b w:val="0"/>
          <w:bCs/>
          <w:color w:val="000000"/>
          <w:kern w:val="2"/>
          <w:sz w:val="24"/>
          <w:szCs w:val="24"/>
          <w:lang w:val="en-US" w:eastAsia="zh-CN" w:bidi="ar"/>
        </w:rPr>
        <w:t>）</w:t>
      </w:r>
      <w:r>
        <w:rPr>
          <w:rFonts w:hint="eastAsia" w:ascii="宋体" w:hAnsi="宋体" w:eastAsia="宋体" w:cs="宋体"/>
          <w:b w:val="0"/>
          <w:bCs/>
          <w:color w:val="000000"/>
          <w:kern w:val="2"/>
          <w:sz w:val="24"/>
          <w:szCs w:val="24"/>
        </w:rPr>
        <w:t>采购清单及</w:t>
      </w:r>
      <w:r>
        <w:rPr>
          <w:rFonts w:hint="eastAsia" w:ascii="宋体" w:hAnsi="宋体" w:cs="宋体"/>
          <w:b w:val="0"/>
          <w:bCs/>
          <w:color w:val="000000"/>
          <w:kern w:val="2"/>
          <w:sz w:val="24"/>
          <w:szCs w:val="24"/>
          <w:lang w:val="en-US" w:eastAsia="zh-CN"/>
        </w:rPr>
        <w:t>最高</w:t>
      </w:r>
      <w:r>
        <w:rPr>
          <w:rFonts w:hint="eastAsia" w:ascii="宋体" w:hAnsi="宋体" w:eastAsia="宋体" w:cs="宋体"/>
          <w:b w:val="0"/>
          <w:bCs/>
          <w:color w:val="000000"/>
          <w:kern w:val="2"/>
          <w:sz w:val="24"/>
          <w:szCs w:val="24"/>
          <w:highlight w:val="none"/>
        </w:rPr>
        <w:t>限价</w:t>
      </w:r>
      <w:r>
        <w:rPr>
          <w:rFonts w:hint="eastAsia" w:ascii="宋体" w:hAnsi="宋体" w:eastAsia="宋体" w:cs="宋体"/>
          <w:b w:val="0"/>
          <w:bCs/>
          <w:color w:val="000000"/>
          <w:kern w:val="2"/>
          <w:sz w:val="24"/>
          <w:szCs w:val="24"/>
        </w:rPr>
        <w:t>：</w:t>
      </w:r>
    </w:p>
    <w:tbl>
      <w:tblPr>
        <w:tblStyle w:val="11"/>
        <w:tblpPr w:leftFromText="180" w:rightFromText="180" w:vertAnchor="text" w:horzAnchor="page" w:tblpX="1875" w:tblpY="193"/>
        <w:tblOverlap w:val="never"/>
        <w:tblW w:w="79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050"/>
        <w:gridCol w:w="1718"/>
        <w:gridCol w:w="942"/>
        <w:gridCol w:w="1544"/>
        <w:gridCol w:w="1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758" w:type="dxa"/>
            <w:noWrap w:val="0"/>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ind w:left="0" w:right="0"/>
              <w:jc w:val="center"/>
              <w:textAlignment w:val="auto"/>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包号</w:t>
            </w:r>
          </w:p>
        </w:tc>
        <w:tc>
          <w:tcPr>
            <w:tcW w:w="1050" w:type="dxa"/>
            <w:noWrap w:val="0"/>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ind w:left="0" w:right="0"/>
              <w:jc w:val="center"/>
              <w:textAlignment w:val="auto"/>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序号</w:t>
            </w:r>
          </w:p>
        </w:tc>
        <w:tc>
          <w:tcPr>
            <w:tcW w:w="1718" w:type="dxa"/>
            <w:noWrap w:val="0"/>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ind w:left="0" w:right="0"/>
              <w:jc w:val="center"/>
              <w:textAlignment w:val="auto"/>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标的名称</w:t>
            </w:r>
          </w:p>
        </w:tc>
        <w:tc>
          <w:tcPr>
            <w:tcW w:w="942" w:type="dxa"/>
            <w:noWrap w:val="0"/>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ind w:left="0" w:right="0"/>
              <w:jc w:val="center"/>
              <w:textAlignment w:val="auto"/>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数量</w:t>
            </w:r>
          </w:p>
        </w:tc>
        <w:tc>
          <w:tcPr>
            <w:tcW w:w="1544" w:type="dxa"/>
            <w:noWrap w:val="0"/>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ind w:left="0" w:right="0"/>
              <w:jc w:val="center"/>
              <w:textAlignment w:val="auto"/>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预算（元）</w:t>
            </w:r>
          </w:p>
        </w:tc>
        <w:tc>
          <w:tcPr>
            <w:tcW w:w="1969" w:type="dxa"/>
            <w:noWrap w:val="0"/>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ind w:left="0" w:right="0"/>
              <w:jc w:val="center"/>
              <w:textAlignment w:val="auto"/>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758" w:type="dxa"/>
            <w:noWrap w:val="0"/>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ind w:left="0" w:right="0"/>
              <w:jc w:val="center"/>
              <w:textAlignment w:val="auto"/>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1</w:t>
            </w:r>
          </w:p>
        </w:tc>
        <w:tc>
          <w:tcPr>
            <w:tcW w:w="1050" w:type="dxa"/>
            <w:noWrap w:val="0"/>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ind w:left="0" w:right="0"/>
              <w:jc w:val="center"/>
              <w:textAlignment w:val="auto"/>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标的1</w:t>
            </w:r>
          </w:p>
        </w:tc>
        <w:tc>
          <w:tcPr>
            <w:tcW w:w="1718" w:type="dxa"/>
            <w:noWrap w:val="0"/>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ind w:left="0" w:right="0"/>
              <w:jc w:val="center"/>
              <w:textAlignment w:val="auto"/>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抽滤机</w:t>
            </w:r>
          </w:p>
        </w:tc>
        <w:tc>
          <w:tcPr>
            <w:tcW w:w="942" w:type="dxa"/>
            <w:noWrap w:val="0"/>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ind w:left="0" w:right="0"/>
              <w:jc w:val="center"/>
              <w:textAlignment w:val="auto"/>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1台</w:t>
            </w:r>
          </w:p>
        </w:tc>
        <w:tc>
          <w:tcPr>
            <w:tcW w:w="1544" w:type="dxa"/>
            <w:noWrap w:val="0"/>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ind w:left="0" w:right="0"/>
              <w:jc w:val="center"/>
              <w:textAlignment w:val="auto"/>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50000</w:t>
            </w:r>
          </w:p>
        </w:tc>
        <w:tc>
          <w:tcPr>
            <w:tcW w:w="1969" w:type="dxa"/>
            <w:noWrap w:val="0"/>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ind w:left="0" w:right="0"/>
              <w:jc w:val="center"/>
              <w:textAlignment w:val="auto"/>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45000</w:t>
            </w:r>
          </w:p>
        </w:tc>
      </w:tr>
    </w:tbl>
    <w:p>
      <w:pPr>
        <w:pStyle w:val="18"/>
        <w:keepNext w:val="0"/>
        <w:keepLines w:val="0"/>
        <w:pageBreakBefore w:val="0"/>
        <w:widowControl/>
        <w:kinsoku/>
        <w:wordWrap/>
        <w:overflowPunct/>
        <w:topLinePunct w:val="0"/>
        <w:autoSpaceDE/>
        <w:autoSpaceDN/>
        <w:bidi w:val="0"/>
        <w:adjustRightInd w:val="0"/>
        <w:snapToGrid/>
        <w:spacing w:before="0" w:beforeAutospacing="0" w:after="0" w:afterAutospacing="0" w:line="360" w:lineRule="auto"/>
        <w:ind w:left="0" w:leftChars="0" w:firstLine="480" w:firstLineChars="200"/>
        <w:contextualSpacing/>
        <w:jc w:val="left"/>
        <w:textAlignment w:val="auto"/>
        <w:outlineLvl w:val="2"/>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注：投标报价不能超过最高限价，否则视为无效投标。</w:t>
      </w:r>
    </w:p>
    <w:p>
      <w:pPr>
        <w:pStyle w:val="18"/>
        <w:keepNext w:val="0"/>
        <w:keepLines w:val="0"/>
        <w:pageBreakBefore w:val="0"/>
        <w:widowControl/>
        <w:kinsoku/>
        <w:wordWrap/>
        <w:overflowPunct/>
        <w:topLinePunct w:val="0"/>
        <w:autoSpaceDE/>
        <w:autoSpaceDN/>
        <w:bidi w:val="0"/>
        <w:adjustRightInd w:val="0"/>
        <w:snapToGrid/>
        <w:spacing w:before="0" w:beforeAutospacing="0" w:after="0" w:afterAutospacing="0" w:line="360" w:lineRule="auto"/>
        <w:ind w:left="0" w:firstLine="482" w:firstLineChars="200"/>
        <w:contextualSpacing/>
        <w:jc w:val="left"/>
        <w:textAlignment w:val="auto"/>
        <w:outlineLvl w:val="1"/>
        <w:rPr>
          <w:rFonts w:hint="eastAsia" w:ascii="宋体" w:hAnsi="宋体" w:eastAsia="宋体" w:cs="宋体"/>
          <w:b/>
          <w:bCs w:val="0"/>
          <w:color w:val="000000"/>
          <w:kern w:val="2"/>
          <w:sz w:val="24"/>
          <w:szCs w:val="24"/>
        </w:rPr>
      </w:pPr>
      <w:r>
        <w:rPr>
          <w:rFonts w:hint="eastAsia" w:ascii="宋体" w:hAnsi="宋体" w:cs="宋体"/>
          <w:b/>
          <w:bCs w:val="0"/>
          <w:color w:val="000000"/>
          <w:kern w:val="2"/>
          <w:sz w:val="24"/>
          <w:szCs w:val="24"/>
          <w:lang w:val="en-US" w:eastAsia="zh-CN"/>
        </w:rPr>
        <w:t>二、</w:t>
      </w:r>
      <w:r>
        <w:rPr>
          <w:rFonts w:hint="eastAsia" w:ascii="宋体" w:hAnsi="宋体" w:eastAsia="宋体" w:cs="宋体"/>
          <w:b/>
          <w:bCs w:val="0"/>
          <w:color w:val="000000"/>
          <w:kern w:val="2"/>
          <w:sz w:val="24"/>
          <w:szCs w:val="24"/>
        </w:rPr>
        <w:t>技术要求</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1561"/>
        <w:gridCol w:w="61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pStyle w:val="18"/>
              <w:widowControl/>
              <w:adjustRightInd w:val="0"/>
              <w:spacing w:before="156" w:beforeLines="50" w:beforeAutospacing="0" w:after="156" w:afterLines="50" w:afterAutospacing="0" w:line="360" w:lineRule="auto"/>
              <w:ind w:left="0" w:leftChars="0" w:firstLine="0" w:firstLineChars="0"/>
              <w:contextualSpacing/>
              <w:jc w:val="center"/>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序号</w:t>
            </w:r>
          </w:p>
        </w:tc>
        <w:tc>
          <w:tcPr>
            <w:tcW w:w="1561" w:type="dxa"/>
            <w:vAlign w:val="center"/>
          </w:tcPr>
          <w:p>
            <w:pPr>
              <w:pStyle w:val="18"/>
              <w:widowControl/>
              <w:adjustRightInd w:val="0"/>
              <w:spacing w:before="156" w:beforeLines="50" w:beforeAutospacing="0" w:after="156" w:afterLines="50" w:afterAutospacing="0" w:line="360" w:lineRule="auto"/>
              <w:ind w:left="0" w:leftChars="0" w:firstLine="0" w:firstLineChars="0"/>
              <w:contextualSpacing/>
              <w:jc w:val="center"/>
              <w:outlineLvl w:val="1"/>
              <w:rPr>
                <w:rFonts w:hint="default" w:ascii="宋体" w:hAnsi="宋体" w:eastAsia="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设备名称</w:t>
            </w:r>
          </w:p>
        </w:tc>
        <w:tc>
          <w:tcPr>
            <w:tcW w:w="6138" w:type="dxa"/>
            <w:vAlign w:val="center"/>
          </w:tcPr>
          <w:p>
            <w:pPr>
              <w:pStyle w:val="18"/>
              <w:widowControl/>
              <w:adjustRightInd w:val="0"/>
              <w:spacing w:before="156" w:beforeLines="50" w:beforeAutospacing="0" w:after="156" w:afterLines="50" w:afterAutospacing="0" w:line="360" w:lineRule="auto"/>
              <w:contextualSpacing/>
              <w:jc w:val="center"/>
              <w:outlineLvl w:val="1"/>
              <w:rPr>
                <w:rFonts w:hint="default" w:ascii="宋体" w:hAnsi="宋体" w:eastAsia="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pStyle w:val="18"/>
              <w:widowControl/>
              <w:adjustRightInd w:val="0"/>
              <w:spacing w:before="156" w:beforeLines="50" w:beforeAutospacing="0" w:after="156" w:afterLines="50" w:afterAutospacing="0" w:line="360" w:lineRule="auto"/>
              <w:ind w:left="0" w:leftChars="0" w:firstLine="0" w:firstLineChars="0"/>
              <w:contextualSpacing/>
              <w:jc w:val="center"/>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1</w:t>
            </w:r>
          </w:p>
        </w:tc>
        <w:tc>
          <w:tcPr>
            <w:tcW w:w="1561" w:type="dxa"/>
            <w:vAlign w:val="center"/>
          </w:tcPr>
          <w:p>
            <w:pPr>
              <w:pStyle w:val="18"/>
              <w:widowControl/>
              <w:adjustRightInd w:val="0"/>
              <w:spacing w:before="156" w:beforeLines="50" w:beforeAutospacing="0" w:after="156" w:afterLines="50" w:afterAutospacing="0" w:line="360" w:lineRule="auto"/>
              <w:ind w:left="0" w:leftChars="0" w:firstLine="0" w:firstLineChars="0"/>
              <w:contextualSpacing/>
              <w:jc w:val="center"/>
              <w:outlineLvl w:val="1"/>
              <w:rPr>
                <w:rFonts w:hint="eastAsia" w:ascii="宋体" w:hAnsi="宋体" w:eastAsia="宋体" w:cs="宋体"/>
                <w:b w:val="0"/>
                <w:bCs/>
                <w:color w:val="auto"/>
                <w:kern w:val="2"/>
                <w:sz w:val="24"/>
                <w:szCs w:val="24"/>
                <w:vertAlign w:val="baseline"/>
              </w:rPr>
            </w:pPr>
            <w:r>
              <w:rPr>
                <w:rFonts w:hint="eastAsia" w:ascii="宋体" w:hAnsi="宋体" w:cs="宋体"/>
                <w:b w:val="0"/>
                <w:bCs w:val="0"/>
                <w:color w:val="auto"/>
                <w:kern w:val="0"/>
                <w:sz w:val="24"/>
                <w:szCs w:val="24"/>
                <w:highlight w:val="none"/>
                <w:lang w:val="en-US" w:eastAsia="zh-CN"/>
              </w:rPr>
              <w:t>抽滤机</w:t>
            </w:r>
          </w:p>
        </w:tc>
        <w:tc>
          <w:tcPr>
            <w:tcW w:w="6138"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exact"/>
              <w:ind w:left="0" w:right="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★1.适用于水质样品的微生物检测。</w:t>
            </w:r>
          </w:p>
          <w:p>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exact"/>
              <w:ind w:left="0" w:right="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2.电源：AC 220V市电供电。</w:t>
            </w:r>
          </w:p>
          <w:p>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exact"/>
              <w:ind w:left="0" w:right="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▲3.工作噪音：≤60dB(A)（负载）。</w:t>
            </w:r>
          </w:p>
          <w:p>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exact"/>
              <w:ind w:left="0" w:right="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▲4.流量≥1000ml/min。</w:t>
            </w:r>
          </w:p>
          <w:p>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exact"/>
              <w:ind w:left="0" w:right="0"/>
              <w:textAlignment w:val="auto"/>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val="0"/>
                <w:color w:val="auto"/>
                <w:kern w:val="0"/>
                <w:sz w:val="24"/>
                <w:szCs w:val="24"/>
                <w:highlight w:val="none"/>
                <w:lang w:val="en-US" w:eastAsia="zh-CN" w:bidi="ar"/>
              </w:rPr>
              <w:t>5.培养器或滤杯容积：100ml。</w:t>
            </w:r>
            <w:r>
              <w:rPr>
                <w:rFonts w:hint="eastAsia" w:ascii="宋体" w:hAnsi="宋体" w:eastAsia="宋体" w:cs="宋体"/>
                <w:b w:val="0"/>
                <w:bCs w:val="0"/>
                <w:color w:val="auto"/>
                <w:kern w:val="0"/>
                <w:sz w:val="24"/>
                <w:szCs w:val="24"/>
                <w:highlight w:val="none"/>
                <w:lang w:val="en-US" w:eastAsia="zh-CN" w:bidi="ar"/>
              </w:rPr>
              <w:br w:type="textWrapping"/>
            </w:r>
            <w:r>
              <w:rPr>
                <w:rFonts w:hint="eastAsia" w:ascii="宋体" w:hAnsi="宋体" w:eastAsia="宋体" w:cs="宋体"/>
                <w:b w:val="0"/>
                <w:bCs w:val="0"/>
                <w:color w:val="auto"/>
                <w:kern w:val="0"/>
                <w:sz w:val="24"/>
                <w:szCs w:val="24"/>
                <w:highlight w:val="none"/>
                <w:lang w:val="en-US" w:eastAsia="zh-CN" w:bidi="ar"/>
              </w:rPr>
              <w:t>★6.配置清单：主机1台、一次性滤杯100个。</w:t>
            </w:r>
          </w:p>
        </w:tc>
      </w:tr>
    </w:tbl>
    <w:p>
      <w:pPr>
        <w:pStyle w:val="18"/>
        <w:keepNext w:val="0"/>
        <w:keepLines w:val="0"/>
        <w:pageBreakBefore w:val="0"/>
        <w:widowControl/>
        <w:kinsoku/>
        <w:wordWrap/>
        <w:overflowPunct/>
        <w:topLinePunct w:val="0"/>
        <w:autoSpaceDE/>
        <w:autoSpaceDN/>
        <w:bidi w:val="0"/>
        <w:adjustRightInd w:val="0"/>
        <w:snapToGrid/>
        <w:spacing w:before="0" w:beforeAutospacing="0" w:after="0" w:afterAutospacing="0" w:line="360" w:lineRule="auto"/>
        <w:ind w:left="0" w:leftChars="0" w:firstLine="482" w:firstLineChars="200"/>
        <w:contextualSpacing/>
        <w:jc w:val="left"/>
        <w:textAlignment w:val="auto"/>
        <w:outlineLvl w:val="1"/>
        <w:rPr>
          <w:rFonts w:hint="eastAsia" w:ascii="宋体" w:hAnsi="宋体" w:cs="宋体"/>
          <w:b/>
          <w:bCs w:val="0"/>
          <w:color w:val="000000"/>
          <w:kern w:val="2"/>
          <w:sz w:val="24"/>
          <w:szCs w:val="24"/>
          <w:lang w:val="en-US" w:eastAsia="zh-CN"/>
        </w:rPr>
      </w:pPr>
      <w:r>
        <w:rPr>
          <w:rFonts w:hint="eastAsia" w:ascii="宋体" w:hAnsi="宋体" w:cs="宋体"/>
          <w:b/>
          <w:bCs w:val="0"/>
          <w:color w:val="000000"/>
          <w:kern w:val="2"/>
          <w:sz w:val="24"/>
          <w:szCs w:val="24"/>
          <w:lang w:val="en-US" w:eastAsia="zh-CN"/>
        </w:rPr>
        <w:t>★三、商务要求</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1.合同履行期限及地点</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1.1 合同履行期限：经采购人、中标人双方法定代表人（或授权代表）签字并加盖公章（或合同专用章）之日起生效，完成日期：质保期结束之日。</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1.2 合同履行地点：四川省妇幼保健院。</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1.3交货期限：合同签订生效后，收到采购人通知后30日内完成安装调试并交付采购人验收。</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2.付款方法和条件：采购人最终验收合格后，中标人须向采购人出具合法有效完整的完税发票及凭证资料，采购人自收到上述发票及凭证资料后60日内向中标人支付合同总价100%的货款。</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3.安装调试及验收：</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3.1中标人负责货物安装、调试。</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3.2货物安装调试完毕后，中标人应对采购人操作人员进行现场培训，直至采购人的技术人员能独立操作，同时能完成一般常见故障的维修工作。</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3.3完成中标产品所有安装、调试、培训后，采购人组织项目验收，验收标准按照《财政部关于进一步加强政府采购需求和履约验收管理的指导意见》（财库〔2016〕205号）、招标文件、中标人投标文件为准。</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4.售后服务：</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4.1质保期：最终</w:t>
      </w:r>
      <w:bookmarkStart w:id="1" w:name="_GoBack"/>
      <w:bookmarkEnd w:id="1"/>
      <w:r>
        <w:rPr>
          <w:rFonts w:hint="eastAsia" w:ascii="宋体" w:hAnsi="宋体" w:eastAsia="宋体" w:cs="宋体"/>
          <w:color w:val="000000"/>
          <w:kern w:val="0"/>
          <w:sz w:val="24"/>
          <w:szCs w:val="24"/>
          <w:lang w:val="en-US" w:eastAsia="zh-CN" w:bidi="ar"/>
        </w:rPr>
        <w:t>验收合格后提供至少5年原厂质保（含整机所有部件；如质保期内部件损坏，中标人免费更换全新原厂配件，并对更换部件延长一年质保，涉及费用由中标人全部承担）。</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4.2维修响应时间：中标人接到采购人故障通知后4小时内响应，24小时内到达现场维修，如维修不涉及零配件更换，应在48小时内修复完毕；如涉及到零配件更换，应在72小时内修复完毕。维修时间超过72小时的，中标人在设备维修期间提供备用机供采购人使用。若中标人未在规定期限内修复设备而给采购人造成经济损失，由中标人全额承担。</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4.3如质保期内货物经中标人两次维修仍不能达到国家相关质量标准，采购人有权要求中标人无条件更换全新货物或退货，并追究中标人违约责任。</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4.4如货物涉及软件升级，中标人为采购人提供软件升级服务，费用包含在投标总价内，采购人不再另行支付费用。</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4.5中标人应保证设备停产后至少5年的零配件供应。质保期内，中标人每半年提供巡检及保养≥1次，并按采购人要求提供巡检及保养记录。</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5.中标/成交供应商是否需要缴纳履约保证金：</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履约担保：是否收取履约保证金：</w:t>
      </w:r>
      <w:r>
        <w:rPr>
          <w:rFonts w:hint="eastAsia" w:ascii="宋体" w:hAnsi="宋体" w:eastAsia="宋体" w:cs="宋体"/>
          <w:color w:val="000000"/>
          <w:kern w:val="0"/>
          <w:sz w:val="24"/>
          <w:szCs w:val="24"/>
          <w:lang w:val="en-US" w:eastAsia="zh-CN" w:bidi="ar"/>
        </w:rPr>
        <w:sym w:font="Wingdings" w:char="00FE"/>
      </w:r>
      <w:r>
        <w:rPr>
          <w:rFonts w:hint="eastAsia" w:ascii="宋体" w:hAnsi="宋体" w:eastAsia="宋体" w:cs="宋体"/>
          <w:color w:val="000000"/>
          <w:kern w:val="0"/>
          <w:sz w:val="24"/>
          <w:szCs w:val="24"/>
          <w:lang w:val="en-US" w:eastAsia="zh-CN" w:bidi="ar"/>
        </w:rPr>
        <w:t xml:space="preserve">是    </w:t>
      </w:r>
      <w:r>
        <w:rPr>
          <w:rFonts w:hint="eastAsia" w:ascii="宋体" w:hAnsi="宋体" w:eastAsia="宋体" w:cs="宋体"/>
          <w:color w:val="000000"/>
          <w:kern w:val="0"/>
          <w:sz w:val="24"/>
          <w:szCs w:val="24"/>
          <w:lang w:val="en-US" w:eastAsia="zh-CN" w:bidi="ar"/>
        </w:rPr>
        <w:sym w:font="Wingdings" w:char="00A8"/>
      </w:r>
      <w:r>
        <w:rPr>
          <w:rFonts w:hint="eastAsia" w:ascii="宋体" w:hAnsi="宋体" w:eastAsia="宋体" w:cs="宋体"/>
          <w:color w:val="000000"/>
          <w:kern w:val="0"/>
          <w:sz w:val="24"/>
          <w:szCs w:val="24"/>
          <w:lang w:val="en-US" w:eastAsia="zh-CN" w:bidi="ar"/>
        </w:rPr>
        <w:t>否</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履约保证金比例：合同总价的10%</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收取履约保证金形式：</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（1）交款方式：以银行转账支票、汇票、本票或者金融机构、担保机构出具的保函等非现金形式向采购人交纳</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（2）交款时间：投标人在收到采购人通知后7日内、设备安装前；</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（3）收款单位：采购人指定；</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（4）开户银行：采购人指定；</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（5）账号：采购人指定；</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（6）退还时间：设备自最终验收合格之日满2年，采购人接到投标人付款申请后30个工作日内，采购人一次性无息退还投标人的履约保证金，若履约保证金缴纳方式为保函，则按照保函相关流程退回。</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（7）履约保证金不予退还情形：</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1）中标供应商不履行与采购人订立的合同的，给采购人造成的损失超过履约保证金数额的，还应当对超过部分予以赔偿；</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2）项目验收结果不合格的；</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3）其他违反国家相关法律法规的情形；</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（8）若投标人接到支付履约保证金通知未在7个工作日内缴纳履约保证金，采购人有权解除合同。</w:t>
      </w:r>
    </w:p>
    <w:p>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注：以保函形式交纳履约保证金的，保函受益人为采购人。由中标供应商基本账户所在银行或其他经相应主管部门批准可以开展保函业务的金融或担保机构出具的保函。</w:t>
      </w:r>
    </w:p>
    <w:p>
      <w:pPr>
        <w:keepNext w:val="0"/>
        <w:keepLines w:val="0"/>
        <w:widowControl w:val="0"/>
        <w:suppressLineNumbers w:val="0"/>
        <w:spacing w:before="0" w:beforeAutospacing="0" w:after="0" w:afterAutospacing="0" w:line="360" w:lineRule="exact"/>
        <w:ind w:left="0" w:right="0" w:firstLine="482" w:firstLineChars="200"/>
        <w:jc w:val="both"/>
        <w:rPr>
          <w:rFonts w:hint="eastAsia" w:ascii="楷体" w:hAnsi="楷体" w:eastAsia="楷体" w:cs="楷体"/>
          <w:b/>
          <w:bCs/>
          <w:color w:val="FF0000"/>
          <w:kern w:val="2"/>
          <w:sz w:val="24"/>
          <w:szCs w:val="24"/>
        </w:rPr>
      </w:pPr>
      <w:r>
        <w:rPr>
          <w:rFonts w:hint="eastAsia" w:ascii="楷体" w:hAnsi="楷体" w:eastAsia="楷体" w:cs="楷体"/>
          <w:b/>
          <w:bCs/>
          <w:color w:val="FF0000"/>
          <w:kern w:val="0"/>
          <w:sz w:val="24"/>
          <w:szCs w:val="24"/>
          <w:lang w:val="en-US" w:eastAsia="zh-CN" w:bidi="ar"/>
        </w:rPr>
        <w:t>备注</w:t>
      </w:r>
      <w:r>
        <w:rPr>
          <w:rFonts w:hint="eastAsia" w:ascii="楷体" w:hAnsi="楷体" w:eastAsia="楷体" w:cs="楷体"/>
          <w:b/>
          <w:bCs/>
          <w:color w:val="FF0000"/>
          <w:kern w:val="2"/>
          <w:sz w:val="24"/>
          <w:szCs w:val="24"/>
        </w:rPr>
        <w:t>：本招标文件中“★”要求为实质性要求。</w:t>
      </w:r>
      <w:r>
        <w:rPr>
          <w:rFonts w:hint="eastAsia" w:ascii="楷体" w:hAnsi="楷体" w:eastAsia="楷体" w:cs="楷体"/>
          <w:b/>
          <w:bCs/>
          <w:color w:val="FF0000"/>
          <w:kern w:val="2"/>
          <w:sz w:val="24"/>
          <w:szCs w:val="24"/>
          <w:lang w:val="en-US" w:eastAsia="zh-CN"/>
        </w:rPr>
        <w:t>投标人</w:t>
      </w:r>
      <w:r>
        <w:rPr>
          <w:rFonts w:hint="eastAsia" w:ascii="楷体" w:hAnsi="楷体" w:eastAsia="楷体" w:cs="楷体"/>
          <w:b/>
          <w:bCs/>
          <w:color w:val="FF0000"/>
          <w:kern w:val="2"/>
          <w:sz w:val="24"/>
          <w:szCs w:val="24"/>
        </w:rPr>
        <w:t>在投标文件中进行实质性响应，否则作无效投标处理。</w:t>
      </w:r>
    </w:p>
    <w:p>
      <w:pPr>
        <w:rPr>
          <w:rFonts w:hint="eastAsia" w:ascii="黑体" w:hAnsi="宋体" w:eastAsia="黑体" w:cs="黑体"/>
          <w:b w:val="0"/>
          <w:bCs/>
          <w:i w:val="0"/>
          <w:caps w:val="0"/>
          <w:color w:val="000000"/>
          <w:spacing w:val="0"/>
          <w:kern w:val="2"/>
          <w:sz w:val="28"/>
          <w:szCs w:val="28"/>
          <w:shd w:val="clear" w:fill="FFFFFF"/>
          <w:lang w:val="en-US" w:eastAsia="zh-CN" w:bidi="ar"/>
        </w:rPr>
      </w:pPr>
    </w:p>
    <w:p>
      <w:pPr>
        <w:ind w:firstLine="560" w:firstLineChars="200"/>
        <w:rPr>
          <w:rFonts w:hint="eastAsia" w:ascii="黑体" w:hAnsi="宋体" w:eastAsia="黑体" w:cs="黑体"/>
          <w:b w:val="0"/>
          <w:bCs/>
          <w:i w:val="0"/>
          <w:caps w:val="0"/>
          <w:color w:val="000000"/>
          <w:spacing w:val="0"/>
          <w:kern w:val="2"/>
          <w:sz w:val="28"/>
          <w:szCs w:val="28"/>
          <w:shd w:val="clear" w:fill="FFFFFF"/>
          <w:lang w:val="en-US" w:eastAsia="zh-CN" w:bidi="ar"/>
        </w:rPr>
      </w:pPr>
      <w:r>
        <w:rPr>
          <w:rFonts w:hint="eastAsia" w:ascii="黑体" w:hAnsi="宋体" w:eastAsia="黑体" w:cs="黑体"/>
          <w:b w:val="0"/>
          <w:bCs/>
          <w:i w:val="0"/>
          <w:caps w:val="0"/>
          <w:color w:val="000000"/>
          <w:spacing w:val="0"/>
          <w:kern w:val="2"/>
          <w:sz w:val="28"/>
          <w:szCs w:val="28"/>
          <w:shd w:val="clear" w:fill="FFFFFF"/>
          <w:lang w:val="en-US" w:eastAsia="zh-CN" w:bidi="ar"/>
        </w:rPr>
        <w:br w:type="page"/>
      </w:r>
    </w:p>
    <w:p>
      <w:pPr>
        <w:keepNext w:val="0"/>
        <w:keepLines w:val="0"/>
        <w:widowControl w:val="0"/>
        <w:suppressLineNumbers w:val="0"/>
        <w:spacing w:before="0" w:beforeAutospacing="0" w:after="0" w:afterAutospacing="0"/>
        <w:ind w:right="0"/>
        <w:jc w:val="both"/>
        <w:outlineLvl w:val="0"/>
        <w:rPr>
          <w:rFonts w:hint="eastAsia" w:ascii="黑体" w:hAnsi="黑体" w:eastAsia="黑体" w:cs="黑体"/>
          <w:b w:val="0"/>
          <w:bCs/>
          <w:i w:val="0"/>
          <w:caps w:val="0"/>
          <w:color w:val="000000"/>
          <w:spacing w:val="0"/>
          <w:kern w:val="2"/>
          <w:sz w:val="32"/>
          <w:szCs w:val="32"/>
          <w:shd w:val="clear" w:fill="FFFFFF"/>
          <w:lang w:val="en-US"/>
        </w:rPr>
      </w:pPr>
      <w:r>
        <w:rPr>
          <w:rFonts w:hint="eastAsia" w:ascii="黑体" w:hAnsi="黑体" w:eastAsia="黑体" w:cs="黑体"/>
          <w:b w:val="0"/>
          <w:bCs/>
          <w:i w:val="0"/>
          <w:caps w:val="0"/>
          <w:color w:val="000000"/>
          <w:spacing w:val="0"/>
          <w:kern w:val="2"/>
          <w:sz w:val="32"/>
          <w:szCs w:val="32"/>
          <w:shd w:val="clear" w:fill="FFFFFF"/>
          <w:lang w:val="en-US" w:eastAsia="zh-CN" w:bidi="ar"/>
        </w:rPr>
        <w:t>附件2</w:t>
      </w:r>
    </w:p>
    <w:p>
      <w:pPr>
        <w:keepNext w:val="0"/>
        <w:keepLines w:val="0"/>
        <w:widowControl w:val="0"/>
        <w:suppressLineNumbers w:val="0"/>
        <w:spacing w:before="0" w:beforeAutospacing="0" w:after="0" w:afterAutospacing="0"/>
        <w:ind w:right="0"/>
        <w:jc w:val="center"/>
        <w:rPr>
          <w:rFonts w:hint="eastAsia" w:ascii="黑体" w:hAnsi="黑体" w:eastAsia="黑体" w:cs="黑体"/>
          <w:bCs/>
          <w:kern w:val="0"/>
          <w:sz w:val="32"/>
          <w:szCs w:val="32"/>
          <w:shd w:val="clear" w:fill="FFFFFF"/>
        </w:rPr>
      </w:pPr>
      <w:r>
        <w:rPr>
          <w:rFonts w:hint="eastAsia" w:ascii="黑体" w:hAnsi="黑体" w:eastAsia="黑体" w:cs="黑体"/>
          <w:bCs/>
          <w:kern w:val="0"/>
          <w:sz w:val="32"/>
          <w:szCs w:val="32"/>
          <w:shd w:val="clear" w:fill="FFFFFF"/>
          <w:lang w:val="en-US" w:eastAsia="zh-CN" w:bidi="ar"/>
        </w:rPr>
        <w:t>评审办法</w:t>
      </w:r>
    </w:p>
    <w:tbl>
      <w:tblPr>
        <w:tblStyle w:val="11"/>
        <w:tblW w:w="8305" w:type="dxa"/>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3"/>
        <w:gridCol w:w="1118"/>
        <w:gridCol w:w="958"/>
        <w:gridCol w:w="4646"/>
        <w:gridCol w:w="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序号</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评分因素</w:t>
            </w:r>
          </w:p>
        </w:tc>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分值</w:t>
            </w:r>
          </w:p>
        </w:tc>
        <w:tc>
          <w:tcPr>
            <w:tcW w:w="46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黑体" w:hAnsi="宋体" w:eastAsia="黑体" w:cs="黑体"/>
                <w:bCs/>
                <w:kern w:val="2"/>
                <w:sz w:val="21"/>
                <w:szCs w:val="21"/>
              </w:rPr>
            </w:pPr>
            <w:r>
              <w:rPr>
                <w:rFonts w:hint="eastAsia" w:ascii="黑体" w:hAnsi="宋体" w:eastAsia="黑体" w:cs="黑体"/>
                <w:bCs/>
                <w:kern w:val="2"/>
                <w:sz w:val="21"/>
                <w:szCs w:val="21"/>
                <w:lang w:val="en-US" w:eastAsia="zh-CN" w:bidi="ar"/>
              </w:rPr>
              <w:t>评分标准</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黑体" w:hAnsi="宋体" w:eastAsia="黑体" w:cs="黑体"/>
                <w:bCs/>
                <w:kern w:val="2"/>
                <w:sz w:val="21"/>
                <w:szCs w:val="21"/>
              </w:rPr>
            </w:pPr>
            <w:r>
              <w:rPr>
                <w:rFonts w:hint="eastAsia" w:ascii="黑体" w:hAnsi="宋体" w:eastAsia="黑体" w:cs="黑体"/>
                <w:bCs/>
                <w:kern w:val="2"/>
                <w:sz w:val="21"/>
                <w:szCs w:val="21"/>
                <w:lang w:val="en-US" w:eastAsia="zh-CN" w:bidi="ar"/>
              </w:rPr>
              <w:t>主/客观分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28" w:firstLineChars="0"/>
              <w:jc w:val="center"/>
              <w:textAlignment w:val="auto"/>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1</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投标报价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Cs/>
                <w:kern w:val="2"/>
                <w:sz w:val="21"/>
                <w:szCs w:val="21"/>
              </w:rPr>
            </w:pPr>
            <w:r>
              <w:rPr>
                <w:rFonts w:hint="eastAsia" w:ascii="宋体" w:hAnsi="宋体" w:eastAsia="宋体" w:cs="宋体"/>
                <w:color w:val="000000"/>
                <w:kern w:val="0"/>
                <w:sz w:val="21"/>
                <w:szCs w:val="21"/>
                <w:lang w:val="en-US" w:eastAsia="zh-CN" w:bidi="ar"/>
              </w:rPr>
              <w:t>30%</w:t>
            </w:r>
          </w:p>
        </w:tc>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rPr>
            </w:pPr>
            <w:r>
              <w:rPr>
                <w:rFonts w:hint="eastAsia" w:ascii="宋体" w:hAnsi="宋体" w:eastAsia="宋体" w:cs="宋体"/>
                <w:bCs/>
                <w:kern w:val="2"/>
                <w:sz w:val="21"/>
                <w:szCs w:val="21"/>
                <w:lang w:val="en-US" w:eastAsia="zh-CN" w:bidi="ar"/>
              </w:rPr>
              <w:t>30</w:t>
            </w:r>
          </w:p>
        </w:tc>
        <w:tc>
          <w:tcPr>
            <w:tcW w:w="46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2"/>
                <w:sz w:val="21"/>
                <w:szCs w:val="21"/>
              </w:rPr>
            </w:pPr>
            <w:r>
              <w:rPr>
                <w:rFonts w:hint="eastAsia" w:ascii="宋体" w:hAnsi="宋体" w:eastAsia="宋体" w:cs="宋体"/>
                <w:sz w:val="21"/>
                <w:szCs w:val="21"/>
              </w:rPr>
              <w:t>满足招标文件要求且投标报价最低的有效投标报价为评标基准价，其投标人的报价分为30分。其他投标人的报价分按以下公式计算：报价得分=(评标基准价</w:t>
            </w:r>
            <w:r>
              <w:rPr>
                <w:rFonts w:hint="eastAsia" w:ascii="宋体" w:hAnsi="宋体" w:eastAsia="宋体" w:cs="宋体"/>
                <w:sz w:val="21"/>
                <w:szCs w:val="21"/>
                <w:lang w:val="en-US" w:eastAsia="zh-CN"/>
              </w:rPr>
              <w:t>/</w:t>
            </w:r>
            <w:r>
              <w:rPr>
                <w:rFonts w:hint="eastAsia" w:ascii="宋体" w:hAnsi="宋体" w:eastAsia="宋体" w:cs="宋体"/>
                <w:sz w:val="21"/>
                <w:szCs w:val="21"/>
              </w:rPr>
              <w:t>投标报价)×30。</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rPr>
            </w:pPr>
            <w:r>
              <w:rPr>
                <w:rFonts w:hint="eastAsia" w:ascii="宋体" w:hAnsi="宋体" w:eastAsia="宋体" w:cs="宋体"/>
                <w:b w:val="0"/>
                <w:bCs w:val="0"/>
                <w:kern w:val="2"/>
                <w:sz w:val="21"/>
                <w:szCs w:val="21"/>
                <w:lang w:val="en-US" w:eastAsia="zh-CN" w:bidi="ar"/>
              </w:rPr>
              <w:t>客观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28" w:firstLineChars="0"/>
              <w:jc w:val="center"/>
              <w:textAlignment w:val="auto"/>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2</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技术指标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30%</w:t>
            </w:r>
          </w:p>
        </w:tc>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30</w:t>
            </w:r>
          </w:p>
        </w:tc>
        <w:tc>
          <w:tcPr>
            <w:tcW w:w="46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rPr>
            </w:pPr>
            <w:r>
              <w:rPr>
                <w:rFonts w:hint="eastAsia" w:ascii="宋体" w:hAnsi="宋体" w:eastAsia="宋体" w:cs="宋体"/>
              </w:rPr>
              <w:t>完全符合招标文件技术参数要求得</w:t>
            </w:r>
            <w:r>
              <w:rPr>
                <w:rFonts w:hint="eastAsia" w:ascii="宋体" w:hAnsi="宋体" w:eastAsia="宋体" w:cs="宋体"/>
                <w:lang w:val="en-US" w:eastAsia="zh-CN"/>
              </w:rPr>
              <w:t>60</w:t>
            </w:r>
            <w:r>
              <w:rPr>
                <w:rFonts w:hint="eastAsia" w:ascii="宋体" w:hAnsi="宋体" w:eastAsia="宋体" w:cs="宋体"/>
              </w:rPr>
              <w:t>分。</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一般技术参数条款的响应得分规则如下：（一般技术参数条款指未标注“▲”或“★”的条款）一般技术参数条款响应得分=（投标人满足一般技术参数条款的数量÷一般技术参数条款的总数量）×</w:t>
            </w:r>
            <w:r>
              <w:rPr>
                <w:rFonts w:hint="eastAsia" w:ascii="宋体" w:hAnsi="宋体" w:eastAsia="宋体" w:cs="宋体"/>
                <w:lang w:val="en-US" w:eastAsia="zh-CN"/>
              </w:rPr>
              <w:t>10</w:t>
            </w:r>
            <w:r>
              <w:rPr>
                <w:rFonts w:hint="eastAsia" w:ascii="宋体" w:hAnsi="宋体" w:eastAsia="宋体" w:cs="宋体"/>
              </w:rPr>
              <w:t xml:space="preserve">分。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“▲”技术参数条款的响应得分规则如下：“▲”技术参数条款响应得分=（投标人满足“▲”技术参数条款的数量÷“▲”技术参数条款的总数量）×</w:t>
            </w:r>
            <w:r>
              <w:rPr>
                <w:rFonts w:hint="eastAsia" w:ascii="宋体" w:hAnsi="宋体" w:eastAsia="宋体" w:cs="宋体"/>
                <w:lang w:val="en-US" w:eastAsia="zh-CN"/>
              </w:rPr>
              <w:t>20</w:t>
            </w:r>
            <w:r>
              <w:rPr>
                <w:rFonts w:hint="eastAsia" w:ascii="宋体" w:hAnsi="宋体" w:eastAsia="宋体" w:cs="宋体"/>
              </w:rPr>
              <w:t>分。</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Cs/>
                <w:kern w:val="2"/>
                <w:sz w:val="21"/>
                <w:szCs w:val="21"/>
              </w:rPr>
            </w:pPr>
            <w:r>
              <w:rPr>
                <w:rFonts w:hint="eastAsia" w:ascii="宋体" w:hAnsi="宋体" w:eastAsia="宋体" w:cs="宋体"/>
              </w:rPr>
              <w:t>注：（1）“▲”条款需提供证明文件（按招标文件要求提供资料</w:t>
            </w:r>
            <w:r>
              <w:rPr>
                <w:rFonts w:hint="eastAsia" w:ascii="宋体" w:hAnsi="宋体" w:eastAsia="宋体" w:cs="宋体"/>
                <w:lang w:eastAsia="zh-CN"/>
              </w:rPr>
              <w:t>，</w:t>
            </w:r>
            <w:r>
              <w:rPr>
                <w:rFonts w:hint="eastAsia" w:ascii="宋体" w:hAnsi="宋体" w:eastAsia="宋体" w:cs="宋体"/>
              </w:rPr>
              <w:t>“▲”条款招标文件未要求提供证明材料的，提供所投产品</w:t>
            </w:r>
            <w:r>
              <w:rPr>
                <w:rFonts w:hint="eastAsia" w:ascii="宋体" w:hAnsi="宋体" w:eastAsia="宋体" w:cs="宋体"/>
                <w:lang w:val="en-US" w:eastAsia="zh-CN"/>
              </w:rPr>
              <w:t>生产厂家出具的</w:t>
            </w:r>
            <w:r>
              <w:rPr>
                <w:rFonts w:hint="eastAsia" w:ascii="宋体" w:hAnsi="宋体" w:eastAsia="宋体" w:cs="宋体"/>
              </w:rPr>
              <w:t>说明书或向社会公开的彩页资料或国家认可的合法的检测机构出具的检测报告证明材料并加盖投标人公章）。（2）如技术指标在投标文件中未对应出现或在投标文件中存在自相矛盾之处或未提供的不得分。</w:t>
            </w:r>
            <w:r>
              <w:rPr>
                <w:rFonts w:hint="eastAsia" w:ascii="宋体" w:hAnsi="宋体" w:eastAsia="宋体" w:cs="宋体"/>
                <w:lang w:eastAsia="zh-CN"/>
              </w:rPr>
              <w:t>（</w:t>
            </w:r>
            <w:r>
              <w:rPr>
                <w:rFonts w:hint="eastAsia" w:ascii="宋体" w:hAnsi="宋体" w:eastAsia="宋体" w:cs="宋体"/>
                <w:lang w:val="en-US" w:eastAsia="zh-CN"/>
              </w:rPr>
              <w:t>3</w:t>
            </w:r>
            <w:r>
              <w:rPr>
                <w:rFonts w:hint="eastAsia" w:ascii="宋体" w:hAnsi="宋体" w:eastAsia="宋体" w:cs="宋体"/>
                <w:lang w:eastAsia="zh-CN"/>
              </w:rPr>
              <w:t>）</w:t>
            </w:r>
            <w:r>
              <w:rPr>
                <w:rFonts w:hint="eastAsia" w:ascii="宋体" w:hAnsi="宋体" w:eastAsia="宋体" w:cs="宋体"/>
              </w:rPr>
              <w:t>得分保留小数点后两位小数，四舍五入。</w:t>
            </w:r>
            <w:r>
              <w:rPr>
                <w:rFonts w:hint="eastAsia" w:ascii="宋体" w:hAnsi="宋体" w:eastAsia="宋体" w:cs="宋体"/>
                <w:lang w:eastAsia="zh-CN"/>
              </w:rPr>
              <w:t>（</w:t>
            </w:r>
            <w:r>
              <w:rPr>
                <w:rFonts w:hint="eastAsia" w:ascii="宋体" w:hAnsi="宋体" w:eastAsia="宋体" w:cs="宋体"/>
                <w:lang w:val="en-US" w:eastAsia="zh-CN"/>
              </w:rPr>
              <w:t>4</w:t>
            </w:r>
            <w:r>
              <w:rPr>
                <w:rFonts w:hint="eastAsia" w:ascii="宋体" w:hAnsi="宋体" w:eastAsia="宋体" w:cs="宋体"/>
                <w:lang w:eastAsia="zh-CN"/>
              </w:rPr>
              <w:t>）</w:t>
            </w:r>
            <w:r>
              <w:rPr>
                <w:rFonts w:hint="eastAsia" w:ascii="宋体" w:hAnsi="宋体" w:eastAsia="宋体" w:cs="宋体"/>
              </w:rPr>
              <w:t>“★”条款为本项目实质性要求，不作为本项评审。</w:t>
            </w:r>
            <w:r>
              <w:rPr>
                <w:rFonts w:hint="eastAsia" w:ascii="宋体" w:hAnsi="宋体" w:eastAsia="宋体" w:cs="宋体"/>
                <w:lang w:eastAsia="zh-CN"/>
              </w:rPr>
              <w:t>（</w:t>
            </w:r>
            <w:r>
              <w:rPr>
                <w:rFonts w:hint="eastAsia" w:ascii="宋体" w:hAnsi="宋体" w:eastAsia="宋体" w:cs="宋体"/>
                <w:lang w:val="en-US" w:eastAsia="zh-CN"/>
              </w:rPr>
              <w:t>5</w:t>
            </w:r>
            <w:r>
              <w:rPr>
                <w:rFonts w:hint="eastAsia" w:ascii="宋体" w:hAnsi="宋体" w:eastAsia="宋体" w:cs="宋体"/>
                <w:lang w:eastAsia="zh-CN"/>
              </w:rPr>
              <w:t>）</w:t>
            </w:r>
            <w:r>
              <w:rPr>
                <w:rFonts w:hint="eastAsia" w:ascii="宋体" w:hAnsi="宋体" w:eastAsia="宋体" w:cs="宋体"/>
                <w:lang w:val="en-US" w:eastAsia="zh-CN"/>
              </w:rPr>
              <w:t>本招标文件以一级序号数字（如 “1.”“2.”“3.”…）为一条（标题除外）；数字序号下有多级序号的，以最小级数字序号为一条。</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客观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28" w:firstLineChars="0"/>
              <w:jc w:val="center"/>
              <w:textAlignment w:val="auto"/>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3</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业绩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w:t>
            </w:r>
          </w:p>
        </w:tc>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rPr>
            </w:pPr>
            <w:r>
              <w:rPr>
                <w:rFonts w:hint="eastAsia" w:ascii="黑体" w:hAnsi="宋体" w:eastAsia="黑体" w:cs="黑体"/>
                <w:kern w:val="2"/>
                <w:sz w:val="21"/>
                <w:szCs w:val="21"/>
                <w:lang w:val="en-US" w:eastAsia="zh-CN" w:bidi="ar"/>
              </w:rPr>
              <w:t>2</w:t>
            </w:r>
          </w:p>
        </w:tc>
        <w:tc>
          <w:tcPr>
            <w:tcW w:w="46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lang w:val="en-US" w:eastAsia="zh-CN"/>
              </w:rPr>
            </w:pPr>
            <w:r>
              <w:rPr>
                <w:rFonts w:hint="eastAsia" w:ascii="宋体" w:hAnsi="宋体" w:eastAsia="宋体" w:cs="宋体"/>
                <w:lang w:val="en-US" w:eastAsia="zh-CN"/>
              </w:rPr>
              <w:t>自2023年1月1日（含）至投标截止日，以合同签订时间为准，</w:t>
            </w:r>
            <w:r>
              <w:rPr>
                <w:rFonts w:hint="eastAsia" w:ascii="宋体" w:hAnsi="宋体" w:eastAsia="宋体" w:cs="宋体"/>
              </w:rPr>
              <w:t>投标人</w:t>
            </w:r>
            <w:r>
              <w:rPr>
                <w:rFonts w:hint="eastAsia" w:ascii="宋体" w:hAnsi="宋体" w:eastAsia="宋体" w:cs="宋体"/>
                <w:lang w:val="en-US" w:eastAsia="zh-CN"/>
              </w:rPr>
              <w:t xml:space="preserve">每具有一个投标产品业绩的得1分，最高得2分。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kern w:val="2"/>
                <w:sz w:val="21"/>
                <w:szCs w:val="21"/>
              </w:rPr>
            </w:pPr>
            <w:r>
              <w:rPr>
                <w:rFonts w:hint="eastAsia" w:ascii="宋体" w:hAnsi="宋体" w:eastAsia="宋体" w:cs="宋体"/>
                <w:lang w:val="en-US" w:eastAsia="zh-CN"/>
              </w:rPr>
              <w:t>注：提供项目合同复印件并加盖投标人公章（鲜章）。</w:t>
            </w:r>
            <w:r>
              <w:rPr>
                <w:rFonts w:hint="eastAsia"/>
                <w:lang w:val="en-US" w:eastAsia="zh-CN"/>
              </w:rPr>
              <w:t>如合同无法体现出所投型号，则不予认可。</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tabs>
                <w:tab w:val="left" w:pos="395"/>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客观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28" w:firstLineChars="0"/>
              <w:jc w:val="center"/>
              <w:textAlignment w:val="auto"/>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4</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售后</w:t>
            </w:r>
            <w:r>
              <w:rPr>
                <w:rFonts w:hint="eastAsia" w:ascii="宋体" w:hAnsi="宋体" w:eastAsia="宋体" w:cs="宋体"/>
                <w:kern w:val="2"/>
                <w:sz w:val="21"/>
                <w:szCs w:val="21"/>
                <w:lang w:val="en-US" w:eastAsia="zh-CN" w:bidi="ar"/>
              </w:rPr>
              <w:br w:type="textWrapping"/>
            </w:r>
            <w:r>
              <w:rPr>
                <w:rFonts w:hint="eastAsia" w:ascii="宋体" w:hAnsi="宋体" w:eastAsia="宋体" w:cs="宋体"/>
                <w:kern w:val="2"/>
                <w:sz w:val="21"/>
                <w:szCs w:val="21"/>
                <w:lang w:val="en-US" w:eastAsia="zh-CN" w:bidi="ar"/>
              </w:rPr>
              <w:t>服务方案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8%</w:t>
            </w:r>
          </w:p>
        </w:tc>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rPr>
            </w:pPr>
            <w:r>
              <w:rPr>
                <w:rFonts w:hint="eastAsia" w:ascii="黑体" w:hAnsi="宋体" w:eastAsia="黑体" w:cs="黑体"/>
                <w:kern w:val="2"/>
                <w:sz w:val="21"/>
                <w:szCs w:val="21"/>
                <w:lang w:val="en-US" w:eastAsia="zh-CN" w:bidi="ar"/>
              </w:rPr>
              <w:t>8</w:t>
            </w:r>
          </w:p>
        </w:tc>
        <w:tc>
          <w:tcPr>
            <w:tcW w:w="46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cs="宋体"/>
              </w:rPr>
            </w:pPr>
            <w:r>
              <w:rPr>
                <w:rFonts w:hint="eastAsia" w:ascii="宋体" w:hAnsi="宋体" w:cs="宋体"/>
              </w:rPr>
              <w:t>（1）根据投标人提供的售后服务方案，包含：①质量保障方案；②技术支持方案；③应急方案；④服务响应方案。方案包含以上4个方面的得4分，每缺少一项的扣1分，每有一项存在内容缺陷扣0.5分，扣完为止。</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cs="宋体"/>
              </w:rPr>
            </w:pPr>
            <w:r>
              <w:rPr>
                <w:rFonts w:hint="eastAsia" w:ascii="宋体" w:hAnsi="宋体" w:cs="宋体"/>
              </w:rPr>
              <w:t>（2）根据投标人提供的与投标产品相关的①技术培训服务方案（其中应包含培训人员及维修人员的相关专业证书及在职证明加盖投标人公章）；②服务培训计划。方案包含以上2个方面的得4分，每缺少一项的扣2分，每有一项存在内容缺陷扣1分，扣完为止。</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kern w:val="2"/>
                <w:sz w:val="21"/>
                <w:szCs w:val="21"/>
              </w:rPr>
            </w:pPr>
            <w:r>
              <w:rPr>
                <w:rFonts w:hint="eastAsia" w:ascii="宋体" w:hAnsi="宋体" w:cs="宋体"/>
              </w:rPr>
              <w:t>注：内容缺陷是指①本项目提供的方案中引用法律、规范、标准存在失效或错误</w:t>
            </w:r>
            <w:r>
              <w:rPr>
                <w:rFonts w:hint="eastAsia" w:ascii="宋体" w:hAnsi="宋体" w:cs="宋体"/>
                <w:lang w:eastAsia="zh-CN"/>
              </w:rPr>
              <w:t>；</w:t>
            </w:r>
            <w:r>
              <w:rPr>
                <w:rFonts w:hint="eastAsia" w:ascii="宋体" w:hAnsi="宋体" w:cs="宋体"/>
              </w:rPr>
              <w:t>②非专门针对本项目或内容与本项目需求无关</w:t>
            </w:r>
            <w:r>
              <w:rPr>
                <w:rFonts w:hint="eastAsia" w:ascii="宋体" w:hAnsi="宋体" w:cs="宋体"/>
                <w:lang w:eastAsia="zh-CN"/>
              </w:rPr>
              <w:t>；</w:t>
            </w:r>
            <w:r>
              <w:rPr>
                <w:rFonts w:hint="eastAsia" w:ascii="宋体" w:hAnsi="宋体" w:cs="宋体"/>
              </w:rPr>
              <w:t>③仅有框架或标题未作出进一步描述</w:t>
            </w:r>
            <w:r>
              <w:rPr>
                <w:rFonts w:hint="eastAsia" w:ascii="宋体" w:hAnsi="宋体" w:cs="宋体"/>
                <w:lang w:eastAsia="zh-CN"/>
              </w:rPr>
              <w:t>；</w:t>
            </w:r>
            <w:r>
              <w:rPr>
                <w:rFonts w:hint="eastAsia" w:ascii="宋体" w:hAnsi="宋体" w:cs="宋体"/>
              </w:rPr>
              <w:t>④复制或套用其他项目内容</w:t>
            </w:r>
            <w:r>
              <w:rPr>
                <w:rFonts w:hint="eastAsia" w:ascii="宋体" w:hAnsi="宋体" w:cs="宋体"/>
                <w:lang w:eastAsia="zh-CN"/>
              </w:rPr>
              <w:t>；</w:t>
            </w:r>
            <w:r>
              <w:rPr>
                <w:rFonts w:hint="eastAsia" w:ascii="宋体" w:hAnsi="宋体" w:cs="宋体"/>
              </w:rPr>
              <w:t>以上任意一种情形。</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主观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28" w:firstLineChars="0"/>
              <w:jc w:val="center"/>
              <w:textAlignment w:val="auto"/>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kern w:val="2"/>
                <w:sz w:val="21"/>
                <w:szCs w:val="24"/>
                <w:lang w:val="en-US" w:eastAsia="zh-CN" w:bidi="ar-SA"/>
              </w:rPr>
            </w:pPr>
            <w:r>
              <w:rPr>
                <w:rFonts w:hint="eastAsia" w:ascii="宋体" w:hAnsi="宋体" w:eastAsia="宋体" w:cs="宋体"/>
                <w:lang w:val="zh-CN"/>
              </w:rPr>
              <w:t>后期保障（配套耗材</w:t>
            </w:r>
            <w:r>
              <w:rPr>
                <w:rFonts w:hint="eastAsia" w:ascii="宋体" w:hAnsi="宋体" w:eastAsia="宋体" w:cs="宋体"/>
                <w:lang w:val="en-US" w:eastAsia="zh-CN"/>
              </w:rPr>
              <w:t>报价</w:t>
            </w:r>
            <w:r>
              <w:rPr>
                <w:rFonts w:hint="eastAsia" w:ascii="宋体" w:hAnsi="宋体" w:eastAsia="宋体" w:cs="宋体"/>
                <w:lang w:val="zh-CN"/>
              </w:rPr>
              <w:t>得分）</w:t>
            </w:r>
            <w:r>
              <w:rPr>
                <w:rFonts w:hint="eastAsia" w:ascii="宋体" w:hAnsi="宋体" w:eastAsia="宋体" w:cs="宋体"/>
                <w:lang w:val="en-US" w:eastAsia="zh-CN"/>
              </w:rPr>
              <w:t>30%</w:t>
            </w:r>
          </w:p>
        </w:tc>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kern w:val="2"/>
                <w:sz w:val="21"/>
                <w:szCs w:val="24"/>
                <w:lang w:val="en-US" w:eastAsia="zh-CN" w:bidi="ar-SA"/>
              </w:rPr>
            </w:pPr>
            <w:r>
              <w:rPr>
                <w:rFonts w:hint="eastAsia" w:ascii="宋体" w:hAnsi="宋体" w:eastAsia="宋体" w:cs="宋体"/>
                <w:lang w:val="en-US" w:eastAsia="zh-CN"/>
              </w:rPr>
              <w:t>30</w:t>
            </w:r>
          </w:p>
        </w:tc>
        <w:tc>
          <w:tcPr>
            <w:tcW w:w="464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lang w:val="en-US" w:eastAsia="zh-CN"/>
              </w:rPr>
            </w:pPr>
            <w:r>
              <w:rPr>
                <w:rFonts w:hint="eastAsia" w:ascii="宋体" w:hAnsi="宋体" w:eastAsia="宋体" w:cs="宋体"/>
                <w:lang w:val="en-US" w:eastAsia="zh-CN"/>
              </w:rPr>
              <w:t>在保障设备正常运行的基础上，提供配套耗材报价金额，后期保障得分=(基准价/供应商报价)×30（保留两位小数）。</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kern w:val="2"/>
                <w:sz w:val="21"/>
                <w:szCs w:val="24"/>
                <w:lang w:val="en-US" w:eastAsia="zh-CN" w:bidi="ar-SA"/>
              </w:rPr>
            </w:pPr>
            <w:r>
              <w:rPr>
                <w:rFonts w:hint="eastAsia" w:ascii="宋体" w:hAnsi="宋体" w:eastAsia="宋体" w:cs="宋体"/>
                <w:lang w:val="en-US" w:eastAsia="zh-CN"/>
              </w:rPr>
              <w:t>注：耗材报价最低的为基准价。1.配套耗材有多种规格型号且涉及不同报价，供应商应全部报价；2.响应单价为多种规格型号报价的平均价；3.配套耗材报价金额供采购人后续参考采购，不纳入价格评审。</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b w:val="0"/>
                <w:bCs w:val="0"/>
                <w:kern w:val="2"/>
                <w:sz w:val="21"/>
                <w:szCs w:val="21"/>
                <w:lang w:val="en-US" w:eastAsia="zh-CN" w:bidi="ar"/>
              </w:rPr>
            </w:pPr>
            <w:r>
              <w:rPr>
                <w:rFonts w:hint="eastAsia" w:ascii="宋体" w:hAnsi="宋体" w:eastAsia="宋体" w:cs="宋体"/>
                <w:b w:val="0"/>
                <w:bCs w:val="0"/>
                <w:kern w:val="2"/>
                <w:sz w:val="21"/>
                <w:szCs w:val="21"/>
                <w:lang w:val="en-US" w:eastAsia="zh-CN" w:bidi="ar"/>
              </w:rPr>
              <w:t>客观</w:t>
            </w:r>
          </w:p>
        </w:tc>
      </w:tr>
    </w:tbl>
    <w:p>
      <w:pPr>
        <w:pageBreakBefore w:val="0"/>
        <w:kinsoku/>
        <w:wordWrap/>
        <w:overflowPunct/>
        <w:topLinePunct w:val="0"/>
        <w:autoSpaceDE/>
        <w:autoSpaceDN/>
        <w:bidi w:val="0"/>
        <w:adjustRightInd w:val="0"/>
        <w:snapToGrid w:val="0"/>
        <w:spacing w:after="0" w:line="240" w:lineRule="auto"/>
        <w:jc w:val="center"/>
        <w:textAlignment w:val="auto"/>
        <w:outlineLvl w:val="0"/>
        <w:rPr>
          <w:rFonts w:hint="eastAsia"/>
          <w:b/>
          <w:bCs/>
          <w:color w:val="auto"/>
          <w:sz w:val="24"/>
          <w:szCs w:val="24"/>
          <w:highlight w:val="none"/>
          <w:lang w:val="en-US" w:eastAsia="zh-CN"/>
        </w:rPr>
      </w:pPr>
    </w:p>
    <w:p>
      <w:pPr>
        <w:pageBreakBefore w:val="0"/>
        <w:kinsoku/>
        <w:wordWrap/>
        <w:overflowPunct/>
        <w:topLinePunct w:val="0"/>
        <w:autoSpaceDE/>
        <w:autoSpaceDN/>
        <w:bidi w:val="0"/>
        <w:adjustRightInd w:val="0"/>
        <w:snapToGrid w:val="0"/>
        <w:spacing w:after="0" w:line="240" w:lineRule="auto"/>
        <w:jc w:val="center"/>
        <w:textAlignment w:val="auto"/>
        <w:outlineLvl w:val="0"/>
        <w:rPr>
          <w:rFonts w:hint="eastAsia"/>
          <w:b/>
          <w:bCs/>
          <w:color w:val="auto"/>
          <w:sz w:val="24"/>
          <w:szCs w:val="24"/>
          <w:highlight w:val="none"/>
        </w:rPr>
      </w:pPr>
      <w:r>
        <w:rPr>
          <w:rFonts w:hint="eastAsia"/>
          <w:b/>
          <w:bCs/>
          <w:color w:val="auto"/>
          <w:sz w:val="24"/>
          <w:szCs w:val="24"/>
          <w:highlight w:val="none"/>
          <w:lang w:val="en-US" w:eastAsia="zh-CN"/>
        </w:rPr>
        <w:t>设备</w:t>
      </w:r>
      <w:r>
        <w:rPr>
          <w:rFonts w:hint="eastAsia"/>
          <w:b/>
          <w:bCs/>
          <w:color w:val="auto"/>
          <w:sz w:val="24"/>
          <w:szCs w:val="24"/>
          <w:highlight w:val="none"/>
        </w:rPr>
        <w:t>配套</w:t>
      </w:r>
      <w:r>
        <w:rPr>
          <w:rFonts w:hint="eastAsia"/>
          <w:b/>
          <w:bCs/>
          <w:color w:val="auto"/>
          <w:sz w:val="24"/>
          <w:szCs w:val="24"/>
          <w:highlight w:val="none"/>
          <w:lang w:val="en-US" w:eastAsia="zh-CN"/>
        </w:rPr>
        <w:t>耗材</w:t>
      </w:r>
      <w:r>
        <w:rPr>
          <w:rFonts w:hint="eastAsia"/>
          <w:b/>
          <w:bCs/>
          <w:color w:val="auto"/>
          <w:sz w:val="24"/>
          <w:szCs w:val="24"/>
          <w:highlight w:val="none"/>
        </w:rPr>
        <w:t>报价单</w:t>
      </w:r>
    </w:p>
    <w:tbl>
      <w:tblPr>
        <w:tblStyle w:val="12"/>
        <w:tblW w:w="8305" w:type="dxa"/>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
        <w:gridCol w:w="1268"/>
        <w:gridCol w:w="1786"/>
        <w:gridCol w:w="1159"/>
        <w:gridCol w:w="1132"/>
        <w:gridCol w:w="941"/>
        <w:gridCol w:w="805"/>
        <w:gridCol w:w="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3"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b/>
                <w:bCs/>
                <w:sz w:val="21"/>
                <w:szCs w:val="21"/>
                <w:highlight w:val="none"/>
                <w:vertAlign w:val="baseline"/>
                <w:lang w:val="en-US" w:eastAsia="zh-CN"/>
              </w:rPr>
            </w:pPr>
            <w:bookmarkStart w:id="0" w:name="OLE_LINK2"/>
            <w:r>
              <w:rPr>
                <w:rFonts w:hint="eastAsia" w:ascii="宋体" w:hAnsi="宋体" w:eastAsia="宋体" w:cs="宋体"/>
                <w:b/>
                <w:bCs/>
                <w:sz w:val="21"/>
                <w:szCs w:val="21"/>
                <w:highlight w:val="none"/>
                <w:vertAlign w:val="baseline"/>
                <w:lang w:val="en-US" w:eastAsia="zh-CN"/>
              </w:rPr>
              <w:t>序号</w:t>
            </w:r>
          </w:p>
        </w:tc>
        <w:tc>
          <w:tcPr>
            <w:tcW w:w="1268"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color w:val="auto"/>
                <w:sz w:val="21"/>
                <w:szCs w:val="21"/>
                <w:highlight w:val="none"/>
                <w:lang w:val="en-US" w:eastAsia="zh-CN"/>
              </w:rPr>
              <w:t>设备</w:t>
            </w:r>
            <w:r>
              <w:rPr>
                <w:rFonts w:hint="eastAsia" w:ascii="宋体" w:hAnsi="宋体" w:eastAsia="宋体" w:cs="宋体"/>
                <w:b/>
                <w:bCs/>
                <w:color w:val="auto"/>
                <w:sz w:val="21"/>
                <w:szCs w:val="21"/>
                <w:highlight w:val="none"/>
              </w:rPr>
              <w:t>配套</w:t>
            </w:r>
            <w:r>
              <w:rPr>
                <w:rFonts w:hint="eastAsia" w:ascii="宋体" w:hAnsi="宋体" w:eastAsia="宋体" w:cs="宋体"/>
                <w:b/>
                <w:bCs/>
                <w:color w:val="auto"/>
                <w:sz w:val="21"/>
                <w:szCs w:val="21"/>
                <w:highlight w:val="none"/>
                <w:lang w:val="en-US" w:eastAsia="zh-CN"/>
              </w:rPr>
              <w:t>耗材</w:t>
            </w:r>
            <w:r>
              <w:rPr>
                <w:rFonts w:hint="eastAsia" w:ascii="宋体" w:hAnsi="宋体" w:eastAsia="宋体" w:cs="宋体"/>
                <w:b/>
                <w:bCs/>
                <w:sz w:val="21"/>
                <w:szCs w:val="21"/>
                <w:highlight w:val="none"/>
                <w:vertAlign w:val="baseline"/>
                <w:lang w:val="en-US" w:eastAsia="zh-CN"/>
              </w:rPr>
              <w:t>名称</w:t>
            </w:r>
          </w:p>
        </w:tc>
        <w:tc>
          <w:tcPr>
            <w:tcW w:w="178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color w:val="000000"/>
                <w:sz w:val="21"/>
                <w:szCs w:val="21"/>
                <w:highlight w:val="none"/>
                <w:lang w:val="en-US" w:eastAsia="zh-CN"/>
              </w:rPr>
              <w:t>生产厂家</w:t>
            </w:r>
          </w:p>
        </w:tc>
        <w:tc>
          <w:tcPr>
            <w:tcW w:w="1159"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color w:val="000000"/>
                <w:sz w:val="21"/>
                <w:szCs w:val="21"/>
                <w:highlight w:val="none"/>
                <w:lang w:val="en-US" w:eastAsia="zh-CN"/>
              </w:rPr>
              <w:t>规格型号</w:t>
            </w:r>
          </w:p>
        </w:tc>
        <w:tc>
          <w:tcPr>
            <w:tcW w:w="113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单价</w:t>
            </w:r>
          </w:p>
          <w:p>
            <w:pPr>
              <w:keepNext w:val="0"/>
              <w:keepLines w:val="0"/>
              <w:suppressLineNumbers w:val="0"/>
              <w:spacing w:before="0" w:beforeAutospacing="0" w:after="0" w:afterAutospacing="0" w:line="240" w:lineRule="auto"/>
              <w:ind w:left="0" w:right="0"/>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元/个</w:t>
            </w:r>
            <w:r>
              <w:rPr>
                <w:rFonts w:hint="eastAsia" w:ascii="宋体" w:hAnsi="宋体" w:eastAsia="宋体" w:cs="宋体"/>
                <w:b/>
                <w:bCs/>
                <w:color w:val="000000"/>
                <w:sz w:val="21"/>
                <w:szCs w:val="21"/>
                <w:highlight w:val="none"/>
                <w:lang w:eastAsia="zh-CN"/>
              </w:rPr>
              <w:t>）</w:t>
            </w:r>
          </w:p>
        </w:tc>
        <w:tc>
          <w:tcPr>
            <w:tcW w:w="94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color w:val="000000"/>
                <w:sz w:val="21"/>
                <w:szCs w:val="21"/>
                <w:highlight w:val="none"/>
              </w:rPr>
              <w:t>预估年度用量</w:t>
            </w: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套</w:t>
            </w:r>
            <w:r>
              <w:rPr>
                <w:rFonts w:hint="eastAsia" w:ascii="宋体" w:hAnsi="宋体" w:eastAsia="宋体" w:cs="宋体"/>
                <w:b/>
                <w:bCs/>
                <w:color w:val="000000"/>
                <w:sz w:val="21"/>
                <w:szCs w:val="21"/>
                <w:highlight w:val="none"/>
                <w:lang w:eastAsia="zh-CN"/>
              </w:rPr>
              <w:t>）</w:t>
            </w:r>
          </w:p>
        </w:tc>
        <w:tc>
          <w:tcPr>
            <w:tcW w:w="80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color w:val="000000"/>
                <w:sz w:val="21"/>
                <w:szCs w:val="21"/>
              </w:rPr>
              <w:t>总价</w:t>
            </w:r>
            <w:r>
              <w:rPr>
                <w:rFonts w:hint="eastAsia" w:ascii="宋体" w:hAnsi="宋体" w:eastAsia="宋体" w:cs="宋体"/>
                <w:b/>
                <w:bCs/>
                <w:color w:val="000000"/>
                <w:sz w:val="21"/>
                <w:szCs w:val="21"/>
                <w:lang w:eastAsia="zh-CN"/>
              </w:rPr>
              <w:t>（</w:t>
            </w:r>
            <w:r>
              <w:rPr>
                <w:rFonts w:hint="eastAsia" w:ascii="宋体" w:hAnsi="宋体" w:eastAsia="宋体" w:cs="宋体"/>
                <w:b/>
                <w:bCs/>
                <w:color w:val="000000"/>
                <w:sz w:val="21"/>
                <w:szCs w:val="21"/>
                <w:lang w:val="en-US" w:eastAsia="zh-CN"/>
              </w:rPr>
              <w:t>元</w:t>
            </w:r>
            <w:r>
              <w:rPr>
                <w:rFonts w:hint="eastAsia" w:ascii="宋体" w:hAnsi="宋体" w:eastAsia="宋体" w:cs="宋体"/>
                <w:b/>
                <w:bCs/>
                <w:color w:val="000000"/>
                <w:sz w:val="21"/>
                <w:szCs w:val="21"/>
                <w:lang w:eastAsia="zh-CN"/>
              </w:rPr>
              <w:t>）</w:t>
            </w:r>
          </w:p>
        </w:tc>
        <w:tc>
          <w:tcPr>
            <w:tcW w:w="64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b/>
                <w:bCs/>
                <w:kern w:val="2"/>
                <w:sz w:val="21"/>
                <w:szCs w:val="21"/>
                <w:highlight w:val="none"/>
                <w:vertAlign w:val="baseline"/>
                <w:lang w:val="en-US" w:eastAsia="zh-CN" w:bidi="ar-SA"/>
              </w:rPr>
            </w:pPr>
            <w:r>
              <w:rPr>
                <w:rFonts w:hint="eastAsia" w:ascii="宋体" w:hAnsi="宋体" w:eastAsia="宋体" w:cs="宋体"/>
                <w:b/>
                <w:bCs/>
                <w:sz w:val="21"/>
                <w:szCs w:val="21"/>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3"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1</w:t>
            </w:r>
          </w:p>
        </w:tc>
        <w:tc>
          <w:tcPr>
            <w:tcW w:w="1268" w:type="dxa"/>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highlight w:val="none"/>
              </w:rPr>
              <w:t>一次性抽滤杯</w:t>
            </w:r>
          </w:p>
        </w:tc>
        <w:tc>
          <w:tcPr>
            <w:tcW w:w="1786"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sz w:val="21"/>
                <w:szCs w:val="21"/>
                <w:highlight w:val="none"/>
                <w:vertAlign w:val="baseline"/>
                <w:lang w:val="en-US" w:eastAsia="zh-CN"/>
              </w:rPr>
            </w:pPr>
          </w:p>
        </w:tc>
        <w:tc>
          <w:tcPr>
            <w:tcW w:w="1159"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sz w:val="21"/>
                <w:szCs w:val="21"/>
                <w:highlight w:val="none"/>
                <w:vertAlign w:val="baseline"/>
                <w:lang w:val="en-US" w:eastAsia="zh-CN"/>
              </w:rPr>
            </w:pPr>
          </w:p>
        </w:tc>
        <w:tc>
          <w:tcPr>
            <w:tcW w:w="1132"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sz w:val="21"/>
                <w:szCs w:val="21"/>
                <w:highlight w:val="none"/>
                <w:vertAlign w:val="baseline"/>
                <w:lang w:val="en-US" w:eastAsia="zh-CN"/>
              </w:rPr>
            </w:pPr>
          </w:p>
        </w:tc>
        <w:tc>
          <w:tcPr>
            <w:tcW w:w="941" w:type="dxa"/>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eastAsia="宋体" w:cs="宋体"/>
                <w:b w:val="0"/>
                <w:bCs w:val="0"/>
                <w:kern w:val="2"/>
                <w:sz w:val="21"/>
                <w:szCs w:val="21"/>
                <w:highlight w:val="none"/>
                <w:vertAlign w:val="baseline"/>
                <w:lang w:val="en-US" w:eastAsia="zh-CN" w:bidi="ar-SA"/>
              </w:rPr>
            </w:pPr>
            <w:r>
              <w:rPr>
                <w:rFonts w:hint="eastAsia" w:ascii="宋体" w:hAnsi="宋体" w:eastAsia="宋体" w:cs="宋体"/>
                <w:b w:val="0"/>
                <w:bCs w:val="0"/>
                <w:kern w:val="2"/>
                <w:sz w:val="21"/>
                <w:szCs w:val="21"/>
                <w:highlight w:val="none"/>
                <w:vertAlign w:val="baseline"/>
                <w:lang w:val="en-US" w:eastAsia="zh-CN" w:bidi="ar-SA"/>
              </w:rPr>
              <w:t>100</w:t>
            </w:r>
          </w:p>
        </w:tc>
        <w:tc>
          <w:tcPr>
            <w:tcW w:w="805"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val="0"/>
                <w:sz w:val="21"/>
                <w:szCs w:val="21"/>
                <w:highlight w:val="none"/>
                <w:vertAlign w:val="baseline"/>
                <w:lang w:val="en-US" w:eastAsia="zh-CN"/>
              </w:rPr>
            </w:pPr>
          </w:p>
        </w:tc>
        <w:tc>
          <w:tcPr>
            <w:tcW w:w="641" w:type="dxa"/>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05" w:type="dxa"/>
            <w:gridSpan w:val="8"/>
            <w:noWrap w:val="0"/>
            <w:vAlign w:val="center"/>
          </w:tcPr>
          <w:p>
            <w:pPr>
              <w:keepNext w:val="0"/>
              <w:keepLines w:val="0"/>
              <w:numPr>
                <w:ilvl w:val="0"/>
                <w:numId w:val="0"/>
              </w:numPr>
              <w:suppressLineNumbers w:val="0"/>
              <w:spacing w:before="0" w:beforeAutospacing="0" w:after="0" w:afterAutospacing="0" w:line="240" w:lineRule="auto"/>
              <w:ind w:left="0" w:right="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合计总价：XXXX元 大写：XXXX元整</w:t>
            </w:r>
          </w:p>
          <w:p>
            <w:pPr>
              <w:keepNext w:val="0"/>
              <w:keepLines w:val="0"/>
              <w:numPr>
                <w:ilvl w:val="0"/>
                <w:numId w:val="0"/>
              </w:numPr>
              <w:suppressLineNumbers w:val="0"/>
              <w:spacing w:before="0" w:beforeAutospacing="0" w:after="0" w:afterAutospacing="0" w:line="240" w:lineRule="auto"/>
              <w:ind w:left="0" w:right="0"/>
              <w:rPr>
                <w:rFonts w:hint="eastAsia" w:ascii="宋体" w:hAnsi="宋体" w:eastAsia="宋体" w:cs="宋体"/>
                <w:sz w:val="21"/>
                <w:szCs w:val="21"/>
                <w:lang w:val="en-US" w:eastAsia="zh-CN"/>
              </w:rPr>
            </w:pPr>
            <w:r>
              <w:rPr>
                <w:rFonts w:hint="eastAsia" w:ascii="宋体" w:hAnsi="宋体" w:eastAsia="宋体" w:cs="宋体"/>
                <w:b w:val="0"/>
                <w:bCs w:val="0"/>
                <w:sz w:val="21"/>
                <w:szCs w:val="21"/>
              </w:rPr>
              <w:t>设备配套</w:t>
            </w:r>
            <w:r>
              <w:rPr>
                <w:rFonts w:hint="eastAsia" w:ascii="宋体" w:hAnsi="宋体" w:eastAsia="宋体" w:cs="宋体"/>
                <w:b w:val="0"/>
                <w:bCs w:val="0"/>
                <w:sz w:val="21"/>
                <w:szCs w:val="21"/>
                <w:lang w:val="en-US" w:eastAsia="zh-CN"/>
              </w:rPr>
              <w:t>耗材</w:t>
            </w:r>
            <w:r>
              <w:rPr>
                <w:rFonts w:hint="eastAsia" w:ascii="宋体" w:hAnsi="宋体" w:eastAsia="宋体" w:cs="宋体"/>
                <w:b w:val="0"/>
                <w:bCs w:val="0"/>
                <w:sz w:val="21"/>
                <w:szCs w:val="21"/>
              </w:rPr>
              <w:t>报价单</w:t>
            </w:r>
            <w:r>
              <w:rPr>
                <w:rFonts w:hint="eastAsia" w:ascii="宋体" w:hAnsi="宋体" w:eastAsia="宋体" w:cs="宋体"/>
                <w:b w:val="0"/>
                <w:bCs w:val="0"/>
                <w:sz w:val="21"/>
                <w:szCs w:val="21"/>
                <w:lang w:val="en-US" w:eastAsia="zh-CN"/>
              </w:rPr>
              <w:t>填写说明：</w:t>
            </w:r>
          </w:p>
          <w:p>
            <w:pPr>
              <w:keepNext w:val="0"/>
              <w:keepLines w:val="0"/>
              <w:suppressLineNumbers w:val="0"/>
              <w:spacing w:before="0" w:beforeAutospacing="0" w:after="0" w:afterAutospacing="0"/>
              <w:ind w:left="0" w:right="0"/>
              <w:rPr>
                <w:rFonts w:hint="eastAsia" w:ascii="宋体" w:hAnsi="宋体" w:eastAsia="宋体" w:cs="宋体"/>
                <w:b w:val="0"/>
                <w:bCs w:val="0"/>
                <w:kern w:val="2"/>
                <w:sz w:val="21"/>
                <w:szCs w:val="21"/>
                <w:lang w:bidi="ar"/>
              </w:rPr>
            </w:pPr>
            <w:r>
              <w:rPr>
                <w:rFonts w:hint="eastAsia" w:ascii="宋体" w:hAnsi="宋体" w:eastAsia="宋体" w:cs="宋体"/>
                <w:b w:val="0"/>
                <w:bCs w:val="0"/>
                <w:sz w:val="21"/>
                <w:szCs w:val="21"/>
                <w:lang w:val="en-US" w:eastAsia="zh-CN"/>
              </w:rPr>
              <w:t>1.在</w:t>
            </w:r>
            <w:r>
              <w:rPr>
                <w:rFonts w:hint="eastAsia" w:ascii="宋体" w:hAnsi="宋体" w:eastAsia="宋体" w:cs="宋体"/>
                <w:b w:val="0"/>
                <w:bCs w:val="0"/>
                <w:kern w:val="2"/>
                <w:sz w:val="21"/>
                <w:szCs w:val="21"/>
                <w:lang w:bidi="ar"/>
              </w:rPr>
              <w:t>保障设备正常运行的基础上，提供设备所涉及的配套耗材明细</w:t>
            </w:r>
            <w:r>
              <w:rPr>
                <w:rFonts w:hint="eastAsia" w:ascii="宋体" w:hAnsi="宋体" w:eastAsia="宋体" w:cs="宋体"/>
                <w:b w:val="0"/>
                <w:bCs w:val="0"/>
                <w:kern w:val="2"/>
                <w:sz w:val="21"/>
                <w:szCs w:val="21"/>
                <w:lang w:val="en-US" w:eastAsia="zh-CN" w:bidi="ar"/>
              </w:rPr>
              <w:t>及价格</w:t>
            </w:r>
            <w:r>
              <w:rPr>
                <w:rFonts w:hint="eastAsia" w:ascii="宋体" w:hAnsi="宋体" w:eastAsia="宋体" w:cs="宋体"/>
                <w:b w:val="0"/>
                <w:bCs w:val="0"/>
                <w:kern w:val="2"/>
                <w:sz w:val="21"/>
                <w:szCs w:val="21"/>
                <w:lang w:bidi="ar"/>
              </w:rPr>
              <w:t>。若未提供</w:t>
            </w:r>
            <w:r>
              <w:rPr>
                <w:rFonts w:hint="eastAsia" w:ascii="宋体" w:hAnsi="宋体" w:eastAsia="宋体" w:cs="宋体"/>
                <w:b w:val="0"/>
                <w:bCs w:val="0"/>
                <w:kern w:val="2"/>
                <w:sz w:val="21"/>
                <w:szCs w:val="21"/>
                <w:lang w:val="en-US" w:eastAsia="zh-CN" w:bidi="ar"/>
              </w:rPr>
              <w:t>配套耗材报价</w:t>
            </w:r>
            <w:r>
              <w:rPr>
                <w:rFonts w:hint="eastAsia" w:ascii="宋体" w:hAnsi="宋体" w:eastAsia="宋体" w:cs="宋体"/>
                <w:b w:val="0"/>
                <w:bCs w:val="0"/>
                <w:kern w:val="2"/>
                <w:sz w:val="21"/>
                <w:szCs w:val="21"/>
                <w:lang w:bidi="ar"/>
              </w:rPr>
              <w:t>或</w:t>
            </w:r>
            <w:r>
              <w:rPr>
                <w:rFonts w:hint="eastAsia" w:ascii="宋体" w:hAnsi="宋体" w:eastAsia="宋体" w:cs="宋体"/>
                <w:b w:val="0"/>
                <w:bCs w:val="0"/>
                <w:kern w:val="2"/>
                <w:sz w:val="21"/>
                <w:szCs w:val="21"/>
                <w:lang w:val="en-US" w:eastAsia="zh-CN" w:bidi="ar"/>
              </w:rPr>
              <w:t>报价</w:t>
            </w:r>
            <w:r>
              <w:rPr>
                <w:rFonts w:hint="eastAsia" w:ascii="宋体" w:hAnsi="宋体" w:eastAsia="宋体" w:cs="宋体"/>
                <w:b w:val="0"/>
                <w:bCs w:val="0"/>
                <w:kern w:val="2"/>
                <w:sz w:val="21"/>
                <w:szCs w:val="21"/>
                <w:lang w:bidi="ar"/>
              </w:rPr>
              <w:t>为0元，视为该设备无收费的配套耗材，其价格已包含在本次投标总价中，不再参与评审因素“后期保障”的评审，采购人不再另行支付</w:t>
            </w:r>
            <w:r>
              <w:rPr>
                <w:rFonts w:hint="eastAsia" w:ascii="宋体" w:hAnsi="宋体" w:eastAsia="宋体" w:cs="宋体"/>
                <w:b w:val="0"/>
                <w:bCs w:val="0"/>
                <w:kern w:val="2"/>
                <w:sz w:val="21"/>
                <w:szCs w:val="21"/>
                <w:lang w:val="en-US" w:eastAsia="zh-CN" w:bidi="ar"/>
              </w:rPr>
              <w:t>耗材购买</w:t>
            </w:r>
            <w:r>
              <w:rPr>
                <w:rFonts w:hint="eastAsia" w:ascii="宋体" w:hAnsi="宋体" w:eastAsia="宋体" w:cs="宋体"/>
                <w:b w:val="0"/>
                <w:bCs w:val="0"/>
                <w:kern w:val="2"/>
                <w:sz w:val="21"/>
                <w:szCs w:val="21"/>
                <w:lang w:bidi="ar"/>
              </w:rPr>
              <w:t>费用。</w:t>
            </w:r>
          </w:p>
          <w:p>
            <w:pPr>
              <w:keepNext w:val="0"/>
              <w:keepLines w:val="0"/>
              <w:numPr>
                <w:ilvl w:val="0"/>
                <w:numId w:val="0"/>
              </w:numPr>
              <w:suppressLineNumbers w:val="0"/>
              <w:spacing w:before="0" w:beforeAutospacing="0" w:after="0" w:afterAutospacing="0"/>
              <w:ind w:left="0" w:right="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2.配套耗材有多种规格型号且涉及不同报价，投标人应全部报价</w:t>
            </w:r>
            <w:r>
              <w:rPr>
                <w:rFonts w:hint="eastAsia" w:ascii="宋体" w:hAnsi="宋体" w:eastAsia="宋体" w:cs="宋体"/>
                <w:sz w:val="21"/>
                <w:szCs w:val="21"/>
                <w:lang w:val="en-US" w:eastAsia="zh-CN"/>
              </w:rPr>
              <w:t>（</w:t>
            </w:r>
            <w:r>
              <w:rPr>
                <w:rFonts w:hint="eastAsia" w:ascii="宋体" w:hAnsi="宋体" w:eastAsia="宋体" w:cs="宋体"/>
                <w:b w:val="0"/>
                <w:bCs w:val="0"/>
                <w:kern w:val="2"/>
                <w:sz w:val="21"/>
                <w:szCs w:val="21"/>
                <w:lang w:val="en-US" w:eastAsia="zh-CN"/>
              </w:rPr>
              <w:t>可自行增减表格行数</w:t>
            </w:r>
            <w:r>
              <w:rPr>
                <w:rFonts w:hint="eastAsia" w:ascii="宋体" w:hAnsi="宋体" w:eastAsia="宋体" w:cs="宋体"/>
                <w:sz w:val="21"/>
                <w:szCs w:val="21"/>
                <w:lang w:val="en-US" w:eastAsia="zh-CN"/>
              </w:rPr>
              <w:t>），配套耗材总价</w:t>
            </w:r>
            <w:r>
              <w:rPr>
                <w:rFonts w:hint="eastAsia" w:ascii="宋体" w:hAnsi="宋体" w:eastAsia="宋体" w:cs="宋体"/>
                <w:b w:val="0"/>
                <w:bCs w:val="0"/>
                <w:sz w:val="21"/>
                <w:szCs w:val="21"/>
                <w:lang w:val="en-US" w:eastAsia="zh-CN"/>
              </w:rPr>
              <w:t>=平均单价×预估年度用量。</w:t>
            </w:r>
          </w:p>
          <w:p>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3.配套耗材报价金额</w:t>
            </w:r>
            <w:r>
              <w:rPr>
                <w:rFonts w:hint="eastAsia" w:ascii="宋体" w:hAnsi="宋体" w:eastAsia="宋体" w:cs="宋体"/>
                <w:b w:val="0"/>
                <w:bCs w:val="0"/>
                <w:sz w:val="21"/>
                <w:szCs w:val="21"/>
              </w:rPr>
              <w:t>仅做为</w:t>
            </w:r>
            <w:r>
              <w:rPr>
                <w:rFonts w:hint="eastAsia" w:ascii="宋体" w:hAnsi="宋体" w:eastAsia="宋体" w:cs="宋体"/>
                <w:b w:val="0"/>
                <w:bCs w:val="0"/>
                <w:sz w:val="21"/>
                <w:szCs w:val="21"/>
                <w:lang w:val="en-US" w:eastAsia="zh-CN"/>
              </w:rPr>
              <w:t>后期保障</w:t>
            </w:r>
            <w:r>
              <w:rPr>
                <w:rFonts w:hint="eastAsia" w:ascii="宋体" w:hAnsi="宋体" w:eastAsia="宋体" w:cs="宋体"/>
                <w:b w:val="0"/>
                <w:bCs w:val="0"/>
                <w:sz w:val="21"/>
                <w:szCs w:val="21"/>
              </w:rPr>
              <w:t>评审依据</w:t>
            </w:r>
            <w:r>
              <w:rPr>
                <w:rFonts w:hint="eastAsia" w:ascii="宋体" w:hAnsi="宋体" w:eastAsia="宋体" w:cs="宋体"/>
                <w:b w:val="0"/>
                <w:bCs w:val="0"/>
                <w:sz w:val="21"/>
                <w:szCs w:val="21"/>
                <w:lang w:val="en-US" w:eastAsia="zh-CN"/>
              </w:rPr>
              <w:t>以及供采购人后续耗材采购参考，不纳入设备价格评审。</w:t>
            </w:r>
          </w:p>
          <w:p>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kern w:val="2"/>
                <w:sz w:val="21"/>
                <w:szCs w:val="21"/>
                <w:highlight w:val="none"/>
                <w:vertAlign w:val="baseline"/>
                <w:lang w:val="en-US" w:eastAsia="zh-CN" w:bidi="ar-SA"/>
              </w:rPr>
            </w:pPr>
            <w:r>
              <w:rPr>
                <w:rFonts w:hint="eastAsia" w:ascii="宋体" w:hAnsi="宋体" w:eastAsia="宋体" w:cs="宋体"/>
                <w:b w:val="0"/>
                <w:bCs w:val="0"/>
                <w:sz w:val="21"/>
                <w:szCs w:val="21"/>
                <w:lang w:val="en-US" w:eastAsia="zh-CN"/>
              </w:rPr>
              <w:t>4.投标人需承诺后期该设备配套耗材投标报价不高于本次报价，否则按无效投标处理。</w:t>
            </w:r>
          </w:p>
        </w:tc>
      </w:tr>
      <w:bookmarkEnd w:id="0"/>
    </w:tbl>
    <w:p>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240" w:lineRule="auto"/>
        <w:ind w:left="0" w:right="0"/>
        <w:jc w:val="both"/>
        <w:textAlignment w:val="auto"/>
        <w:outlineLvl w:val="0"/>
        <w:rPr>
          <w:rFonts w:hint="eastAsia" w:ascii="黑体" w:hAnsi="黑体" w:eastAsia="黑体" w:cs="黑体"/>
          <w:b w:val="0"/>
          <w:bCs w:val="0"/>
          <w:kern w:val="2"/>
          <w:sz w:val="32"/>
          <w:szCs w:val="32"/>
          <w:highlight w:val="none"/>
        </w:rPr>
      </w:pPr>
      <w:r>
        <w:rPr>
          <w:rFonts w:hint="eastAsia" w:ascii="黑体" w:hAnsi="黑体" w:eastAsia="黑体" w:cs="黑体"/>
          <w:b w:val="0"/>
          <w:bCs w:val="0"/>
          <w:kern w:val="2"/>
          <w:sz w:val="32"/>
          <w:szCs w:val="32"/>
          <w:highlight w:val="none"/>
          <w:lang w:val="en-US" w:eastAsia="zh-CN" w:bidi="ar"/>
        </w:rPr>
        <w:t>附件3</w:t>
      </w:r>
    </w:p>
    <w:p>
      <w:pPr>
        <w:keepNext w:val="0"/>
        <w:keepLines w:val="0"/>
        <w:pageBreakBefore w:val="0"/>
        <w:widowControl w:val="0"/>
        <w:suppressLineNumbers w:val="0"/>
        <w:kinsoku/>
        <w:wordWrap/>
        <w:overflowPunct/>
        <w:topLinePunct w:val="0"/>
        <w:autoSpaceDE w:val="0"/>
        <w:autoSpaceDN/>
        <w:bidi w:val="0"/>
        <w:spacing w:before="0" w:beforeAutospacing="0" w:after="0" w:afterAutospacing="0" w:line="240" w:lineRule="auto"/>
        <w:ind w:left="0" w:right="0"/>
        <w:jc w:val="center"/>
        <w:textAlignment w:val="auto"/>
        <w:rPr>
          <w:rFonts w:hint="eastAsia" w:ascii="黑体" w:hAnsi="黑体" w:eastAsia="黑体" w:cs="黑体"/>
          <w:b w:val="0"/>
          <w:bCs w:val="0"/>
          <w:kern w:val="0"/>
          <w:sz w:val="32"/>
          <w:szCs w:val="32"/>
          <w:highlight w:val="none"/>
          <w:shd w:val="clear" w:fill="FFFFFF"/>
          <w:lang w:val="en-US" w:eastAsia="zh-CN" w:bidi="ar"/>
        </w:rPr>
      </w:pPr>
      <w:r>
        <w:rPr>
          <w:rFonts w:hint="eastAsia" w:ascii="黑体" w:hAnsi="黑体" w:eastAsia="黑体" w:cs="黑体"/>
          <w:b w:val="0"/>
          <w:bCs w:val="0"/>
          <w:kern w:val="0"/>
          <w:sz w:val="32"/>
          <w:szCs w:val="32"/>
          <w:highlight w:val="none"/>
          <w:shd w:val="clear" w:fill="FFFFFF"/>
          <w:lang w:val="en-US" w:eastAsia="zh-CN" w:bidi="ar"/>
        </w:rPr>
        <w:t>资格性响应文件装订顺序</w:t>
      </w:r>
    </w:p>
    <w:p>
      <w:pPr>
        <w:pStyle w:val="2"/>
        <w:rPr>
          <w:rFonts w:hint="eastAsia"/>
        </w:rPr>
      </w:pP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1.封面（注明包号、项目名称、公司名称、联系人、联系电话、加盖公司印章）。</w:t>
      </w: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2.目录。</w:t>
      </w: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lang w:val="en-US" w:eastAsia="zh-CN" w:bidi="ar"/>
        </w:rPr>
      </w:pPr>
      <w:r>
        <w:rPr>
          <w:rFonts w:hint="eastAsia" w:ascii="宋体" w:hAnsi="宋体" w:eastAsia="宋体" w:cs="宋体"/>
          <w:spacing w:val="8"/>
          <w:kern w:val="0"/>
          <w:sz w:val="24"/>
          <w:szCs w:val="24"/>
          <w:highlight w:val="none"/>
          <w:shd w:val="clear" w:fill="FFFFFF"/>
          <w:lang w:val="en-US" w:eastAsia="zh-CN" w:bidi="ar"/>
        </w:rPr>
        <w:t>3.具有独立承担民事责任的能力。（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eastAsia" w:ascii="宋体" w:hAnsi="宋体" w:eastAsia="宋体" w:cs="宋体"/>
          <w:b/>
          <w:bCs/>
          <w:spacing w:val="8"/>
          <w:kern w:val="0"/>
          <w:sz w:val="24"/>
          <w:szCs w:val="24"/>
          <w:highlight w:val="none"/>
          <w:shd w:val="clear" w:fill="FFFFFF"/>
          <w:lang w:val="en-US" w:eastAsia="zh-CN" w:bidi="ar"/>
        </w:rPr>
        <w:t>（提供相关证明材料复印件，并加盖供应商公章）</w:t>
      </w:r>
    </w:p>
    <w:p>
      <w:pPr>
        <w:keepNext w:val="0"/>
        <w:keepLines w:val="0"/>
        <w:pageBreakBefore w:val="0"/>
        <w:widowControl/>
        <w:suppressLineNumbers w:val="0"/>
        <w:kinsoku/>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b/>
          <w:bCs/>
          <w:color w:val="000000"/>
          <w:kern w:val="0"/>
          <w:sz w:val="24"/>
          <w:szCs w:val="24"/>
          <w:highlight w:val="none"/>
        </w:rPr>
      </w:pPr>
      <w:r>
        <w:rPr>
          <w:rFonts w:hint="eastAsia" w:ascii="宋体" w:hAnsi="宋体" w:eastAsia="宋体" w:cs="宋体"/>
          <w:spacing w:val="8"/>
          <w:kern w:val="0"/>
          <w:sz w:val="24"/>
          <w:szCs w:val="24"/>
          <w:highlight w:val="none"/>
          <w:shd w:val="clear" w:fill="FFFFFF"/>
          <w:lang w:val="en-US" w:eastAsia="zh-CN" w:bidi="ar"/>
        </w:rPr>
        <w:t>4.具有良好的商业信誉和健全的财务会计制度，提供承诺函；具有履行合同所必须的设备和专业技术能力，提供承诺函；具有依法缴纳税收和社会保障资金的良好记录，提供承诺函；参加采购活动前三年内，在经营活动中没有重大违法记录，提供承诺函；法律、行政法规规定的其他条件，提供承诺函</w:t>
      </w:r>
      <w:r>
        <w:rPr>
          <w:rFonts w:hint="eastAsia" w:ascii="宋体" w:hAnsi="宋体" w:eastAsia="宋体" w:cs="宋体"/>
          <w:color w:val="000000"/>
          <w:kern w:val="0"/>
          <w:sz w:val="24"/>
          <w:szCs w:val="24"/>
          <w:highlight w:val="none"/>
          <w:lang w:val="en-US" w:eastAsia="zh-CN" w:bidi="ar"/>
        </w:rPr>
        <w:t>；</w:t>
      </w:r>
      <w:r>
        <w:rPr>
          <w:rFonts w:hint="eastAsia" w:ascii="宋体" w:hAnsi="宋体" w:eastAsia="宋体" w:cs="宋体"/>
          <w:b/>
          <w:bCs/>
          <w:color w:val="000000"/>
          <w:kern w:val="0"/>
          <w:sz w:val="24"/>
          <w:szCs w:val="24"/>
          <w:highlight w:val="none"/>
          <w:lang w:val="en-US" w:eastAsia="zh-CN" w:bidi="ar"/>
        </w:rPr>
        <w:t>（提供承诺函，并加盖供应商公章）</w:t>
      </w: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b/>
          <w:bCs/>
          <w:spacing w:val="8"/>
          <w:kern w:val="0"/>
          <w:sz w:val="24"/>
          <w:szCs w:val="24"/>
          <w:highlight w:val="none"/>
          <w:shd w:val="clear" w:fill="FFFFFF"/>
          <w:lang w:val="en-US" w:eastAsia="zh-CN" w:bidi="ar"/>
        </w:rPr>
      </w:pPr>
      <w:r>
        <w:rPr>
          <w:rFonts w:hint="eastAsia" w:ascii="宋体" w:hAnsi="宋体" w:eastAsia="宋体" w:cs="宋体"/>
          <w:spacing w:val="8"/>
          <w:kern w:val="0"/>
          <w:sz w:val="24"/>
          <w:szCs w:val="24"/>
          <w:highlight w:val="none"/>
          <w:shd w:val="clear" w:fill="FFFFFF"/>
          <w:lang w:val="en-US" w:eastAsia="zh-CN" w:bidi="ar"/>
        </w:rPr>
        <w:t>5.根据会议公告附件模板提供反商业贿赂承诺书，无围标、串标行为承诺书，供应商遵守招标采购纪律相关承诺书。</w:t>
      </w:r>
      <w:r>
        <w:rPr>
          <w:rFonts w:hint="eastAsia" w:ascii="宋体" w:hAnsi="宋体" w:eastAsia="宋体" w:cs="宋体"/>
          <w:b/>
          <w:bCs/>
          <w:spacing w:val="8"/>
          <w:kern w:val="0"/>
          <w:sz w:val="24"/>
          <w:szCs w:val="24"/>
          <w:highlight w:val="none"/>
          <w:shd w:val="clear" w:fill="FFFFFF"/>
          <w:lang w:val="en-US" w:eastAsia="zh-CN" w:bidi="ar"/>
        </w:rPr>
        <w:t>（提供承诺函，并加盖供应商公章）</w:t>
      </w: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b/>
          <w:bCs/>
          <w:spacing w:val="8"/>
          <w:kern w:val="0"/>
          <w:sz w:val="24"/>
          <w:szCs w:val="24"/>
          <w:highlight w:val="none"/>
          <w:shd w:val="clear" w:fill="FFFFFF"/>
          <w:lang w:val="en-US" w:eastAsia="zh-CN" w:bidi="ar"/>
        </w:rPr>
      </w:pPr>
      <w:r>
        <w:rPr>
          <w:rFonts w:hint="eastAsia" w:ascii="宋体" w:hAnsi="宋体" w:eastAsia="宋体" w:cs="宋体"/>
          <w:spacing w:val="8"/>
          <w:kern w:val="0"/>
          <w:sz w:val="24"/>
          <w:szCs w:val="24"/>
          <w:highlight w:val="none"/>
          <w:shd w:val="clear" w:fill="FFFFFF"/>
          <w:lang w:val="en-US" w:eastAsia="zh-CN" w:bidi="ar"/>
        </w:rPr>
        <w:t>6.授权参加本次采购活动的供应商代表证明(供应商代表为“授权代表”时，提供授权委托书及身份证复印件；供应商代表为“法定代表人（单位负责人）”时，提供法定代表人（单位负责人）身份证复印件)。</w:t>
      </w:r>
      <w:r>
        <w:rPr>
          <w:rFonts w:hint="eastAsia" w:ascii="宋体" w:hAnsi="宋体" w:eastAsia="宋体" w:cs="宋体"/>
          <w:b/>
          <w:bCs/>
          <w:spacing w:val="8"/>
          <w:kern w:val="0"/>
          <w:sz w:val="24"/>
          <w:szCs w:val="24"/>
          <w:highlight w:val="none"/>
          <w:shd w:val="clear" w:fill="FFFFFF"/>
          <w:lang w:val="en-US" w:eastAsia="zh-CN" w:bidi="ar"/>
        </w:rPr>
        <w:t>（提供相关证明材料，并加盖供应商公章）</w:t>
      </w:r>
    </w:p>
    <w:p>
      <w:pPr>
        <w:pStyle w:val="9"/>
        <w:keepNext w:val="0"/>
        <w:keepLines w:val="0"/>
        <w:pageBreakBefore w:val="0"/>
        <w:widowControl/>
        <w:suppressLineNumbers w:val="0"/>
        <w:kinsoku/>
        <w:autoSpaceDE w:val="0"/>
        <w:autoSpaceDN/>
        <w:bidi w:val="0"/>
        <w:adjustRightInd w:val="0"/>
        <w:snapToGrid w:val="0"/>
        <w:spacing w:before="0" w:beforeAutospacing="1" w:after="0" w:afterAutospacing="1" w:line="240" w:lineRule="auto"/>
        <w:ind w:right="0"/>
        <w:jc w:val="both"/>
        <w:rPr>
          <w:rFonts w:hint="eastAsia" w:ascii="黑体" w:hAnsi="黑体" w:eastAsia="黑体" w:cs="黑体"/>
          <w:b w:val="0"/>
          <w:bCs w:val="0"/>
          <w:kern w:val="2"/>
          <w:sz w:val="32"/>
          <w:szCs w:val="32"/>
          <w:highlight w:val="none"/>
          <w:lang w:val="en-US" w:eastAsia="zh-CN" w:bidi="ar"/>
        </w:rPr>
      </w:pPr>
    </w:p>
    <w:p>
      <w:pPr>
        <w:pStyle w:val="9"/>
        <w:keepNext w:val="0"/>
        <w:keepLines w:val="0"/>
        <w:pageBreakBefore w:val="0"/>
        <w:widowControl/>
        <w:suppressLineNumbers w:val="0"/>
        <w:kinsoku/>
        <w:autoSpaceDE w:val="0"/>
        <w:autoSpaceDN/>
        <w:bidi w:val="0"/>
        <w:adjustRightInd w:val="0"/>
        <w:snapToGrid w:val="0"/>
        <w:spacing w:before="0" w:beforeAutospacing="1" w:after="0" w:afterAutospacing="1" w:line="240" w:lineRule="auto"/>
        <w:ind w:right="0"/>
        <w:jc w:val="both"/>
        <w:rPr>
          <w:rFonts w:hint="eastAsia" w:ascii="黑体" w:hAnsi="黑体" w:eastAsia="黑体" w:cs="黑体"/>
          <w:b w:val="0"/>
          <w:bCs w:val="0"/>
          <w:kern w:val="2"/>
          <w:sz w:val="32"/>
          <w:szCs w:val="32"/>
          <w:highlight w:val="none"/>
          <w:lang w:val="en-US" w:eastAsia="zh-CN" w:bidi="ar"/>
        </w:rPr>
      </w:pPr>
    </w:p>
    <w:p>
      <w:pPr>
        <w:pStyle w:val="9"/>
        <w:keepNext w:val="0"/>
        <w:keepLines w:val="0"/>
        <w:pageBreakBefore w:val="0"/>
        <w:widowControl/>
        <w:suppressLineNumbers w:val="0"/>
        <w:kinsoku/>
        <w:autoSpaceDE w:val="0"/>
        <w:autoSpaceDN/>
        <w:bidi w:val="0"/>
        <w:adjustRightInd w:val="0"/>
        <w:snapToGrid w:val="0"/>
        <w:spacing w:before="0" w:beforeAutospacing="1" w:after="0" w:afterAutospacing="1" w:line="240" w:lineRule="auto"/>
        <w:ind w:right="0"/>
        <w:jc w:val="both"/>
        <w:rPr>
          <w:rFonts w:hint="eastAsia" w:ascii="黑体" w:hAnsi="黑体" w:eastAsia="黑体" w:cs="黑体"/>
          <w:b w:val="0"/>
          <w:bCs w:val="0"/>
          <w:kern w:val="2"/>
          <w:sz w:val="32"/>
          <w:szCs w:val="32"/>
          <w:highlight w:val="none"/>
          <w:lang w:val="en-US" w:eastAsia="zh-CN" w:bidi="ar"/>
        </w:rPr>
      </w:pPr>
      <w:r>
        <w:rPr>
          <w:rFonts w:hint="eastAsia" w:ascii="黑体" w:hAnsi="黑体" w:eastAsia="黑体" w:cs="黑体"/>
          <w:b w:val="0"/>
          <w:bCs w:val="0"/>
          <w:kern w:val="2"/>
          <w:sz w:val="32"/>
          <w:szCs w:val="32"/>
          <w:highlight w:val="none"/>
          <w:lang w:val="en-US" w:eastAsia="zh-CN" w:bidi="ar"/>
        </w:rPr>
        <w:t>附件4</w:t>
      </w:r>
    </w:p>
    <w:p>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240" w:lineRule="auto"/>
        <w:ind w:left="0" w:right="0"/>
        <w:jc w:val="center"/>
        <w:textAlignment w:val="auto"/>
        <w:outlineLvl w:val="0"/>
        <w:rPr>
          <w:rFonts w:hint="eastAsia" w:ascii="黑体" w:hAnsi="黑体" w:eastAsia="黑体" w:cs="黑体"/>
          <w:b w:val="0"/>
          <w:bCs w:val="0"/>
          <w:kern w:val="2"/>
          <w:sz w:val="32"/>
          <w:szCs w:val="32"/>
          <w:highlight w:val="none"/>
          <w:lang w:val="en-US" w:eastAsia="zh-CN" w:bidi="ar"/>
        </w:rPr>
      </w:pPr>
      <w:r>
        <w:rPr>
          <w:rFonts w:hint="eastAsia" w:ascii="黑体" w:hAnsi="黑体" w:eastAsia="黑体" w:cs="黑体"/>
          <w:b w:val="0"/>
          <w:bCs w:val="0"/>
          <w:kern w:val="2"/>
          <w:sz w:val="32"/>
          <w:szCs w:val="32"/>
          <w:highlight w:val="none"/>
          <w:lang w:val="en-US" w:eastAsia="zh-CN" w:bidi="ar"/>
        </w:rPr>
        <w:t>其他响应文件装订顺序</w:t>
      </w:r>
    </w:p>
    <w:p>
      <w:pPr>
        <w:pStyle w:val="2"/>
        <w:rPr>
          <w:rFonts w:hint="eastAsia"/>
          <w:lang w:val="en-US" w:eastAsia="zh-CN"/>
        </w:rPr>
      </w:pP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1.封面（注明包号、项目名称、公司名称、联系人、联系电话、加盖公司印章）。</w:t>
      </w: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2.目录。</w:t>
      </w: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3.报价表（格式见附件5）。</w:t>
      </w: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4.技术要求、商务要求偏离表（格式见附件5）。</w:t>
      </w: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5.行业相关规范或标准（如有）。</w:t>
      </w: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6.供应商认为需要提供的其它资料。</w:t>
      </w: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kern w:val="2"/>
          <w:sz w:val="24"/>
          <w:szCs w:val="24"/>
          <w:highlight w:val="none"/>
        </w:rPr>
      </w:pPr>
      <w:r>
        <w:rPr>
          <w:rFonts w:hint="eastAsia" w:ascii="宋体" w:hAnsi="宋体" w:eastAsia="宋体" w:cs="宋体"/>
          <w:spacing w:val="8"/>
          <w:kern w:val="0"/>
          <w:sz w:val="24"/>
          <w:szCs w:val="24"/>
          <w:highlight w:val="none"/>
          <w:shd w:val="clear" w:fill="FFFFFF"/>
          <w:lang w:val="en-US" w:eastAsia="zh-CN" w:bidi="ar"/>
        </w:rPr>
        <w:t>7.封底。</w:t>
      </w:r>
      <w:r>
        <w:rPr>
          <w:rFonts w:hint="eastAsia" w:ascii="宋体" w:hAnsi="宋体" w:eastAsia="宋体" w:cs="宋体"/>
          <w:kern w:val="2"/>
          <w:sz w:val="24"/>
          <w:szCs w:val="24"/>
          <w:highlight w:val="none"/>
        </w:rPr>
        <w:t xml:space="preserve"> </w:t>
      </w: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4" w:firstLineChars="200"/>
        <w:jc w:val="both"/>
        <w:rPr>
          <w:rFonts w:hint="eastAsia" w:ascii="楷体" w:hAnsi="楷体" w:eastAsia="楷体" w:cs="楷体"/>
          <w:b/>
          <w:bCs/>
          <w:spacing w:val="8"/>
          <w:kern w:val="0"/>
          <w:sz w:val="24"/>
          <w:szCs w:val="24"/>
          <w:highlight w:val="none"/>
          <w:shd w:val="clear" w:fill="FFFFFF"/>
        </w:rPr>
      </w:pPr>
      <w:r>
        <w:rPr>
          <w:rFonts w:hint="eastAsia" w:ascii="楷体" w:hAnsi="楷体" w:eastAsia="楷体" w:cs="楷体"/>
          <w:b/>
          <w:bCs/>
          <w:spacing w:val="8"/>
          <w:kern w:val="0"/>
          <w:sz w:val="24"/>
          <w:szCs w:val="24"/>
          <w:highlight w:val="none"/>
          <w:shd w:val="clear" w:fill="FFFFFF"/>
          <w:lang w:val="en-US" w:eastAsia="zh-CN" w:bidi="ar"/>
        </w:rPr>
        <w:t>注：请务必按以上顺序装订资料，如有非中文资料，请同时提供中文翻译件。</w:t>
      </w:r>
    </w:p>
    <w:p>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ind w:left="0" w:leftChars="0" w:firstLine="0" w:firstLineChars="0"/>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pStyle w:val="5"/>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pPr>
        <w:keepNext w:val="0"/>
        <w:keepLines w:val="0"/>
        <w:pageBreakBefore w:val="0"/>
        <w:kinsoku/>
        <w:autoSpaceDN/>
        <w:bidi w:val="0"/>
        <w:spacing w:line="240" w:lineRule="auto"/>
        <w:jc w:val="left"/>
        <w:rPr>
          <w:rFonts w:hint="eastAsia" w:ascii="黑体" w:hAnsi="黑体" w:eastAsia="黑体" w:cs="黑体"/>
          <w:b w:val="0"/>
          <w:bCs w:val="0"/>
          <w:kern w:val="2"/>
          <w:sz w:val="32"/>
          <w:szCs w:val="32"/>
          <w:highlight w:val="none"/>
          <w:lang w:val="en-US" w:eastAsia="zh-CN" w:bidi="ar"/>
        </w:rPr>
      </w:pPr>
      <w:r>
        <w:rPr>
          <w:rFonts w:hint="eastAsia" w:ascii="宋体" w:hAnsi="宋体" w:eastAsia="宋体" w:cs="宋体"/>
          <w:kern w:val="2"/>
          <w:sz w:val="24"/>
          <w:szCs w:val="24"/>
          <w:highlight w:val="none"/>
          <w:lang w:val="en-US" w:eastAsia="zh-CN" w:bidi="ar"/>
        </w:rPr>
        <w:br w:type="page"/>
      </w:r>
      <w:r>
        <w:rPr>
          <w:rFonts w:hint="eastAsia" w:ascii="黑体" w:hAnsi="黑体" w:eastAsia="黑体" w:cs="黑体"/>
          <w:b w:val="0"/>
          <w:bCs w:val="0"/>
          <w:kern w:val="2"/>
          <w:sz w:val="32"/>
          <w:szCs w:val="32"/>
          <w:highlight w:val="none"/>
          <w:lang w:val="en-US" w:eastAsia="zh-CN" w:bidi="ar"/>
        </w:rPr>
        <w:t>附件5</w:t>
      </w:r>
    </w:p>
    <w:p>
      <w:pPr>
        <w:keepNext w:val="0"/>
        <w:keepLines w:val="0"/>
        <w:pageBreakBefore w:val="0"/>
        <w:kinsoku/>
        <w:autoSpaceDN/>
        <w:bidi w:val="0"/>
        <w:spacing w:line="240" w:lineRule="auto"/>
        <w:jc w:val="center"/>
        <w:rPr>
          <w:rFonts w:hint="eastAsia" w:asciiTheme="minorEastAsia" w:hAnsiTheme="minorEastAsia" w:eastAsiaTheme="minorEastAsia" w:cstheme="minorEastAsia"/>
          <w:color w:val="auto"/>
          <w:kern w:val="0"/>
          <w:sz w:val="28"/>
          <w:szCs w:val="28"/>
          <w:highlight w:val="none"/>
          <w:u w:val="single"/>
          <w:lang w:val="en-US" w:eastAsia="zh-CN"/>
        </w:rPr>
      </w:pPr>
      <w:r>
        <w:rPr>
          <w:rFonts w:hint="eastAsia" w:ascii="黑体" w:hAnsi="黑体" w:eastAsia="黑体" w:cs="黑体"/>
          <w:b w:val="0"/>
          <w:bCs w:val="0"/>
          <w:kern w:val="2"/>
          <w:sz w:val="32"/>
          <w:szCs w:val="32"/>
          <w:highlight w:val="none"/>
          <w:lang w:val="en-US" w:eastAsia="zh-CN" w:bidi="ar"/>
        </w:rPr>
        <w:t>主要表格格式</w:t>
      </w:r>
    </w:p>
    <w:p>
      <w:pPr>
        <w:keepNext w:val="0"/>
        <w:keepLines w:val="0"/>
        <w:pageBreakBefore w:val="0"/>
        <w:widowControl/>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b/>
          <w:bCs/>
          <w:color w:val="auto"/>
          <w:kern w:val="0"/>
          <w:sz w:val="28"/>
          <w:szCs w:val="28"/>
          <w:highlight w:val="none"/>
          <w:u w:val="single"/>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b/>
          <w:bCs/>
          <w:sz w:val="28"/>
          <w:szCs w:val="28"/>
          <w:highlight w:val="none"/>
        </w:rPr>
      </w:pPr>
      <w:r>
        <w:rPr>
          <w:rFonts w:hint="eastAsia" w:ascii="宋体" w:hAnsi="宋体" w:eastAsia="宋体" w:cs="宋体"/>
          <w:b/>
          <w:bCs/>
          <w:color w:val="auto"/>
          <w:kern w:val="0"/>
          <w:sz w:val="28"/>
          <w:szCs w:val="28"/>
          <w:highlight w:val="none"/>
          <w:u w:val="single"/>
          <w:lang w:val="en-US" w:eastAsia="zh-CN"/>
        </w:rPr>
        <w:t>XXX</w:t>
      </w:r>
      <w:r>
        <w:rPr>
          <w:rFonts w:hint="eastAsia" w:ascii="宋体" w:hAnsi="宋体" w:eastAsia="宋体" w:cs="宋体"/>
          <w:b/>
          <w:bCs/>
          <w:color w:val="auto"/>
          <w:kern w:val="0"/>
          <w:sz w:val="28"/>
          <w:szCs w:val="28"/>
          <w:highlight w:val="none"/>
          <w:lang w:val="en-US" w:eastAsia="zh-CN"/>
        </w:rPr>
        <w:t>采购项目报价一览表</w:t>
      </w:r>
    </w:p>
    <w:tbl>
      <w:tblPr>
        <w:tblStyle w:val="11"/>
        <w:tblpPr w:leftFromText="180" w:rightFromText="180" w:vertAnchor="text" w:horzAnchor="page" w:tblpX="1817" w:tblpY="497"/>
        <w:tblOverlap w:val="never"/>
        <w:tblW w:w="8305" w:type="dxa"/>
        <w:tblInd w:w="0" w:type="dxa"/>
        <w:tblLayout w:type="fixed"/>
        <w:tblCellMar>
          <w:top w:w="0" w:type="dxa"/>
          <w:left w:w="0" w:type="dxa"/>
          <w:bottom w:w="0" w:type="dxa"/>
          <w:right w:w="0" w:type="dxa"/>
        </w:tblCellMar>
      </w:tblPr>
      <w:tblGrid>
        <w:gridCol w:w="791"/>
        <w:gridCol w:w="1459"/>
        <w:gridCol w:w="2700"/>
        <w:gridCol w:w="1268"/>
        <w:gridCol w:w="805"/>
        <w:gridCol w:w="1282"/>
      </w:tblGrid>
      <w:tr>
        <w:tblPrEx>
          <w:tblCellMar>
            <w:top w:w="0" w:type="dxa"/>
            <w:left w:w="0" w:type="dxa"/>
            <w:bottom w:w="0" w:type="dxa"/>
            <w:right w:w="0" w:type="dxa"/>
          </w:tblCellMar>
        </w:tblPrEx>
        <w:trPr>
          <w:trHeight w:val="510" w:hRule="atLeast"/>
        </w:trPr>
        <w:tc>
          <w:tcPr>
            <w:tcW w:w="7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序号</w:t>
            </w:r>
          </w:p>
        </w:tc>
        <w:tc>
          <w:tcPr>
            <w:tcW w:w="145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标的名称</w:t>
            </w:r>
          </w:p>
        </w:tc>
        <w:tc>
          <w:tcPr>
            <w:tcW w:w="2700"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生产厂家</w:t>
            </w:r>
          </w:p>
        </w:tc>
        <w:tc>
          <w:tcPr>
            <w:tcW w:w="1268"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型号</w:t>
            </w:r>
          </w:p>
        </w:tc>
        <w:tc>
          <w:tcPr>
            <w:tcW w:w="805"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数量</w:t>
            </w:r>
          </w:p>
        </w:tc>
        <w:tc>
          <w:tcPr>
            <w:tcW w:w="1282"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报价（元）</w:t>
            </w:r>
          </w:p>
        </w:tc>
      </w:tr>
      <w:tr>
        <w:tblPrEx>
          <w:tblCellMar>
            <w:top w:w="0" w:type="dxa"/>
            <w:left w:w="0" w:type="dxa"/>
            <w:bottom w:w="0" w:type="dxa"/>
            <w:right w:w="0" w:type="dxa"/>
          </w:tblCellMar>
        </w:tblPrEx>
        <w:trPr>
          <w:trHeight w:val="685" w:hRule="atLeast"/>
        </w:trPr>
        <w:tc>
          <w:tcPr>
            <w:tcW w:w="79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18"/>
              <w:keepNext w:val="0"/>
              <w:keepLines w:val="0"/>
              <w:pageBreakBefore w:val="0"/>
              <w:widowControl w:val="0"/>
              <w:numPr>
                <w:ilvl w:val="0"/>
                <w:numId w:val="0"/>
              </w:numPr>
              <w:kinsoku/>
              <w:wordWrap/>
              <w:overflowPunct/>
              <w:topLinePunct w:val="0"/>
              <w:autoSpaceDE/>
              <w:autoSpaceDN/>
              <w:bidi w:val="0"/>
              <w:adjustRightInd w:val="0"/>
              <w:snapToGrid/>
              <w:spacing w:line="0" w:lineRule="atLeast"/>
              <w:ind w:left="0" w:leftChars="0" w:firstLine="0" w:firstLineChars="0"/>
              <w:contextualSpacing/>
              <w:jc w:val="center"/>
              <w:textAlignment w:val="auto"/>
              <w:outlineLvl w:val="0"/>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1</w:t>
            </w: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18"/>
              <w:keepNext w:val="0"/>
              <w:keepLines w:val="0"/>
              <w:pageBreakBefore w:val="0"/>
              <w:widowControl w:val="0"/>
              <w:numPr>
                <w:ilvl w:val="0"/>
                <w:numId w:val="0"/>
              </w:numPr>
              <w:kinsoku/>
              <w:wordWrap/>
              <w:overflowPunct/>
              <w:topLinePunct w:val="0"/>
              <w:autoSpaceDE/>
              <w:autoSpaceDN/>
              <w:bidi w:val="0"/>
              <w:adjustRightInd w:val="0"/>
              <w:snapToGrid/>
              <w:spacing w:line="0" w:lineRule="atLeast"/>
              <w:ind w:left="0" w:leftChars="0" w:firstLine="0" w:firstLineChars="0"/>
              <w:contextualSpacing/>
              <w:jc w:val="center"/>
              <w:textAlignment w:val="auto"/>
              <w:outlineLvl w:val="0"/>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抽滤机</w:t>
            </w:r>
          </w:p>
        </w:tc>
        <w:tc>
          <w:tcPr>
            <w:tcW w:w="2700"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000000"/>
                <w:kern w:val="0"/>
                <w:sz w:val="21"/>
                <w:szCs w:val="21"/>
                <w:highlight w:val="none"/>
                <w:lang w:val="en-US" w:eastAsia="zh-CN" w:bidi="ar"/>
              </w:rPr>
            </w:pPr>
          </w:p>
        </w:tc>
        <w:tc>
          <w:tcPr>
            <w:tcW w:w="1268"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pStyle w:val="18"/>
              <w:keepNext w:val="0"/>
              <w:keepLines w:val="0"/>
              <w:pageBreakBefore w:val="0"/>
              <w:widowControl w:val="0"/>
              <w:numPr>
                <w:ilvl w:val="0"/>
                <w:numId w:val="0"/>
              </w:numPr>
              <w:kinsoku/>
              <w:wordWrap/>
              <w:overflowPunct/>
              <w:topLinePunct w:val="0"/>
              <w:autoSpaceDE/>
              <w:autoSpaceDN/>
              <w:bidi w:val="0"/>
              <w:adjustRightInd w:val="0"/>
              <w:snapToGrid/>
              <w:spacing w:line="0" w:lineRule="atLeast"/>
              <w:ind w:left="0" w:leftChars="0" w:firstLine="0" w:firstLineChars="0"/>
              <w:contextualSpacing/>
              <w:jc w:val="center"/>
              <w:textAlignment w:val="auto"/>
              <w:outlineLvl w:val="0"/>
              <w:rPr>
                <w:rFonts w:hint="eastAsia" w:ascii="宋体" w:hAnsi="宋体" w:eastAsia="宋体" w:cs="宋体"/>
                <w:b w:val="0"/>
                <w:bCs w:val="0"/>
                <w:color w:val="000000"/>
                <w:kern w:val="0"/>
                <w:sz w:val="21"/>
                <w:szCs w:val="21"/>
                <w:highlight w:val="none"/>
                <w:lang w:val="en-US" w:eastAsia="zh-CN" w:bidi="ar"/>
              </w:rPr>
            </w:pPr>
          </w:p>
        </w:tc>
        <w:tc>
          <w:tcPr>
            <w:tcW w:w="805"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1台</w:t>
            </w:r>
          </w:p>
        </w:tc>
        <w:tc>
          <w:tcPr>
            <w:tcW w:w="1282"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000000"/>
                <w:kern w:val="0"/>
                <w:sz w:val="21"/>
                <w:szCs w:val="21"/>
                <w:highlight w:val="none"/>
                <w:lang w:val="en-US" w:eastAsia="zh-CN" w:bidi="ar"/>
              </w:rPr>
            </w:pPr>
          </w:p>
        </w:tc>
      </w:tr>
    </w:tbl>
    <w:p>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240" w:lineRule="auto"/>
        <w:ind w:right="0"/>
        <w:jc w:val="both"/>
        <w:textAlignment w:val="auto"/>
        <w:outlineLvl w:val="1"/>
        <w:rPr>
          <w:rFonts w:hint="eastAsia" w:ascii="宋体" w:hAnsi="宋体" w:eastAsia="宋体" w:cs="宋体"/>
          <w:b w:val="0"/>
          <w:bCs w:val="0"/>
          <w:kern w:val="0"/>
          <w:sz w:val="24"/>
          <w:szCs w:val="24"/>
          <w:highlight w:val="none"/>
          <w:shd w:val="clear" w:fill="FFFFFF"/>
          <w:lang w:val="en-US" w:eastAsia="zh-CN" w:bidi="ar"/>
        </w:rPr>
      </w:pPr>
    </w:p>
    <w:p>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240" w:lineRule="auto"/>
        <w:ind w:right="0"/>
        <w:jc w:val="both"/>
        <w:textAlignment w:val="auto"/>
        <w:outlineLvl w:val="1"/>
        <w:rPr>
          <w:rFonts w:hint="eastAsia" w:ascii="楷体" w:hAnsi="楷体" w:eastAsia="楷体" w:cs="楷体"/>
          <w:b w:val="0"/>
          <w:bCs w:val="0"/>
          <w:kern w:val="0"/>
          <w:sz w:val="24"/>
          <w:szCs w:val="24"/>
          <w:highlight w:val="none"/>
          <w:shd w:val="clear" w:fill="FFFFFF"/>
          <w:lang w:val="en-US" w:eastAsia="zh-CN" w:bidi="ar"/>
        </w:rPr>
      </w:pPr>
      <w:r>
        <w:rPr>
          <w:rFonts w:hint="eastAsia" w:ascii="楷体" w:hAnsi="楷体" w:eastAsia="楷体" w:cs="楷体"/>
          <w:b w:val="0"/>
          <w:bCs w:val="0"/>
          <w:kern w:val="0"/>
          <w:sz w:val="24"/>
          <w:szCs w:val="24"/>
          <w:highlight w:val="none"/>
          <w:shd w:val="clear" w:fill="FFFFFF"/>
          <w:lang w:val="en-US" w:eastAsia="zh-CN" w:bidi="ar"/>
        </w:rPr>
        <w:t>注：</w:t>
      </w:r>
    </w:p>
    <w:p>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240" w:lineRule="auto"/>
        <w:ind w:left="0" w:right="0" w:firstLine="480" w:firstLineChars="200"/>
        <w:jc w:val="both"/>
        <w:textAlignment w:val="auto"/>
        <w:outlineLvl w:val="1"/>
        <w:rPr>
          <w:rFonts w:hint="eastAsia" w:ascii="楷体" w:hAnsi="楷体" w:eastAsia="楷体" w:cs="楷体"/>
          <w:b w:val="0"/>
          <w:bCs w:val="0"/>
          <w:kern w:val="0"/>
          <w:sz w:val="24"/>
          <w:szCs w:val="24"/>
          <w:highlight w:val="none"/>
          <w:shd w:val="clear" w:fill="FFFFFF"/>
          <w:lang w:val="en-US" w:eastAsia="zh-CN" w:bidi="ar"/>
        </w:rPr>
      </w:pPr>
      <w:r>
        <w:rPr>
          <w:rFonts w:hint="eastAsia" w:ascii="楷体" w:hAnsi="楷体" w:eastAsia="楷体" w:cs="楷体"/>
          <w:b w:val="0"/>
          <w:bCs w:val="0"/>
          <w:kern w:val="0"/>
          <w:sz w:val="24"/>
          <w:szCs w:val="24"/>
          <w:highlight w:val="none"/>
          <w:shd w:val="clear" w:fill="FFFFFF"/>
          <w:lang w:val="en-US" w:eastAsia="zh-CN" w:bidi="ar"/>
        </w:rPr>
        <w:t>1.报价应是最终用户验收合格后的总价，包括设备运输、保险、代理、安装调试、培训、税费、系统集成费用和采购文件规定的其它费用。</w:t>
      </w:r>
    </w:p>
    <w:p>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240" w:lineRule="auto"/>
        <w:ind w:left="0" w:right="0" w:firstLine="480" w:firstLineChars="200"/>
        <w:jc w:val="both"/>
        <w:textAlignment w:val="auto"/>
        <w:outlineLvl w:val="1"/>
        <w:rPr>
          <w:rFonts w:hint="eastAsia" w:ascii="楷体" w:hAnsi="楷体" w:eastAsia="楷体" w:cs="楷体"/>
          <w:b w:val="0"/>
          <w:bCs w:val="0"/>
          <w:kern w:val="0"/>
          <w:sz w:val="24"/>
          <w:szCs w:val="24"/>
          <w:highlight w:val="none"/>
          <w:shd w:val="clear" w:fill="FFFFFF"/>
          <w:lang w:val="en-US" w:eastAsia="zh-CN" w:bidi="ar"/>
        </w:rPr>
      </w:pPr>
      <w:r>
        <w:rPr>
          <w:rFonts w:hint="eastAsia" w:ascii="楷体" w:hAnsi="楷体" w:eastAsia="楷体" w:cs="楷体"/>
          <w:b w:val="0"/>
          <w:bCs w:val="0"/>
          <w:kern w:val="0"/>
          <w:sz w:val="24"/>
          <w:szCs w:val="24"/>
          <w:highlight w:val="none"/>
          <w:shd w:val="clear" w:fill="FFFFFF"/>
          <w:lang w:val="en-US" w:eastAsia="zh-CN" w:bidi="ar"/>
        </w:rPr>
        <w:t>2.“报价表”为多页的，每页均需由法定代表人或授权代表签字并盖供应商印章。</w:t>
      </w:r>
    </w:p>
    <w:p>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240" w:lineRule="auto"/>
        <w:ind w:left="0" w:right="0" w:firstLine="480" w:firstLineChars="200"/>
        <w:jc w:val="both"/>
        <w:textAlignment w:val="auto"/>
        <w:outlineLvl w:val="1"/>
        <w:rPr>
          <w:rFonts w:hint="eastAsia" w:ascii="楷体" w:hAnsi="楷体" w:eastAsia="楷体" w:cs="楷体"/>
          <w:b w:val="0"/>
          <w:bCs w:val="0"/>
          <w:kern w:val="0"/>
          <w:sz w:val="24"/>
          <w:szCs w:val="24"/>
          <w:highlight w:val="none"/>
          <w:shd w:val="clear" w:fill="FFFFFF"/>
          <w:lang w:val="en-US" w:eastAsia="zh-CN" w:bidi="ar"/>
        </w:rPr>
      </w:pPr>
      <w:r>
        <w:rPr>
          <w:rFonts w:hint="eastAsia" w:ascii="楷体" w:hAnsi="楷体" w:eastAsia="楷体" w:cs="楷体"/>
          <w:b w:val="0"/>
          <w:bCs w:val="0"/>
          <w:kern w:val="0"/>
          <w:sz w:val="24"/>
          <w:szCs w:val="24"/>
          <w:highlight w:val="none"/>
          <w:shd w:val="clear" w:fill="FFFFFF"/>
          <w:lang w:val="en-US" w:eastAsia="zh-CN" w:bidi="ar"/>
        </w:rPr>
        <w:t>3.报价超过最高限价，视为无效报价，将作无效投标处理。</w:t>
      </w:r>
    </w:p>
    <w:p>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240" w:lineRule="auto"/>
        <w:ind w:left="0" w:right="0"/>
        <w:jc w:val="both"/>
        <w:textAlignment w:val="auto"/>
        <w:outlineLvl w:val="1"/>
        <w:rPr>
          <w:rFonts w:hint="eastAsia" w:ascii="宋体" w:hAnsi="宋体" w:eastAsia="宋体" w:cs="宋体"/>
          <w:b w:val="0"/>
          <w:bCs w:val="0"/>
          <w:kern w:val="0"/>
          <w:sz w:val="24"/>
          <w:szCs w:val="24"/>
          <w:highlight w:val="none"/>
          <w:shd w:val="clear" w:fill="FFFFFF"/>
          <w:lang w:val="en-US" w:eastAsia="zh-CN" w:bidi="ar"/>
        </w:rPr>
      </w:pPr>
    </w:p>
    <w:p>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firstLine="480" w:firstLineChars="200"/>
        <w:jc w:val="both"/>
        <w:textAlignment w:val="auto"/>
        <w:outlineLvl w:val="1"/>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供应商名称（盖章）：</w:t>
      </w:r>
    </w:p>
    <w:p>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firstLine="480" w:firstLineChars="200"/>
        <w:jc w:val="both"/>
        <w:textAlignment w:val="auto"/>
        <w:outlineLvl w:val="1"/>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法定代表人或授权代表人（签字或签章）：</w:t>
      </w:r>
    </w:p>
    <w:p>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firstLine="480" w:firstLineChars="200"/>
        <w:jc w:val="both"/>
        <w:textAlignment w:val="auto"/>
        <w:outlineLvl w:val="1"/>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日期：</w:t>
      </w:r>
    </w:p>
    <w:p>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bCs/>
          <w:color w:val="auto"/>
          <w:kern w:val="0"/>
          <w:sz w:val="28"/>
          <w:szCs w:val="28"/>
          <w:highlight w:val="none"/>
          <w:u w:val="none"/>
          <w:lang w:val="en-US" w:eastAsia="zh-CN"/>
        </w:rPr>
      </w:pPr>
      <w:r>
        <w:rPr>
          <w:rFonts w:hint="eastAsia" w:ascii="宋体" w:hAnsi="宋体" w:eastAsia="宋体" w:cs="宋体"/>
          <w:b/>
          <w:bCs/>
          <w:color w:val="auto"/>
          <w:kern w:val="0"/>
          <w:sz w:val="28"/>
          <w:szCs w:val="28"/>
          <w:highlight w:val="none"/>
          <w:u w:val="none"/>
          <w:lang w:val="en-US" w:eastAsia="zh-CN"/>
        </w:rPr>
        <w:t>技术要求、商务要求偏离表</w:t>
      </w:r>
    </w:p>
    <w:p>
      <w:pPr>
        <w:pStyle w:val="2"/>
        <w:keepNext w:val="0"/>
        <w:keepLines w:val="0"/>
        <w:pageBreakBefore w:val="0"/>
        <w:kinsoku/>
        <w:wordWrap/>
        <w:overflowPunct/>
        <w:topLinePunct w:val="0"/>
        <w:autoSpaceDE/>
        <w:autoSpaceDN/>
        <w:bidi w:val="0"/>
        <w:adjustRightInd/>
        <w:spacing w:line="240" w:lineRule="auto"/>
        <w:textAlignment w:val="auto"/>
        <w:rPr>
          <w:rFonts w:hint="eastAsia"/>
          <w:lang w:val="en-US" w:eastAsia="zh-CN"/>
        </w:rPr>
      </w:pP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1"/>
        <w:gridCol w:w="2563"/>
        <w:gridCol w:w="2299"/>
        <w:gridCol w:w="28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jc w:val="center"/>
        </w:trPr>
        <w:tc>
          <w:tcPr>
            <w:tcW w:w="79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序号</w:t>
            </w:r>
          </w:p>
        </w:tc>
        <w:tc>
          <w:tcPr>
            <w:tcW w:w="2563"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采购文件要求</w:t>
            </w:r>
          </w:p>
        </w:tc>
        <w:tc>
          <w:tcPr>
            <w:tcW w:w="229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供应商响应</w:t>
            </w:r>
          </w:p>
        </w:tc>
        <w:tc>
          <w:tcPr>
            <w:tcW w:w="286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偏离及其影响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79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w:t>
            </w:r>
          </w:p>
        </w:tc>
        <w:tc>
          <w:tcPr>
            <w:tcW w:w="256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pageBreakBefore w:val="0"/>
              <w:widowControl/>
              <w:suppressLineNumbers w:val="0"/>
              <w:kinsoku/>
              <w:wordWrap w:val="0"/>
              <w:autoSpaceDN/>
              <w:bidi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2299"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pageBreakBefore w:val="0"/>
              <w:widowControl/>
              <w:suppressLineNumbers w:val="0"/>
              <w:kinsoku/>
              <w:wordWrap w:val="0"/>
              <w:autoSpaceDN/>
              <w:bidi w:val="0"/>
              <w:spacing w:before="0" w:beforeAutospacing="0" w:after="0" w:afterAutospacing="0" w:line="360" w:lineRule="auto"/>
              <w:ind w:left="0" w:right="0"/>
              <w:jc w:val="both"/>
              <w:rPr>
                <w:rFonts w:hint="eastAsia" w:ascii="宋体" w:hAnsi="宋体" w:eastAsia="宋体" w:cs="宋体"/>
                <w:kern w:val="0"/>
                <w:sz w:val="24"/>
                <w:szCs w:val="24"/>
                <w:highlight w:val="none"/>
              </w:rPr>
            </w:pPr>
          </w:p>
        </w:tc>
        <w:tc>
          <w:tcPr>
            <w:tcW w:w="2869"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pageBreakBefore w:val="0"/>
              <w:widowControl/>
              <w:suppressLineNumbers w:val="0"/>
              <w:kinsoku/>
              <w:wordWrap w:val="0"/>
              <w:autoSpaceDN/>
              <w:bidi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jc w:val="center"/>
        </w:trPr>
        <w:tc>
          <w:tcPr>
            <w:tcW w:w="79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w:t>
            </w:r>
          </w:p>
        </w:tc>
        <w:tc>
          <w:tcPr>
            <w:tcW w:w="256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pageBreakBefore w:val="0"/>
              <w:widowControl/>
              <w:suppressLineNumbers w:val="0"/>
              <w:kinsoku/>
              <w:wordWrap w:val="0"/>
              <w:autoSpaceDN/>
              <w:bidi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2299"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pageBreakBefore w:val="0"/>
              <w:widowControl/>
              <w:suppressLineNumbers w:val="0"/>
              <w:kinsoku/>
              <w:wordWrap w:val="0"/>
              <w:autoSpaceDN/>
              <w:bidi w:val="0"/>
              <w:spacing w:before="0" w:beforeAutospacing="0" w:after="0" w:afterAutospacing="0" w:line="360" w:lineRule="auto"/>
              <w:ind w:left="0" w:right="0"/>
              <w:jc w:val="both"/>
              <w:rPr>
                <w:rFonts w:hint="eastAsia" w:ascii="宋体" w:hAnsi="宋体" w:eastAsia="宋体" w:cs="宋体"/>
                <w:kern w:val="0"/>
                <w:sz w:val="24"/>
                <w:szCs w:val="24"/>
                <w:highlight w:val="none"/>
              </w:rPr>
            </w:pPr>
          </w:p>
        </w:tc>
        <w:tc>
          <w:tcPr>
            <w:tcW w:w="2869"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pageBreakBefore w:val="0"/>
              <w:widowControl/>
              <w:suppressLineNumbers w:val="0"/>
              <w:kinsoku/>
              <w:wordWrap w:val="0"/>
              <w:autoSpaceDN/>
              <w:bidi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r>
    </w:tbl>
    <w:p>
      <w:pPr>
        <w:keepNext w:val="0"/>
        <w:keepLines w:val="0"/>
        <w:pageBreakBefore w:val="0"/>
        <w:widowControl/>
        <w:suppressLineNumbers w:val="0"/>
        <w:shd w:val="clear" w:fill="FFFFFF"/>
        <w:kinsoku/>
        <w:wordWrap w:val="0"/>
        <w:autoSpaceDN/>
        <w:bidi w:val="0"/>
        <w:spacing w:before="0" w:beforeAutospacing="0" w:after="0" w:afterAutospacing="0" w:line="360" w:lineRule="auto"/>
        <w:ind w:right="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注：</w:t>
      </w:r>
    </w:p>
    <w:p>
      <w:pPr>
        <w:keepNext w:val="0"/>
        <w:keepLines w:val="0"/>
        <w:pageBreakBefore w:val="0"/>
        <w:widowControl/>
        <w:shd w:val="clear" w:color="auto" w:fill="FFFFFF"/>
        <w:kinsoku/>
        <w:wordWrap w:val="0"/>
        <w:autoSpaceDE/>
        <w:autoSpaceDN/>
        <w:bidi w:val="0"/>
        <w:spacing w:line="360" w:lineRule="auto"/>
        <w:ind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1.供应商根据附件1“采购需求”中的“技术要求”、“商务要求”进行填写。</w:t>
      </w:r>
      <w:r>
        <w:rPr>
          <w:rFonts w:hint="eastAsia" w:ascii="宋体" w:hAnsi="宋体" w:eastAsia="宋体" w:cs="宋体"/>
          <w:b/>
          <w:bCs/>
          <w:kern w:val="0"/>
          <w:sz w:val="24"/>
          <w:szCs w:val="24"/>
          <w:highlight w:val="none"/>
          <w:shd w:val="clear" w:fill="FFFFFF"/>
          <w:lang w:val="en-US" w:eastAsia="zh-CN" w:bidi="ar"/>
        </w:rPr>
        <w:t>未单独填写的条款，视为默认响应；若未填写此表，视为完全响应并满足所有“技术要求”、“商务要求”。</w:t>
      </w:r>
    </w:p>
    <w:p>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2.若无偏离，可在偏离情况中填“/”；若有偏离，需在偏离情况中进行说明；</w:t>
      </w:r>
    </w:p>
    <w:p>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3.若“技术要求”、“商务要求”要求提供证明材料，需按要求提供证明材料。</w:t>
      </w:r>
    </w:p>
    <w:p>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 xml:space="preserve"> </w:t>
      </w:r>
    </w:p>
    <w:p>
      <w:pPr>
        <w:keepNext w:val="0"/>
        <w:keepLines w:val="0"/>
        <w:pageBreakBefore w:val="0"/>
        <w:widowControl/>
        <w:suppressLineNumbers w:val="0"/>
        <w:shd w:val="clear" w:fill="FFFFFF"/>
        <w:kinsoku/>
        <w:wordWrap w:val="0"/>
        <w:autoSpaceDN/>
        <w:bidi w:val="0"/>
        <w:spacing w:before="0" w:beforeAutospacing="0" w:after="0" w:afterAutospacing="0" w:line="360" w:lineRule="auto"/>
        <w:ind w:right="0" w:firstLine="480" w:firstLineChars="20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供应商</w:t>
      </w:r>
      <w:r>
        <w:rPr>
          <w:rFonts w:hint="eastAsia" w:ascii="宋体" w:hAnsi="宋体" w:eastAsia="宋体" w:cs="宋体"/>
          <w:b w:val="0"/>
          <w:bCs w:val="0"/>
          <w:kern w:val="0"/>
          <w:sz w:val="24"/>
          <w:szCs w:val="24"/>
          <w:highlight w:val="none"/>
          <w:shd w:val="clear" w:fill="FFFFFF"/>
          <w:lang w:val="en-US" w:eastAsia="zh-CN" w:bidi="ar"/>
        </w:rPr>
        <w:t>名称（盖章）：</w:t>
      </w:r>
    </w:p>
    <w:p>
      <w:pPr>
        <w:keepNext w:val="0"/>
        <w:keepLines w:val="0"/>
        <w:pageBreakBefore w:val="0"/>
        <w:widowControl/>
        <w:suppressLineNumbers w:val="0"/>
        <w:shd w:val="clear" w:fill="FFFFFF"/>
        <w:kinsoku/>
        <w:wordWrap w:val="0"/>
        <w:autoSpaceDN/>
        <w:bidi w:val="0"/>
        <w:spacing w:before="0" w:beforeAutospacing="0" w:after="0" w:afterAutospacing="0" w:line="360" w:lineRule="auto"/>
        <w:ind w:right="0" w:firstLine="480" w:firstLineChars="20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法定代表人或授权代表人</w:t>
      </w:r>
      <w:r>
        <w:rPr>
          <w:rFonts w:hint="eastAsia" w:ascii="宋体" w:hAnsi="宋体" w:eastAsia="宋体" w:cs="宋体"/>
          <w:b w:val="0"/>
          <w:bCs w:val="0"/>
          <w:kern w:val="0"/>
          <w:sz w:val="24"/>
          <w:szCs w:val="24"/>
          <w:highlight w:val="none"/>
          <w:shd w:val="clear" w:fill="FFFFFF"/>
          <w:lang w:val="en-US" w:eastAsia="zh-CN" w:bidi="ar"/>
        </w:rPr>
        <w:t>（签字或签章）</w:t>
      </w:r>
      <w:r>
        <w:rPr>
          <w:rFonts w:hint="eastAsia" w:ascii="宋体" w:hAnsi="宋体" w:eastAsia="宋体" w:cs="宋体"/>
          <w:kern w:val="0"/>
          <w:sz w:val="24"/>
          <w:szCs w:val="24"/>
          <w:highlight w:val="none"/>
          <w:shd w:val="clear" w:fill="FFFFFF"/>
          <w:lang w:val="en-US" w:eastAsia="zh-CN" w:bidi="ar"/>
        </w:rPr>
        <w:t>：</w:t>
      </w:r>
    </w:p>
    <w:p>
      <w:pPr>
        <w:keepNext w:val="0"/>
        <w:keepLines w:val="0"/>
        <w:pageBreakBefore w:val="0"/>
        <w:widowControl/>
        <w:suppressLineNumbers w:val="0"/>
        <w:shd w:val="clear" w:fill="FFFFFF"/>
        <w:kinsoku/>
        <w:wordWrap w:val="0"/>
        <w:autoSpaceDN/>
        <w:bidi w:val="0"/>
        <w:spacing w:before="0" w:beforeAutospacing="0" w:after="0" w:afterAutospacing="0" w:line="360" w:lineRule="auto"/>
        <w:ind w:right="0" w:firstLine="480" w:firstLineChars="20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日期:</w:t>
      </w:r>
    </w:p>
    <w:p>
      <w:pPr>
        <w:keepNext w:val="0"/>
        <w:keepLines w:val="0"/>
        <w:pageBreakBefore w:val="0"/>
        <w:widowControl w:val="0"/>
        <w:suppressLineNumbers w:val="0"/>
        <w:kinsoku/>
        <w:autoSpaceDN/>
        <w:bidi w:val="0"/>
        <w:spacing w:before="0" w:beforeAutospacing="0" w:after="0" w:afterAutospacing="0" w:line="360" w:lineRule="auto"/>
        <w:ind w:left="0" w:right="0"/>
        <w:jc w:val="both"/>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lang w:val="en-US" w:eastAsia="zh-CN" w:bidi="ar"/>
        </w:rPr>
        <w:br w:type="page"/>
      </w:r>
    </w:p>
    <w:p>
      <w:pPr>
        <w:widowControl/>
        <w:shd w:val="clear" w:color="auto" w:fill="FFFFFF"/>
        <w:wordWrap w:val="0"/>
        <w:jc w:val="center"/>
        <w:rPr>
          <w:rFonts w:hint="eastAsia" w:ascii="宋体" w:hAnsi="宋体" w:eastAsia="宋体" w:cs="宋体"/>
          <w:color w:val="auto"/>
          <w:kern w:val="0"/>
          <w:sz w:val="28"/>
          <w:szCs w:val="28"/>
        </w:rPr>
      </w:pPr>
      <w:r>
        <w:rPr>
          <w:rFonts w:hint="eastAsia" w:ascii="宋体" w:hAnsi="宋体" w:eastAsia="宋体" w:cs="宋体"/>
          <w:b/>
          <w:bCs/>
          <w:color w:val="auto"/>
          <w:kern w:val="0"/>
          <w:sz w:val="28"/>
          <w:szCs w:val="28"/>
        </w:rPr>
        <w:t>用户情况表</w:t>
      </w:r>
    </w:p>
    <w:tbl>
      <w:tblPr>
        <w:tblStyle w:val="11"/>
        <w:tblW w:w="8220" w:type="dxa"/>
        <w:jc w:val="center"/>
        <w:tblLayout w:type="autofit"/>
        <w:tblCellMar>
          <w:top w:w="0" w:type="dxa"/>
          <w:left w:w="0" w:type="dxa"/>
          <w:bottom w:w="0" w:type="dxa"/>
          <w:right w:w="0" w:type="dxa"/>
        </w:tblCellMar>
      </w:tblPr>
      <w:tblGrid>
        <w:gridCol w:w="723"/>
        <w:gridCol w:w="1500"/>
        <w:gridCol w:w="1497"/>
        <w:gridCol w:w="1260"/>
        <w:gridCol w:w="2160"/>
        <w:gridCol w:w="1080"/>
      </w:tblGrid>
      <w:tr>
        <w:tblPrEx>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序号</w:t>
            </w:r>
          </w:p>
        </w:tc>
        <w:tc>
          <w:tcPr>
            <w:tcW w:w="1500" w:type="dxa"/>
            <w:tcBorders>
              <w:top w:val="single" w:color="auto" w:sz="8" w:space="0"/>
              <w:left w:val="nil"/>
              <w:bottom w:val="single" w:color="auto" w:sz="8" w:space="0"/>
              <w:right w:val="single" w:color="auto" w:sz="4"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用户名称</w:t>
            </w:r>
          </w:p>
        </w:tc>
        <w:tc>
          <w:tcPr>
            <w:tcW w:w="1497"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项目名称</w:t>
            </w:r>
          </w:p>
        </w:tc>
        <w:tc>
          <w:tcPr>
            <w:tcW w:w="12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合同时间</w:t>
            </w:r>
          </w:p>
        </w:tc>
        <w:tc>
          <w:tcPr>
            <w:tcW w:w="21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联系人及联系方式</w:t>
            </w:r>
          </w:p>
        </w:tc>
        <w:tc>
          <w:tcPr>
            <w:tcW w:w="108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备注</w:t>
            </w:r>
          </w:p>
        </w:tc>
      </w:tr>
      <w:tr>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w:t>
            </w: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lang w:val="en-US" w:eastAsia="zh-CN"/>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w:t>
            </w:r>
          </w:p>
        </w:tc>
      </w:tr>
      <w:tr>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lang w:val="en-US" w:eastAsia="zh-CN"/>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w:t>
            </w:r>
          </w:p>
        </w:tc>
      </w:tr>
    </w:tbl>
    <w:p>
      <w:pPr>
        <w:widowControl/>
        <w:shd w:val="clear" w:color="auto" w:fill="FFFFFF"/>
        <w:wordWrap w:val="0"/>
        <w:ind w:firstLine="560" w:firstLineChars="200"/>
        <w:jc w:val="left"/>
        <w:rPr>
          <w:rFonts w:hint="eastAsia" w:asciiTheme="minorEastAsia" w:hAnsiTheme="minorEastAsia" w:eastAsiaTheme="minorEastAsia" w:cstheme="minorEastAsia"/>
          <w:color w:val="auto"/>
          <w:kern w:val="0"/>
          <w:sz w:val="28"/>
          <w:szCs w:val="28"/>
        </w:rPr>
      </w:pPr>
    </w:p>
    <w:p>
      <w:pPr>
        <w:keepNext w:val="0"/>
        <w:keepLines w:val="0"/>
        <w:pageBreakBefore w:val="0"/>
        <w:widowControl/>
        <w:suppressLineNumbers w:val="0"/>
        <w:shd w:val="clear" w:fill="FFFFFF"/>
        <w:kinsoku/>
        <w:wordWrap w:val="0"/>
        <w:autoSpaceDN/>
        <w:bidi w:val="0"/>
        <w:spacing w:before="0" w:beforeAutospacing="0" w:after="0" w:afterAutospacing="0" w:line="360" w:lineRule="auto"/>
        <w:ind w:right="0" w:firstLine="480" w:firstLineChars="20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供应商</w:t>
      </w:r>
      <w:r>
        <w:rPr>
          <w:rFonts w:hint="eastAsia" w:ascii="宋体" w:hAnsi="宋体" w:eastAsia="宋体" w:cs="宋体"/>
          <w:b w:val="0"/>
          <w:bCs w:val="0"/>
          <w:kern w:val="0"/>
          <w:sz w:val="24"/>
          <w:szCs w:val="24"/>
          <w:highlight w:val="none"/>
          <w:shd w:val="clear" w:fill="FFFFFF"/>
          <w:lang w:val="en-US" w:eastAsia="zh-CN" w:bidi="ar"/>
        </w:rPr>
        <w:t>名称（盖章）：</w:t>
      </w:r>
    </w:p>
    <w:p>
      <w:pPr>
        <w:keepNext w:val="0"/>
        <w:keepLines w:val="0"/>
        <w:pageBreakBefore w:val="0"/>
        <w:widowControl/>
        <w:suppressLineNumbers w:val="0"/>
        <w:shd w:val="clear" w:fill="FFFFFF"/>
        <w:kinsoku/>
        <w:wordWrap w:val="0"/>
        <w:autoSpaceDN/>
        <w:bidi w:val="0"/>
        <w:spacing w:before="0" w:beforeAutospacing="0" w:after="0" w:afterAutospacing="0" w:line="360" w:lineRule="auto"/>
        <w:ind w:right="0" w:firstLine="480" w:firstLineChars="20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法定代表人或授权代表人</w:t>
      </w:r>
      <w:r>
        <w:rPr>
          <w:rFonts w:hint="eastAsia" w:ascii="宋体" w:hAnsi="宋体" w:eastAsia="宋体" w:cs="宋体"/>
          <w:b w:val="0"/>
          <w:bCs w:val="0"/>
          <w:kern w:val="0"/>
          <w:sz w:val="24"/>
          <w:szCs w:val="24"/>
          <w:highlight w:val="none"/>
          <w:shd w:val="clear" w:fill="FFFFFF"/>
          <w:lang w:val="en-US" w:eastAsia="zh-CN" w:bidi="ar"/>
        </w:rPr>
        <w:t>（签字或签章）</w:t>
      </w:r>
      <w:r>
        <w:rPr>
          <w:rFonts w:hint="eastAsia" w:ascii="宋体" w:hAnsi="宋体" w:eastAsia="宋体" w:cs="宋体"/>
          <w:kern w:val="0"/>
          <w:sz w:val="24"/>
          <w:szCs w:val="24"/>
          <w:highlight w:val="none"/>
          <w:shd w:val="clear" w:fill="FFFFFF"/>
          <w:lang w:val="en-US" w:eastAsia="zh-CN" w:bidi="ar"/>
        </w:rPr>
        <w:t>：</w:t>
      </w:r>
    </w:p>
    <w:p>
      <w:pPr>
        <w:keepNext w:val="0"/>
        <w:keepLines w:val="0"/>
        <w:pageBreakBefore w:val="0"/>
        <w:widowControl/>
        <w:suppressLineNumbers w:val="0"/>
        <w:shd w:val="clear" w:fill="FFFFFF"/>
        <w:kinsoku/>
        <w:wordWrap w:val="0"/>
        <w:autoSpaceDN/>
        <w:bidi w:val="0"/>
        <w:spacing w:before="0" w:beforeAutospacing="0" w:after="0" w:afterAutospacing="0" w:line="360" w:lineRule="auto"/>
        <w:ind w:right="0" w:firstLine="480" w:firstLineChars="20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日期:</w:t>
      </w: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center"/>
        <w:rPr>
          <w:rFonts w:hint="eastAsia" w:ascii="宋体" w:hAnsi="宋体" w:eastAsia="宋体" w:cs="宋体"/>
          <w:b/>
          <w:bCs w:val="0"/>
          <w:kern w:val="2"/>
          <w:sz w:val="28"/>
          <w:szCs w:val="28"/>
          <w:highlight w:val="none"/>
        </w:rPr>
      </w:pPr>
      <w:r>
        <w:rPr>
          <w:rFonts w:hint="eastAsia" w:ascii="宋体" w:hAnsi="宋体" w:eastAsia="宋体" w:cs="宋体"/>
          <w:b/>
          <w:bCs w:val="0"/>
          <w:kern w:val="2"/>
          <w:sz w:val="28"/>
          <w:szCs w:val="28"/>
          <w:highlight w:val="none"/>
        </w:rPr>
        <w:t>授权委托书</w:t>
      </w:r>
    </w:p>
    <w:p>
      <w:pPr>
        <w:pStyle w:val="19"/>
        <w:keepNext w:val="0"/>
        <w:keepLines w:val="0"/>
        <w:pageBreakBefore w:val="0"/>
        <w:widowControl/>
        <w:kinsoku/>
        <w:autoSpaceDN/>
        <w:bidi w:val="0"/>
        <w:spacing w:before="0" w:beforeLines="15" w:beforeAutospacing="0" w:after="0" w:afterLines="15" w:afterAutospacing="0" w:line="360" w:lineRule="auto"/>
        <w:ind w:left="0" w:leftChars="0" w:right="0" w:firstLine="0" w:firstLineChars="0"/>
        <w:jc w:val="center"/>
        <w:rPr>
          <w:rFonts w:hint="eastAsia" w:ascii="宋体" w:hAnsi="宋体" w:eastAsia="宋体" w:cs="宋体"/>
          <w:kern w:val="2"/>
          <w:sz w:val="24"/>
          <w:szCs w:val="24"/>
          <w:highlight w:val="none"/>
        </w:rPr>
      </w:pPr>
      <w:r>
        <w:rPr>
          <w:rFonts w:hint="eastAsia" w:ascii="楷体" w:hAnsi="楷体" w:eastAsia="楷体" w:cs="楷体"/>
          <w:kern w:val="2"/>
          <w:sz w:val="24"/>
          <w:szCs w:val="24"/>
          <w:highlight w:val="none"/>
        </w:rPr>
        <w:t>（若供应商代表为“授权代表”时，提供此委托书）</w:t>
      </w:r>
    </w:p>
    <w:p>
      <w:pPr>
        <w:keepNext w:val="0"/>
        <w:keepLines w:val="0"/>
        <w:pageBreakBefore w:val="0"/>
        <w:widowControl/>
        <w:suppressLineNumbers w:val="0"/>
        <w:kinsoku/>
        <w:autoSpaceDE w:val="0"/>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四川省妇幼保健院：</w:t>
      </w:r>
    </w:p>
    <w:p>
      <w:pPr>
        <w:keepNext w:val="0"/>
        <w:keepLines w:val="0"/>
        <w:pageBreakBefore w:val="0"/>
        <w:widowControl/>
        <w:suppressLineNumbers w:val="0"/>
        <w:kinsoku/>
        <w:autoSpaceDE w:val="0"/>
        <w:autoSpaceDN/>
        <w:bidi w:val="0"/>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本人</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（姓名）系</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（供应商名称）的法定代表人</w:t>
      </w:r>
      <w:r>
        <w:rPr>
          <w:rFonts w:hint="eastAsia" w:ascii="宋体" w:hAnsi="宋体" w:eastAsia="宋体" w:cs="宋体"/>
          <w:kern w:val="2"/>
          <w:sz w:val="24"/>
          <w:szCs w:val="24"/>
          <w:highlight w:val="none"/>
          <w:lang w:eastAsia="zh-CN"/>
        </w:rPr>
        <w:t>，</w:t>
      </w:r>
      <w:r>
        <w:rPr>
          <w:rFonts w:hint="eastAsia" w:ascii="宋体" w:hAnsi="宋体" w:eastAsia="宋体" w:cs="宋体"/>
          <w:kern w:val="2"/>
          <w:sz w:val="24"/>
          <w:szCs w:val="24"/>
          <w:highlight w:val="none"/>
        </w:rPr>
        <w:t>现委托</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（姓名）为我方</w:t>
      </w:r>
      <w:r>
        <w:rPr>
          <w:rFonts w:hint="eastAsia" w:ascii="宋体" w:hAnsi="宋体" w:eastAsia="宋体" w:cs="宋体"/>
          <w:kern w:val="2"/>
          <w:sz w:val="24"/>
          <w:szCs w:val="24"/>
          <w:highlight w:val="none"/>
          <w:lang w:val="en-US" w:eastAsia="zh-CN"/>
        </w:rPr>
        <w:t>授权代表</w:t>
      </w:r>
      <w:r>
        <w:rPr>
          <w:rFonts w:hint="eastAsia" w:ascii="宋体" w:hAnsi="宋体" w:eastAsia="宋体" w:cs="宋体"/>
          <w:kern w:val="2"/>
          <w:sz w:val="24"/>
          <w:szCs w:val="24"/>
          <w:highlight w:val="none"/>
        </w:rPr>
        <w:t>人。</w:t>
      </w:r>
      <w:r>
        <w:rPr>
          <w:rFonts w:hint="eastAsia" w:ascii="宋体" w:hAnsi="宋体" w:eastAsia="宋体" w:cs="宋体"/>
          <w:kern w:val="2"/>
          <w:sz w:val="24"/>
          <w:szCs w:val="24"/>
          <w:highlight w:val="none"/>
          <w:lang w:val="en-US" w:eastAsia="zh-CN"/>
        </w:rPr>
        <w:t>授权代表</w:t>
      </w:r>
      <w:r>
        <w:rPr>
          <w:rFonts w:hint="eastAsia" w:ascii="宋体" w:hAnsi="宋体" w:eastAsia="宋体" w:cs="宋体"/>
          <w:kern w:val="2"/>
          <w:sz w:val="24"/>
          <w:szCs w:val="24"/>
          <w:highlight w:val="none"/>
        </w:rPr>
        <w:t>人在本次采购中所签署的一切文件和处理的一切有关事宜，我公司（单位）均予承认，所产生的法律后果均由我公司（单位）承担。</w:t>
      </w:r>
    </w:p>
    <w:p>
      <w:pPr>
        <w:keepNext w:val="0"/>
        <w:keepLines w:val="0"/>
        <w:pageBreakBefore w:val="0"/>
        <w:widowControl/>
        <w:suppressLineNumbers w:val="0"/>
        <w:kinsoku/>
        <w:autoSpaceDE w:val="0"/>
        <w:autoSpaceDN/>
        <w:bidi w:val="0"/>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委托期限：自本授权委托书签署之日起至响应文件有效期届满之日止。代理人无转委托权。</w:t>
      </w:r>
    </w:p>
    <w:p>
      <w:pPr>
        <w:pStyle w:val="7"/>
        <w:keepNext w:val="0"/>
        <w:keepLines w:val="0"/>
        <w:pageBreakBefore w:val="0"/>
        <w:widowControl w:val="0"/>
        <w:suppressLineNumbers w:val="0"/>
        <w:kinsoku/>
        <w:wordWrap/>
        <w:overflowPunct/>
        <w:topLinePunct w:val="0"/>
        <w:autoSpaceDE w:val="0"/>
        <w:autoSpaceDN/>
        <w:bidi w:val="0"/>
        <w:adjustRightInd/>
        <w:snapToGrid/>
        <w:spacing w:before="0" w:beforeAutospacing="0" w:after="0" w:line="240" w:lineRule="auto"/>
        <w:ind w:right="0" w:firstLine="480" w:firstLineChars="200"/>
        <w:textAlignment w:val="auto"/>
        <w:rPr>
          <w:rFonts w:hint="eastAsia" w:ascii="宋体" w:hAnsi="宋体" w:eastAsia="宋体" w:cs="宋体"/>
          <w:kern w:val="2"/>
          <w:sz w:val="24"/>
          <w:szCs w:val="24"/>
          <w:highlight w:val="none"/>
        </w:rPr>
      </w:pPr>
    </w:p>
    <w:p>
      <w:pPr>
        <w:pStyle w:val="7"/>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line="360" w:lineRule="auto"/>
        <w:ind w:right="0" w:firstLine="480" w:firstLineChars="200"/>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供应商名称</w:t>
      </w:r>
      <w:r>
        <w:rPr>
          <w:rFonts w:hint="eastAsia" w:ascii="宋体" w:hAnsi="宋体" w:eastAsia="宋体" w:cs="宋体"/>
          <w:b w:val="0"/>
          <w:bCs w:val="0"/>
          <w:kern w:val="0"/>
          <w:sz w:val="24"/>
          <w:szCs w:val="24"/>
          <w:highlight w:val="none"/>
          <w:shd w:val="clear" w:fill="FFFFFF"/>
          <w:lang w:val="en-US" w:eastAsia="zh-CN" w:bidi="ar"/>
        </w:rPr>
        <w:t>（盖章）</w:t>
      </w:r>
      <w:r>
        <w:rPr>
          <w:rFonts w:hint="eastAsia" w:ascii="宋体" w:hAnsi="宋体" w:eastAsia="宋体" w:cs="宋体"/>
          <w:kern w:val="2"/>
          <w:sz w:val="24"/>
          <w:szCs w:val="24"/>
          <w:highlight w:val="none"/>
        </w:rPr>
        <w:t>：</w:t>
      </w:r>
    </w:p>
    <w:p>
      <w:pPr>
        <w:pStyle w:val="7"/>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line="360" w:lineRule="auto"/>
        <w:ind w:right="0" w:firstLine="480" w:firstLineChars="200"/>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法定代表人（签字或</w:t>
      </w:r>
      <w:r>
        <w:rPr>
          <w:rFonts w:hint="eastAsia" w:ascii="宋体" w:hAnsi="宋体" w:cs="宋体"/>
          <w:kern w:val="2"/>
          <w:sz w:val="24"/>
          <w:szCs w:val="24"/>
          <w:highlight w:val="none"/>
          <w:lang w:val="en-US" w:eastAsia="zh-CN"/>
        </w:rPr>
        <w:t>签</w:t>
      </w:r>
      <w:r>
        <w:rPr>
          <w:rFonts w:hint="eastAsia" w:ascii="宋体" w:hAnsi="宋体" w:eastAsia="宋体" w:cs="宋体"/>
          <w:kern w:val="2"/>
          <w:sz w:val="24"/>
          <w:szCs w:val="24"/>
          <w:highlight w:val="none"/>
        </w:rPr>
        <w:t>章）：</w:t>
      </w:r>
    </w:p>
    <w:p>
      <w:pPr>
        <w:pStyle w:val="7"/>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line="360" w:lineRule="auto"/>
        <w:ind w:right="0" w:firstLine="480" w:firstLineChars="200"/>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授权代表人（签字或</w:t>
      </w:r>
      <w:r>
        <w:rPr>
          <w:rFonts w:hint="eastAsia" w:ascii="宋体" w:hAnsi="宋体" w:cs="宋体"/>
          <w:kern w:val="2"/>
          <w:sz w:val="24"/>
          <w:szCs w:val="24"/>
          <w:highlight w:val="none"/>
          <w:lang w:val="en-US" w:eastAsia="zh-CN"/>
        </w:rPr>
        <w:t>签</w:t>
      </w:r>
      <w:r>
        <w:rPr>
          <w:rFonts w:hint="eastAsia" w:ascii="宋体" w:hAnsi="宋体" w:eastAsia="宋体" w:cs="宋体"/>
          <w:kern w:val="2"/>
          <w:sz w:val="24"/>
          <w:szCs w:val="24"/>
          <w:highlight w:val="none"/>
        </w:rPr>
        <w:t>章）：</w:t>
      </w:r>
    </w:p>
    <w:p>
      <w:pPr>
        <w:pStyle w:val="7"/>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line="360" w:lineRule="auto"/>
        <w:ind w:right="0" w:firstLine="480" w:firstLineChars="200"/>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日期：</w:t>
      </w:r>
    </w:p>
    <w:p>
      <w:pPr>
        <w:pStyle w:val="7"/>
        <w:keepNext w:val="0"/>
        <w:keepLines w:val="0"/>
        <w:pageBreakBefore w:val="0"/>
        <w:widowControl w:val="0"/>
        <w:suppressLineNumbers w:val="0"/>
        <w:kinsoku/>
        <w:wordWrap/>
        <w:overflowPunct/>
        <w:topLinePunct w:val="0"/>
        <w:autoSpaceDE w:val="0"/>
        <w:autoSpaceDN/>
        <w:bidi w:val="0"/>
        <w:adjustRightInd/>
        <w:snapToGrid/>
        <w:spacing w:before="0" w:beforeAutospacing="0" w:after="0" w:line="240" w:lineRule="auto"/>
        <w:ind w:right="0"/>
        <w:jc w:val="center"/>
        <w:textAlignment w:val="auto"/>
        <w:rPr>
          <w:rFonts w:hint="eastAsia" w:ascii="宋体" w:hAnsi="宋体" w:eastAsia="宋体" w:cs="宋体"/>
          <w:kern w:val="2"/>
          <w:sz w:val="24"/>
          <w:szCs w:val="24"/>
          <w:highlight w:val="none"/>
        </w:rPr>
      </w:pPr>
    </w:p>
    <w:p>
      <w:pPr>
        <w:pStyle w:val="7"/>
        <w:keepNext w:val="0"/>
        <w:keepLines w:val="0"/>
        <w:pageBreakBefore w:val="0"/>
        <w:widowControl w:val="0"/>
        <w:suppressLineNumbers w:val="0"/>
        <w:kinsoku/>
        <w:wordWrap/>
        <w:overflowPunct/>
        <w:topLinePunct w:val="0"/>
        <w:autoSpaceDE w:val="0"/>
        <w:autoSpaceDN/>
        <w:bidi w:val="0"/>
        <w:adjustRightInd/>
        <w:snapToGrid/>
        <w:spacing w:before="0" w:beforeAutospacing="0" w:after="0" w:line="240" w:lineRule="auto"/>
        <w:ind w:right="0"/>
        <w:jc w:val="center"/>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法定代表人（单位负责人）有效期内的居民身份证正反面</w:t>
      </w:r>
    </w:p>
    <w:tbl>
      <w:tblPr>
        <w:tblStyle w:val="11"/>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p>
        </w:tc>
      </w:tr>
    </w:tbl>
    <w:p>
      <w:pPr>
        <w:pStyle w:val="7"/>
        <w:keepNext w:val="0"/>
        <w:keepLines w:val="0"/>
        <w:pageBreakBefore w:val="0"/>
        <w:widowControl w:val="0"/>
        <w:suppressLineNumbers w:val="0"/>
        <w:kinsoku/>
        <w:wordWrap/>
        <w:overflowPunct/>
        <w:topLinePunct w:val="0"/>
        <w:autoSpaceDE w:val="0"/>
        <w:autoSpaceDN/>
        <w:bidi w:val="0"/>
        <w:adjustRightInd/>
        <w:snapToGrid/>
        <w:spacing w:before="0" w:beforeAutospacing="0" w:after="0" w:line="240" w:lineRule="auto"/>
        <w:ind w:right="0"/>
        <w:jc w:val="center"/>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授权代表（代理人）有效期内的居民身份证正反面</w:t>
      </w:r>
    </w:p>
    <w:tbl>
      <w:tblPr>
        <w:tblStyle w:val="11"/>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p>
        </w:tc>
      </w:tr>
    </w:tbl>
    <w:p>
      <w:pPr>
        <w:keepNext w:val="0"/>
        <w:keepLines w:val="0"/>
        <w:pageBreakBefore w:val="0"/>
        <w:widowControl w:val="0"/>
        <w:suppressLineNumbers w:val="0"/>
        <w:kinsoku/>
        <w:autoSpaceDN/>
        <w:bidi w:val="0"/>
        <w:spacing w:before="0" w:beforeAutospacing="0" w:after="0" w:afterAutospacing="0" w:line="240" w:lineRule="auto"/>
        <w:ind w:right="0"/>
        <w:jc w:val="both"/>
        <w:rPr>
          <w:rFonts w:hint="eastAsia" w:ascii="楷体" w:hAnsi="楷体" w:eastAsia="楷体" w:cs="楷体"/>
          <w:kern w:val="2"/>
          <w:sz w:val="24"/>
          <w:szCs w:val="24"/>
          <w:highlight w:val="none"/>
          <w:lang w:val="en-US" w:eastAsia="zh-CN" w:bidi="ar"/>
        </w:rPr>
      </w:pPr>
    </w:p>
    <w:p>
      <w:pPr>
        <w:keepNext w:val="0"/>
        <w:keepLines w:val="0"/>
        <w:pageBreakBefore w:val="0"/>
        <w:widowControl w:val="0"/>
        <w:suppressLineNumbers w:val="0"/>
        <w:kinsoku/>
        <w:autoSpaceDN/>
        <w:bidi w:val="0"/>
        <w:spacing w:before="0" w:beforeAutospacing="0" w:after="0" w:afterAutospacing="0" w:line="240" w:lineRule="auto"/>
        <w:ind w:right="0"/>
        <w:jc w:val="both"/>
        <w:rPr>
          <w:rFonts w:hint="eastAsia" w:ascii="楷体" w:hAnsi="楷体" w:eastAsia="楷体" w:cs="楷体"/>
          <w:kern w:val="2"/>
          <w:sz w:val="24"/>
          <w:szCs w:val="24"/>
          <w:highlight w:val="none"/>
        </w:rPr>
      </w:pPr>
      <w:r>
        <w:rPr>
          <w:rFonts w:hint="eastAsia" w:ascii="楷体" w:hAnsi="楷体" w:eastAsia="楷体" w:cs="楷体"/>
          <w:kern w:val="2"/>
          <w:sz w:val="24"/>
          <w:szCs w:val="24"/>
          <w:highlight w:val="none"/>
          <w:lang w:val="en-US" w:eastAsia="zh-CN" w:bidi="ar"/>
        </w:rPr>
        <w:t>注：1.提供有效期内的身份证明材料，例如居民身份证或户口本或军官证或护照等；2.若提供居民身份证，须为正、反面复印件。</w:t>
      </w: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br w:type="page"/>
      </w: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240" w:lineRule="auto"/>
        <w:ind w:left="0" w:leftChars="0" w:right="0" w:rightChars="0" w:firstLine="0" w:firstLineChars="0"/>
        <w:jc w:val="center"/>
        <w:rPr>
          <w:rFonts w:hint="eastAsia" w:ascii="宋体" w:hAnsi="宋体" w:eastAsia="宋体" w:cs="宋体"/>
          <w:b/>
          <w:bCs w:val="0"/>
          <w:kern w:val="2"/>
          <w:sz w:val="28"/>
          <w:szCs w:val="28"/>
          <w:highlight w:val="none"/>
        </w:rPr>
      </w:pPr>
      <w:r>
        <w:rPr>
          <w:rFonts w:hint="eastAsia" w:ascii="宋体" w:hAnsi="宋体" w:eastAsia="宋体" w:cs="宋体"/>
          <w:b/>
          <w:bCs w:val="0"/>
          <w:kern w:val="2"/>
          <w:sz w:val="28"/>
          <w:szCs w:val="28"/>
          <w:highlight w:val="none"/>
          <w:lang w:val="en-US" w:eastAsia="zh-CN"/>
        </w:rPr>
        <w:t>法定代表人身份证明</w:t>
      </w:r>
    </w:p>
    <w:p>
      <w:pPr>
        <w:pStyle w:val="9"/>
        <w:keepNext w:val="0"/>
        <w:keepLines w:val="0"/>
        <w:pageBreakBefore w:val="0"/>
        <w:widowControl/>
        <w:suppressLineNumbers w:val="0"/>
        <w:kinsoku/>
        <w:autoSpaceDE w:val="0"/>
        <w:autoSpaceDN/>
        <w:bidi w:val="0"/>
        <w:spacing w:before="0" w:beforeLines="0" w:beforeAutospacing="0" w:after="0" w:afterLines="0" w:afterAutospacing="0" w:line="240" w:lineRule="auto"/>
        <w:ind w:left="0" w:leftChars="0" w:right="0" w:rightChars="0" w:firstLine="480" w:firstLineChars="200"/>
        <w:jc w:val="center"/>
        <w:rPr>
          <w:rFonts w:hint="eastAsia" w:ascii="楷体" w:hAnsi="楷体" w:eastAsia="楷体" w:cs="楷体"/>
          <w:kern w:val="2"/>
          <w:sz w:val="24"/>
          <w:szCs w:val="24"/>
          <w:highlight w:val="none"/>
        </w:rPr>
      </w:pPr>
      <w:r>
        <w:rPr>
          <w:rFonts w:hint="eastAsia" w:ascii="楷体" w:hAnsi="楷体" w:eastAsia="楷体" w:cs="楷体"/>
          <w:kern w:val="2"/>
          <w:sz w:val="24"/>
          <w:szCs w:val="24"/>
          <w:highlight w:val="none"/>
          <w:lang w:val="en-US" w:eastAsia="zh-CN" w:bidi="ar"/>
        </w:rPr>
        <w:t>（若供应商代表为“法定代表人”时，提供此证明）</w:t>
      </w:r>
    </w:p>
    <w:p>
      <w:pPr>
        <w:keepNext w:val="0"/>
        <w:keepLines w:val="0"/>
        <w:pageBreakBefore w:val="0"/>
        <w:widowControl/>
        <w:suppressLineNumbers w:val="0"/>
        <w:kinsoku/>
        <w:autoSpaceDE w:val="0"/>
        <w:autoSpaceDN/>
        <w:bidi w:val="0"/>
        <w:spacing w:before="0" w:beforeAutospacing="0" w:after="0" w:afterAutospacing="0" w:line="240" w:lineRule="auto"/>
        <w:ind w:left="0" w:right="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pPr>
        <w:keepNext w:val="0"/>
        <w:keepLines w:val="0"/>
        <w:pageBreakBefore w:val="0"/>
        <w:widowControl/>
        <w:suppressLineNumbers w:val="0"/>
        <w:kinsoku/>
        <w:autoSpaceDE w:val="0"/>
        <w:autoSpaceDN/>
        <w:bidi w:val="0"/>
        <w:spacing w:before="0" w:beforeAutospacing="0" w:after="0" w:afterAutospacing="0" w:line="360" w:lineRule="auto"/>
        <w:ind w:left="0" w:right="0"/>
        <w:jc w:val="left"/>
        <w:rPr>
          <w:rFonts w:hint="eastAsia" w:ascii="宋体" w:hAnsi="宋体" w:eastAsia="宋体" w:cs="宋体"/>
          <w:b w:val="0"/>
          <w:bCs w:val="0"/>
          <w:kern w:val="2"/>
          <w:sz w:val="24"/>
          <w:szCs w:val="24"/>
          <w:highlight w:val="none"/>
          <w:u w:val="single"/>
        </w:rPr>
      </w:pPr>
      <w:r>
        <w:rPr>
          <w:rFonts w:hint="eastAsia" w:ascii="宋体" w:hAnsi="宋体" w:eastAsia="宋体" w:cs="宋体"/>
          <w:kern w:val="2"/>
          <w:sz w:val="24"/>
          <w:szCs w:val="24"/>
          <w:highlight w:val="none"/>
          <w:lang w:val="en-US" w:eastAsia="zh-CN" w:bidi="ar"/>
        </w:rPr>
        <w:t>四川省妇幼保健院：</w:t>
      </w:r>
    </w:p>
    <w:p>
      <w:pPr>
        <w:pStyle w:val="7"/>
        <w:keepNext w:val="0"/>
        <w:keepLines w:val="0"/>
        <w:pageBreakBefore w:val="0"/>
        <w:widowControl w:val="0"/>
        <w:suppressLineNumbers w:val="0"/>
        <w:kinsoku/>
        <w:autoSpaceDE w:val="0"/>
        <w:autoSpaceDN/>
        <w:bidi w:val="0"/>
        <w:spacing w:before="0" w:beforeAutospacing="1" w:line="360" w:lineRule="auto"/>
        <w:ind w:right="0"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（姓名）系</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（供应商名称）的法定代表人（职务</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w:t>
      </w:r>
    </w:p>
    <w:p>
      <w:pPr>
        <w:pStyle w:val="7"/>
        <w:keepNext w:val="0"/>
        <w:keepLines w:val="0"/>
        <w:pageBreakBefore w:val="0"/>
        <w:widowControl w:val="0"/>
        <w:suppressLineNumbers w:val="0"/>
        <w:kinsoku/>
        <w:autoSpaceDE w:val="0"/>
        <w:autoSpaceDN/>
        <w:bidi w:val="0"/>
        <w:spacing w:before="0" w:beforeAutospacing="1" w:line="360" w:lineRule="auto"/>
        <w:ind w:right="0" w:firstLine="480" w:firstLineChars="200"/>
        <w:rPr>
          <w:rFonts w:hint="eastAsia" w:ascii="宋体" w:hAnsi="宋体" w:eastAsia="宋体" w:cs="宋体"/>
          <w:kern w:val="0"/>
          <w:sz w:val="24"/>
          <w:szCs w:val="24"/>
          <w:highlight w:val="none"/>
        </w:rPr>
      </w:pPr>
      <w:r>
        <w:rPr>
          <w:rFonts w:hint="eastAsia" w:ascii="宋体" w:hAnsi="宋体" w:eastAsia="宋体" w:cs="宋体"/>
          <w:kern w:val="2"/>
          <w:sz w:val="24"/>
          <w:szCs w:val="24"/>
          <w:highlight w:val="none"/>
        </w:rPr>
        <w:t>特此证明。</w:t>
      </w:r>
    </w:p>
    <w:p>
      <w:pPr>
        <w:pStyle w:val="7"/>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line="360" w:lineRule="auto"/>
        <w:ind w:right="0" w:firstLine="480" w:firstLineChars="200"/>
        <w:textAlignment w:val="auto"/>
        <w:rPr>
          <w:rFonts w:hint="eastAsia" w:ascii="宋体" w:hAnsi="宋体" w:eastAsia="宋体" w:cs="宋体"/>
          <w:kern w:val="2"/>
          <w:sz w:val="24"/>
          <w:szCs w:val="24"/>
          <w:highlight w:val="none"/>
          <w:lang w:val="en-US" w:eastAsia="zh-CN"/>
        </w:rPr>
      </w:pPr>
    </w:p>
    <w:p>
      <w:pPr>
        <w:pStyle w:val="7"/>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line="360" w:lineRule="auto"/>
        <w:ind w:right="0" w:firstLine="480" w:firstLineChars="200"/>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rPr>
        <w:t>供应商名称（盖章）：</w:t>
      </w:r>
    </w:p>
    <w:p>
      <w:pPr>
        <w:pStyle w:val="7"/>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line="360" w:lineRule="auto"/>
        <w:ind w:right="0" w:firstLine="480" w:firstLineChars="200"/>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rPr>
        <w:t>法定代表人（签字或签章）：</w:t>
      </w:r>
    </w:p>
    <w:p>
      <w:pPr>
        <w:pStyle w:val="7"/>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line="360" w:lineRule="auto"/>
        <w:ind w:right="0" w:firstLine="480" w:firstLineChars="200"/>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 xml:space="preserve">日期: </w:t>
      </w:r>
    </w:p>
    <w:p>
      <w:pPr>
        <w:pStyle w:val="7"/>
        <w:keepNext w:val="0"/>
        <w:keepLines w:val="0"/>
        <w:pageBreakBefore w:val="0"/>
        <w:widowControl w:val="0"/>
        <w:suppressLineNumbers w:val="0"/>
        <w:kinsoku/>
        <w:wordWrap/>
        <w:overflowPunct/>
        <w:topLinePunct w:val="0"/>
        <w:autoSpaceDE w:val="0"/>
        <w:autoSpaceDN/>
        <w:bidi w:val="0"/>
        <w:adjustRightInd/>
        <w:snapToGrid/>
        <w:spacing w:beforeAutospacing="0" w:after="0" w:line="240" w:lineRule="auto"/>
        <w:ind w:right="0"/>
        <w:jc w:val="center"/>
        <w:textAlignment w:val="auto"/>
        <w:rPr>
          <w:rFonts w:hint="eastAsia" w:ascii="宋体" w:hAnsi="宋体" w:eastAsia="宋体" w:cs="宋体"/>
          <w:kern w:val="2"/>
          <w:sz w:val="24"/>
          <w:szCs w:val="24"/>
          <w:highlight w:val="none"/>
        </w:rPr>
      </w:pPr>
    </w:p>
    <w:p>
      <w:pPr>
        <w:pStyle w:val="7"/>
        <w:keepNext w:val="0"/>
        <w:keepLines w:val="0"/>
        <w:pageBreakBefore w:val="0"/>
        <w:widowControl w:val="0"/>
        <w:suppressLineNumbers w:val="0"/>
        <w:kinsoku/>
        <w:wordWrap/>
        <w:overflowPunct/>
        <w:topLinePunct w:val="0"/>
        <w:autoSpaceDE w:val="0"/>
        <w:autoSpaceDN/>
        <w:bidi w:val="0"/>
        <w:adjustRightInd/>
        <w:snapToGrid/>
        <w:spacing w:beforeAutospacing="0" w:after="0" w:line="240" w:lineRule="auto"/>
        <w:ind w:right="0"/>
        <w:jc w:val="center"/>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法定代表人有效期内的居民身份证正反面</w:t>
      </w:r>
    </w:p>
    <w:tbl>
      <w:tblPr>
        <w:tblStyle w:val="11"/>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501"/>
        <w:gridCol w:w="33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53" w:hRule="atLeast"/>
          <w:jc w:val="center"/>
        </w:trPr>
        <w:tc>
          <w:tcPr>
            <w:tcW w:w="350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color w:val="000000"/>
                <w:kern w:val="2"/>
                <w:sz w:val="24"/>
                <w:szCs w:val="24"/>
                <w:highlight w:val="none"/>
              </w:rPr>
            </w:pPr>
          </w:p>
        </w:tc>
        <w:tc>
          <w:tcPr>
            <w:tcW w:w="33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color w:val="000000"/>
                <w:kern w:val="2"/>
                <w:sz w:val="24"/>
                <w:szCs w:val="24"/>
                <w:highlight w:val="none"/>
              </w:rPr>
            </w:pPr>
          </w:p>
        </w:tc>
      </w:tr>
    </w:tbl>
    <w:p>
      <w:pPr>
        <w:pStyle w:val="9"/>
        <w:keepNext w:val="0"/>
        <w:keepLines w:val="0"/>
        <w:pageBreakBefore w:val="0"/>
        <w:widowControl/>
        <w:suppressLineNumbers w:val="0"/>
        <w:kinsoku/>
        <w:autoSpaceDE w:val="0"/>
        <w:autoSpaceDN/>
        <w:bidi w:val="0"/>
        <w:spacing w:before="0" w:beforeLines="0" w:beforeAutospacing="0" w:after="0" w:afterLines="0" w:afterAutospacing="0" w:line="360" w:lineRule="auto"/>
        <w:ind w:left="0" w:right="0" w:rightChars="0" w:firstLine="482" w:firstLineChars="200"/>
        <w:jc w:val="left"/>
        <w:rPr>
          <w:rFonts w:hint="eastAsia" w:ascii="宋体" w:hAnsi="宋体" w:eastAsia="宋体" w:cs="宋体"/>
          <w:b/>
          <w:bCs/>
          <w:i w:val="0"/>
          <w:iCs w:val="0"/>
          <w:kern w:val="0"/>
          <w:sz w:val="24"/>
          <w:szCs w:val="24"/>
          <w:highlight w:val="none"/>
        </w:rPr>
      </w:pPr>
      <w:r>
        <w:rPr>
          <w:rFonts w:hint="eastAsia" w:ascii="宋体" w:hAnsi="宋体" w:eastAsia="宋体" w:cs="宋体"/>
          <w:b/>
          <w:bCs/>
          <w:i w:val="0"/>
          <w:iCs w:val="0"/>
          <w:kern w:val="0"/>
          <w:sz w:val="24"/>
          <w:szCs w:val="24"/>
          <w:highlight w:val="none"/>
          <w:lang w:val="en-US" w:eastAsia="zh-CN" w:bidi="ar"/>
        </w:rPr>
        <w:t xml:space="preserve"> </w:t>
      </w:r>
    </w:p>
    <w:p>
      <w:pPr>
        <w:keepNext w:val="0"/>
        <w:keepLines w:val="0"/>
        <w:pageBreakBefore w:val="0"/>
        <w:widowControl w:val="0"/>
        <w:suppressLineNumbers w:val="0"/>
        <w:kinsoku/>
        <w:autoSpaceDN/>
        <w:bidi w:val="0"/>
        <w:spacing w:before="0" w:beforeAutospacing="0" w:after="0" w:afterAutospacing="0" w:line="240" w:lineRule="auto"/>
        <w:ind w:left="0" w:right="0"/>
        <w:jc w:val="both"/>
        <w:rPr>
          <w:rFonts w:hint="eastAsia" w:ascii="楷体" w:hAnsi="楷体" w:eastAsia="楷体" w:cs="楷体"/>
          <w:b/>
          <w:bCs/>
          <w:kern w:val="0"/>
          <w:sz w:val="24"/>
          <w:szCs w:val="24"/>
          <w:highlight w:val="none"/>
        </w:rPr>
      </w:pPr>
      <w:r>
        <w:rPr>
          <w:rFonts w:hint="eastAsia" w:ascii="楷体" w:hAnsi="楷体" w:eastAsia="楷体" w:cs="楷体"/>
          <w:kern w:val="2"/>
          <w:sz w:val="24"/>
          <w:szCs w:val="24"/>
          <w:highlight w:val="none"/>
          <w:lang w:val="en-US" w:eastAsia="zh-CN" w:bidi="ar"/>
        </w:rPr>
        <w:t>注：1.提供有效期内的身份证明材料，例如居民身份证或户口本或军官证或护照等；2.若提供居民身份证，须为正、反面复印件。</w:t>
      </w:r>
    </w:p>
    <w:p>
      <w:pPr>
        <w:pStyle w:val="7"/>
        <w:keepNext w:val="0"/>
        <w:keepLines w:val="0"/>
        <w:pageBreakBefore w:val="0"/>
        <w:widowControl/>
        <w:kinsoku/>
        <w:autoSpaceDN/>
        <w:bidi w:val="0"/>
        <w:spacing w:before="0" w:beforeAutospacing="1" w:line="360" w:lineRule="auto"/>
        <w:ind w:left="0" w:right="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pPr>
        <w:keepNext w:val="0"/>
        <w:keepLines w:val="0"/>
        <w:pageBreakBefore w:val="0"/>
        <w:widowControl w:val="0"/>
        <w:suppressLineNumbers w:val="0"/>
        <w:kinsoku/>
        <w:autoSpaceDN/>
        <w:bidi w:val="0"/>
        <w:spacing w:before="0" w:beforeAutospacing="0" w:after="0" w:afterAutospacing="0" w:line="360" w:lineRule="auto"/>
        <w:ind w:left="0" w:right="0"/>
        <w:jc w:val="both"/>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br w:type="page"/>
      </w:r>
    </w:p>
    <w:p>
      <w:pPr>
        <w:pStyle w:val="19"/>
        <w:keepNext w:val="0"/>
        <w:keepLines w:val="0"/>
        <w:pageBreakBefore w:val="0"/>
        <w:widowControl w:val="0"/>
        <w:suppressLineNumbers w:val="0"/>
        <w:kinsoku/>
        <w:autoSpaceDE w:val="0"/>
        <w:autoSpaceDN/>
        <w:bidi w:val="0"/>
        <w:spacing w:before="0" w:beforeLines="15" w:beforeAutospacing="0" w:after="0" w:afterLines="15" w:afterAutospacing="0" w:line="240" w:lineRule="auto"/>
        <w:ind w:left="0" w:leftChars="0" w:right="0" w:rightChars="0" w:firstLine="0" w:firstLineChars="0"/>
        <w:jc w:val="center"/>
        <w:rPr>
          <w:rFonts w:hint="eastAsia" w:ascii="宋体" w:hAnsi="宋体" w:eastAsia="宋体" w:cs="宋体"/>
          <w:b/>
          <w:bCs w:val="0"/>
          <w:kern w:val="2"/>
          <w:sz w:val="28"/>
          <w:szCs w:val="28"/>
          <w:highlight w:val="none"/>
          <w:lang w:val="en-US" w:eastAsia="zh-CN"/>
        </w:rPr>
      </w:pPr>
      <w:r>
        <w:rPr>
          <w:rFonts w:hint="eastAsia" w:ascii="宋体" w:hAnsi="宋体" w:eastAsia="宋体" w:cs="宋体"/>
          <w:b/>
          <w:bCs w:val="0"/>
          <w:kern w:val="2"/>
          <w:sz w:val="28"/>
          <w:szCs w:val="28"/>
          <w:highlight w:val="none"/>
          <w:lang w:val="en-US" w:eastAsia="zh-CN"/>
        </w:rPr>
        <w:t>承诺函</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四川省妇幼保健院：</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u w:val="single"/>
          <w:lang w:val="en-US" w:eastAsia="zh-CN" w:bidi="ar"/>
        </w:rPr>
        <w:t xml:space="preserve">      （供应商全称）      </w:t>
      </w:r>
      <w:r>
        <w:rPr>
          <w:rFonts w:hint="eastAsia" w:ascii="宋体" w:hAnsi="宋体" w:eastAsia="宋体" w:cs="宋体"/>
          <w:kern w:val="2"/>
          <w:sz w:val="24"/>
          <w:szCs w:val="24"/>
          <w:highlight w:val="none"/>
          <w:lang w:val="en-US" w:eastAsia="zh-CN" w:bidi="ar"/>
        </w:rPr>
        <w:t>参加</w:t>
      </w:r>
      <w:r>
        <w:rPr>
          <w:rFonts w:hint="eastAsia" w:ascii="宋体" w:hAnsi="宋体" w:eastAsia="宋体" w:cs="宋体"/>
          <w:kern w:val="2"/>
          <w:sz w:val="24"/>
          <w:szCs w:val="24"/>
          <w:highlight w:val="none"/>
          <w:u w:val="single"/>
          <w:lang w:val="en-US" w:eastAsia="zh-CN" w:bidi="ar"/>
        </w:rPr>
        <w:t xml:space="preserve">      （项目编号）     </w:t>
      </w:r>
      <w:r>
        <w:rPr>
          <w:rFonts w:hint="eastAsia" w:ascii="宋体" w:hAnsi="宋体" w:eastAsia="宋体" w:cs="宋体"/>
          <w:kern w:val="2"/>
          <w:sz w:val="24"/>
          <w:szCs w:val="24"/>
          <w:highlight w:val="none"/>
          <w:lang w:val="en-US" w:eastAsia="zh-CN" w:bidi="ar"/>
        </w:rPr>
        <w:t>的采购活动，现郑重承诺：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一、具备本项目规定的条件：</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（一）具有独立承担民事责任的能力； </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（二）具有良好的商业信誉和健全的财务会计制度； </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（三）具有履行合同所必需的设备和专业技术能力； </w:t>
      </w:r>
    </w:p>
    <w:p>
      <w:pPr>
        <w:keepNext w:val="0"/>
        <w:keepLines w:val="0"/>
        <w:pageBreakBefore w:val="0"/>
        <w:widowControl w:val="0"/>
        <w:kinsoku/>
        <w:wordWrap/>
        <w:overflowPunct/>
        <w:topLinePunct w:val="0"/>
        <w:autoSpaceDE w:val="0"/>
        <w:autoSpaceDN/>
        <w:bidi w:val="0"/>
        <w:adjustRightInd/>
        <w:snapToGrid/>
        <w:spacing w:beforeAutospacing="0" w:afterAutospacing="0" w:line="400" w:lineRule="exact"/>
        <w:ind w:firstLine="480" w:firstLineChars="200"/>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 xml:space="preserve">（四）有依法缴纳税收和社会保障资金的良好记录； </w:t>
      </w:r>
    </w:p>
    <w:p>
      <w:pPr>
        <w:keepNext w:val="0"/>
        <w:keepLines w:val="0"/>
        <w:pageBreakBefore w:val="0"/>
        <w:widowControl w:val="0"/>
        <w:kinsoku/>
        <w:wordWrap/>
        <w:overflowPunct/>
        <w:topLinePunct w:val="0"/>
        <w:autoSpaceDE w:val="0"/>
        <w:autoSpaceDN/>
        <w:bidi w:val="0"/>
        <w:adjustRightInd/>
        <w:snapToGrid/>
        <w:spacing w:beforeAutospacing="0" w:afterAutospacing="0" w:line="40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（五）</w:t>
      </w:r>
      <w:r>
        <w:rPr>
          <w:rFonts w:hint="eastAsia" w:ascii="宋体" w:hAnsi="宋体" w:eastAsia="宋体" w:cs="宋体"/>
          <w:kern w:val="2"/>
          <w:sz w:val="24"/>
          <w:szCs w:val="24"/>
          <w:highlight w:val="none"/>
          <w:lang w:val="en-US" w:eastAsia="zh-CN" w:bidi="ar"/>
        </w:rPr>
        <w:t>参加采购活动前三年内，在经营活动中没有重大违法记录；没有因安全事故、质量事故、违规等被政府有关部门记录。</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（六）不属于为本项目提供整体设计、规范编制或者项目管理、监理、检测等服务的供应商。</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（七）法律、行政法规规定的其他条件；</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完全接受和满足本项目采购文件中规定的实质性要求，如对采购文件有异议，已经在采购截止时间届满前依法进行维权救济，不存在对采购文件有异议的同时又参加采购以求侥幸成交或者为实现其他非法目的的行为。承诺成交后签订合同前按采购人要求提交技术参数相关佐证材料。</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三、本单位未参与本采购项目前期咨询论证，不属于禁止参加本项目的供应商。</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四、参加本次采购活动，不存在和其他供应商在同一合同项下的采购项目中，同时委托同一个自然人、同一家庭的人员、同一单位的人员作为代理人的行为。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五、本单位未被列入按财库【2016】125号规定的失信被执行人、重大税收违法案件当事人名单、政府采购严重违法失信行为记录名单及其他不符合《中华人民共和国政府采购法》第二十二条规定条件的供应商。</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六、国家或行业主管部门对采购产品的技术标准、质量标准和资格资质条件等有强制性规定的，我方承诺符合其要求。</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本公司对上述承诺的内容事项真实性负责。如经查实上述承诺的内容事项存在虚假，本单位愿意接受以提供虚假材料谋取成交追究法律责任。</w:t>
      </w:r>
      <w:r>
        <w:rPr>
          <w:rFonts w:hint="eastAsia" w:ascii="宋体" w:hAnsi="宋体" w:eastAsia="宋体" w:cs="宋体"/>
          <w:kern w:val="2"/>
          <w:sz w:val="24"/>
          <w:szCs w:val="24"/>
          <w:highlight w:val="none"/>
          <w:lang w:val="en-US" w:eastAsia="zh-CN" w:bidi="ar"/>
        </w:rPr>
        <w:tab/>
      </w:r>
      <w:r>
        <w:rPr>
          <w:rFonts w:hint="eastAsia" w:ascii="宋体" w:hAnsi="宋体" w:eastAsia="宋体" w:cs="宋体"/>
          <w:kern w:val="2"/>
          <w:sz w:val="24"/>
          <w:szCs w:val="24"/>
          <w:highlight w:val="none"/>
          <w:lang w:val="en-US" w:eastAsia="zh-CN" w:bidi="ar"/>
        </w:rPr>
        <w:tab/>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400" w:lineRule="exact"/>
        <w:ind w:left="0" w:right="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pPr>
        <w:pStyle w:val="7"/>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line="360" w:lineRule="auto"/>
        <w:ind w:right="0" w:firstLine="480" w:firstLineChars="200"/>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rPr>
        <w:t>供应商名称（盖章）：</w:t>
      </w:r>
    </w:p>
    <w:p>
      <w:pPr>
        <w:pStyle w:val="7"/>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line="360" w:lineRule="auto"/>
        <w:ind w:right="0" w:firstLine="480" w:firstLineChars="200"/>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rPr>
        <w:t>法定代表人或授权代表</w:t>
      </w:r>
      <w:r>
        <w:rPr>
          <w:rFonts w:hint="eastAsia" w:ascii="宋体" w:hAnsi="宋体" w:cs="宋体"/>
          <w:kern w:val="2"/>
          <w:sz w:val="24"/>
          <w:szCs w:val="24"/>
          <w:highlight w:val="none"/>
          <w:lang w:val="en-US" w:eastAsia="zh-CN"/>
        </w:rPr>
        <w:t>人</w:t>
      </w:r>
      <w:r>
        <w:rPr>
          <w:rFonts w:hint="eastAsia" w:ascii="宋体" w:hAnsi="宋体" w:eastAsia="宋体" w:cs="宋体"/>
          <w:kern w:val="2"/>
          <w:sz w:val="24"/>
          <w:szCs w:val="24"/>
          <w:highlight w:val="none"/>
          <w:lang w:val="en-US" w:eastAsia="zh-CN"/>
        </w:rPr>
        <w:t>（签字或签章）：</w:t>
      </w:r>
    </w:p>
    <w:p>
      <w:pPr>
        <w:pStyle w:val="7"/>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line="360" w:lineRule="auto"/>
        <w:ind w:right="0" w:firstLine="480" w:firstLineChars="200"/>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 xml:space="preserve">日期: </w:t>
      </w:r>
    </w:p>
    <w:p>
      <w:pPr>
        <w:keepNext w:val="0"/>
        <w:keepLines w:val="0"/>
        <w:pageBreakBefore w:val="0"/>
        <w:kinsoku/>
        <w:autoSpaceDN/>
        <w:bidi w:val="0"/>
        <w:spacing w:line="360" w:lineRule="auto"/>
        <w:rPr>
          <w:rFonts w:hint="eastAsia" w:ascii="宋体" w:hAnsi="宋体" w:eastAsia="宋体" w:cs="宋体"/>
          <w:kern w:val="2"/>
          <w:sz w:val="24"/>
          <w:szCs w:val="24"/>
          <w:highlight w:val="none"/>
        </w:rPr>
        <w:sectPr>
          <w:pgSz w:w="11906" w:h="16838"/>
          <w:pgMar w:top="1440" w:right="1800" w:bottom="1440" w:left="1800" w:header="851" w:footer="992" w:gutter="0"/>
          <w:cols w:space="425" w:num="1"/>
          <w:docGrid w:type="lines" w:linePitch="312" w:charSpace="0"/>
        </w:sectPr>
      </w:pPr>
    </w:p>
    <w:p>
      <w:pPr>
        <w:keepNext w:val="0"/>
        <w:keepLines w:val="0"/>
        <w:pageBreakBefore w:val="0"/>
        <w:widowControl/>
        <w:suppressLineNumbers w:val="0"/>
        <w:shd w:val="clear" w:fill="FFFFFF"/>
        <w:kinsoku/>
        <w:wordWrap w:val="0"/>
        <w:autoSpaceDE w:val="0"/>
        <w:autoSpaceDN/>
        <w:bidi w:val="0"/>
        <w:spacing w:before="0" w:beforeAutospacing="0" w:after="0" w:afterAutospacing="0" w:line="240" w:lineRule="auto"/>
        <w:ind w:left="0" w:right="0"/>
        <w:jc w:val="left"/>
        <w:outlineLvl w:val="0"/>
        <w:rPr>
          <w:rFonts w:hint="eastAsia" w:ascii="黑体" w:hAnsi="黑体" w:eastAsia="黑体" w:cs="黑体"/>
          <w:b w:val="0"/>
          <w:bCs w:val="0"/>
          <w:kern w:val="2"/>
          <w:sz w:val="32"/>
          <w:szCs w:val="32"/>
          <w:highlight w:val="none"/>
          <w:shd w:val="clear" w:fill="FFFFFF"/>
        </w:rPr>
      </w:pPr>
      <w:r>
        <w:rPr>
          <w:rFonts w:hint="eastAsia" w:ascii="黑体" w:hAnsi="黑体" w:eastAsia="黑体" w:cs="黑体"/>
          <w:b w:val="0"/>
          <w:bCs w:val="0"/>
          <w:kern w:val="2"/>
          <w:sz w:val="32"/>
          <w:szCs w:val="32"/>
          <w:highlight w:val="none"/>
          <w:shd w:val="clear" w:fill="FFFFFF"/>
          <w:lang w:val="en-US" w:eastAsia="zh-CN" w:bidi="ar"/>
        </w:rPr>
        <w:t>附件6</w:t>
      </w:r>
    </w:p>
    <w:p>
      <w:pPr>
        <w:keepNext w:val="0"/>
        <w:keepLines w:val="0"/>
        <w:pageBreakBefore w:val="0"/>
        <w:widowControl w:val="0"/>
        <w:suppressLineNumbers w:val="0"/>
        <w:kinsoku/>
        <w:autoSpaceDE w:val="0"/>
        <w:autoSpaceDN/>
        <w:bidi w:val="0"/>
        <w:spacing w:before="0" w:beforeAutospacing="0" w:after="0" w:afterAutospacing="0" w:line="240" w:lineRule="auto"/>
        <w:ind w:right="0"/>
        <w:jc w:val="center"/>
        <w:rPr>
          <w:rFonts w:hint="eastAsia" w:ascii="黑体" w:hAnsi="黑体" w:eastAsia="黑体" w:cs="黑体"/>
          <w:b w:val="0"/>
          <w:bCs w:val="0"/>
          <w:kern w:val="2"/>
          <w:sz w:val="32"/>
          <w:szCs w:val="32"/>
          <w:highlight w:val="none"/>
        </w:rPr>
      </w:pPr>
      <w:r>
        <w:rPr>
          <w:rFonts w:hint="eastAsia" w:ascii="黑体" w:hAnsi="黑体" w:eastAsia="黑体" w:cs="黑体"/>
          <w:b w:val="0"/>
          <w:bCs w:val="0"/>
          <w:kern w:val="0"/>
          <w:sz w:val="32"/>
          <w:szCs w:val="32"/>
          <w:highlight w:val="none"/>
          <w:lang w:val="en-US" w:eastAsia="zh-CN" w:bidi="ar"/>
        </w:rPr>
        <w:t>反商业贿赂承诺书</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二、本厂家、商家、公司保证在药品、医疗器械、设备、物资、基建工程竞标工作及药品、试剂销售等工作中承诺做到：</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1.不与其他供应商相互串通投标报价，损害贵院的合法权益；</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2.不与招标人串通投标，损害国家利益、社会公共利益或他人的合法权益；</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3.不以向招标人或者评标委员会成员行贿的手段谋取中标；</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4.竞标报价不违反相关法律的规定，也不以他人名义投标或者以其他方式弄虚作假，骗取中标；</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5.保证不以其他任何方式扰乱贵院的招标工作；</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6.保证不在药品销售、医疗器械、设备、物资、基建工程竞标中采取账外暗中给予回扣的手段腐蚀、贿赂医护、药剂人员、干部等其他相关人员；</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7.保证不以任何名义包括以宣传费、临床促销费、开单费、处方费、广告费、免费度假、考察旅游、房屋装修等任何名义给予贵院采购人员、药剂人员、医护人员、干部等有关人员以财物或者其他利益；</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8.保证不让贵院临床科室、药剂部门以及有关人员登记、统计医生处方或为此提供方便，干扰贵院的正常工作秩序；</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9.保证不以其他任何不正当竞争手段推销药品、医疗器械、设备、物资。</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三、本厂家、商家、公司保证竭力维护贵院的声誉，不做任何有损贵院形象的事情。</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五、对本厂家、商家、公司及本厂家、商家、公司工作人员采取以上手段竞标、促销等，干扰贵院正常工作秩序，损害贵院形象的，本厂家、商家、公司保证：</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1.对尚处在竞标阶段的，贵院有权取消本厂家、商家、公司的竞标资格；已经中标的，贵院有权取消中标；对已经获得准入资格的，贵院有权随时取消本厂家、商家、公司的准入资格；</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2.对本厂家、商家、公司相关工作人员作出严肃处理；</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3.对由于本厂家、商家、公司或本厂家、商家、公司工作人员的上述行为给贵院造成经济或名誉损失的，由本厂家、商家、公司负责，并愿意承担全部民事赔偿责任。</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default" w:ascii="宋体" w:hAnsi="宋体" w:eastAsia="宋体" w:cs="宋体"/>
          <w:b w:val="0"/>
          <w:bCs w:val="0"/>
          <w:kern w:val="2"/>
          <w:sz w:val="24"/>
          <w:szCs w:val="24"/>
          <w:highlight w:val="none"/>
          <w:lang w:val="en-US"/>
        </w:rPr>
      </w:pPr>
      <w:r>
        <w:rPr>
          <w:rFonts w:hint="eastAsia" w:ascii="宋体" w:hAnsi="宋体" w:eastAsia="宋体" w:cs="宋体"/>
          <w:b w:val="0"/>
          <w:bCs w:val="0"/>
          <w:kern w:val="2"/>
          <w:sz w:val="24"/>
          <w:szCs w:val="24"/>
          <w:highlight w:val="none"/>
          <w:lang w:val="en-US" w:eastAsia="zh-CN" w:bidi="ar"/>
        </w:rPr>
        <w:t>六、采购项目名称：抽滤机</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本《承诺书》一式二份（一份由承诺人自存、一份随投标文件装订）</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lang w:val="en-US" w:eastAsia="zh-CN" w:bidi="ar"/>
        </w:rPr>
      </w:pPr>
    </w:p>
    <w:p>
      <w:pPr>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afterAutospacing="0" w:line="360" w:lineRule="auto"/>
        <w:ind w:left="0" w:right="0" w:firstLine="480" w:firstLineChars="200"/>
        <w:jc w:val="both"/>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承诺供应商名称（盖章）：</w:t>
      </w:r>
    </w:p>
    <w:p>
      <w:pPr>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afterAutospacing="0" w:line="360" w:lineRule="auto"/>
        <w:ind w:left="0" w:right="0" w:firstLine="480" w:firstLineChars="200"/>
        <w:jc w:val="both"/>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法定代表人或委托代表人（承诺人）（签字或签章）：</w:t>
      </w:r>
    </w:p>
    <w:p>
      <w:pPr>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afterAutospacing="0" w:line="360" w:lineRule="auto"/>
        <w:ind w:left="0" w:right="0" w:firstLine="480" w:firstLineChars="200"/>
        <w:jc w:val="both"/>
        <w:textAlignment w:val="auto"/>
        <w:rPr>
          <w:rFonts w:hint="default" w:ascii="宋体" w:hAnsi="宋体" w:eastAsia="宋体" w:cs="宋体"/>
          <w:kern w:val="2"/>
          <w:sz w:val="24"/>
          <w:szCs w:val="24"/>
          <w:highlight w:val="none"/>
          <w:lang w:val="en-US" w:eastAsia="zh-CN" w:bidi="ar"/>
        </w:rPr>
        <w:sectPr>
          <w:pgSz w:w="11906" w:h="16838"/>
          <w:pgMar w:top="1020" w:right="1800" w:bottom="1440" w:left="1800" w:header="851" w:footer="992" w:gutter="0"/>
          <w:cols w:space="425" w:num="1"/>
          <w:docGrid w:type="lines" w:linePitch="312" w:charSpace="0"/>
        </w:sectPr>
      </w:pPr>
      <w:r>
        <w:rPr>
          <w:rFonts w:hint="eastAsia" w:ascii="宋体" w:hAnsi="宋体" w:eastAsia="宋体" w:cs="宋体"/>
          <w:kern w:val="2"/>
          <w:sz w:val="24"/>
          <w:szCs w:val="24"/>
          <w:highlight w:val="none"/>
          <w:lang w:val="en-US" w:eastAsia="zh-CN" w:bidi="ar"/>
        </w:rPr>
        <w:t>日期：</w:t>
      </w:r>
    </w:p>
    <w:p>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240" w:lineRule="auto"/>
        <w:ind w:left="0" w:right="0"/>
        <w:jc w:val="left"/>
        <w:textAlignment w:val="auto"/>
        <w:outlineLvl w:val="0"/>
        <w:rPr>
          <w:rFonts w:hint="eastAsia" w:ascii="黑体" w:hAnsi="黑体" w:eastAsia="黑体" w:cs="黑体"/>
          <w:b w:val="0"/>
          <w:bCs w:val="0"/>
          <w:kern w:val="0"/>
          <w:sz w:val="32"/>
          <w:szCs w:val="32"/>
          <w:highlight w:val="none"/>
          <w:shd w:val="clear" w:fill="FFFFFF"/>
        </w:rPr>
      </w:pPr>
      <w:r>
        <w:rPr>
          <w:rFonts w:hint="eastAsia" w:ascii="黑体" w:hAnsi="黑体" w:eastAsia="黑体" w:cs="黑体"/>
          <w:b w:val="0"/>
          <w:bCs w:val="0"/>
          <w:kern w:val="0"/>
          <w:sz w:val="32"/>
          <w:szCs w:val="32"/>
          <w:highlight w:val="none"/>
          <w:shd w:val="clear" w:fill="FFFFFF"/>
          <w:lang w:val="en-US" w:eastAsia="zh-CN" w:bidi="ar"/>
        </w:rPr>
        <w:t>附件7</w:t>
      </w:r>
    </w:p>
    <w:p>
      <w:pPr>
        <w:pStyle w:val="7"/>
        <w:keepNext w:val="0"/>
        <w:keepLines w:val="0"/>
        <w:pageBreakBefore w:val="0"/>
        <w:widowControl/>
        <w:kinsoku/>
        <w:overflowPunct/>
        <w:topLinePunct w:val="0"/>
        <w:autoSpaceDE/>
        <w:autoSpaceDN/>
        <w:bidi w:val="0"/>
        <w:adjustRightInd/>
        <w:snapToGrid/>
        <w:spacing w:before="0" w:beforeAutospacing="0" w:line="240" w:lineRule="auto"/>
        <w:ind w:right="0"/>
        <w:jc w:val="center"/>
        <w:textAlignment w:val="auto"/>
        <w:rPr>
          <w:rFonts w:hint="eastAsia" w:ascii="黑体" w:hAnsi="黑体" w:eastAsia="黑体" w:cs="黑体"/>
          <w:b w:val="0"/>
          <w:bCs w:val="0"/>
          <w:kern w:val="0"/>
          <w:sz w:val="32"/>
          <w:szCs w:val="32"/>
          <w:highlight w:val="none"/>
        </w:rPr>
      </w:pPr>
      <w:r>
        <w:rPr>
          <w:rFonts w:hint="eastAsia" w:ascii="黑体" w:hAnsi="黑体" w:eastAsia="黑体" w:cs="黑体"/>
          <w:b w:val="0"/>
          <w:bCs w:val="0"/>
          <w:kern w:val="0"/>
          <w:sz w:val="32"/>
          <w:szCs w:val="32"/>
          <w:highlight w:val="none"/>
        </w:rPr>
        <w:t>无围标、串标行为承诺书</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本公司郑重承诺：我公司自觉遵守《中华人民共和国政府采购法》和《中华人民共和国政府采购法实施条例》的有关规定，我公司在参加本次项目（项目名称：抽滤机）采购活动中，无以下围标、串标行为：</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1.不同供应商的投标文件由同一单位或者个人编制；</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2.不同供应商委托同一单位或者个人办理投标事宜；</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3.不同供应商的投标文件载明的项目管理成员或者联系人员为同一人；</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4.不同供应商的投标文件异常一致或者投标报价呈规律性差异；</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5.不同供应商的投标文件相互混装；</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6.不同供应商的投标保证金从同一单位或者个人的账户转出；</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7.不同供应商的董事、监事、高管、单位负责人为同一人或者存在控股、管理关系的不同单位参加同一采购项目；</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8.供应商之间事先约定由某一特定供应商中标、成交；</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9.供应商之间商定部分供应商放弃参加采购活动或者放弃中标、成交；</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10.法律法规界定的其他围标串标行为。</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我公司承诺在本项目采购活动中，与采购人不存在关联关系，与其他投标单位不存在关联关系。如被查实在本项目采购活动中存在围标、串标的，本公司将承担法律责任，接受相应的法律法规处罚。</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pPr>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afterAutospacing="0" w:line="360" w:lineRule="auto"/>
        <w:ind w:left="0" w:right="0" w:firstLine="480" w:firstLineChars="200"/>
        <w:jc w:val="both"/>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承诺供应商名称（盖章）：</w:t>
      </w:r>
    </w:p>
    <w:p>
      <w:pPr>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afterAutospacing="0" w:line="360" w:lineRule="auto"/>
        <w:ind w:left="0" w:right="0" w:firstLine="480" w:firstLineChars="200"/>
        <w:jc w:val="both"/>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法定代表人或委托代表人（承诺人）（签字或签章）：</w:t>
      </w:r>
    </w:p>
    <w:p>
      <w:pPr>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afterAutospacing="0" w:line="360" w:lineRule="auto"/>
        <w:ind w:left="0" w:right="0" w:firstLine="480" w:firstLineChars="200"/>
        <w:jc w:val="both"/>
        <w:textAlignment w:val="auto"/>
        <w:rPr>
          <w:rFonts w:hint="default" w:ascii="宋体" w:hAnsi="宋体" w:eastAsia="宋体" w:cs="宋体"/>
          <w:kern w:val="2"/>
          <w:sz w:val="24"/>
          <w:szCs w:val="24"/>
          <w:highlight w:val="none"/>
          <w:lang w:val="en-US" w:eastAsia="zh-CN" w:bidi="ar"/>
        </w:rPr>
        <w:sectPr>
          <w:pgSz w:w="11906" w:h="16838"/>
          <w:pgMar w:top="1020" w:right="1800" w:bottom="1440" w:left="1800" w:header="851" w:footer="992" w:gutter="0"/>
          <w:cols w:space="425" w:num="1"/>
          <w:docGrid w:type="lines" w:linePitch="312" w:charSpace="0"/>
        </w:sectPr>
      </w:pPr>
      <w:r>
        <w:rPr>
          <w:rFonts w:hint="eastAsia" w:ascii="宋体" w:hAnsi="宋体" w:eastAsia="宋体" w:cs="宋体"/>
          <w:kern w:val="2"/>
          <w:sz w:val="24"/>
          <w:szCs w:val="24"/>
          <w:highlight w:val="none"/>
          <w:lang w:val="en-US" w:eastAsia="zh-CN" w:bidi="ar"/>
        </w:rPr>
        <w:t>日期：</w:t>
      </w:r>
    </w:p>
    <w:p>
      <w:pPr>
        <w:keepNext w:val="0"/>
        <w:keepLines w:val="0"/>
        <w:pageBreakBefore w:val="0"/>
        <w:widowControl/>
        <w:suppressLineNumbers w:val="0"/>
        <w:shd w:val="clear" w:fill="FFFFFF"/>
        <w:kinsoku/>
        <w:wordWrap w:val="0"/>
        <w:autoSpaceDN/>
        <w:bidi w:val="0"/>
        <w:spacing w:before="0" w:beforeAutospacing="0" w:after="0" w:afterAutospacing="0" w:line="240" w:lineRule="auto"/>
        <w:ind w:right="0"/>
        <w:jc w:val="left"/>
        <w:rPr>
          <w:rFonts w:hint="eastAsia" w:ascii="黑体" w:hAnsi="黑体" w:eastAsia="黑体" w:cs="黑体"/>
          <w:b w:val="0"/>
          <w:bCs/>
          <w:kern w:val="0"/>
          <w:sz w:val="32"/>
          <w:szCs w:val="32"/>
          <w:highlight w:val="none"/>
          <w:shd w:val="clear" w:fill="FFFFFF"/>
        </w:rPr>
      </w:pPr>
      <w:r>
        <w:rPr>
          <w:rFonts w:hint="eastAsia" w:ascii="黑体" w:hAnsi="黑体" w:eastAsia="黑体" w:cs="黑体"/>
          <w:b w:val="0"/>
          <w:bCs/>
          <w:kern w:val="0"/>
          <w:sz w:val="32"/>
          <w:szCs w:val="32"/>
          <w:highlight w:val="none"/>
          <w:shd w:val="clear" w:fill="FFFFFF"/>
          <w:lang w:val="en-US" w:eastAsia="zh-CN" w:bidi="ar"/>
        </w:rPr>
        <w:t>附件8</w:t>
      </w:r>
    </w:p>
    <w:p>
      <w:pPr>
        <w:keepNext w:val="0"/>
        <w:keepLines w:val="0"/>
        <w:pageBreakBefore w:val="0"/>
        <w:widowControl/>
        <w:suppressLineNumbers w:val="0"/>
        <w:kinsoku/>
        <w:autoSpaceDN/>
        <w:bidi w:val="0"/>
        <w:spacing w:before="0" w:beforeAutospacing="0" w:after="0" w:afterAutospacing="0" w:line="240" w:lineRule="auto"/>
        <w:ind w:left="0" w:right="0"/>
        <w:jc w:val="center"/>
        <w:rPr>
          <w:rFonts w:hint="eastAsia" w:ascii="黑体" w:hAnsi="黑体" w:eastAsia="黑体" w:cs="黑体"/>
          <w:b w:val="0"/>
          <w:bCs/>
          <w:kern w:val="0"/>
          <w:sz w:val="32"/>
          <w:szCs w:val="32"/>
          <w:highlight w:val="none"/>
        </w:rPr>
      </w:pPr>
      <w:r>
        <w:rPr>
          <w:rFonts w:hint="eastAsia" w:ascii="黑体" w:hAnsi="黑体" w:eastAsia="黑体" w:cs="黑体"/>
          <w:b w:val="0"/>
          <w:bCs/>
          <w:kern w:val="0"/>
          <w:sz w:val="32"/>
          <w:szCs w:val="32"/>
          <w:highlight w:val="none"/>
          <w:lang w:val="en-US" w:eastAsia="zh-CN" w:bidi="ar"/>
        </w:rPr>
        <w:t>供应商遵守招标采购纪律承诺书</w:t>
      </w:r>
    </w:p>
    <w:p>
      <w:pPr>
        <w:keepNext w:val="0"/>
        <w:keepLines w:val="0"/>
        <w:pageBreakBefore w:val="0"/>
        <w:widowControl w:val="0"/>
        <w:suppressLineNumbers w:val="0"/>
        <w:kinsoku/>
        <w:autoSpaceDN/>
        <w:bidi w:val="0"/>
        <w:spacing w:before="0" w:beforeAutospacing="0" w:after="0" w:afterAutospacing="0" w:line="24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xml:space="preserve"> </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right="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四川省妇幼保健院：</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我单位作为本次采购项目的供应商，根据采购文件要求，现郑重承诺如下：</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一、参加本次采购活动，我单位不存在与单位负责人为同一人或者存在直接控股、管理关系的其他供应商参与同一合同项下的采购活动的行为。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二、参加本次采购活动，不得直接或者间接从采购人或者采购代理机构处获得其他供应商的相关情况并修改其投标文件或者响应文件。</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三、参加本次采购活动，不得按照采购人的授意撤换、修改投标文件或者响应文件。</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四、参加本次采购活动，不得和本次采购供应商之间协商报价、技术方案等投标文件或者响应文件的实质性内容。</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五、本次采购活动中，不存在属于同一集团、协会、商会等组织成员的供应商按照该组织要求协同参加本次采购活动。</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六、参加本次采购活动，不存在与其他供应商之间事先约定由某一特定供应商中标、成交。</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七、参加本次采购活动，不存在与其他供应商商定部分供应商放弃参加采购活动或者放弃中标、成交。</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八、参加本次采购活动，不存在我单位的投标文件或者响应文件由其他参与本项目的单位或个人编制或委托办理投标事宜。</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九、参加本次采购活动，不存在我单位与采购人之间、供应商相互之间，为谋求特定供应商中标、成交或者排斥其他供应商的其他串通行为。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十、与我方存在直接控股关系的单位为：_______________；</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存在管理关系单位为：____________________________。</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pPr>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afterAutospacing="0" w:line="360" w:lineRule="auto"/>
        <w:ind w:left="0" w:right="0" w:firstLine="480" w:firstLineChars="200"/>
        <w:jc w:val="both"/>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承诺供应商名称（盖章）：</w:t>
      </w:r>
    </w:p>
    <w:p>
      <w:pPr>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afterAutospacing="0" w:line="360" w:lineRule="auto"/>
        <w:ind w:left="0" w:right="0" w:firstLine="480" w:firstLineChars="200"/>
        <w:jc w:val="both"/>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法定代表人或委托代表人（承诺人）（签字或签章）：</w:t>
      </w:r>
    </w:p>
    <w:p>
      <w:pPr>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afterAutospacing="0" w:line="360" w:lineRule="auto"/>
        <w:ind w:left="0" w:right="0" w:firstLine="480" w:firstLineChars="200"/>
        <w:jc w:val="both"/>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日期：</w:t>
      </w:r>
    </w:p>
    <w:p>
      <w:pPr>
        <w:keepNext w:val="0"/>
        <w:keepLines w:val="0"/>
        <w:pageBreakBefore w:val="0"/>
        <w:widowControl w:val="0"/>
        <w:suppressLineNumbers w:val="0"/>
        <w:kinsoku/>
        <w:wordWrap/>
        <w:overflowPunct/>
        <w:topLinePunct w:val="0"/>
        <w:autoSpaceDE w:val="0"/>
        <w:autoSpaceDN/>
        <w:bidi w:val="0"/>
        <w:adjustRightInd/>
        <w:snapToGrid/>
        <w:spacing w:before="120" w:beforeAutospacing="0" w:after="120" w:afterAutospacing="0" w:line="360" w:lineRule="auto"/>
        <w:ind w:left="0" w:right="0" w:firstLine="480" w:firstLineChars="200"/>
        <w:jc w:val="both"/>
        <w:textAlignment w:val="auto"/>
        <w:rPr>
          <w:rFonts w:hint="eastAsia" w:ascii="宋体" w:hAnsi="宋体" w:eastAsia="宋体" w:cs="宋体"/>
          <w:kern w:val="2"/>
          <w:sz w:val="24"/>
          <w:szCs w:val="24"/>
          <w:highlight w:val="none"/>
          <w:lang w:val="en-US" w:eastAsia="zh-CN" w:bidi="ar"/>
        </w:rPr>
      </w:pPr>
    </w:p>
    <w:p>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240" w:lineRule="auto"/>
        <w:ind w:right="0"/>
        <w:jc w:val="both"/>
        <w:textAlignment w:val="auto"/>
        <w:rPr>
          <w:rFonts w:hint="eastAsia" w:ascii="楷体" w:hAnsi="楷体" w:eastAsia="楷体" w:cs="楷体"/>
          <w:kern w:val="2"/>
          <w:sz w:val="24"/>
          <w:szCs w:val="24"/>
          <w:highlight w:val="none"/>
          <w:lang w:val="en-US" w:eastAsia="zh-CN" w:bidi="ar"/>
        </w:rPr>
      </w:pPr>
      <w:r>
        <w:rPr>
          <w:rFonts w:hint="eastAsia" w:ascii="楷体" w:hAnsi="楷体" w:eastAsia="楷体" w:cs="楷体"/>
          <w:kern w:val="2"/>
          <w:sz w:val="24"/>
          <w:szCs w:val="24"/>
          <w:highlight w:val="none"/>
          <w:lang w:val="en-US" w:eastAsia="zh-CN" w:bidi="ar"/>
        </w:rPr>
        <w:t>注：</w:t>
      </w:r>
    </w:p>
    <w:p>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240" w:lineRule="auto"/>
        <w:ind w:left="0" w:right="0" w:firstLine="480" w:firstLineChars="200"/>
        <w:jc w:val="both"/>
        <w:textAlignment w:val="auto"/>
        <w:rPr>
          <w:rFonts w:hint="eastAsia" w:ascii="楷体" w:hAnsi="楷体" w:eastAsia="楷体" w:cs="楷体"/>
          <w:kern w:val="2"/>
          <w:sz w:val="24"/>
          <w:szCs w:val="24"/>
          <w:highlight w:val="none"/>
        </w:rPr>
      </w:pPr>
      <w:r>
        <w:rPr>
          <w:rFonts w:hint="eastAsia" w:ascii="楷体" w:hAnsi="楷体" w:eastAsia="楷体" w:cs="楷体"/>
          <w:kern w:val="2"/>
          <w:sz w:val="24"/>
          <w:szCs w:val="24"/>
          <w:highlight w:val="none"/>
          <w:lang w:val="en-US" w:eastAsia="zh-CN" w:bidi="ar"/>
        </w:rPr>
        <w:t>1.“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240" w:lineRule="auto"/>
        <w:ind w:left="0" w:right="0" w:firstLine="480" w:firstLineChars="200"/>
        <w:jc w:val="both"/>
        <w:textAlignment w:val="auto"/>
        <w:rPr>
          <w:rFonts w:hint="eastAsia" w:ascii="楷体" w:hAnsi="楷体" w:eastAsia="楷体" w:cs="楷体"/>
          <w:kern w:val="2"/>
          <w:sz w:val="24"/>
          <w:szCs w:val="24"/>
          <w:highlight w:val="none"/>
        </w:rPr>
      </w:pPr>
      <w:r>
        <w:rPr>
          <w:rFonts w:hint="eastAsia" w:ascii="楷体" w:hAnsi="楷体" w:eastAsia="楷体" w:cs="楷体"/>
          <w:kern w:val="2"/>
          <w:sz w:val="24"/>
          <w:szCs w:val="24"/>
          <w:highlight w:val="none"/>
          <w:lang w:val="en-US" w:eastAsia="zh-CN" w:bidi="ar"/>
        </w:rPr>
        <w:t>2.“管理关系”是指与不具有出资持股关系的单位之间存在的其他管理与被管理关系。</w:t>
      </w:r>
    </w:p>
    <w:p>
      <w:pPr>
        <w:keepNext w:val="0"/>
        <w:keepLines w:val="0"/>
        <w:pageBreakBefore w:val="0"/>
        <w:kinsoku/>
        <w:autoSpaceDN/>
        <w:bidi w:val="0"/>
        <w:spacing w:line="360" w:lineRule="auto"/>
        <w:rPr>
          <w:rFonts w:hint="eastAsia" w:ascii="宋体" w:hAnsi="宋体" w:eastAsia="宋体" w:cs="宋体"/>
          <w:sz w:val="24"/>
          <w:szCs w:val="24"/>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E9BA0BC-6722-4168-A3BE-1A797957454E}"/>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28E320AD-BEA2-4CA3-BEC1-076FC76F5E3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楷体à.ā">
    <w:altName w:val="宋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embedRegular r:id="rId3" w:fontKey="{1C00E954-52C2-4926-AC59-6B79875F6FD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94DF5"/>
    <w:rsid w:val="020E7799"/>
    <w:rsid w:val="0ABA0FCF"/>
    <w:rsid w:val="10FB5E9E"/>
    <w:rsid w:val="123A0C48"/>
    <w:rsid w:val="12661A3D"/>
    <w:rsid w:val="12791770"/>
    <w:rsid w:val="17E21B65"/>
    <w:rsid w:val="18153CE9"/>
    <w:rsid w:val="1EBB0FC1"/>
    <w:rsid w:val="1F675F90"/>
    <w:rsid w:val="202D602B"/>
    <w:rsid w:val="20B56069"/>
    <w:rsid w:val="21D544E9"/>
    <w:rsid w:val="22A94DF5"/>
    <w:rsid w:val="255E092A"/>
    <w:rsid w:val="25BF33FF"/>
    <w:rsid w:val="26777C58"/>
    <w:rsid w:val="2C1A3467"/>
    <w:rsid w:val="2E3A5DFF"/>
    <w:rsid w:val="3321758E"/>
    <w:rsid w:val="35E623C9"/>
    <w:rsid w:val="3A0A0D7C"/>
    <w:rsid w:val="43AF4742"/>
    <w:rsid w:val="46FE3A16"/>
    <w:rsid w:val="46FF1546"/>
    <w:rsid w:val="48557A9E"/>
    <w:rsid w:val="49137521"/>
    <w:rsid w:val="49A87E95"/>
    <w:rsid w:val="4B683B54"/>
    <w:rsid w:val="54743F1E"/>
    <w:rsid w:val="594554D5"/>
    <w:rsid w:val="5DA6050C"/>
    <w:rsid w:val="5F3202A9"/>
    <w:rsid w:val="5FE13A7D"/>
    <w:rsid w:val="64C9520C"/>
    <w:rsid w:val="666F7255"/>
    <w:rsid w:val="69E76134"/>
    <w:rsid w:val="6A8549B2"/>
    <w:rsid w:val="6C501D9F"/>
    <w:rsid w:val="70504ED7"/>
    <w:rsid w:val="743D52CE"/>
    <w:rsid w:val="76A41635"/>
    <w:rsid w:val="76D02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8"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99"/>
    <w:pPr>
      <w:keepNext/>
      <w:keepLines/>
      <w:spacing w:before="260" w:after="260" w:line="415" w:lineRule="auto"/>
      <w:outlineLvl w:val="1"/>
    </w:pPr>
    <w:rPr>
      <w:rFonts w:ascii="Arial" w:hAnsi="Arial" w:eastAsia="黑体"/>
      <w:b/>
      <w:bCs/>
      <w:kern w:val="0"/>
      <w:sz w:val="32"/>
      <w:szCs w:val="32"/>
    </w:rPr>
  </w:style>
  <w:style w:type="character" w:default="1" w:styleId="13">
    <w:name w:val="Default Paragraph Font"/>
    <w:semiHidden/>
    <w:qFormat/>
    <w:uiPriority w:val="0"/>
  </w:style>
  <w:style w:type="table" w:default="1" w:styleId="1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5">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6">
    <w:name w:val="annotation text"/>
    <w:basedOn w:val="1"/>
    <w:qFormat/>
    <w:uiPriority w:val="0"/>
    <w:pPr>
      <w:jc w:val="left"/>
    </w:pPr>
  </w:style>
  <w:style w:type="paragraph" w:styleId="7">
    <w:name w:val="Body Text"/>
    <w:basedOn w:val="1"/>
    <w:next w:val="8"/>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8">
    <w:name w:val="Body Text First Indent"/>
    <w:basedOn w:val="7"/>
    <w:qFormat/>
    <w:uiPriority w:val="0"/>
    <w:pPr>
      <w:keepNext w:val="0"/>
      <w:keepLines w:val="0"/>
      <w:widowControl w:val="0"/>
      <w:suppressLineNumbers w:val="0"/>
      <w:snapToGrid w:val="0"/>
      <w:spacing w:before="40" w:beforeAutospacing="0" w:after="40" w:afterAutospacing="0" w:line="288" w:lineRule="auto"/>
      <w:ind w:firstLine="482"/>
      <w:jc w:val="both"/>
    </w:pPr>
    <w:rPr>
      <w:rFonts w:hint="default" w:ascii="仿宋_GB2312" w:hAnsi="宋体" w:eastAsia="仿宋_GB2312" w:cs="Times New Roman"/>
      <w:kern w:val="2"/>
      <w:sz w:val="21"/>
      <w:szCs w:val="21"/>
      <w:lang w:val="en-US" w:eastAsia="zh-CN" w:bidi="ar"/>
    </w:rPr>
  </w:style>
  <w:style w:type="paragraph" w:styleId="9">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10">
    <w:name w:val="Title"/>
    <w:basedOn w:val="1"/>
    <w:next w:val="1"/>
    <w:qFormat/>
    <w:uiPriority w:val="98"/>
    <w:pPr>
      <w:spacing w:before="240" w:after="60"/>
      <w:jc w:val="center"/>
      <w:outlineLvl w:val="0"/>
    </w:pPr>
    <w:rPr>
      <w:rFonts w:ascii="等线 Light" w:hAnsi="等线 Light"/>
      <w:b/>
      <w:bCs/>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BodyText1I2"/>
    <w:basedOn w:val="16"/>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customStyle="1" w:styleId="16">
    <w:name w:val="BodyTextIndent"/>
    <w:basedOn w:val="1"/>
    <w:qFormat/>
    <w:uiPriority w:val="0"/>
    <w:pPr>
      <w:spacing w:after="120"/>
      <w:ind w:left="420" w:leftChars="200"/>
    </w:pPr>
  </w:style>
  <w:style w:type="paragraph" w:customStyle="1" w:styleId="17">
    <w:name w:val="GW-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Calibri" w:hAnsi="Calibri" w:eastAsia="仿宋_GB2312" w:cs="Times New Roman"/>
      <w:kern w:val="2"/>
      <w:sz w:val="24"/>
      <w:szCs w:val="24"/>
      <w:lang w:val="en-US" w:eastAsia="zh-CN" w:bidi="ar"/>
    </w:rPr>
  </w:style>
  <w:style w:type="paragraph" w:customStyle="1" w:styleId="18">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19">
    <w:name w:val="_正文段落"/>
    <w:basedOn w:val="1"/>
    <w:qFormat/>
    <w:uiPriority w:val="0"/>
    <w:pPr>
      <w:keepNext w:val="0"/>
      <w:keepLines w:val="0"/>
      <w:widowControl w:val="0"/>
      <w:suppressLineNumbers w:val="0"/>
      <w:spacing w:beforeLines="15" w:beforeAutospacing="0" w:afterLines="15" w:afterAutospacing="0" w:line="360" w:lineRule="auto"/>
      <w:ind w:firstLine="200" w:firstLineChars="200"/>
      <w:jc w:val="both"/>
    </w:pPr>
    <w:rPr>
      <w:rFonts w:hint="eastAsia" w:ascii="宋体" w:hAnsi="Calibri" w:eastAsia="仿宋_GB2312" w:cs="Times New Roman"/>
      <w:kern w:val="0"/>
      <w:sz w:val="28"/>
      <w:szCs w:val="28"/>
      <w:lang w:val="en-US" w:eastAsia="zh-CN" w:bidi="ar"/>
    </w:rPr>
  </w:style>
  <w:style w:type="paragraph" w:customStyle="1" w:styleId="20">
    <w:name w:val="正文首行缩进两字符"/>
    <w:basedOn w:val="1"/>
    <w:qFormat/>
    <w:uiPriority w:val="0"/>
    <w:pPr>
      <w:spacing w:line="360" w:lineRule="auto"/>
      <w:ind w:firstLine="200" w:firstLineChars="200"/>
    </w:pPr>
  </w:style>
  <w:style w:type="paragraph" w:customStyle="1" w:styleId="21">
    <w:name w:val="Default"/>
    <w:basedOn w:val="10"/>
    <w:next w:val="3"/>
    <w:qFormat/>
    <w:uiPriority w:val="99"/>
    <w:pPr>
      <w:widowControl w:val="0"/>
      <w:autoSpaceDE w:val="0"/>
      <w:autoSpaceDN w:val="0"/>
      <w:adjustRightInd w:val="0"/>
    </w:pPr>
    <w:rPr>
      <w:rFonts w:ascii="楷体à.ā" w:hAnsi="Times New Roman" w:eastAsia="楷体à.ā" w:cs="Times New Roman"/>
      <w:color w:val="000000"/>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8251</Words>
  <Characters>8533</Characters>
  <Lines>0</Lines>
  <Paragraphs>0</Paragraphs>
  <TotalTime>3</TotalTime>
  <ScaleCrop>false</ScaleCrop>
  <LinksUpToDate>false</LinksUpToDate>
  <CharactersWithSpaces>8796</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2026-09-01T07:36:00Z</dcterms:created>
  <dc:creator>Alano</dc:creator>
  <cp:lastModifiedBy>lxy</cp:lastModifiedBy>
  <dcterms:modified xsi:type="dcterms:W3CDTF">2026-10-08T09:02:32Z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58E67DFDF992450C9BFA3D28D2059F8F_13</vt:lpwstr>
  </property>
  <property fmtid="{D5CDD505-2E9C-101B-9397-08002B2CF9AE}" pid="4" name="KSOTemplateDocerSaveRecord">
    <vt:lpwstr>eyJoZGlkIjoiNTU5NTI3MWY4YTU5ODgxMTc5MjlmYjBkMGQzMTdjYTgiLCJ1c2VySWQiOiIyMzU1ODE5ODAifQ==</vt:lpwstr>
  </property>
</Properties>
</file>