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DE688">
      <w:pPr>
        <w:keepNext w:val="0"/>
        <w:keepLines w:val="0"/>
        <w:widowControl w:val="0"/>
        <w:suppressLineNumbers w:val="0"/>
        <w:spacing w:before="0" w:beforeAutospacing="0" w:after="0" w:afterAutospacing="0"/>
        <w:ind w:left="0" w:right="0"/>
        <w:jc w:val="both"/>
        <w:outlineLvl w:val="0"/>
        <w:rPr>
          <w:rFonts w:hint="eastAsia" w:ascii="宋体" w:hAnsi="宋体" w:eastAsia="黑体" w:cs="宋体"/>
          <w:b/>
          <w:bCs w:val="0"/>
          <w:color w:val="000000"/>
          <w:kern w:val="2"/>
          <w:sz w:val="28"/>
          <w:szCs w:val="28"/>
          <w:highlight w:val="none"/>
        </w:rPr>
      </w:pPr>
      <w:r>
        <w:rPr>
          <w:rFonts w:hint="eastAsia" w:ascii="黑体" w:hAnsi="宋体" w:eastAsia="黑体" w:cs="黑体"/>
          <w:b w:val="0"/>
          <w:bCs w:val="0"/>
          <w:kern w:val="2"/>
          <w:sz w:val="28"/>
          <w:szCs w:val="28"/>
          <w:highlight w:val="none"/>
          <w:lang w:val="en-US" w:eastAsia="zh-CN" w:bidi="ar"/>
        </w:rPr>
        <w:t>附件1：</w:t>
      </w:r>
      <w:r>
        <w:rPr>
          <w:rFonts w:hint="eastAsia" w:ascii="黑体" w:hAnsi="宋体" w:eastAsia="黑体" w:cs="黑体"/>
          <w:b w:val="0"/>
          <w:bCs w:val="0"/>
          <w:color w:val="000000"/>
          <w:kern w:val="2"/>
          <w:sz w:val="28"/>
          <w:szCs w:val="28"/>
          <w:highlight w:val="none"/>
          <w:lang w:val="en-US" w:eastAsia="zh-CN" w:bidi="ar"/>
        </w:rPr>
        <w:t>采购需求</w:t>
      </w:r>
    </w:p>
    <w:p w14:paraId="3745CE5C">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一、项目概况</w:t>
      </w:r>
    </w:p>
    <w:p w14:paraId="0BA937A7">
      <w:pPr>
        <w:pStyle w:val="13"/>
        <w:widowControl/>
        <w:numPr>
          <w:ilvl w:val="0"/>
          <w:numId w:val="0"/>
        </w:numPr>
        <w:adjustRightInd w:val="0"/>
        <w:spacing w:before="156" w:beforeLines="50" w:beforeAutospacing="0" w:after="156" w:afterLines="50" w:afterAutospacing="0" w:line="360" w:lineRule="auto"/>
        <w:ind w:left="0" w:leftChars="0" w:right="0" w:rightChars="0" w:firstLine="560" w:firstLineChars="200"/>
        <w:contextualSpacing/>
        <w:jc w:val="left"/>
        <w:outlineLvl w:val="9"/>
        <w:rPr>
          <w:rFonts w:hint="eastAsia" w:ascii="宋体" w:hAnsi="宋体" w:eastAsia="宋体" w:cs="宋体"/>
          <w:b w:val="0"/>
          <w:bCs/>
          <w:color w:val="000000"/>
          <w:kern w:val="2"/>
          <w:sz w:val="28"/>
          <w:szCs w:val="28"/>
          <w:highlight w:val="none"/>
          <w:lang w:val="en-US" w:eastAsia="zh-CN" w:bidi="ar"/>
        </w:rPr>
      </w:pPr>
      <w:r>
        <w:rPr>
          <w:rFonts w:hint="eastAsia" w:ascii="宋体" w:hAnsi="宋体" w:eastAsia="宋体" w:cs="宋体"/>
          <w:b w:val="0"/>
          <w:bCs/>
          <w:color w:val="000000"/>
          <w:kern w:val="2"/>
          <w:sz w:val="28"/>
          <w:szCs w:val="28"/>
          <w:highlight w:val="none"/>
          <w:lang w:val="en-US" w:eastAsia="zh-CN" w:bidi="ar"/>
        </w:rPr>
        <w:t>（一）项目名称：2026年晋阳院区避难间改造项目</w:t>
      </w:r>
    </w:p>
    <w:p w14:paraId="17D9E12B">
      <w:pPr>
        <w:pStyle w:val="13"/>
        <w:widowControl/>
        <w:numPr>
          <w:ilvl w:val="0"/>
          <w:numId w:val="0"/>
        </w:numPr>
        <w:adjustRightInd w:val="0"/>
        <w:spacing w:before="156" w:beforeLines="50" w:beforeAutospacing="0" w:after="156" w:afterLines="50" w:afterAutospacing="0" w:line="360" w:lineRule="auto"/>
        <w:ind w:left="0" w:leftChars="0" w:right="0" w:rightChars="0" w:firstLine="560" w:firstLineChars="200"/>
        <w:contextualSpacing/>
        <w:jc w:val="left"/>
        <w:outlineLvl w:val="9"/>
        <w:rPr>
          <w:rFonts w:hint="eastAsia" w:ascii="宋体" w:hAnsi="宋体" w:eastAsia="宋体" w:cs="宋体"/>
          <w:b w:val="0"/>
          <w:bCs/>
          <w:color w:val="000000"/>
          <w:kern w:val="2"/>
          <w:sz w:val="28"/>
          <w:szCs w:val="28"/>
          <w:highlight w:val="none"/>
        </w:rPr>
      </w:pPr>
      <w:r>
        <w:rPr>
          <w:rFonts w:hint="eastAsia" w:ascii="宋体" w:hAnsi="宋体" w:eastAsia="宋体" w:cs="宋体"/>
          <w:b w:val="0"/>
          <w:bCs/>
          <w:color w:val="000000"/>
          <w:kern w:val="2"/>
          <w:sz w:val="28"/>
          <w:szCs w:val="28"/>
          <w:highlight w:val="none"/>
          <w:lang w:val="en-US" w:eastAsia="zh-CN" w:bidi="ar"/>
        </w:rPr>
        <w:t>（二）</w:t>
      </w:r>
      <w:r>
        <w:rPr>
          <w:rFonts w:hint="eastAsia" w:ascii="宋体" w:hAnsi="宋体" w:eastAsia="宋体" w:cs="宋体"/>
          <w:b w:val="0"/>
          <w:bCs/>
          <w:color w:val="000000"/>
          <w:kern w:val="2"/>
          <w:sz w:val="28"/>
          <w:szCs w:val="28"/>
          <w:highlight w:val="none"/>
        </w:rPr>
        <w:t>项目预算：</w:t>
      </w:r>
      <w:r>
        <w:rPr>
          <w:rFonts w:hint="eastAsia" w:ascii="宋体" w:hAnsi="宋体" w:cs="宋体"/>
          <w:b w:val="0"/>
          <w:bCs/>
          <w:color w:val="000000"/>
          <w:kern w:val="2"/>
          <w:sz w:val="28"/>
          <w:szCs w:val="28"/>
          <w:highlight w:val="none"/>
          <w:lang w:val="en-US" w:eastAsia="zh-CN"/>
        </w:rPr>
        <w:t>90</w:t>
      </w:r>
      <w:r>
        <w:rPr>
          <w:rFonts w:hint="eastAsia" w:ascii="宋体" w:hAnsi="宋体" w:eastAsia="宋体" w:cs="宋体"/>
          <w:b w:val="0"/>
          <w:bCs/>
          <w:color w:val="000000"/>
          <w:kern w:val="2"/>
          <w:sz w:val="28"/>
          <w:szCs w:val="28"/>
          <w:highlight w:val="none"/>
        </w:rPr>
        <w:t>万元</w:t>
      </w:r>
    </w:p>
    <w:p w14:paraId="3DCF6853">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eastAsia="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eastAsia="zh-CN"/>
        </w:rPr>
        <w:t>（</w:t>
      </w:r>
      <w:r>
        <w:rPr>
          <w:rFonts w:hint="eastAsia" w:ascii="宋体" w:hAnsi="宋体" w:cs="宋体"/>
          <w:b w:val="0"/>
          <w:bCs/>
          <w:color w:val="000000"/>
          <w:kern w:val="2"/>
          <w:sz w:val="28"/>
          <w:szCs w:val="28"/>
          <w:highlight w:val="none"/>
          <w:lang w:val="en-US" w:eastAsia="zh-CN"/>
        </w:rPr>
        <w:t>三</w:t>
      </w:r>
      <w:r>
        <w:rPr>
          <w:rFonts w:hint="eastAsia" w:ascii="宋体" w:hAnsi="宋体" w:cs="宋体"/>
          <w:b w:val="0"/>
          <w:bCs/>
          <w:color w:val="000000"/>
          <w:kern w:val="2"/>
          <w:sz w:val="28"/>
          <w:szCs w:val="28"/>
          <w:highlight w:val="none"/>
          <w:lang w:eastAsia="zh-CN"/>
        </w:rPr>
        <w:t>）</w:t>
      </w:r>
      <w:r>
        <w:rPr>
          <w:rFonts w:hint="eastAsia" w:ascii="宋体" w:hAnsi="宋体" w:cs="宋体"/>
          <w:b w:val="0"/>
          <w:bCs/>
          <w:color w:val="000000"/>
          <w:kern w:val="2"/>
          <w:sz w:val="28"/>
          <w:szCs w:val="28"/>
          <w:highlight w:val="none"/>
          <w:lang w:val="en-US" w:eastAsia="zh-CN"/>
        </w:rPr>
        <w:t>项目最高限价：90</w:t>
      </w:r>
      <w:r>
        <w:rPr>
          <w:rFonts w:hint="eastAsia" w:ascii="宋体" w:hAnsi="宋体" w:eastAsia="宋体" w:cs="宋体"/>
          <w:b w:val="0"/>
          <w:bCs/>
          <w:color w:val="000000"/>
          <w:kern w:val="2"/>
          <w:sz w:val="28"/>
          <w:szCs w:val="28"/>
          <w:highlight w:val="none"/>
        </w:rPr>
        <w:t>万元</w:t>
      </w:r>
    </w:p>
    <w:p w14:paraId="029C5525">
      <w:pPr>
        <w:pStyle w:val="13"/>
        <w:widowControl/>
        <w:adjustRightInd w:val="0"/>
        <w:spacing w:before="156" w:beforeLines="50" w:beforeAutospacing="0" w:after="156" w:afterLines="50" w:afterAutospacing="0" w:line="360" w:lineRule="auto"/>
        <w:contextualSpacing/>
        <w:jc w:val="left"/>
        <w:outlineLvl w:val="2"/>
        <w:rPr>
          <w:rFonts w:hint="eastAsia" w:ascii="宋体" w:hAnsi="宋体" w:eastAsia="宋体" w:cs="宋体"/>
          <w:b w:val="0"/>
          <w:bCs/>
          <w:color w:val="000000"/>
          <w:kern w:val="2"/>
          <w:sz w:val="28"/>
          <w:szCs w:val="28"/>
          <w:highlight w:val="none"/>
        </w:rPr>
      </w:pPr>
      <w:r>
        <w:rPr>
          <w:rFonts w:hint="eastAsia" w:ascii="宋体" w:hAnsi="宋体" w:eastAsia="宋体" w:cs="宋体"/>
          <w:b w:val="0"/>
          <w:bCs/>
          <w:color w:val="000000"/>
          <w:kern w:val="2"/>
          <w:sz w:val="28"/>
          <w:szCs w:val="28"/>
          <w:highlight w:val="none"/>
        </w:rPr>
        <w:t>注：投标报价单价不能超过最高限价，否则视为无效投标。</w:t>
      </w:r>
    </w:p>
    <w:p w14:paraId="68195A05">
      <w:pPr>
        <w:pStyle w:val="13"/>
        <w:widowControl/>
        <w:numPr>
          <w:ilvl w:val="0"/>
          <w:numId w:val="1"/>
        </w:numPr>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eastAsia="宋体" w:cs="宋体"/>
          <w:b w:val="0"/>
          <w:bCs/>
          <w:color w:val="000000"/>
          <w:kern w:val="2"/>
          <w:sz w:val="28"/>
          <w:szCs w:val="28"/>
          <w:highlight w:val="none"/>
        </w:rPr>
      </w:pPr>
      <w:r>
        <w:rPr>
          <w:rFonts w:hint="eastAsia" w:ascii="黑体" w:hAnsi="黑体" w:eastAsia="黑体" w:cs="仿宋_GB2312"/>
          <w:b/>
          <w:bCs/>
          <w:color w:val="000000"/>
          <w:kern w:val="2"/>
          <w:sz w:val="24"/>
          <w:szCs w:val="24"/>
          <w:lang w:val="en-US" w:eastAsia="zh-CN" w:bidi="ar-SA"/>
        </w:rPr>
        <w:t>★</w:t>
      </w:r>
      <w:r>
        <w:rPr>
          <w:rFonts w:hint="eastAsia" w:ascii="宋体" w:hAnsi="宋体" w:eastAsia="宋体" w:cs="宋体"/>
          <w:b w:val="0"/>
          <w:bCs/>
          <w:color w:val="000000"/>
          <w:kern w:val="2"/>
          <w:sz w:val="28"/>
          <w:szCs w:val="28"/>
          <w:highlight w:val="none"/>
        </w:rPr>
        <w:t>技术要求：</w:t>
      </w:r>
      <w:bookmarkStart w:id="2" w:name="_GoBack"/>
      <w:bookmarkEnd w:id="2"/>
    </w:p>
    <w:p w14:paraId="1FDDED83">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四川省妇幼保健院晋阳院区住院楼(地上1-13层为医技综合楼，地下2层为车库及设备用房，建筑高度53.2m，建筑面积34330m²，属于一类高层建筑。)住院楼建筑按照《建筑设计防火规范》(2006年版)设计</w:t>
      </w:r>
      <w:r>
        <w:rPr>
          <w:rFonts w:hint="eastAsia" w:ascii="宋体" w:hAnsi="宋体" w:eastAsia="宋体" w:cs="宋体"/>
          <w:bCs/>
          <w:color w:val="000000"/>
          <w:sz w:val="28"/>
          <w:szCs w:val="28"/>
          <w:highlight w:val="none"/>
          <w:lang w:val="en-US" w:eastAsia="zh-CN" w:bidi="ar"/>
        </w:rPr>
        <w:t>施工</w:t>
      </w:r>
      <w:r>
        <w:rPr>
          <w:rFonts w:hint="eastAsia" w:ascii="宋体" w:hAnsi="宋体" w:eastAsia="宋体" w:cs="宋体"/>
          <w:bCs/>
          <w:color w:val="000000"/>
          <w:sz w:val="28"/>
          <w:szCs w:val="28"/>
          <w:highlight w:val="none"/>
          <w:lang w:bidi="ar"/>
        </w:rPr>
        <w:t>，该规范无避难间设置要求。</w:t>
      </w:r>
      <w:r>
        <w:rPr>
          <w:rFonts w:hint="eastAsia" w:ascii="宋体" w:hAnsi="宋体" w:eastAsia="宋体" w:cs="宋体"/>
          <w:bCs/>
          <w:color w:val="000000"/>
          <w:sz w:val="28"/>
          <w:szCs w:val="28"/>
          <w:highlight w:val="none"/>
          <w:lang w:val="en-US" w:eastAsia="zh-CN" w:bidi="ar"/>
        </w:rPr>
        <w:t>供应商</w:t>
      </w:r>
      <w:r>
        <w:rPr>
          <w:rFonts w:hint="eastAsia" w:ascii="宋体" w:hAnsi="宋体" w:eastAsia="宋体" w:cs="宋体"/>
          <w:bCs/>
          <w:color w:val="000000"/>
          <w:sz w:val="28"/>
          <w:szCs w:val="28"/>
          <w:highlight w:val="none"/>
          <w:lang w:bidi="ar"/>
        </w:rPr>
        <w:t>按照《建筑设计防火规范》(GB50016-2014(2018年版)和《建筑防火通用规范》(GB55037-2022)要求对该住院楼</w:t>
      </w:r>
      <w:r>
        <w:rPr>
          <w:rFonts w:hint="eastAsia" w:ascii="宋体" w:hAnsi="宋体" w:eastAsia="宋体" w:cs="宋体"/>
          <w:bCs/>
          <w:color w:val="000000"/>
          <w:sz w:val="28"/>
          <w:szCs w:val="28"/>
          <w:highlight w:val="none"/>
          <w:lang w:val="en-US" w:eastAsia="zh-CN" w:bidi="ar"/>
        </w:rPr>
        <w:t>约18个房间</w:t>
      </w:r>
      <w:r>
        <w:rPr>
          <w:rFonts w:hint="eastAsia" w:ascii="宋体" w:hAnsi="宋体" w:eastAsia="宋体" w:cs="宋体"/>
          <w:bCs/>
          <w:color w:val="000000"/>
          <w:sz w:val="28"/>
          <w:szCs w:val="28"/>
          <w:highlight w:val="none"/>
          <w:lang w:eastAsia="zh-CN" w:bidi="ar"/>
        </w:rPr>
        <w:t>（</w:t>
      </w:r>
      <w:r>
        <w:rPr>
          <w:rFonts w:hint="eastAsia" w:ascii="宋体" w:hAnsi="宋体" w:eastAsia="宋体" w:cs="宋体"/>
          <w:bCs/>
          <w:color w:val="000000"/>
          <w:sz w:val="28"/>
          <w:szCs w:val="28"/>
          <w:highlight w:val="none"/>
          <w:lang w:val="en-US" w:eastAsia="zh-CN" w:bidi="ar"/>
        </w:rPr>
        <w:t>病房、示教室、医生办公室等</w:t>
      </w:r>
      <w:r>
        <w:rPr>
          <w:rFonts w:hint="eastAsia" w:ascii="宋体" w:hAnsi="宋体" w:eastAsia="宋体" w:cs="宋体"/>
          <w:bCs/>
          <w:color w:val="000000"/>
          <w:sz w:val="28"/>
          <w:szCs w:val="28"/>
          <w:highlight w:val="none"/>
          <w:lang w:eastAsia="zh-CN" w:bidi="ar"/>
        </w:rPr>
        <w:t>）</w:t>
      </w:r>
      <w:r>
        <w:rPr>
          <w:rFonts w:hint="eastAsia" w:ascii="宋体" w:hAnsi="宋体" w:eastAsia="宋体" w:cs="宋体"/>
          <w:bCs/>
          <w:color w:val="000000"/>
          <w:sz w:val="28"/>
          <w:szCs w:val="28"/>
          <w:highlight w:val="none"/>
          <w:lang w:bidi="ar"/>
        </w:rPr>
        <w:t>改</w:t>
      </w:r>
      <w:r>
        <w:rPr>
          <w:rFonts w:hint="eastAsia" w:ascii="宋体" w:hAnsi="宋体" w:eastAsia="宋体" w:cs="宋体"/>
          <w:bCs/>
          <w:color w:val="000000"/>
          <w:sz w:val="28"/>
          <w:szCs w:val="28"/>
          <w:highlight w:val="none"/>
          <w:lang w:val="en-US" w:eastAsia="zh-CN" w:bidi="ar"/>
        </w:rPr>
        <w:t>造</w:t>
      </w:r>
      <w:r>
        <w:rPr>
          <w:rFonts w:hint="eastAsia" w:ascii="宋体" w:hAnsi="宋体" w:eastAsia="宋体" w:cs="宋体"/>
          <w:bCs/>
          <w:color w:val="000000"/>
          <w:sz w:val="28"/>
          <w:szCs w:val="28"/>
          <w:highlight w:val="none"/>
          <w:lang w:bidi="ar"/>
        </w:rPr>
        <w:t>为避难间</w:t>
      </w:r>
      <w:r>
        <w:rPr>
          <w:rFonts w:hint="eastAsia" w:ascii="宋体" w:hAnsi="宋体" w:eastAsia="宋体" w:cs="宋体"/>
          <w:bCs/>
          <w:color w:val="000000"/>
          <w:sz w:val="28"/>
          <w:szCs w:val="28"/>
          <w:highlight w:val="none"/>
          <w:lang w:val="en-US" w:eastAsia="zh-CN" w:bidi="ar"/>
        </w:rPr>
        <w:t>施工</w:t>
      </w:r>
      <w:r>
        <w:rPr>
          <w:rFonts w:hint="eastAsia" w:ascii="宋体" w:hAnsi="宋体" w:eastAsia="宋体" w:cs="宋体"/>
          <w:bCs/>
          <w:color w:val="000000"/>
          <w:sz w:val="28"/>
          <w:szCs w:val="28"/>
          <w:highlight w:val="none"/>
          <w:lang w:bidi="ar"/>
        </w:rPr>
        <w:t>。工程量清单详见附件</w:t>
      </w:r>
      <w:r>
        <w:rPr>
          <w:rFonts w:hint="eastAsia" w:ascii="宋体" w:hAnsi="宋体" w:eastAsia="宋体" w:cs="宋体"/>
          <w:bCs/>
          <w:color w:val="000000"/>
          <w:sz w:val="28"/>
          <w:szCs w:val="28"/>
          <w:highlight w:val="none"/>
          <w:lang w:eastAsia="zh-CN" w:bidi="ar"/>
        </w:rPr>
        <w:t>。</w:t>
      </w:r>
    </w:p>
    <w:p w14:paraId="6E8E18FB">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val="en-US" w:eastAsia="zh-CN" w:bidi="ar"/>
        </w:rPr>
        <w:t>本项目安装的消防设备设施须接入采购人现有消防控制系统（供应商须自行现场踏勘核实接入条件，接入全部费用包干包含在报价内）；接入后，消防控制系统可以正常显示和控制安装的消防设备设施；本项目安装的消防设备设施相关的调试费用包含在报价中，采购人不另行支付费用。</w:t>
      </w:r>
    </w:p>
    <w:p w14:paraId="7538EDCF">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竣工后按相关验收规范要求完成并出具相关质量检测合格报告（出具报告的公司须具有行业主管部门颁发的且在有效期内的检验检测机构资质认定证书）。以上报告可委托第三方出具，费用包含在报价中，采购人不另行支付费用。</w:t>
      </w:r>
    </w:p>
    <w:p w14:paraId="589314C7">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单个子项目缺陷责任期：2年。自子项目验收合格并签署质量验收报告之日起算。</w:t>
      </w:r>
    </w:p>
    <w:p w14:paraId="32C9C005">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投标人按照现场要求组织施工（至少包含材料运输、建渣外运、夜间施工），保证零星维修改造项目不影响采购人医疗业务的正常运行。</w:t>
      </w:r>
    </w:p>
    <w:p w14:paraId="0A2CD93B">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本项目实施完成后由投标人完成相应的竣工图纸与竣工资料（包括相关隐藏资料）装订成册1份、电子版1份，工程完成后10日内交由采购人存档。</w:t>
      </w:r>
    </w:p>
    <w:p w14:paraId="7B4A0951">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材料质量出现问题的，投标人应负责三包（包修、包换、包退），费用由投标人负担，采购人有权检查质量和工程进度。</w:t>
      </w:r>
    </w:p>
    <w:p w14:paraId="4161392D">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验收由采购人组织，投标人配合进行：工程在投标人改造完毕后3日内书面通知采购人验收，以收到投标人书面通知为准。</w:t>
      </w:r>
    </w:p>
    <w:p w14:paraId="5023BEE3">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验收时如发现改造工程不合格或其它不符合标准及采购文件之情形者，应做出详细的现场记录由投标人、采购人签字确认，或由投标人、采购人双方签署备忘录，此现场记录或备忘录可用作重新改造、补充、缺失和更换损坏部件的有效证据，由此产生的一切损失与有关费用由投标人承担，验收期限相应顺延。</w:t>
      </w:r>
    </w:p>
    <w:p w14:paraId="385AFB86">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如质量验收合格，双方签署质量验收报告。</w:t>
      </w:r>
    </w:p>
    <w:p w14:paraId="3A4807EA">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所有改建项目视觉范围内的设置中涉及的材料样式选择制作均需获得采购人同意后，方可实施。须满足采购人使用要求。</w:t>
      </w:r>
    </w:p>
    <w:p w14:paraId="08F26C81">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投标人进场材料按照采购人指定位置堆放并由投标人自行保管，如发生损坏及被盗事件，损失由投标人自行承担。</w:t>
      </w:r>
    </w:p>
    <w:p w14:paraId="1623CDD1">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服从采购人直接管理，保证工地秩序和施工形象，做到安全文明施工。</w:t>
      </w:r>
    </w:p>
    <w:p w14:paraId="27946FB3">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投标人竣工时必须做好成品保护，不得对第三方施工单位产品或半成品、现场设施、绿化等进行损坏。</w:t>
      </w:r>
    </w:p>
    <w:p w14:paraId="1A7C5F31">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未经采购人同意，投标人擅自拆改原建筑物结构或设备管线，由此发生的损失或事故(包括罚款)，由投标人负责并承担损失。</w:t>
      </w:r>
    </w:p>
    <w:p w14:paraId="189670A9">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向采购人提供子项施工方案和施工进度计划，并确保方案的可行性，并承担方案不可行带来的一切损失。</w:t>
      </w:r>
    </w:p>
    <w:p w14:paraId="0597EB80">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投标人对施工现场应进行有效管理,每次施工完毕后对施工现场进行全面清理，做到工完、料清、场地净、消除一切安全隐患。</w:t>
      </w:r>
    </w:p>
    <w:p w14:paraId="0598903B">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在施工中，如涉及到与其他施工方的交叉作业，投标人应主动协调并给予配合。投标人在施工中应从有利于施工安全角度安排施工计划，施工计划涉及与其他方相衔接的内容，应及时通知各方，并汇报至采购人。如未进行协调，投标人擅自组织施工，影响整体安全，投标人将承担由此造成的相应后果及赔偿责任。</w:t>
      </w:r>
    </w:p>
    <w:p w14:paraId="6FF582A4">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投标人施工期间造成的投标人施工人员、采购人医务工作人员以及第三人的人身、财产安全受到损害，由投标人负责。</w:t>
      </w:r>
    </w:p>
    <w:p w14:paraId="20797257">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中标后提供的施工图纸或施工工艺说明，应符合国家现行相关的法规、规范，采购人提供的施工图纸、施工工艺说明，投标人应在施工前进行合规性复核；如发现不符合规范，应立即书面告知采购人，并提出合理修改意见。</w:t>
      </w:r>
    </w:p>
    <w:p w14:paraId="3FE1C64B">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投标人在施工期间应严格遵守国家现行相关的法律法规之规定。由于投标人在施工生产过程中违反有关安全操作规程、消防条例，导致发生安全或火灾事故，投标人应承担相应的经济损失和法律后果。</w:t>
      </w:r>
    </w:p>
    <w:p w14:paraId="03910F53">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施工进场至施工竣工且验收合格期间施工影响范围内的人员安全、消防安全由投标人负责。</w:t>
      </w:r>
    </w:p>
    <w:p w14:paraId="4034A961">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投标人有固定的各类施工人员班组，投标人施工人员不与采购人建立任何形式的劳动关系，如发生工伤事故，均由投标人自行负责处理。</w:t>
      </w:r>
    </w:p>
    <w:p w14:paraId="059475F6">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必要时须安排人员加班及夜班，增加人员施工保证进度，确保不影响采购人运营，因投标人原因导致工程延期按工程造价的0.5‰/天进行处罚。如投标人无法及时组织施工，则采购人可以另行安排，费用由投标人承担。</w:t>
      </w:r>
    </w:p>
    <w:p w14:paraId="6B7EF3F2">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投标人须遵守《建设工程安全生产管理条例》《建筑施工安全技术统一规范》及其他国家相关安全文明施工规定，服务期内违反次数超过3次（含3次），采购人有权单方面解除合同。</w:t>
      </w:r>
    </w:p>
    <w:p w14:paraId="44033EDA">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投标人进场施工须按照国家相关作业要求做好各种安全防护工作，投标人人员进场施工前须进行安全技术交底培训，施工部位做好标志，高空作业等危险作业须做好现场防护。投标人自行做好现场工具材料管理工作，确保施工现场通畅。在施工完毕后做好工作面的清场工作，建渣及未用完材料应清理完毕后方可撤场。</w:t>
      </w:r>
    </w:p>
    <w:p w14:paraId="6E1B8E59">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材料要求：本项目改造包工包料，投标人按要求供应施工材料，所有材料均为符合国家质检部门的质量要求的全新货物。</w:t>
      </w:r>
    </w:p>
    <w:p w14:paraId="6A98605F">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安全责任：本项目实施过程中，投标人负责对安装人员的安全和治安教育，严格按照国家相关安全操作规程安装，做好安全防范，做到安全文明施工。所有安全责任均由投标人自行负责。</w:t>
      </w:r>
    </w:p>
    <w:p w14:paraId="7E1EBC8D">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质量保修范围和保修期：本项目所有实施范围内工作内容，按照《建设工程质量管理条例》执行，自工程验收合格并签署质量验收报告之日起算。若设备、工程另有质保期规定的，按其规定执行。</w:t>
      </w:r>
    </w:p>
    <w:p w14:paraId="40ACE6A8">
      <w:pPr>
        <w:pStyle w:val="7"/>
        <w:numPr>
          <w:ilvl w:val="0"/>
          <w:numId w:val="2"/>
        </w:numPr>
        <w:spacing w:line="360" w:lineRule="auto"/>
        <w:ind w:firstLine="560" w:firstLineChars="200"/>
        <w:rPr>
          <w:rFonts w:hint="eastAsia" w:ascii="宋体" w:hAnsi="宋体" w:eastAsia="宋体" w:cs="宋体"/>
          <w:bCs/>
          <w:color w:val="000000"/>
          <w:sz w:val="28"/>
          <w:szCs w:val="28"/>
          <w:highlight w:val="none"/>
          <w:lang w:bidi="ar"/>
        </w:rPr>
      </w:pPr>
      <w:r>
        <w:rPr>
          <w:rFonts w:hint="eastAsia" w:ascii="宋体" w:hAnsi="宋体" w:eastAsia="宋体" w:cs="宋体"/>
          <w:bCs/>
          <w:color w:val="000000"/>
          <w:sz w:val="28"/>
          <w:szCs w:val="28"/>
          <w:highlight w:val="none"/>
          <w:lang w:bidi="ar"/>
        </w:rPr>
        <w:t>质保期内出现质量问题的，投标人应在接到通知后12小时内到场，24小时内完成维修或更换，并承担修理更换零配件的费用。</w:t>
      </w:r>
    </w:p>
    <w:p w14:paraId="6A40FD24">
      <w:pPr>
        <w:pStyle w:val="7"/>
        <w:numPr>
          <w:ilvl w:val="0"/>
          <w:numId w:val="2"/>
        </w:numPr>
        <w:spacing w:line="360" w:lineRule="auto"/>
        <w:ind w:firstLine="560" w:firstLineChars="200"/>
        <w:rPr>
          <w:rFonts w:hint="eastAsia" w:ascii="宋体" w:hAnsi="宋体" w:eastAsia="宋体" w:cs="宋体"/>
          <w:b w:val="0"/>
          <w:bCs/>
          <w:color w:val="000000"/>
          <w:kern w:val="2"/>
          <w:sz w:val="28"/>
          <w:szCs w:val="28"/>
          <w:highlight w:val="none"/>
          <w:lang w:bidi="ar"/>
        </w:rPr>
      </w:pPr>
      <w:r>
        <w:rPr>
          <w:rFonts w:hint="eastAsia" w:ascii="宋体" w:hAnsi="宋体" w:eastAsia="宋体" w:cs="宋体"/>
          <w:bCs/>
          <w:color w:val="000000"/>
          <w:sz w:val="28"/>
          <w:szCs w:val="28"/>
          <w:highlight w:val="none"/>
          <w:lang w:bidi="ar"/>
        </w:rPr>
        <w:t>投标人须指派专人负责与采购人联系质保服务事宜。若更换，应提前3个工作日向采购人提出申请，同意后方可更换</w:t>
      </w:r>
      <w:r>
        <w:rPr>
          <w:rFonts w:hint="eastAsia" w:ascii="宋体" w:hAnsi="宋体" w:eastAsia="宋体" w:cs="宋体"/>
          <w:bCs/>
          <w:color w:val="000000"/>
          <w:sz w:val="28"/>
          <w:szCs w:val="28"/>
          <w:highlight w:val="none"/>
          <w:lang w:eastAsia="zh-CN" w:bidi="ar"/>
        </w:rPr>
        <w:t>。</w:t>
      </w:r>
    </w:p>
    <w:p w14:paraId="783D3D7B">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kern w:val="2"/>
          <w:sz w:val="28"/>
          <w:szCs w:val="28"/>
          <w:highlight w:val="none"/>
        </w:rPr>
      </w:pPr>
      <w:r>
        <w:rPr>
          <w:rFonts w:hint="eastAsia" w:ascii="宋体" w:hAnsi="宋体" w:cs="宋体"/>
          <w:kern w:val="2"/>
          <w:sz w:val="28"/>
          <w:szCs w:val="28"/>
          <w:highlight w:val="none"/>
          <w:lang w:val="en-US" w:eastAsia="zh-CN"/>
        </w:rPr>
        <w:t>三、</w:t>
      </w:r>
      <w:r>
        <w:rPr>
          <w:rFonts w:hint="eastAsia" w:ascii="宋体" w:hAnsi="宋体" w:eastAsia="宋体" w:cs="宋体"/>
          <w:kern w:val="2"/>
          <w:sz w:val="28"/>
          <w:szCs w:val="28"/>
          <w:highlight w:val="none"/>
        </w:rPr>
        <w:t>★商务要求：</w:t>
      </w:r>
    </w:p>
    <w:p w14:paraId="0BCD68DD">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施工工期：80日历天，本项目以采购人发出的开工令或开工通知中载明起始日期后的80日历天完成（因客观原因造成工期延误的，双方协商后可延长工期）。按实际发生工作量据实结算，当累计结算价款达到本项目预算金额时，采购合同自动终止；预算金额为结算上限，采购人不承担超出预算部分的任何费用。</w:t>
      </w:r>
    </w:p>
    <w:p w14:paraId="3064537C">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2.验收</w:t>
      </w:r>
    </w:p>
    <w:p w14:paraId="02409877">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验收标准：按国家现行规范及地方、行业相关标准以及采购人招标文件的质量要求和技术指标、投标人的响应文件及承诺与本合同约定标准进行验收；双方如对质量要求和技术指标的约定标准有相互抵触或异议的事项，由采购人在采购与响应文件中按质量要求和技术指标比较优胜的原则确定该项的约定标准进行验收。验收时如发现改造工程不合格或其它不符合标准及本合同规定之情形者，采购人应做出详细的现场记录由投标人签字确认，或由采购人、投标人双方签署备忘录，此现场记录或备忘录可用作重新改造、补充、缺失和更换损坏部件的有效证据，由此产生的时间延误与有关费用由投标人承担，验收期限相应顺延。</w:t>
      </w:r>
    </w:p>
    <w:p w14:paraId="70161190">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3.付款条件</w:t>
      </w:r>
    </w:p>
    <w:p w14:paraId="58AA327A">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结算时根据供应商投标工程量清单内的综合单价计算。即实际发生的工程量x投标综合单价进行结算。供应商投标工程量清单内的综合单价固定不变，不因任何因素调整。</w:t>
      </w:r>
    </w:p>
    <w:p w14:paraId="1E510EC7">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清单外的估价原则:(1)清单内无适用但有类似于清单外的单价，参照类似清单的单价;(2)清单内没有适用于或类似于该清单项的单价，按照招标同期相应的《建设工程量清单计价规范》(GB/T 50500-2024)、《四川省建筑工程工程量清单计价定额》(2020)及相关配套文件规定计价标准计价。材料价格根据当期成都市建设工程造价和招投标监督服务站发布的《工程造价信息》确定，《工程造价信息》上没有的材料价格，项目实施前经采购人、投标人、造价咨询单位市场询价确定价格，三方签字盖章后实施。</w:t>
      </w:r>
    </w:p>
    <w:p w14:paraId="60BE4548">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施工完成的内容，达到验收标准且经采购人验收合格后，投标人提供已完成的工程量报告，并附具已完成工程量核定单和有关资料，采购人对工程量有异议的，有权要求投标人进行共同复核或抽样复测。投标人应协助采购人进行复核或抽样复测，并按采购人要求提供补充计量资料。投标人未按采购人要求参加复核或抽样复测的，采购人复核或修正的工程量视为投标人实际完成的工程量。《竣工结算》由与采购人签订合同的工程造价审核单位按照《建设工程量清单计价规范》(GB/T 50500-2024)《四川省建筑工程工程量清单计价定额》(2020)及相关配套文件对改造费用进行核定，出具《工程造价审核报告》，按《工程造价审核报告》审定金额x97%结算，剩余审定金额的3%留作质量保证金。</w:t>
      </w:r>
    </w:p>
    <w:p w14:paraId="02FB0D85">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缺陷责任期满，无质量问题，供应商提供请款申请后，采购人向供应商一次性无息退回质量保证金。</w:t>
      </w:r>
    </w:p>
    <w:p w14:paraId="14E504C9">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款项支付前提均为投标人向采购人出具等额有效的发票以及付款申请和相关凭证后，经采购人确认无误后在30个工作日办理款项支付事宜。</w:t>
      </w:r>
    </w:p>
    <w:p w14:paraId="1B5916CD">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4.违约责任</w:t>
      </w:r>
    </w:p>
    <w:p w14:paraId="50B31DD6">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投标人违约责任（1）投标人交付的改造工程质量不符合合同规定的，投标人应向采购人支付合同年度支付最高限价的百分之五的违约金，并须在合同规定的交付时间内完成整改后交付给采购人，由此导致逾期交付的，按本条本款下述第“（2）”项规定由投标人偿付违约金给采购人。（2）投标人逾期未完成改造而违约的，除应及时完成改造外，应向采购人偿付合同年度支付最高限价的0.5‰/天的违约金；逾期超过30天仍未完成改造，采购人有权解除合同，合同因此解除的，投标人应按合同年度支付最高限价的百分之五的款额向采购人偿付违约金，并须全额退还采购人已经付给投标人的价款及其同期银行贷款利息。（3）投标人偿付的违约金不足以弥补采购人实际损失的，投标人应当予以补足。投标人拒不支付违约金、赔偿款的，采购人有权从应付款中相应扣除。（4）投标人未按照本合同约定履行质保义务，采购人有权另行委托第三人维修，由此产生的费用由投标人支付。（5）投标人负责对其所属员工开展包括但不限于思想政治理论、意识形态的教育和培训，与采购人共同维护四川省妇幼保健院的安全稳定。若因投标人管理失职导致的与本项目履职直接相关的不当言论、行为引起的关于采购人的舆情和意识形态领域不良事件，采购人有权对投标人追责。如果发生的是警示舆情或意识形态领域严重不良事件，采购人有权解除本合同。（6）项目禁止转包分包，投标人存在转包分包行为，采购人有权单方无责解除合同。（7）投标人项目经理未经批准且未委派代表代行其职责，擅自离开施工现场，或投标人擅自更换项目经理、技术负责人的，每发生一次罚款500元，发生三次及以上的，采购人有权终止合同。投标人无正当理由拒绝更换项目经理的，采购人有权终止合同。（8）每日施工内容计划未提前3个工作日向采购人报备，当日施工结束前未提供现场拍照、施工进度、施工计划、安全措施隐患检查记录，未按医院消防管理制度地方国家法律法规规则制度采取保障安全措施防范安全隐患措施的，施工时项目经理不在现场的，没有向医院报备且未取得医院批准（临时动火、临时用电，临时场地）擅自施工的，未按向医院报备施工计划施工的，不遵守医院规章管理制度的，不服从医院管理的，施工前未主动向采购人提供样品选择的，施工前未主动提供材料合格证及购买材料货单的，每发生一次罚款500元，发生三次及以上的，采购人有权终止合同。（9）投标人如存在可能影响中标、成交结果、合同履行的失信行为，将按合同年度支付最高限价的5%扣除失信违约金，如果失信违约金不足以弥补医院损失的，由投标人向采购人足额赔偿经济损失。解决争议的方法，在合同履行过程中发生的争议，由双方当事人协商解决，协商不成的，依法向项目所在地人民法院起诉的方式解决。</w:t>
      </w:r>
    </w:p>
    <w:p w14:paraId="13389B44">
      <w:pPr>
        <w:keepNext w:val="0"/>
        <w:keepLines w:val="0"/>
        <w:widowControl w:val="0"/>
        <w:suppressLineNumbers w:val="0"/>
        <w:spacing w:before="0" w:beforeAutospacing="0" w:after="0" w:afterAutospacing="0" w:line="24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5.履约地点：成都市武侯区沙堰西二街290号</w:t>
      </w:r>
    </w:p>
    <w:p w14:paraId="03705C94">
      <w:pPr>
        <w:keepNext w:val="0"/>
        <w:keepLines w:val="0"/>
        <w:widowControl w:val="0"/>
        <w:suppressLineNumbers w:val="0"/>
        <w:spacing w:before="0" w:beforeAutospacing="0" w:after="0" w:afterAutospacing="0" w:line="24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6.本项目所引用的标准、规范和规程如在合同执行期间有新版本更新或修订发布的，均按最新版本执行。</w:t>
      </w:r>
    </w:p>
    <w:p w14:paraId="59F6F87B">
      <w:pPr>
        <w:keepNext w:val="0"/>
        <w:keepLines w:val="0"/>
        <w:widowControl w:val="0"/>
        <w:suppressLineNumbers w:val="0"/>
        <w:spacing w:before="0" w:beforeAutospacing="0" w:after="0" w:afterAutospacing="0" w:line="240" w:lineRule="auto"/>
        <w:ind w:left="0" w:right="0" w:firstLine="562" w:firstLineChars="200"/>
        <w:jc w:val="both"/>
        <w:rPr>
          <w:rFonts w:hint="eastAsia" w:ascii="宋体" w:hAnsi="宋体" w:eastAsia="宋体" w:cs="宋体"/>
          <w:b/>
          <w:bCs/>
          <w:kern w:val="2"/>
          <w:sz w:val="28"/>
          <w:szCs w:val="28"/>
          <w:highlight w:val="none"/>
        </w:rPr>
      </w:pPr>
      <w:r>
        <w:rPr>
          <w:rFonts w:hint="eastAsia" w:ascii="宋体" w:hAnsi="宋体" w:eastAsia="宋体" w:cs="宋体"/>
          <w:b/>
          <w:bCs/>
          <w:kern w:val="2"/>
          <w:sz w:val="28"/>
          <w:szCs w:val="28"/>
          <w:highlight w:val="none"/>
        </w:rPr>
        <w:t>备注：本招标文件中“★”要求为实质性要求。供应商在投标文件中进行实质性响应，否则作无效投标处理。</w:t>
      </w:r>
    </w:p>
    <w:p w14:paraId="35229093">
      <w:pPr>
        <w:spacing w:line="240" w:lineRule="auto"/>
        <w:rPr>
          <w:rFonts w:hint="eastAsia" w:ascii="黑体" w:hAnsi="宋体" w:eastAsia="黑体" w:cs="黑体"/>
          <w:b w:val="0"/>
          <w:bCs/>
          <w:i w:val="0"/>
          <w:caps w:val="0"/>
          <w:color w:val="000000"/>
          <w:spacing w:val="0"/>
          <w:kern w:val="2"/>
          <w:sz w:val="28"/>
          <w:szCs w:val="28"/>
          <w:highlight w:val="none"/>
          <w:shd w:val="clear" w:fill="FFFFFF"/>
          <w:lang w:val="en-US" w:eastAsia="zh-CN" w:bidi="ar"/>
        </w:rPr>
      </w:pPr>
    </w:p>
    <w:p w14:paraId="595F4E02">
      <w:pPr>
        <w:rPr>
          <w:rFonts w:hint="eastAsia" w:ascii="黑体" w:hAnsi="宋体" w:eastAsia="黑体" w:cs="黑体"/>
          <w:b w:val="0"/>
          <w:bCs/>
          <w:i w:val="0"/>
          <w:caps w:val="0"/>
          <w:color w:val="000000"/>
          <w:spacing w:val="0"/>
          <w:kern w:val="2"/>
          <w:sz w:val="28"/>
          <w:szCs w:val="28"/>
          <w:highlight w:val="none"/>
          <w:shd w:val="clear" w:fill="FFFFFF"/>
          <w:lang w:val="en-US" w:eastAsia="zh-CN" w:bidi="ar"/>
        </w:rPr>
      </w:pPr>
      <w:r>
        <w:rPr>
          <w:rFonts w:hint="eastAsia" w:ascii="黑体" w:hAnsi="宋体" w:eastAsia="黑体" w:cs="黑体"/>
          <w:b w:val="0"/>
          <w:bCs/>
          <w:i w:val="0"/>
          <w:caps w:val="0"/>
          <w:color w:val="000000"/>
          <w:spacing w:val="0"/>
          <w:kern w:val="2"/>
          <w:sz w:val="28"/>
          <w:szCs w:val="28"/>
          <w:highlight w:val="none"/>
          <w:shd w:val="clear" w:fill="FFFFFF"/>
          <w:lang w:val="en-US" w:eastAsia="zh-CN" w:bidi="ar"/>
        </w:rPr>
        <w:br w:type="page"/>
      </w:r>
    </w:p>
    <w:p w14:paraId="4CA38AB2">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highlight w:val="none"/>
          <w:shd w:val="clear" w:fill="FFFFFF"/>
          <w:lang w:val="en-US"/>
        </w:rPr>
      </w:pPr>
      <w:r>
        <w:rPr>
          <w:rFonts w:hint="eastAsia" w:ascii="黑体" w:hAnsi="宋体" w:eastAsia="黑体" w:cs="黑体"/>
          <w:b w:val="0"/>
          <w:bCs/>
          <w:i w:val="0"/>
          <w:caps w:val="0"/>
          <w:color w:val="000000"/>
          <w:spacing w:val="0"/>
          <w:kern w:val="2"/>
          <w:sz w:val="28"/>
          <w:szCs w:val="28"/>
          <w:highlight w:val="none"/>
          <w:shd w:val="clear" w:fill="FFFFFF"/>
          <w:lang w:val="en-US" w:eastAsia="zh-CN" w:bidi="ar"/>
        </w:rPr>
        <w:t>附件2：评审办法</w:t>
      </w:r>
    </w:p>
    <w:p w14:paraId="5041E360">
      <w:pPr>
        <w:keepNext w:val="0"/>
        <w:keepLines w:val="0"/>
        <w:widowControl w:val="0"/>
        <w:suppressLineNumbers w:val="0"/>
        <w:spacing w:before="0" w:beforeAutospacing="0" w:after="0" w:afterAutospacing="0"/>
        <w:ind w:left="0" w:right="0"/>
        <w:jc w:val="center"/>
        <w:rPr>
          <w:rFonts w:hint="eastAsia" w:ascii="方正小标宋简体" w:hAnsi="宋体" w:eastAsia="方正小标宋简体" w:cs="宋体"/>
          <w:bCs/>
          <w:kern w:val="0"/>
          <w:sz w:val="36"/>
          <w:szCs w:val="36"/>
          <w:highlight w:val="none"/>
          <w:shd w:val="clear" w:fill="FFFFFF"/>
        </w:rPr>
      </w:pPr>
      <w:r>
        <w:rPr>
          <w:rFonts w:hint="eastAsia" w:ascii="方正小标宋简体" w:hAnsi="方正小标宋简体" w:eastAsia="方正小标宋简体" w:cs="方正小标宋简体"/>
          <w:bCs/>
          <w:kern w:val="0"/>
          <w:sz w:val="36"/>
          <w:szCs w:val="36"/>
          <w:highlight w:val="none"/>
          <w:shd w:val="clear" w:fill="FFFFFF"/>
          <w:lang w:val="en-US" w:eastAsia="zh-CN" w:bidi="ar"/>
        </w:rPr>
        <w:t>评审办法</w:t>
      </w:r>
    </w:p>
    <w:tbl>
      <w:tblPr>
        <w:tblStyle w:val="9"/>
        <w:tblW w:w="7955" w:type="dxa"/>
        <w:tblInd w:w="4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6"/>
        <w:gridCol w:w="1082"/>
        <w:gridCol w:w="850"/>
        <w:gridCol w:w="4150"/>
        <w:gridCol w:w="1177"/>
      </w:tblGrid>
      <w:tr w14:paraId="010E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00413CA4">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highlight w:val="none"/>
              </w:rPr>
            </w:pPr>
            <w:r>
              <w:rPr>
                <w:rFonts w:hint="eastAsia" w:ascii="黑体" w:hAnsi="宋体" w:eastAsia="黑体" w:cs="黑体"/>
                <w:bCs/>
                <w:kern w:val="2"/>
                <w:sz w:val="21"/>
                <w:szCs w:val="21"/>
                <w:highlight w:val="none"/>
                <w:lang w:val="en-US" w:eastAsia="zh-CN" w:bidi="ar"/>
              </w:rPr>
              <w:t>序号</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5C5028CB">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highlight w:val="none"/>
              </w:rPr>
            </w:pPr>
            <w:r>
              <w:rPr>
                <w:rFonts w:hint="eastAsia" w:ascii="黑体" w:hAnsi="宋体" w:eastAsia="黑体" w:cs="黑体"/>
                <w:bCs/>
                <w:kern w:val="2"/>
                <w:sz w:val="21"/>
                <w:szCs w:val="21"/>
                <w:highlight w:val="none"/>
                <w:lang w:val="en-US" w:eastAsia="zh-CN" w:bidi="ar"/>
              </w:rPr>
              <w:t>评分因素</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31AC473">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highlight w:val="none"/>
              </w:rPr>
            </w:pPr>
            <w:r>
              <w:rPr>
                <w:rFonts w:hint="eastAsia" w:ascii="黑体" w:hAnsi="宋体" w:eastAsia="黑体" w:cs="黑体"/>
                <w:bCs/>
                <w:kern w:val="2"/>
                <w:sz w:val="21"/>
                <w:szCs w:val="21"/>
                <w:highlight w:val="none"/>
                <w:lang w:val="en-US" w:eastAsia="zh-CN" w:bidi="ar"/>
              </w:rPr>
              <w:t>分值</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14:paraId="2A57ACFE">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highlight w:val="none"/>
              </w:rPr>
            </w:pPr>
            <w:r>
              <w:rPr>
                <w:rFonts w:hint="eastAsia" w:ascii="黑体" w:hAnsi="宋体" w:eastAsia="黑体" w:cs="黑体"/>
                <w:bCs/>
                <w:kern w:val="2"/>
                <w:sz w:val="21"/>
                <w:szCs w:val="21"/>
                <w:highlight w:val="none"/>
                <w:lang w:val="en-US" w:eastAsia="zh-CN" w:bidi="ar"/>
              </w:rPr>
              <w:t>评分标准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4B7DB9D1">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highlight w:val="none"/>
              </w:rPr>
            </w:pPr>
            <w:r>
              <w:rPr>
                <w:rFonts w:hint="eastAsia" w:ascii="黑体" w:hAnsi="宋体" w:eastAsia="黑体" w:cs="黑体"/>
                <w:bCs/>
                <w:kern w:val="2"/>
                <w:sz w:val="21"/>
                <w:szCs w:val="21"/>
                <w:highlight w:val="none"/>
                <w:lang w:val="en-US" w:eastAsia="zh-CN" w:bidi="ar"/>
              </w:rPr>
              <w:t>主/客观分</w:t>
            </w:r>
          </w:p>
        </w:tc>
      </w:tr>
      <w:tr w14:paraId="4FF0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571CEEB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64D3F51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报价</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7D33C9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30</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14:paraId="0D2889D8">
            <w:pPr>
              <w:keepNext w:val="0"/>
              <w:keepLines w:val="0"/>
              <w:widowControl w:val="0"/>
              <w:numPr>
                <w:ilvl w:val="0"/>
                <w:numId w:val="0"/>
              </w:numPr>
              <w:suppressLineNumbers w:val="0"/>
              <w:spacing w:before="0" w:beforeAutospacing="0" w:after="0" w:afterAutospacing="0" w:line="360" w:lineRule="auto"/>
              <w:ind w:left="420" w:leftChars="200" w:right="0" w:rightChars="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1.经评标委员会评审，通过资格和符合性审查，且投标报价最低的投标人的投标报价作为评标基准价。</w:t>
            </w:r>
          </w:p>
          <w:p w14:paraId="769BF555">
            <w:pPr>
              <w:keepNext w:val="0"/>
              <w:keepLines w:val="0"/>
              <w:widowControl w:val="0"/>
              <w:numPr>
                <w:ilvl w:val="0"/>
                <w:numId w:val="0"/>
              </w:numPr>
              <w:suppressLineNumbers w:val="0"/>
              <w:spacing w:before="0" w:beforeAutospacing="0" w:after="0" w:afterAutospacing="0" w:line="360" w:lineRule="auto"/>
              <w:ind w:left="0" w:right="0" w:rightChars="0"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2.投标报价得分=(评标基准价／投标报价)×分值。评审价格=响应报价。</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037B4F0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客观</w:t>
            </w:r>
          </w:p>
        </w:tc>
      </w:tr>
      <w:tr w14:paraId="0EB8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581B051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1E14F45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业绩</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715AE1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20</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14:paraId="7E0832F9">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1.供应商提供自2023年1月1日（含）以来至响应文件递交截止日的已完成类似项目业绩的，每提供一个得2分，满分10分。 2.供应商拟派本项目的项目负责人自2023年1月1日（含）以来起至响应文件递交截止日的已完成类似项目业绩的，每提供一个得2分，满分10分。 说明：①类似业绩是指：已完工的建筑消防设施工程或房屋消防设施改造项目（已完工的类似业绩时间以竣工验收时间为准）； ②类似业绩须提供合同（协议）、竣工验收报告（扫描件加盖单位公章），不提供的不得分。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062CF5F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客观</w:t>
            </w:r>
          </w:p>
        </w:tc>
      </w:tr>
      <w:tr w14:paraId="4F1E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3C19740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3</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737BAA1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项目主要人员配置</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B93254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20</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14:paraId="19661DB4">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一、项目负责人：持有一级注册消防工程师资格证书得5分，持有高级机电工程师证5分，该项满分得10分；</w:t>
            </w:r>
          </w:p>
          <w:p w14:paraId="17182626">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二、项目服务专业施工人员任职资格：</w:t>
            </w:r>
          </w:p>
          <w:p w14:paraId="1F23739C">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1.安全员（1人）：具备安全生产考核合格证书（C证）得2分</w:t>
            </w:r>
          </w:p>
          <w:p w14:paraId="59E5C384">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2.设备安装施工员（1人）：具备住房和城乡建设领域施工现场专业人员培训测试合格证书（设备安装施工员）得2分；</w:t>
            </w:r>
          </w:p>
          <w:p w14:paraId="014CF2F6">
            <w:pPr>
              <w:keepNext w:val="0"/>
              <w:keepLines w:val="0"/>
              <w:widowControl w:val="0"/>
              <w:suppressLineNumbers w:val="0"/>
              <w:spacing w:before="0" w:beforeAutospacing="0" w:after="0" w:afterAutospacing="0" w:line="360" w:lineRule="auto"/>
              <w:ind w:left="0" w:right="0" w:firstLine="560" w:firstLineChars="200"/>
              <w:jc w:val="both"/>
              <w:rPr>
                <w:rFonts w:hint="default"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3.装饰装修施工员（1人）：具备住房和城乡建设领域施工现场专业人员培训测试合格证书（装饰装修施工员）得2分；</w:t>
            </w:r>
          </w:p>
          <w:p w14:paraId="5B7C5776">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4.质检员（质量员）（1人）：具备住房和城乡建设领域施工现场专业人员培训测试合格证书（质量员）得2分</w:t>
            </w:r>
          </w:p>
          <w:p w14:paraId="12B774AB">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5.造价员（1人）：具备二级造价工程师及以上执业注册证书得2分</w:t>
            </w:r>
          </w:p>
          <w:p w14:paraId="3CE486CC">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注：上述人员须为投标人本单位人员，上述人员不得在本项目中兼任多个职位，且不得同时在其他项目中担任与本项目相冲突的职位，以上人员均须提供投标人为其缴纳社保证明材料（在职人员：提供投标人为其缴纳的近3个月社保证明材料扫描件并加盖投标人电子章； 2. 依法不缴纳社保的特殊人员（如退休返聘人员、非全日制用工等）：提供退休证明、返聘协议或劳动合同等在本单位任职的证明材料扫描件并加盖投标人电子章。）扫描件和证书扫描件并加盖投标人电子章，职称得分按任职人员所提供的最高职称证计分，不重复打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4651F04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客观</w:t>
            </w:r>
          </w:p>
        </w:tc>
      </w:tr>
      <w:tr w14:paraId="7932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1E8AFB6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4</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36315F7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施工组织设计</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6C28EF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30</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14:paraId="1C793F7B">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供应商提供的施工组织设计方案包含1.进度计划、施工方案，2.详细工序安排、施工重难点分析，3.质量保证措施，4.安全保证措施，5.资源配置计划，6.环保文明措施，7.应急预案，8.施工工艺保障，9.人员配置计划，10.主要物资和施工机械设备、主要施工机械计划;内容完全响应磋商文件的得30分，每缺少一项内容扣3分，每有一处内容错误(内容错误指:方案出现套用其他项目内容的情形；涉及的单项内容仅有标题或框架；涉及的单项内容仅复制采购需求内容；所涉及的行业规范、标准与本项目所执行标准不一致的；项目名称、实施地点与本项目要求不一致)扣1分，扣完为止。</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7844118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主观</w:t>
            </w:r>
          </w:p>
        </w:tc>
      </w:tr>
    </w:tbl>
    <w:p w14:paraId="4C0A59E8">
      <w:pPr>
        <w:rPr>
          <w:rFonts w:hint="eastAsia" w:ascii="黑体" w:hAnsi="宋体" w:eastAsia="黑体" w:cs="黑体"/>
          <w:kern w:val="2"/>
          <w:sz w:val="28"/>
          <w:szCs w:val="28"/>
          <w:highlight w:val="none"/>
          <w:lang w:val="en-US" w:eastAsia="zh-CN" w:bidi="ar"/>
        </w:rPr>
      </w:pPr>
      <w:r>
        <w:rPr>
          <w:rFonts w:hint="eastAsia" w:ascii="黑体" w:hAnsi="宋体" w:eastAsia="黑体" w:cs="黑体"/>
          <w:kern w:val="2"/>
          <w:sz w:val="28"/>
          <w:szCs w:val="28"/>
          <w:highlight w:val="none"/>
          <w:lang w:val="en-US" w:eastAsia="zh-CN" w:bidi="ar"/>
        </w:rPr>
        <w:br w:type="page"/>
      </w:r>
    </w:p>
    <w:p w14:paraId="6C79173F">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highlight w:val="none"/>
        </w:rPr>
      </w:pPr>
      <w:r>
        <w:rPr>
          <w:rFonts w:hint="eastAsia" w:ascii="黑体" w:hAnsi="宋体" w:eastAsia="黑体" w:cs="黑体"/>
          <w:kern w:val="2"/>
          <w:sz w:val="28"/>
          <w:szCs w:val="28"/>
          <w:highlight w:val="none"/>
          <w:lang w:val="en-US" w:eastAsia="zh-CN" w:bidi="ar"/>
        </w:rPr>
        <w:t>附件3：资格性响应文件装订顺序</w:t>
      </w:r>
    </w:p>
    <w:p w14:paraId="4AF49122">
      <w:pPr>
        <w:keepNext w:val="0"/>
        <w:keepLines w:val="0"/>
        <w:widowControl w:val="0"/>
        <w:suppressLineNumbers w:val="0"/>
        <w:autoSpaceDE w:val="0"/>
        <w:autoSpaceDN/>
        <w:spacing w:before="0" w:beforeAutospacing="0" w:after="0" w:afterAutospacing="0"/>
        <w:ind w:left="0" w:right="0"/>
        <w:jc w:val="center"/>
        <w:rPr>
          <w:rFonts w:hint="eastAsia" w:ascii="方正小标宋简体" w:hAnsi="宋体" w:eastAsia="方正小标宋简体" w:cs="宋体"/>
          <w:bCs/>
          <w:kern w:val="0"/>
          <w:sz w:val="40"/>
          <w:szCs w:val="40"/>
          <w:highlight w:val="none"/>
          <w:shd w:val="clear" w:fill="FFFFFF"/>
        </w:rPr>
      </w:pPr>
      <w:r>
        <w:rPr>
          <w:rFonts w:hint="eastAsia" w:ascii="方正小标宋简体" w:hAnsi="方正小标宋简体" w:eastAsia="方正小标宋简体" w:cs="方正小标宋简体"/>
          <w:bCs/>
          <w:kern w:val="0"/>
          <w:sz w:val="40"/>
          <w:szCs w:val="40"/>
          <w:highlight w:val="none"/>
          <w:shd w:val="clear" w:fill="FFFFFF"/>
          <w:lang w:val="en-US" w:eastAsia="zh-CN" w:bidi="ar"/>
        </w:rPr>
        <w:t>资格性响应文件装订顺序</w:t>
      </w:r>
    </w:p>
    <w:p w14:paraId="7A474EDB">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1.封面（注明包号、项目名称、公司名称、联系人、联系电话、加盖公司印章）。</w:t>
      </w:r>
    </w:p>
    <w:p w14:paraId="3614BCA2">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2.目录。</w:t>
      </w:r>
    </w:p>
    <w:p w14:paraId="5C5B7482">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default" w:ascii="宋体" w:hAnsi="宋体" w:eastAsia="宋体" w:cs="宋体"/>
          <w:spacing w:val="8"/>
          <w:kern w:val="0"/>
          <w:sz w:val="28"/>
          <w:szCs w:val="28"/>
          <w:highlight w:val="none"/>
          <w:shd w:val="clear" w:fill="FFFFFF"/>
          <w:lang w:val="en-US" w:eastAsia="zh-CN" w:bidi="ar"/>
        </w:rPr>
      </w:pPr>
      <w:r>
        <w:rPr>
          <w:rFonts w:hint="eastAsia" w:ascii="宋体" w:hAnsi="宋体" w:eastAsia="宋体" w:cs="宋体"/>
          <w:spacing w:val="8"/>
          <w:kern w:val="0"/>
          <w:sz w:val="28"/>
          <w:szCs w:val="28"/>
          <w:highlight w:val="none"/>
          <w:shd w:val="clear" w:fill="FFFFFF"/>
          <w:lang w:val="en-US" w:eastAsia="zh-CN" w:bidi="ar"/>
        </w:rPr>
        <w:t>3.</w:t>
      </w:r>
      <w:r>
        <w:rPr>
          <w:rFonts w:hint="default" w:ascii="宋体" w:hAnsi="宋体" w:eastAsia="宋体" w:cs="宋体"/>
          <w:spacing w:val="8"/>
          <w:kern w:val="0"/>
          <w:sz w:val="28"/>
          <w:szCs w:val="28"/>
          <w:highlight w:val="none"/>
          <w:shd w:val="clear" w:fill="FFFFFF"/>
          <w:lang w:val="en-US" w:eastAsia="zh-CN" w:bidi="ar"/>
        </w:rPr>
        <w:t>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default" w:ascii="宋体" w:hAnsi="宋体" w:eastAsia="宋体" w:cs="宋体"/>
          <w:b/>
          <w:bCs/>
          <w:spacing w:val="8"/>
          <w:kern w:val="0"/>
          <w:sz w:val="28"/>
          <w:szCs w:val="28"/>
          <w:highlight w:val="none"/>
          <w:shd w:val="clear" w:fill="FFFFFF"/>
          <w:lang w:val="en-US" w:eastAsia="zh-CN" w:bidi="ar"/>
        </w:rPr>
        <w:t>（提供相关证明材料复印件，并加盖供应商公章）</w:t>
      </w:r>
    </w:p>
    <w:p w14:paraId="18CD7A2A">
      <w:pPr>
        <w:keepNext w:val="0"/>
        <w:keepLines w:val="0"/>
        <w:widowControl/>
        <w:suppressLineNumbers w:val="0"/>
        <w:adjustRightInd w:val="0"/>
        <w:snapToGrid w:val="0"/>
        <w:spacing w:before="0" w:beforeAutospacing="0" w:after="0" w:afterAutospacing="0" w:line="360" w:lineRule="auto"/>
        <w:ind w:left="0" w:right="0" w:firstLine="592" w:firstLineChars="200"/>
        <w:jc w:val="both"/>
        <w:rPr>
          <w:rFonts w:hint="default" w:ascii="仿宋_GB2312" w:eastAsia="仿宋_GB2312" w:cs="仿宋_GB2312"/>
          <w:b/>
          <w:bCs/>
          <w:color w:val="000000"/>
          <w:kern w:val="0"/>
          <w:sz w:val="32"/>
          <w:szCs w:val="32"/>
          <w:highlight w:val="none"/>
        </w:rPr>
      </w:pPr>
      <w:r>
        <w:rPr>
          <w:rFonts w:hint="eastAsia" w:ascii="宋体" w:hAnsi="宋体" w:eastAsia="宋体" w:cs="宋体"/>
          <w:spacing w:val="8"/>
          <w:kern w:val="0"/>
          <w:sz w:val="28"/>
          <w:szCs w:val="28"/>
          <w:highlight w:val="none"/>
          <w:shd w:val="clear" w:fill="FFFFFF"/>
          <w:lang w:val="en-US" w:eastAsia="zh-CN" w:bidi="ar"/>
        </w:rPr>
        <w:t>4.</w:t>
      </w:r>
      <w:r>
        <w:rPr>
          <w:rFonts w:hint="default" w:ascii="宋体" w:hAnsi="宋体" w:eastAsia="宋体" w:cs="宋体"/>
          <w:spacing w:val="8"/>
          <w:kern w:val="0"/>
          <w:sz w:val="28"/>
          <w:szCs w:val="28"/>
          <w:highlight w:val="none"/>
          <w:shd w:val="clear" w:fill="FFFFFF"/>
          <w:lang w:val="en-US" w:eastAsia="zh-CN" w:bidi="ar"/>
        </w:rPr>
        <w:t>具有良好的商业信誉和健全的财务会计制度，提供承诺函；具有履行合同所必须的设备和专业技术能力，提供承诺函；具有依法缴纳税收和社会保障资金的良好记录，提供承诺函；参加采购活动前三年内，在经营活动中没有重大违法记录，提供承诺函；法律、行政法规规定的其他条件，提供承诺函</w:t>
      </w:r>
      <w:r>
        <w:rPr>
          <w:rFonts w:hint="default"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b/>
          <w:bCs/>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提供承诺函，并加盖供应商公章</w:t>
      </w:r>
      <w:r>
        <w:rPr>
          <w:rFonts w:hint="default" w:ascii="仿宋_GB2312" w:hAnsi="Calibri" w:eastAsia="仿宋_GB2312" w:cs="仿宋_GB2312"/>
          <w:b/>
          <w:bCs/>
          <w:color w:val="000000"/>
          <w:kern w:val="0"/>
          <w:sz w:val="32"/>
          <w:szCs w:val="32"/>
          <w:highlight w:val="none"/>
          <w:lang w:val="en-US" w:eastAsia="zh-CN" w:bidi="ar"/>
        </w:rPr>
        <w:t>）</w:t>
      </w:r>
    </w:p>
    <w:p w14:paraId="638BCC0D">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default" w:ascii="宋体" w:hAnsi="宋体" w:eastAsia="宋体" w:cs="宋体"/>
          <w:b/>
          <w:bCs/>
          <w:spacing w:val="8"/>
          <w:kern w:val="0"/>
          <w:sz w:val="28"/>
          <w:szCs w:val="28"/>
          <w:highlight w:val="none"/>
          <w:shd w:val="clear" w:fill="FFFFFF"/>
          <w:lang w:val="en-US" w:eastAsia="zh-CN" w:bidi="ar"/>
        </w:rPr>
      </w:pPr>
      <w:r>
        <w:rPr>
          <w:rFonts w:hint="eastAsia" w:ascii="宋体" w:hAnsi="宋体" w:eastAsia="宋体" w:cs="宋体"/>
          <w:spacing w:val="8"/>
          <w:kern w:val="0"/>
          <w:sz w:val="28"/>
          <w:szCs w:val="28"/>
          <w:highlight w:val="none"/>
          <w:shd w:val="clear" w:fill="FFFFFF"/>
          <w:lang w:val="en-US" w:eastAsia="zh-CN" w:bidi="ar"/>
        </w:rPr>
        <w:t>5.</w:t>
      </w:r>
      <w:r>
        <w:rPr>
          <w:rFonts w:hint="default" w:ascii="宋体" w:hAnsi="宋体" w:eastAsia="宋体" w:cs="宋体"/>
          <w:spacing w:val="8"/>
          <w:kern w:val="0"/>
          <w:sz w:val="28"/>
          <w:szCs w:val="28"/>
          <w:highlight w:val="none"/>
          <w:shd w:val="clear" w:fill="FFFFFF"/>
          <w:lang w:val="en-US" w:eastAsia="zh-CN" w:bidi="ar"/>
        </w:rPr>
        <w:t>根据会议公告附件模板提供反商业贿赂承诺书，无围标、串标行为承诺书，供应商遵守招标采购纪律相关承诺书</w:t>
      </w:r>
      <w:r>
        <w:rPr>
          <w:rFonts w:hint="eastAsia" w:ascii="宋体" w:hAnsi="宋体" w:eastAsia="宋体" w:cs="宋体"/>
          <w:spacing w:val="8"/>
          <w:kern w:val="0"/>
          <w:sz w:val="28"/>
          <w:szCs w:val="28"/>
          <w:highlight w:val="none"/>
          <w:shd w:val="clear" w:fill="FFFFFF"/>
          <w:lang w:val="en-US" w:eastAsia="zh-CN" w:bidi="ar"/>
        </w:rPr>
        <w:t>。</w:t>
      </w:r>
      <w:r>
        <w:rPr>
          <w:rFonts w:hint="default" w:ascii="宋体" w:hAnsi="宋体" w:eastAsia="宋体" w:cs="宋体"/>
          <w:b/>
          <w:bCs/>
          <w:spacing w:val="8"/>
          <w:kern w:val="0"/>
          <w:sz w:val="28"/>
          <w:szCs w:val="28"/>
          <w:highlight w:val="none"/>
          <w:shd w:val="clear" w:fill="FFFFFF"/>
          <w:lang w:val="en-US" w:eastAsia="zh-CN" w:bidi="ar"/>
        </w:rPr>
        <w:t>（提供承诺函，并加盖供应商公章）</w:t>
      </w:r>
    </w:p>
    <w:p w14:paraId="2987B1B0">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default" w:ascii="宋体" w:hAnsi="宋体" w:eastAsia="宋体" w:cs="宋体"/>
          <w:b/>
          <w:bCs/>
          <w:spacing w:val="8"/>
          <w:kern w:val="0"/>
          <w:sz w:val="28"/>
          <w:szCs w:val="28"/>
          <w:highlight w:val="none"/>
          <w:shd w:val="clear" w:fill="FFFFFF"/>
          <w:lang w:val="en-US" w:eastAsia="zh-CN" w:bidi="ar"/>
        </w:rPr>
      </w:pPr>
      <w:r>
        <w:rPr>
          <w:rFonts w:hint="eastAsia" w:ascii="宋体" w:hAnsi="宋体" w:eastAsia="宋体" w:cs="宋体"/>
          <w:spacing w:val="8"/>
          <w:kern w:val="0"/>
          <w:sz w:val="28"/>
          <w:szCs w:val="28"/>
          <w:highlight w:val="none"/>
          <w:shd w:val="clear" w:fill="FFFFFF"/>
          <w:lang w:val="en-US" w:eastAsia="zh-CN" w:bidi="ar"/>
        </w:rPr>
        <w:t>6.</w:t>
      </w:r>
      <w:r>
        <w:rPr>
          <w:rFonts w:hint="default" w:ascii="宋体" w:hAnsi="宋体" w:eastAsia="宋体" w:cs="宋体"/>
          <w:spacing w:val="8"/>
          <w:kern w:val="0"/>
          <w:sz w:val="28"/>
          <w:szCs w:val="28"/>
          <w:highlight w:val="none"/>
          <w:shd w:val="clear" w:fill="FFFFFF"/>
          <w:lang w:val="en-US" w:eastAsia="zh-CN" w:bidi="ar"/>
        </w:rPr>
        <w:t>授权参加本次采购活动的供应商代表证明(供应商代表为“授权代表”时，提供授权委托书及身份证复印件；供应商代表为“法定代表人（单位负责人）”时，提供法定代表人（单位负责人）身份证复印件)。</w:t>
      </w:r>
      <w:r>
        <w:rPr>
          <w:rFonts w:hint="default" w:ascii="宋体" w:hAnsi="宋体" w:eastAsia="宋体" w:cs="宋体"/>
          <w:b/>
          <w:bCs/>
          <w:spacing w:val="8"/>
          <w:kern w:val="0"/>
          <w:sz w:val="28"/>
          <w:szCs w:val="28"/>
          <w:highlight w:val="none"/>
          <w:shd w:val="clear" w:fill="FFFFFF"/>
          <w:lang w:val="en-US" w:eastAsia="zh-CN" w:bidi="ar"/>
        </w:rPr>
        <w:t>（提供相关证明材料，并加盖供应商公章）</w:t>
      </w:r>
    </w:p>
    <w:p w14:paraId="43EA92AD">
      <w:pPr>
        <w:pStyle w:val="4"/>
        <w:ind w:firstLine="592" w:firstLineChars="200"/>
        <w:rPr>
          <w:rFonts w:hint="eastAsia" w:ascii="仿宋_GB2312" w:hAnsi="Calibri" w:eastAsia="仿宋_GB2312" w:cs="仿宋_GB2312"/>
          <w:color w:val="000000"/>
          <w:kern w:val="0"/>
          <w:sz w:val="32"/>
          <w:szCs w:val="32"/>
          <w:highlight w:val="none"/>
          <w:shd w:val="clear" w:fill="FFFFFF"/>
          <w:lang w:val="en-US" w:eastAsia="zh-CN" w:bidi="ar"/>
        </w:rPr>
      </w:pPr>
      <w:r>
        <w:rPr>
          <w:rFonts w:hint="default" w:ascii="宋体" w:hAnsi="宋体" w:eastAsia="宋体" w:cs="宋体"/>
          <w:spacing w:val="8"/>
          <w:kern w:val="0"/>
          <w:sz w:val="28"/>
          <w:szCs w:val="28"/>
          <w:highlight w:val="none"/>
          <w:shd w:val="clear" w:fill="FFFFFF"/>
          <w:lang w:val="en-US" w:eastAsia="zh-CN" w:bidi="ar"/>
        </w:rPr>
        <w:t>7.特殊资格条件：</w:t>
      </w:r>
    </w:p>
    <w:p w14:paraId="200A98CE">
      <w:pPr>
        <w:pStyle w:val="4"/>
        <w:ind w:firstLine="592" w:firstLineChars="200"/>
        <w:rPr>
          <w:rFonts w:hint="default" w:ascii="宋体" w:hAnsi="宋体" w:eastAsia="宋体" w:cs="宋体"/>
          <w:spacing w:val="8"/>
          <w:kern w:val="0"/>
          <w:sz w:val="28"/>
          <w:szCs w:val="28"/>
          <w:highlight w:val="none"/>
          <w:shd w:val="clear" w:fill="FFFFFF"/>
          <w:lang w:val="en-US" w:eastAsia="zh-CN" w:bidi="ar"/>
        </w:rPr>
      </w:pPr>
      <w:r>
        <w:rPr>
          <w:rFonts w:hint="default" w:ascii="宋体" w:hAnsi="宋体" w:eastAsia="宋体" w:cs="宋体"/>
          <w:spacing w:val="8"/>
          <w:kern w:val="0"/>
          <w:sz w:val="28"/>
          <w:szCs w:val="28"/>
          <w:highlight w:val="none"/>
          <w:shd w:val="clear" w:fill="FFFFFF"/>
          <w:lang w:val="en-US" w:eastAsia="zh-CN" w:bidi="ar"/>
        </w:rPr>
        <w:t>（1）供应商应当具备行业主管部门颁发的且在有效期内的安全生产许可证；供应商应当具备行业主管部门颁发的且在有效期内的消防设施工程专业承包一级资质或建筑工程施工总承包二级或以上资质（扫描件加盖公章）；</w:t>
      </w:r>
    </w:p>
    <w:p w14:paraId="5A104239">
      <w:pPr>
        <w:pStyle w:val="4"/>
        <w:ind w:firstLine="592" w:firstLineChars="200"/>
        <w:rPr>
          <w:rFonts w:hint="default" w:ascii="宋体" w:hAnsi="宋体" w:eastAsia="宋体" w:cs="宋体"/>
          <w:spacing w:val="8"/>
          <w:kern w:val="0"/>
          <w:sz w:val="28"/>
          <w:szCs w:val="28"/>
          <w:highlight w:val="none"/>
          <w:shd w:val="clear" w:fill="FFFFFF"/>
          <w:lang w:val="en-US" w:eastAsia="zh-CN" w:bidi="ar"/>
        </w:rPr>
      </w:pPr>
      <w:r>
        <w:rPr>
          <w:rFonts w:hint="default" w:ascii="宋体" w:hAnsi="宋体" w:eastAsia="宋体" w:cs="宋体"/>
          <w:spacing w:val="8"/>
          <w:kern w:val="0"/>
          <w:sz w:val="28"/>
          <w:szCs w:val="28"/>
          <w:highlight w:val="none"/>
          <w:shd w:val="clear" w:fill="FFFFFF"/>
          <w:lang w:val="en-US" w:eastAsia="zh-CN" w:bidi="ar"/>
        </w:rPr>
        <w:t>（2）供应商注册地不在四川省行政区域内的，应当在响应文件中提供有效期内的四川省住房和城乡建设厅官网已公开的入川信息网页截图（扫描件加盖公章）。</w:t>
      </w:r>
    </w:p>
    <w:p w14:paraId="551AC904">
      <w:pPr>
        <w:pStyle w:val="4"/>
        <w:ind w:firstLine="592" w:firstLineChars="200"/>
        <w:rPr>
          <w:rFonts w:hint="default" w:ascii="宋体" w:hAnsi="宋体" w:eastAsia="宋体" w:cs="宋体"/>
          <w:spacing w:val="8"/>
          <w:kern w:val="0"/>
          <w:sz w:val="28"/>
          <w:szCs w:val="28"/>
          <w:highlight w:val="none"/>
          <w:shd w:val="clear" w:fill="FFFFFF"/>
          <w:lang w:val="en-US" w:eastAsia="zh-CN" w:bidi="ar"/>
        </w:rPr>
      </w:pPr>
      <w:r>
        <w:rPr>
          <w:rFonts w:hint="default" w:ascii="宋体" w:hAnsi="宋体" w:eastAsia="宋体" w:cs="宋体"/>
          <w:spacing w:val="8"/>
          <w:kern w:val="0"/>
          <w:sz w:val="28"/>
          <w:szCs w:val="28"/>
          <w:highlight w:val="none"/>
          <w:shd w:val="clear" w:fill="FFFFFF"/>
          <w:lang w:val="en-US" w:eastAsia="zh-CN" w:bidi="ar"/>
        </w:rPr>
        <w:t>（3）供应商应当提供项目负责人的行业主管部门颁发的且在有效期内的 建筑工程二级注册建造师及以上建造师注册证书原件扫描件；供应商应当提供项目负责人的行业主管部门颁发的且在有效期内的房屋建筑和市政基础设施工程安全生产考核合格证书（B证）原件扫描件。</w:t>
      </w:r>
    </w:p>
    <w:p w14:paraId="667B3674">
      <w:pPr>
        <w:pStyle w:val="8"/>
        <w:keepNext w:val="0"/>
        <w:keepLines w:val="0"/>
        <w:widowControl/>
        <w:suppressLineNumbers w:val="0"/>
        <w:autoSpaceDE w:val="0"/>
        <w:autoSpaceDN/>
        <w:adjustRightInd w:val="0"/>
        <w:snapToGrid w:val="0"/>
        <w:spacing w:before="0" w:beforeAutospacing="1" w:after="0" w:afterAutospacing="1" w:line="500" w:lineRule="exact"/>
        <w:ind w:left="16" w:right="0" w:firstLine="560" w:firstLineChars="200"/>
        <w:jc w:val="both"/>
        <w:rPr>
          <w:rFonts w:hint="eastAsia" w:ascii="黑体" w:hAnsi="宋体" w:eastAsia="黑体" w:cs="黑体"/>
          <w:b w:val="0"/>
          <w:bCs w:val="0"/>
          <w:kern w:val="2"/>
          <w:sz w:val="28"/>
          <w:szCs w:val="28"/>
          <w:highlight w:val="none"/>
          <w:lang w:val="en-US" w:eastAsia="zh-CN" w:bidi="ar"/>
        </w:rPr>
      </w:pPr>
      <w:r>
        <w:rPr>
          <w:rFonts w:hint="eastAsia" w:ascii="黑体" w:hAnsi="宋体" w:eastAsia="黑体" w:cs="黑体"/>
          <w:b w:val="0"/>
          <w:bCs w:val="0"/>
          <w:kern w:val="2"/>
          <w:sz w:val="28"/>
          <w:szCs w:val="28"/>
          <w:highlight w:val="none"/>
          <w:lang w:val="en-US" w:eastAsia="zh-CN" w:bidi="ar"/>
        </w:rPr>
        <w:br w:type="page"/>
      </w:r>
    </w:p>
    <w:p w14:paraId="3E7AEB4D">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highlight w:val="none"/>
          <w:shd w:val="clear" w:fill="FFFFFF"/>
        </w:rPr>
      </w:pPr>
      <w:r>
        <w:rPr>
          <w:rFonts w:hint="eastAsia" w:ascii="黑体" w:hAnsi="宋体" w:eastAsia="黑体" w:cs="黑体"/>
          <w:b w:val="0"/>
          <w:bCs w:val="0"/>
          <w:kern w:val="2"/>
          <w:sz w:val="28"/>
          <w:szCs w:val="28"/>
          <w:highlight w:val="none"/>
          <w:lang w:val="en-US" w:eastAsia="zh-CN" w:bidi="ar"/>
        </w:rPr>
        <w:t>附件4：其他响应文件装订顺序</w:t>
      </w:r>
    </w:p>
    <w:p w14:paraId="211F8215">
      <w:pPr>
        <w:keepNext w:val="0"/>
        <w:keepLines w:val="0"/>
        <w:widowControl/>
        <w:suppressLineNumbers w:val="0"/>
        <w:adjustRightInd w:val="0"/>
        <w:snapToGrid w:val="0"/>
        <w:spacing w:before="0" w:beforeAutospacing="0" w:after="0" w:afterAutospacing="0" w:line="580" w:lineRule="exact"/>
        <w:ind w:left="0" w:right="0"/>
        <w:jc w:val="center"/>
        <w:rPr>
          <w:rFonts w:hint="eastAsia" w:ascii="方正小标宋简体" w:hAnsi="宋体" w:eastAsia="方正小标宋简体" w:cs="宋体"/>
          <w:bCs/>
          <w:kern w:val="0"/>
          <w:sz w:val="40"/>
          <w:szCs w:val="40"/>
          <w:highlight w:val="none"/>
          <w:shd w:val="clear" w:fill="FFFFFF"/>
        </w:rPr>
      </w:pPr>
      <w:r>
        <w:rPr>
          <w:rFonts w:hint="eastAsia" w:ascii="方正小标宋简体" w:hAnsi="方正小标宋简体" w:eastAsia="方正小标宋简体" w:cs="方正小标宋简体"/>
          <w:bCs/>
          <w:kern w:val="0"/>
          <w:sz w:val="40"/>
          <w:szCs w:val="40"/>
          <w:highlight w:val="none"/>
          <w:shd w:val="clear" w:fill="FFFFFF"/>
          <w:lang w:val="en-US" w:eastAsia="zh-CN" w:bidi="ar"/>
        </w:rPr>
        <w:t>其他响应文件装订顺序</w:t>
      </w:r>
    </w:p>
    <w:p w14:paraId="190A6E21">
      <w:pPr>
        <w:pStyle w:val="2"/>
        <w:widowControl/>
        <w:rPr>
          <w:rFonts w:hint="default" w:ascii="Times New Roman" w:hAnsi="Calibri" w:eastAsia="宋体" w:cs="Times New Roman"/>
          <w:kern w:val="2"/>
          <w:sz w:val="21"/>
          <w:szCs w:val="21"/>
          <w:highlight w:val="none"/>
        </w:rPr>
      </w:pPr>
      <w:r>
        <w:rPr>
          <w:rFonts w:hint="default" w:ascii="Times New Roman" w:hAnsi="Calibri" w:eastAsia="宋体" w:cs="Times New Roman"/>
          <w:kern w:val="2"/>
          <w:sz w:val="21"/>
          <w:szCs w:val="21"/>
          <w:highlight w:val="none"/>
        </w:rPr>
        <w:t xml:space="preserve"> </w:t>
      </w:r>
    </w:p>
    <w:p w14:paraId="5363D3BF">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1.封面（注明包号、项目名称、公司名称、联系人、联系电话、加盖公司印章）。</w:t>
      </w:r>
    </w:p>
    <w:p w14:paraId="77BB2297">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2.目录。</w:t>
      </w:r>
    </w:p>
    <w:p w14:paraId="2B10E29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3.报价表（格式见附件5-1）。</w:t>
      </w:r>
    </w:p>
    <w:p w14:paraId="6DDDA3EB">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4.技术要求、商务要求偏离表（格式见附件5-2）。</w:t>
      </w:r>
    </w:p>
    <w:p w14:paraId="001B7918">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5.行业相关规范或标准（如有）。</w:t>
      </w:r>
    </w:p>
    <w:p w14:paraId="15D8DE60">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6.供应商认为需要提供的其它资料。</w:t>
      </w:r>
    </w:p>
    <w:p w14:paraId="555D2E5D">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7.封底。</w:t>
      </w:r>
    </w:p>
    <w:p w14:paraId="6B422531">
      <w:pPr>
        <w:pStyle w:val="12"/>
        <w:widowControl/>
        <w:spacing w:before="0" w:beforeAutospacing="1"/>
        <w:ind w:leftChars="200" w:right="0"/>
        <w:rPr>
          <w:rFonts w:hint="eastAsia" w:ascii="Calibri" w:hAnsi="Calibri" w:eastAsia="宋体" w:cs="Times New Roman"/>
          <w:kern w:val="2"/>
          <w:sz w:val="21"/>
          <w:szCs w:val="21"/>
          <w:highlight w:val="none"/>
        </w:rPr>
      </w:pPr>
      <w:r>
        <w:rPr>
          <w:rFonts w:hint="eastAsia" w:ascii="Calibri" w:hAnsi="Calibri" w:eastAsia="宋体" w:cs="Times New Roman"/>
          <w:kern w:val="2"/>
          <w:sz w:val="21"/>
          <w:szCs w:val="21"/>
          <w:highlight w:val="none"/>
        </w:rPr>
        <w:t xml:space="preserve"> </w:t>
      </w:r>
    </w:p>
    <w:p w14:paraId="78E0ADA3">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highlight w:val="none"/>
          <w:shd w:val="clear" w:fill="FFFFFF"/>
        </w:rPr>
      </w:pPr>
      <w:r>
        <w:rPr>
          <w:rFonts w:hint="eastAsia" w:ascii="宋体" w:hAnsi="宋体" w:eastAsia="宋体" w:cs="宋体"/>
          <w:b/>
          <w:bCs/>
          <w:spacing w:val="8"/>
          <w:kern w:val="0"/>
          <w:sz w:val="28"/>
          <w:szCs w:val="28"/>
          <w:highlight w:val="none"/>
          <w:shd w:val="clear" w:fill="FFFFFF"/>
          <w:lang w:val="en-US" w:eastAsia="zh-CN" w:bidi="ar"/>
        </w:rPr>
        <w:t>注：请务必按以上顺序装订资料，如有非中文资料，请同时提供中文翻译件。</w:t>
      </w:r>
    </w:p>
    <w:p w14:paraId="329D09F7">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 xml:space="preserve"> </w:t>
      </w:r>
    </w:p>
    <w:p w14:paraId="6CCEA3FB">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3CB76D6D">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4B869473">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74DCD6A6">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2B801272">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3081994E">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0FEFFD60">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7F6F8A30">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22C68E10">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43DA56CA">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5FF67C69">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6BF372DC">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5A8F58C6">
      <w:pPr>
        <w:pStyle w:val="2"/>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06847272">
      <w:pPr>
        <w:pStyle w:val="2"/>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14:paraId="5F167D6A">
      <w:pPr>
        <w:rPr>
          <w:rFonts w:hint="eastAsia" w:ascii="黑体" w:hAnsi="宋体" w:eastAsia="黑体" w:cs="黑体"/>
          <w:kern w:val="2"/>
          <w:sz w:val="28"/>
          <w:szCs w:val="28"/>
          <w:highlight w:val="none"/>
          <w:lang w:val="en-US" w:eastAsia="zh-CN" w:bidi="ar"/>
        </w:rPr>
      </w:pPr>
      <w:r>
        <w:rPr>
          <w:rFonts w:hint="eastAsia" w:ascii="黑体" w:hAnsi="宋体" w:eastAsia="黑体" w:cs="黑体"/>
          <w:kern w:val="2"/>
          <w:sz w:val="28"/>
          <w:szCs w:val="28"/>
          <w:highlight w:val="none"/>
          <w:lang w:val="en-US" w:eastAsia="zh-CN" w:bidi="ar"/>
        </w:rPr>
        <w:br w:type="page"/>
      </w:r>
    </w:p>
    <w:p w14:paraId="13C9F06F">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highlight w:val="none"/>
        </w:rPr>
      </w:pPr>
      <w:r>
        <w:rPr>
          <w:rFonts w:hint="eastAsia" w:ascii="黑体" w:hAnsi="宋体" w:eastAsia="黑体" w:cs="黑体"/>
          <w:kern w:val="2"/>
          <w:sz w:val="28"/>
          <w:szCs w:val="28"/>
          <w:highlight w:val="none"/>
          <w:lang w:val="en-US" w:eastAsia="zh-CN" w:bidi="ar"/>
        </w:rPr>
        <w:t>附件5：主要表格格式</w:t>
      </w:r>
    </w:p>
    <w:p w14:paraId="3D797B4F">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highlight w:val="none"/>
          <w:u w:val="single"/>
          <w:shd w:val="clear" w:fill="FFFFFF"/>
          <w:lang w:val="en-US"/>
        </w:rPr>
      </w:pPr>
      <w:r>
        <w:rPr>
          <w:rFonts w:hint="eastAsia" w:ascii="宋体" w:hAnsi="宋体" w:eastAsia="宋体" w:cs="宋体"/>
          <w:b/>
          <w:bCs/>
          <w:kern w:val="0"/>
          <w:sz w:val="28"/>
          <w:szCs w:val="28"/>
          <w:highlight w:val="none"/>
          <w:shd w:val="clear" w:fill="FFFFFF"/>
          <w:lang w:val="en-US" w:eastAsia="zh-CN" w:bidi="ar"/>
        </w:rPr>
        <w:t>附件5-1：报价表</w:t>
      </w:r>
    </w:p>
    <w:p w14:paraId="2BBAA471">
      <w:pPr>
        <w:keepNext w:val="0"/>
        <w:keepLines w:val="0"/>
        <w:widowControl/>
        <w:suppressLineNumbers w:val="0"/>
        <w:autoSpaceDE w:val="0"/>
        <w:autoSpaceDN/>
        <w:spacing w:before="0" w:beforeAutospacing="0" w:after="0" w:afterAutospacing="0" w:line="360" w:lineRule="auto"/>
        <w:ind w:left="0" w:right="0"/>
        <w:jc w:val="center"/>
        <w:rPr>
          <w:sz w:val="28"/>
          <w:szCs w:val="28"/>
          <w:highlight w:val="none"/>
        </w:rPr>
      </w:pPr>
      <w:r>
        <w:rPr>
          <w:rFonts w:hint="eastAsia" w:ascii="宋体" w:hAnsi="宋体" w:eastAsia="宋体" w:cs="宋体"/>
          <w:kern w:val="0"/>
          <w:sz w:val="28"/>
          <w:szCs w:val="28"/>
          <w:highlight w:val="none"/>
          <w:u w:val="single"/>
          <w:lang w:val="en-US" w:eastAsia="zh-CN" w:bidi="ar"/>
        </w:rPr>
        <w:t>XXX</w:t>
      </w:r>
      <w:r>
        <w:rPr>
          <w:rFonts w:hint="eastAsia" w:ascii="宋体" w:hAnsi="宋体" w:eastAsia="宋体" w:cs="宋体"/>
          <w:kern w:val="0"/>
          <w:sz w:val="28"/>
          <w:szCs w:val="28"/>
          <w:highlight w:val="none"/>
          <w:lang w:val="en-US" w:eastAsia="zh-CN" w:bidi="ar"/>
        </w:rPr>
        <w:t>采购项目报价表</w:t>
      </w:r>
    </w:p>
    <w:p w14:paraId="48571A1F">
      <w:pPr>
        <w:rPr>
          <w:rFonts w:hint="default" w:eastAsiaTheme="minorEastAsia"/>
          <w:sz w:val="28"/>
          <w:szCs w:val="28"/>
          <w:highlight w:val="none"/>
          <w:lang w:val="en-US" w:eastAsia="zh-CN"/>
        </w:rPr>
      </w:pPr>
      <w:bookmarkStart w:id="0" w:name="OLE_LINK2"/>
      <w:r>
        <w:rPr>
          <w:rFonts w:hint="eastAsia"/>
          <w:sz w:val="28"/>
          <w:szCs w:val="28"/>
          <w:highlight w:val="none"/>
          <w:lang w:val="en-US" w:eastAsia="zh-CN"/>
        </w:rPr>
        <w:t>项目名称：</w:t>
      </w:r>
      <w:r>
        <w:rPr>
          <w:rFonts w:hint="eastAsia"/>
          <w:sz w:val="28"/>
          <w:szCs w:val="28"/>
          <w:highlight w:val="none"/>
          <w:lang w:val="en-US" w:eastAsia="zh-CN"/>
        </w:rPr>
        <w:br w:type="textWrapping"/>
      </w:r>
      <w:r>
        <w:rPr>
          <w:rFonts w:hint="eastAsia"/>
          <w:sz w:val="28"/>
          <w:szCs w:val="28"/>
          <w:highlight w:val="none"/>
          <w:lang w:val="en-US" w:eastAsia="zh-CN"/>
        </w:rPr>
        <w:t>项目编号：</w:t>
      </w:r>
    </w:p>
    <w:bookmarkEnd w:id="0"/>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3"/>
        <w:gridCol w:w="2941"/>
        <w:gridCol w:w="1383"/>
        <w:gridCol w:w="1115"/>
        <w:gridCol w:w="2369"/>
      </w:tblGrid>
      <w:tr w14:paraId="51D31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1" w:hRule="atLeast"/>
          <w:jc w:val="center"/>
        </w:trPr>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555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rPr>
            </w:pPr>
            <w:r>
              <w:rPr>
                <w:rFonts w:hint="eastAsia" w:ascii="宋体" w:hAnsi="宋体" w:eastAsia="宋体" w:cs="宋体"/>
                <w:b/>
                <w:bCs/>
                <w:color w:val="000000"/>
                <w:kern w:val="0"/>
                <w:sz w:val="28"/>
                <w:szCs w:val="28"/>
                <w:highlight w:val="none"/>
                <w:lang w:val="en-US" w:eastAsia="zh-CN" w:bidi="ar"/>
              </w:rPr>
              <w:t>序号</w:t>
            </w:r>
          </w:p>
        </w:tc>
        <w:tc>
          <w:tcPr>
            <w:tcW w:w="1765"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B56C9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服务内容</w:t>
            </w:r>
          </w:p>
        </w:tc>
        <w:tc>
          <w:tcPr>
            <w:tcW w:w="830"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F773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8"/>
                <w:szCs w:val="28"/>
                <w:highlight w:val="none"/>
                <w:lang w:val="en-US" w:eastAsia="zh-CN"/>
              </w:rPr>
            </w:pPr>
            <w:r>
              <w:rPr>
                <w:rFonts w:hint="eastAsia" w:ascii="宋体" w:hAnsi="宋体" w:eastAsia="宋体" w:cs="宋体"/>
                <w:b/>
                <w:bCs/>
                <w:color w:val="000000"/>
                <w:kern w:val="0"/>
                <w:sz w:val="28"/>
                <w:szCs w:val="28"/>
                <w:highlight w:val="none"/>
                <w:lang w:val="en-US" w:eastAsia="zh-CN"/>
              </w:rPr>
              <w:t>数量</w:t>
            </w:r>
          </w:p>
        </w:tc>
        <w:tc>
          <w:tcPr>
            <w:tcW w:w="66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484B02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单位</w:t>
            </w:r>
          </w:p>
        </w:tc>
        <w:tc>
          <w:tcPr>
            <w:tcW w:w="1421"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30B935AE">
            <w:pPr>
              <w:keepNext w:val="0"/>
              <w:keepLines w:val="0"/>
              <w:widowControl/>
              <w:suppressLineNumbers w:val="0"/>
              <w:spacing w:before="0" w:beforeAutospacing="0" w:after="0" w:afterAutospacing="0"/>
              <w:ind w:left="0" w:right="0" w:firstLine="562" w:firstLineChars="200"/>
              <w:jc w:val="both"/>
              <w:textAlignment w:val="center"/>
              <w:rPr>
                <w:rFonts w:hint="eastAsia" w:ascii="宋体" w:hAnsi="宋体" w:eastAsia="宋体" w:cs="宋体"/>
                <w:b/>
                <w:bCs/>
                <w:color w:val="000000"/>
                <w:kern w:val="0"/>
                <w:sz w:val="28"/>
                <w:szCs w:val="28"/>
                <w:highlight w:val="none"/>
              </w:rPr>
            </w:pPr>
            <w:r>
              <w:rPr>
                <w:rFonts w:hint="eastAsia" w:ascii="宋体" w:hAnsi="宋体" w:eastAsia="宋体" w:cs="宋体"/>
                <w:b/>
                <w:bCs/>
                <w:color w:val="000000"/>
                <w:kern w:val="0"/>
                <w:sz w:val="28"/>
                <w:szCs w:val="28"/>
                <w:highlight w:val="none"/>
                <w:lang w:val="en-US" w:eastAsia="zh-CN"/>
              </w:rPr>
              <w:t>报价（元）</w:t>
            </w:r>
          </w:p>
        </w:tc>
      </w:tr>
      <w:tr w14:paraId="52E94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7" w:hRule="atLeast"/>
          <w:jc w:val="center"/>
        </w:trPr>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921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rPr>
            </w:pPr>
            <w:r>
              <w:rPr>
                <w:rFonts w:hint="eastAsia" w:ascii="宋体" w:hAnsi="宋体" w:eastAsia="宋体" w:cs="宋体"/>
                <w:i w:val="0"/>
                <w:iCs w:val="0"/>
                <w:color w:val="000000"/>
                <w:kern w:val="0"/>
                <w:sz w:val="28"/>
                <w:szCs w:val="28"/>
                <w:highlight w:val="none"/>
                <w:lang w:val="en-US" w:eastAsia="zh-CN" w:bidi="ar"/>
              </w:rPr>
              <w:t>1</w:t>
            </w:r>
          </w:p>
        </w:tc>
        <w:tc>
          <w:tcPr>
            <w:tcW w:w="1765"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3C75998">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kern w:val="0"/>
                <w:sz w:val="28"/>
                <w:szCs w:val="28"/>
                <w:highlight w:val="none"/>
              </w:rPr>
            </w:pPr>
            <w:r>
              <w:rPr>
                <w:rFonts w:hint="eastAsia" w:ascii="宋体" w:hAnsi="宋体" w:eastAsia="宋体" w:cs="宋体"/>
                <w:b/>
                <w:bCs/>
                <w:color w:val="000000"/>
                <w:kern w:val="0"/>
                <w:sz w:val="28"/>
                <w:szCs w:val="28"/>
                <w:highlight w:val="none"/>
              </w:rPr>
              <w:t>2026年晋阳院区避难间改造项目</w:t>
            </w:r>
          </w:p>
        </w:tc>
        <w:tc>
          <w:tcPr>
            <w:tcW w:w="830"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AF3B8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lang w:val="en-US" w:eastAsia="zh-CN"/>
              </w:rPr>
            </w:pPr>
            <w:r>
              <w:rPr>
                <w:rFonts w:hint="eastAsia" w:ascii="宋体" w:hAnsi="宋体" w:eastAsia="宋体" w:cs="宋体"/>
                <w:b/>
                <w:bCs/>
                <w:color w:val="000000"/>
                <w:kern w:val="0"/>
                <w:sz w:val="28"/>
                <w:szCs w:val="28"/>
                <w:highlight w:val="none"/>
                <w:lang w:val="en-US" w:eastAsia="zh-CN"/>
              </w:rPr>
              <w:t>1</w:t>
            </w:r>
          </w:p>
        </w:tc>
        <w:tc>
          <w:tcPr>
            <w:tcW w:w="66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319262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项</w:t>
            </w:r>
          </w:p>
        </w:tc>
        <w:tc>
          <w:tcPr>
            <w:tcW w:w="1421"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09263B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rPr>
            </w:pPr>
          </w:p>
        </w:tc>
      </w:tr>
      <w:tr w14:paraId="0D402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2" w:hRule="atLeast"/>
          <w:jc w:val="center"/>
        </w:trPr>
        <w:tc>
          <w:tcPr>
            <w:tcW w:w="5000" w:type="pct"/>
            <w:gridSpan w:val="5"/>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719EBDB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8"/>
                <w:szCs w:val="28"/>
                <w:highlight w:val="none"/>
                <w:lang w:val="en-US" w:eastAsia="zh-CN"/>
              </w:rPr>
            </w:pPr>
            <w:r>
              <w:rPr>
                <w:rFonts w:hint="eastAsia" w:ascii="宋体" w:hAnsi="宋体" w:eastAsia="宋体" w:cs="宋体"/>
                <w:b/>
                <w:bCs/>
                <w:color w:val="000000"/>
                <w:kern w:val="0"/>
                <w:sz w:val="28"/>
                <w:szCs w:val="28"/>
                <w:highlight w:val="none"/>
                <w:lang w:val="en-US" w:eastAsia="zh-CN"/>
              </w:rPr>
              <w:t>报价：             （大写：              ）</w:t>
            </w:r>
          </w:p>
        </w:tc>
      </w:tr>
    </w:tbl>
    <w:p w14:paraId="26A89B46">
      <w:pPr>
        <w:pStyle w:val="6"/>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rPr>
        <w:t xml:space="preserve"> </w:t>
      </w:r>
    </w:p>
    <w:p w14:paraId="6920A59A">
      <w:pPr>
        <w:pStyle w:val="6"/>
        <w:widowControl/>
        <w:ind w:left="0" w:leftChars="0" w:right="0" w:firstLine="0" w:firstLineChars="0"/>
        <w:rPr>
          <w:rFonts w:hint="eastAsia" w:ascii="宋体" w:hAnsi="宋体" w:eastAsia="宋体" w:cs="宋体"/>
          <w:color w:val="333333"/>
          <w:spacing w:val="0"/>
          <w:kern w:val="2"/>
          <w:sz w:val="28"/>
          <w:szCs w:val="28"/>
          <w:highlight w:val="none"/>
        </w:rPr>
      </w:pPr>
    </w:p>
    <w:p w14:paraId="47AD8F0D">
      <w:pPr>
        <w:pStyle w:val="6"/>
        <w:widowControl/>
        <w:ind w:left="0" w:leftChars="0" w:right="0" w:firstLine="0" w:firstLineChars="0"/>
        <w:rPr>
          <w:rFonts w:hint="eastAsia" w:ascii="宋体" w:hAnsi="宋体" w:eastAsia="宋体" w:cs="宋体"/>
          <w:b/>
          <w:bCs/>
          <w:color w:val="333333"/>
          <w:spacing w:val="0"/>
          <w:kern w:val="2"/>
          <w:sz w:val="28"/>
          <w:szCs w:val="28"/>
          <w:highlight w:val="none"/>
        </w:rPr>
      </w:pPr>
      <w:r>
        <w:rPr>
          <w:rFonts w:hint="eastAsia" w:ascii="宋体" w:hAnsi="宋体" w:eastAsia="宋体" w:cs="宋体"/>
          <w:color w:val="333333"/>
          <w:spacing w:val="0"/>
          <w:kern w:val="2"/>
          <w:sz w:val="28"/>
          <w:szCs w:val="28"/>
          <w:highlight w:val="none"/>
        </w:rPr>
        <w:t>注：</w:t>
      </w:r>
    </w:p>
    <w:p w14:paraId="5A07D624">
      <w:pPr>
        <w:pStyle w:val="6"/>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lang w:val="en-US" w:eastAsia="zh-CN"/>
        </w:rPr>
        <w:t>1.</w:t>
      </w:r>
      <w:r>
        <w:rPr>
          <w:rFonts w:hint="eastAsia" w:ascii="宋体" w:hAnsi="宋体" w:eastAsia="宋体" w:cs="宋体"/>
          <w:color w:val="333333"/>
          <w:spacing w:val="0"/>
          <w:kern w:val="2"/>
          <w:sz w:val="28"/>
          <w:szCs w:val="28"/>
          <w:highlight w:val="none"/>
        </w:rPr>
        <w:t>报价应是最终用户验收合格后的总价，包括保险、安装调试、培训、税费和采购文件规定的其它费用。</w:t>
      </w:r>
    </w:p>
    <w:p w14:paraId="4C39C451">
      <w:pPr>
        <w:pStyle w:val="6"/>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lang w:val="en-US" w:eastAsia="zh-CN"/>
        </w:rPr>
        <w:t>2.</w:t>
      </w:r>
      <w:r>
        <w:rPr>
          <w:rFonts w:hint="eastAsia" w:ascii="宋体" w:hAnsi="宋体" w:eastAsia="宋体" w:cs="宋体"/>
          <w:color w:val="333333"/>
          <w:spacing w:val="0"/>
          <w:kern w:val="2"/>
          <w:sz w:val="28"/>
          <w:szCs w:val="28"/>
          <w:highlight w:val="none"/>
        </w:rPr>
        <w:t>“报价表”为多页的，每页均需由法定代表人或授权代表签字并盖供应商印章。</w:t>
      </w:r>
    </w:p>
    <w:p w14:paraId="5E54FE68">
      <w:pPr>
        <w:pStyle w:val="6"/>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lang w:val="en-US" w:eastAsia="zh-CN"/>
        </w:rPr>
        <w:t>3.</w:t>
      </w:r>
      <w:r>
        <w:rPr>
          <w:rFonts w:hint="eastAsia" w:ascii="宋体" w:hAnsi="宋体" w:eastAsia="宋体" w:cs="宋体"/>
          <w:color w:val="333333"/>
          <w:spacing w:val="0"/>
          <w:kern w:val="2"/>
          <w:sz w:val="28"/>
          <w:szCs w:val="28"/>
          <w:highlight w:val="none"/>
        </w:rPr>
        <w:t>报价超过最高限价，视为无效报价，将作无效投标处理。</w:t>
      </w:r>
    </w:p>
    <w:p w14:paraId="01578113">
      <w:pPr>
        <w:pStyle w:val="6"/>
        <w:widowControl/>
        <w:ind w:left="0" w:leftChars="0" w:right="0" w:firstLine="0" w:firstLineChars="0"/>
        <w:rPr>
          <w:rFonts w:hint="default" w:ascii="宋体" w:hAnsi="宋体" w:eastAsia="宋体" w:cs="宋体"/>
          <w:color w:val="333333"/>
          <w:spacing w:val="0"/>
          <w:kern w:val="2"/>
          <w:sz w:val="28"/>
          <w:szCs w:val="28"/>
          <w:highlight w:val="none"/>
          <w:lang w:val="en-US" w:eastAsia="zh-CN"/>
        </w:rPr>
      </w:pPr>
      <w:r>
        <w:rPr>
          <w:rFonts w:hint="eastAsia" w:ascii="宋体" w:hAnsi="宋体" w:eastAsia="宋体" w:cs="宋体"/>
          <w:color w:val="333333"/>
          <w:spacing w:val="0"/>
          <w:kern w:val="2"/>
          <w:sz w:val="28"/>
          <w:szCs w:val="28"/>
          <w:highlight w:val="none"/>
          <w:lang w:val="en-US" w:eastAsia="zh-CN"/>
        </w:rPr>
        <w:t>4.预估数量</w:t>
      </w:r>
      <w:r>
        <w:rPr>
          <w:rFonts w:hint="eastAsia" w:ascii="宋体" w:eastAsia="宋体" w:cs="宋体"/>
          <w:color w:val="333333"/>
          <w:spacing w:val="0"/>
          <w:kern w:val="2"/>
          <w:sz w:val="28"/>
          <w:szCs w:val="28"/>
          <w:highlight w:val="none"/>
          <w:lang w:val="en-US" w:eastAsia="zh-CN"/>
        </w:rPr>
        <w:t>（如有）</w:t>
      </w:r>
      <w:r>
        <w:rPr>
          <w:rFonts w:hint="eastAsia" w:ascii="宋体" w:hAnsi="宋体" w:eastAsia="宋体" w:cs="宋体"/>
          <w:color w:val="333333"/>
          <w:spacing w:val="0"/>
          <w:kern w:val="2"/>
          <w:sz w:val="28"/>
          <w:szCs w:val="28"/>
          <w:highlight w:val="none"/>
          <w:lang w:val="en-US" w:eastAsia="zh-CN"/>
        </w:rPr>
        <w:t>只用作报价测算，不作为其他使用。</w:t>
      </w:r>
    </w:p>
    <w:p w14:paraId="63846039">
      <w:pPr>
        <w:pStyle w:val="6"/>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rPr>
        <w:t xml:space="preserve"> </w:t>
      </w:r>
    </w:p>
    <w:p w14:paraId="7906BB55">
      <w:pPr>
        <w:pStyle w:val="6"/>
        <w:widowControl/>
        <w:ind w:left="0" w:leftChars="0" w:right="0" w:firstLine="0" w:firstLineChars="0"/>
        <w:rPr>
          <w:rFonts w:hint="eastAsia" w:ascii="宋体" w:hAnsi="宋体" w:eastAsia="宋体" w:cs="宋体"/>
          <w:color w:val="333333"/>
          <w:spacing w:val="0"/>
          <w:kern w:val="2"/>
          <w:sz w:val="28"/>
          <w:szCs w:val="28"/>
          <w:highlight w:val="none"/>
        </w:rPr>
      </w:pPr>
      <w:bookmarkStart w:id="1" w:name="OLE_LINK3"/>
      <w:r>
        <w:rPr>
          <w:rFonts w:hint="eastAsia" w:ascii="宋体" w:hAnsi="宋体" w:eastAsia="宋体" w:cs="宋体"/>
          <w:color w:val="333333"/>
          <w:spacing w:val="0"/>
          <w:kern w:val="2"/>
          <w:sz w:val="28"/>
          <w:szCs w:val="28"/>
          <w:highlight w:val="none"/>
        </w:rPr>
        <w:t>供应商名称（盖章）：</w:t>
      </w:r>
    </w:p>
    <w:p w14:paraId="0DD04498">
      <w:pPr>
        <w:pStyle w:val="6"/>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rPr>
        <w:t>法定代表人或授权代表（签字）：</w:t>
      </w:r>
    </w:p>
    <w:p w14:paraId="78F4CD88">
      <w:pPr>
        <w:pStyle w:val="6"/>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rPr>
        <w:t>日期：</w:t>
      </w:r>
    </w:p>
    <w:bookmarkEnd w:id="1"/>
    <w:p w14:paraId="2F5ACF47">
      <w:pPr>
        <w:rPr>
          <w:rFonts w:hint="default"/>
          <w:highlight w:val="none"/>
          <w:lang w:val="en-US" w:eastAsia="zh-CN"/>
        </w:rPr>
      </w:pPr>
    </w:p>
    <w:p w14:paraId="45D74578">
      <w:pPr>
        <w:rPr>
          <w:rFonts w:hint="eastAsia" w:ascii="宋体" w:hAnsi="宋体" w:eastAsia="宋体" w:cs="宋体"/>
          <w:b/>
          <w:bCs/>
          <w:kern w:val="0"/>
          <w:sz w:val="28"/>
          <w:szCs w:val="28"/>
          <w:highlight w:val="none"/>
          <w:shd w:val="clear" w:fill="FFFFFF"/>
          <w:lang w:val="en-US" w:eastAsia="zh-CN" w:bidi="ar"/>
        </w:rPr>
      </w:pPr>
      <w:r>
        <w:rPr>
          <w:rFonts w:hint="eastAsia" w:ascii="宋体" w:hAnsi="宋体" w:eastAsia="宋体" w:cs="宋体"/>
          <w:b/>
          <w:bCs/>
          <w:kern w:val="0"/>
          <w:sz w:val="28"/>
          <w:szCs w:val="28"/>
          <w:highlight w:val="none"/>
          <w:shd w:val="clear" w:fill="FFFFFF"/>
          <w:lang w:val="en-US" w:eastAsia="zh-CN" w:bidi="ar"/>
        </w:rPr>
        <w:br w:type="page"/>
      </w:r>
    </w:p>
    <w:p w14:paraId="7142C823">
      <w:pPr>
        <w:outlineLvl w:val="1"/>
        <w:rPr>
          <w:rFonts w:hint="eastAsia" w:ascii="宋体" w:hAnsi="宋体" w:eastAsia="宋体" w:cs="宋体"/>
          <w:kern w:val="0"/>
          <w:sz w:val="28"/>
          <w:szCs w:val="28"/>
          <w:highlight w:val="none"/>
        </w:rPr>
      </w:pPr>
      <w:r>
        <w:rPr>
          <w:rFonts w:hint="eastAsia" w:ascii="宋体" w:hAnsi="宋体" w:eastAsia="宋体" w:cs="宋体"/>
          <w:b/>
          <w:bCs/>
          <w:kern w:val="0"/>
          <w:sz w:val="28"/>
          <w:szCs w:val="28"/>
          <w:highlight w:val="none"/>
          <w:shd w:val="clear" w:fill="FFFFFF"/>
          <w:lang w:val="en-US" w:eastAsia="zh-CN" w:bidi="ar"/>
        </w:rPr>
        <w:t>附件5-2</w:t>
      </w:r>
      <w:r>
        <w:rPr>
          <w:rFonts w:hint="eastAsia" w:ascii="黑体" w:hAnsi="宋体" w:eastAsia="黑体" w:cs="黑体"/>
          <w:b w:val="0"/>
          <w:bCs w:val="0"/>
          <w:kern w:val="0"/>
          <w:sz w:val="28"/>
          <w:szCs w:val="28"/>
          <w:highlight w:val="none"/>
          <w:lang w:val="en-US" w:eastAsia="zh-CN" w:bidi="ar"/>
        </w:rPr>
        <w:t>：技术要求、商务要求偏离表</w:t>
      </w:r>
    </w:p>
    <w:p w14:paraId="07E7007F">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方正小标宋简体" w:hAnsi="方正小标宋简体" w:eastAsia="方正小标宋简体" w:cs="方正小标宋简体"/>
          <w:b w:val="0"/>
          <w:bCs w:val="0"/>
          <w:kern w:val="0"/>
          <w:sz w:val="28"/>
          <w:szCs w:val="28"/>
          <w:highlight w:val="none"/>
          <w:shd w:val="clear" w:fill="FFFFFF"/>
        </w:rPr>
      </w:pPr>
      <w:r>
        <w:rPr>
          <w:rFonts w:hint="eastAsia" w:ascii="方正小标宋简体" w:hAnsi="方正小标宋简体" w:eastAsia="方正小标宋简体" w:cs="方正小标宋简体"/>
          <w:b w:val="0"/>
          <w:bCs w:val="0"/>
          <w:kern w:val="0"/>
          <w:sz w:val="28"/>
          <w:szCs w:val="28"/>
          <w:highlight w:val="none"/>
          <w:shd w:val="clear" w:fill="FFFFFF"/>
          <w:lang w:val="en-US" w:eastAsia="zh-CN" w:bidi="ar"/>
        </w:rPr>
        <w:t>技术要求、商务要求偏离表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14:paraId="2574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D9B3A3D">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4498791">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5CFB9B0">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F92CD17">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偏离及其影响</w:t>
            </w:r>
          </w:p>
        </w:tc>
      </w:tr>
      <w:tr w14:paraId="23074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00530E1C">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6BCECD35">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359B9D36">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0B6D4E6F">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r>
      <w:tr w14:paraId="7CA62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7D0D2B14">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0C1FE81A">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470B8233">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2C07A364">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r>
    </w:tbl>
    <w:p w14:paraId="349FFB53">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注：</w:t>
      </w:r>
    </w:p>
    <w:p w14:paraId="582A0290">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1.供应商根据附件1“采购需求”中的“技术要求”、“商务要求”进行填写。</w:t>
      </w:r>
      <w:r>
        <w:rPr>
          <w:rFonts w:hint="eastAsia" w:ascii="宋体" w:hAnsi="宋体" w:eastAsia="宋体" w:cs="宋体"/>
          <w:b/>
          <w:bCs/>
          <w:kern w:val="0"/>
          <w:sz w:val="28"/>
          <w:szCs w:val="28"/>
          <w:highlight w:val="none"/>
          <w:shd w:val="clear" w:fill="FFFFFF"/>
          <w:lang w:val="en-US" w:eastAsia="zh-CN" w:bidi="ar"/>
        </w:rPr>
        <w:t>若未填写此表，视为完全响应并满足所有“技术要求”、“商务要求”。</w:t>
      </w:r>
    </w:p>
    <w:p w14:paraId="5BEA94CC">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2.若无偏离，可在偏离情况中填“/”；若有偏离，需在偏离情况中进行说明；</w:t>
      </w:r>
    </w:p>
    <w:p w14:paraId="70E55C9E">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3.若“技术要求”、“商务要求”要求提供证明材料，需按要求提供证明材料。</w:t>
      </w:r>
    </w:p>
    <w:p w14:paraId="634731F8">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 xml:space="preserve"> </w:t>
      </w:r>
    </w:p>
    <w:p w14:paraId="2B6C1679">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 xml:space="preserve"> </w:t>
      </w:r>
    </w:p>
    <w:p w14:paraId="01E54864">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供应商名称：XXXX（盖单位公章）</w:t>
      </w:r>
    </w:p>
    <w:p w14:paraId="18871FF3">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法定代表人或授权代表（签字或加盖个人名章）：</w:t>
      </w:r>
    </w:p>
    <w:p w14:paraId="6C49BD52">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日期:</w:t>
      </w:r>
    </w:p>
    <w:p w14:paraId="207507F6">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lang w:val="en-US" w:eastAsia="zh-CN" w:bidi="ar"/>
        </w:rPr>
        <w:br w:type="page"/>
      </w:r>
    </w:p>
    <w:p w14:paraId="7E45F73C">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highlight w:val="none"/>
          <w:lang w:val="en-US" w:eastAsia="zh-CN"/>
        </w:rPr>
      </w:pPr>
      <w:r>
        <w:rPr>
          <w:rFonts w:hint="eastAsia" w:ascii="黑体" w:hAnsi="宋体" w:eastAsia="黑体" w:cs="黑体"/>
          <w:b w:val="0"/>
          <w:bCs w:val="0"/>
          <w:kern w:val="0"/>
          <w:sz w:val="28"/>
          <w:szCs w:val="28"/>
          <w:highlight w:val="none"/>
        </w:rPr>
        <w:t>附件5-</w:t>
      </w:r>
      <w:r>
        <w:rPr>
          <w:rFonts w:hint="eastAsia" w:ascii="黑体" w:hAnsi="宋体" w:eastAsia="黑体" w:cs="黑体"/>
          <w:b w:val="0"/>
          <w:bCs w:val="0"/>
          <w:kern w:val="0"/>
          <w:sz w:val="28"/>
          <w:szCs w:val="28"/>
          <w:highlight w:val="none"/>
          <w:lang w:val="en-US" w:eastAsia="zh-CN"/>
        </w:rPr>
        <w:t>3</w:t>
      </w:r>
      <w:r>
        <w:rPr>
          <w:rFonts w:hint="eastAsia" w:ascii="黑体" w:hAnsi="宋体" w:eastAsia="黑体" w:cs="黑体"/>
          <w:b w:val="0"/>
          <w:bCs w:val="0"/>
          <w:kern w:val="0"/>
          <w:sz w:val="28"/>
          <w:szCs w:val="28"/>
          <w:highlight w:val="none"/>
        </w:rPr>
        <w:t>：</w:t>
      </w:r>
      <w:r>
        <w:rPr>
          <w:rFonts w:hint="eastAsia" w:ascii="黑体" w:hAnsi="宋体" w:eastAsia="黑体" w:cs="黑体"/>
          <w:b w:val="0"/>
          <w:bCs w:val="0"/>
          <w:kern w:val="0"/>
          <w:sz w:val="28"/>
          <w:szCs w:val="28"/>
          <w:highlight w:val="none"/>
          <w:lang w:val="en-US" w:eastAsia="zh-CN"/>
        </w:rPr>
        <w:t>授权委托书</w:t>
      </w:r>
    </w:p>
    <w:p w14:paraId="20C3D1C5">
      <w:pPr>
        <w:pStyle w:val="14"/>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方正小标宋简体" w:hAnsi="方正小标宋简体" w:eastAsia="方正小标宋简体" w:cs="方正小标宋简体"/>
          <w:b w:val="0"/>
          <w:bCs/>
          <w:kern w:val="2"/>
          <w:sz w:val="28"/>
          <w:szCs w:val="28"/>
          <w:highlight w:val="none"/>
        </w:rPr>
      </w:pPr>
      <w:r>
        <w:rPr>
          <w:rFonts w:hint="eastAsia" w:ascii="方正小标宋简体" w:hAnsi="方正小标宋简体" w:eastAsia="方正小标宋简体" w:cs="方正小标宋简体"/>
          <w:b w:val="0"/>
          <w:bCs/>
          <w:kern w:val="2"/>
          <w:sz w:val="28"/>
          <w:szCs w:val="28"/>
          <w:highlight w:val="none"/>
        </w:rPr>
        <w:t>授权委托书</w:t>
      </w:r>
    </w:p>
    <w:p w14:paraId="36654D37">
      <w:pPr>
        <w:pStyle w:val="14"/>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（若供应商代表为“授权代表”时，提供此委托书）</w:t>
      </w:r>
    </w:p>
    <w:p w14:paraId="3585DBAB">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14:paraId="7FE824F5">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本人</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（供应商名称）的法定代表人（单位负责人），现委托</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（姓名）为我方代理人。代理人在本次采购中所签署的一切文件和处理的一切有关事宜，我公司（单位）均予承认，所产生的法律后果均由我公司（单位）承担。</w:t>
      </w:r>
    </w:p>
    <w:p w14:paraId="55770ED3">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委托期限：自本授权委托书签署之日起至响应文件有效期届满之日止。代理人无转委托权。</w:t>
      </w:r>
    </w:p>
    <w:p w14:paraId="549631FB">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供应商名称：XXXX（盖单位公章）</w:t>
      </w:r>
    </w:p>
    <w:p w14:paraId="128F453C">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法定代表人（单位负责人）（签字或加盖个人名章）：XXXX。</w:t>
      </w:r>
    </w:p>
    <w:p w14:paraId="5B73673A">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授权代表（代理人）签字：XXXX。</w:t>
      </w:r>
    </w:p>
    <w:p w14:paraId="008E8B99">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    期：XXXX。</w:t>
      </w:r>
    </w:p>
    <w:p w14:paraId="01FDB7DE">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6F3D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29B75767">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53913DC1">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14:paraId="4EC8C6AB">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7CD77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58BF56BD">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179CDC50">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14:paraId="08258A06">
      <w:pPr>
        <w:keepNext w:val="0"/>
        <w:keepLines w:val="0"/>
        <w:widowControl w:val="0"/>
        <w:suppressLineNumbers w:val="0"/>
        <w:spacing w:before="0" w:beforeAutospacing="0" w:after="0" w:afterAutospacing="0"/>
        <w:ind w:left="0" w:right="0" w:firstLine="720" w:firstLineChars="3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注：1.提供有效期内的身份证明材料，例如居民身份证或户口本或军官证或护照等；2.若提供居民身份证，须为正、反面复印件。</w:t>
      </w:r>
    </w:p>
    <w:p w14:paraId="2556ABFA">
      <w:pPr>
        <w:keepNext w:val="0"/>
        <w:keepLines w:val="0"/>
        <w:widowControl/>
        <w:suppressLineNumbers w:val="0"/>
        <w:shd w:val="clear" w:fill="FFFFFF"/>
        <w:wordWrap w:val="0"/>
        <w:spacing w:before="0" w:beforeAutospacing="0" w:after="0" w:afterAutospacing="0" w:line="270" w:lineRule="atLeast"/>
        <w:ind w:left="480" w:right="0" w:hanging="36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★说明：上述证明文件附有法定代表人、被授权代表身份证复印件（双方签字并加盖公章）时才能生效。</w:t>
      </w:r>
    </w:p>
    <w:p w14:paraId="35F8754A">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br w:type="page"/>
      </w:r>
      <w:r>
        <w:rPr>
          <w:rFonts w:hint="eastAsia" w:ascii="宋体" w:hAnsi="宋体" w:eastAsia="宋体" w:cs="宋体"/>
          <w:b/>
          <w:bCs/>
          <w:kern w:val="0"/>
          <w:sz w:val="24"/>
          <w:szCs w:val="24"/>
          <w:highlight w:val="none"/>
        </w:rPr>
        <w:t>附件5-</w:t>
      </w:r>
      <w:r>
        <w:rPr>
          <w:rFonts w:hint="eastAsia" w:hAnsi="宋体" w:eastAsia="宋体" w:cs="宋体"/>
          <w:b/>
          <w:bCs/>
          <w:kern w:val="0"/>
          <w:sz w:val="24"/>
          <w:szCs w:val="24"/>
          <w:highlight w:val="none"/>
          <w:lang w:val="en-US" w:eastAsia="zh-CN"/>
        </w:rPr>
        <w:t>4</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法定代表人（单位负责人）身份证明</w:t>
      </w:r>
    </w:p>
    <w:p w14:paraId="6DF5D2D9">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560" w:firstLineChars="200"/>
        <w:jc w:val="center"/>
        <w:rPr>
          <w:rFonts w:hint="eastAsia" w:ascii="宋体" w:hAnsi="宋体" w:eastAsia="宋体" w:cs="宋体"/>
          <w:b/>
          <w:bCs w:val="0"/>
          <w:kern w:val="2"/>
          <w:sz w:val="28"/>
          <w:szCs w:val="28"/>
          <w:highlight w:val="none"/>
        </w:rPr>
      </w:pPr>
      <w:r>
        <w:rPr>
          <w:rFonts w:hint="eastAsia" w:ascii="方正小标宋简体" w:hAnsi="方正小标宋简体" w:eastAsia="方正小标宋简体" w:cs="方正小标宋简体"/>
          <w:b w:val="0"/>
          <w:bCs/>
          <w:kern w:val="2"/>
          <w:sz w:val="28"/>
          <w:szCs w:val="28"/>
          <w:highlight w:val="none"/>
          <w:lang w:val="en-US" w:eastAsia="zh-CN" w:bidi="ar"/>
        </w:rPr>
        <w:t>法定代表人（单位负责人）身份证明</w:t>
      </w:r>
    </w:p>
    <w:p w14:paraId="2FC3B299">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（若供应商代表为“法定代表人（单位负责人）”时，提供此证明）</w:t>
      </w:r>
    </w:p>
    <w:p w14:paraId="6F09867A">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302B9FF8">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highlight w:val="none"/>
          <w:u w:val="single"/>
        </w:rPr>
      </w:pPr>
      <w:r>
        <w:rPr>
          <w:rFonts w:hint="eastAsia" w:ascii="宋体" w:hAnsi="宋体" w:eastAsia="宋体" w:cs="宋体"/>
          <w:kern w:val="2"/>
          <w:sz w:val="24"/>
          <w:szCs w:val="24"/>
          <w:highlight w:val="none"/>
          <w:lang w:val="en-US" w:eastAsia="zh-CN" w:bidi="ar"/>
        </w:rPr>
        <w:t>四川省妇幼保健院：</w:t>
      </w:r>
    </w:p>
    <w:p w14:paraId="4059C37E">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（供应商名称）的法定代表人（单位负责人）（职务</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w:t>
      </w:r>
    </w:p>
    <w:p w14:paraId="73EFFCC0">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特此证明。</w:t>
      </w:r>
    </w:p>
    <w:p w14:paraId="1D5C3654">
      <w:pPr>
        <w:pStyle w:val="8"/>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14:paraId="49FFE15D">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供应商名称：XXXX（盖单位公章）</w:t>
      </w:r>
    </w:p>
    <w:p w14:paraId="026D0B35">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法定代表人（单位负责人）（签字或加盖个人名章）：XXXX。</w:t>
      </w:r>
    </w:p>
    <w:p w14:paraId="5E844B7E">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    期：XXXX。</w:t>
      </w:r>
    </w:p>
    <w:p w14:paraId="2F9ACB11">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lang w:val="en-US" w:eastAsia="zh-CN" w:bidi="ar"/>
        </w:rPr>
        <w:t xml:space="preserve"> </w:t>
      </w:r>
    </w:p>
    <w:p w14:paraId="48320AB9">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9"/>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14:paraId="32CE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14:paraId="459CAF26">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14:paraId="469A5850">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r>
    </w:tbl>
    <w:p w14:paraId="753FC173">
      <w:pPr>
        <w:pStyle w:val="8"/>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highlight w:val="none"/>
        </w:rPr>
      </w:pPr>
      <w:r>
        <w:rPr>
          <w:rFonts w:hint="eastAsia" w:ascii="宋体" w:hAnsi="宋体" w:eastAsia="宋体" w:cs="宋体"/>
          <w:b/>
          <w:bCs/>
          <w:i w:val="0"/>
          <w:iCs w:val="0"/>
          <w:kern w:val="0"/>
          <w:sz w:val="24"/>
          <w:szCs w:val="24"/>
          <w:highlight w:val="none"/>
          <w:lang w:val="en-US" w:eastAsia="zh-CN" w:bidi="ar"/>
        </w:rPr>
        <w:t xml:space="preserve"> </w:t>
      </w:r>
    </w:p>
    <w:p w14:paraId="7E08AE39">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highlight w:val="none"/>
        </w:rPr>
      </w:pPr>
      <w:r>
        <w:rPr>
          <w:rFonts w:hint="eastAsia" w:ascii="宋体" w:hAnsi="宋体" w:eastAsia="宋体" w:cs="宋体"/>
          <w:kern w:val="2"/>
          <w:sz w:val="24"/>
          <w:szCs w:val="24"/>
          <w:highlight w:val="none"/>
          <w:lang w:val="en-US" w:eastAsia="zh-CN" w:bidi="ar"/>
        </w:rPr>
        <w:t>注：1.提供有效期内的身份证明材料，例如居民身份证或户口本或军官证或护照等；2.若提供居民身份证，须为正、反面复印件。</w:t>
      </w:r>
    </w:p>
    <w:p w14:paraId="40C57E67">
      <w:pPr>
        <w:pStyle w:val="5"/>
        <w:widowControl/>
        <w:spacing w:before="0" w:beforeAutospacing="1"/>
        <w:ind w:left="0" w:right="0"/>
        <w:rPr>
          <w:rFonts w:hint="eastAsia" w:ascii="Calibri" w:hAnsi="Calibri" w:eastAsia="宋体" w:cs="Times New Roman"/>
          <w:kern w:val="2"/>
          <w:sz w:val="21"/>
          <w:szCs w:val="21"/>
          <w:highlight w:val="none"/>
        </w:rPr>
      </w:pPr>
      <w:r>
        <w:rPr>
          <w:rFonts w:hint="eastAsia" w:ascii="Calibri" w:hAnsi="Calibri" w:eastAsia="宋体" w:cs="Times New Roman"/>
          <w:kern w:val="2"/>
          <w:sz w:val="21"/>
          <w:szCs w:val="21"/>
          <w:highlight w:val="none"/>
        </w:rPr>
        <w:t xml:space="preserve"> </w:t>
      </w:r>
    </w:p>
    <w:p w14:paraId="2BF4CEA1">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highlight w:val="none"/>
        </w:rPr>
      </w:pPr>
      <w:r>
        <w:rPr>
          <w:rFonts w:hint="default" w:ascii="仿宋_GB2312" w:hAnsi="Segoe UI" w:eastAsia="仿宋_GB2312" w:cs="Segoe UI"/>
          <w:b/>
          <w:bCs/>
          <w:kern w:val="0"/>
          <w:sz w:val="24"/>
          <w:szCs w:val="24"/>
          <w:highlight w:val="none"/>
          <w:lang w:val="en-US" w:eastAsia="zh-CN" w:bidi="ar"/>
        </w:rPr>
        <w:br w:type="page"/>
      </w:r>
    </w:p>
    <w:p w14:paraId="5FF08BCD">
      <w:pPr>
        <w:pStyle w:val="11"/>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highlight w:val="none"/>
        </w:rPr>
      </w:pPr>
      <w:r>
        <w:rPr>
          <w:rFonts w:hint="eastAsia" w:ascii="黑体" w:hAnsi="宋体" w:eastAsia="黑体" w:cs="黑体"/>
          <w:b w:val="0"/>
          <w:bCs w:val="0"/>
          <w:kern w:val="0"/>
          <w:sz w:val="24"/>
          <w:szCs w:val="24"/>
          <w:highlight w:val="none"/>
        </w:rPr>
        <w:t>附件5-</w:t>
      </w:r>
      <w:r>
        <w:rPr>
          <w:rFonts w:hint="eastAsia" w:ascii="黑体" w:hAnsi="宋体" w:eastAsia="黑体" w:cs="黑体"/>
          <w:b w:val="0"/>
          <w:bCs w:val="0"/>
          <w:kern w:val="0"/>
          <w:sz w:val="24"/>
          <w:szCs w:val="24"/>
          <w:highlight w:val="none"/>
          <w:lang w:val="en-US" w:eastAsia="zh-CN"/>
        </w:rPr>
        <w:t>5</w:t>
      </w:r>
      <w:r>
        <w:rPr>
          <w:rFonts w:hint="eastAsia" w:ascii="黑体" w:hAnsi="宋体" w:eastAsia="黑体" w:cs="黑体"/>
          <w:b w:val="0"/>
          <w:bCs w:val="0"/>
          <w:kern w:val="0"/>
          <w:sz w:val="24"/>
          <w:szCs w:val="24"/>
          <w:highlight w:val="none"/>
        </w:rPr>
        <w:t>：承诺函</w:t>
      </w:r>
    </w:p>
    <w:p w14:paraId="20BD0ABC">
      <w:pPr>
        <w:pStyle w:val="11"/>
        <w:widowControl/>
        <w:autoSpaceDE w:val="0"/>
        <w:autoSpaceDN/>
        <w:snapToGrid w:val="0"/>
        <w:spacing w:before="156" w:beforeLines="50" w:beforeAutospacing="0" w:after="312" w:afterLines="100" w:afterAutospacing="0" w:line="360" w:lineRule="auto"/>
        <w:ind w:left="0" w:firstLine="0" w:firstLineChars="0"/>
        <w:jc w:val="center"/>
        <w:rPr>
          <w:rFonts w:hint="eastAsia" w:ascii="方正小标宋简体" w:hAnsi="方正小标宋简体" w:eastAsia="方正小标宋简体" w:cs="方正小标宋简体"/>
          <w:b w:val="0"/>
          <w:bCs w:val="0"/>
          <w:kern w:val="0"/>
          <w:sz w:val="28"/>
          <w:szCs w:val="28"/>
          <w:highlight w:val="none"/>
        </w:rPr>
      </w:pPr>
      <w:r>
        <w:rPr>
          <w:rFonts w:hint="eastAsia" w:ascii="方正小标宋简体" w:hAnsi="方正小标宋简体" w:eastAsia="方正小标宋简体" w:cs="方正小标宋简体"/>
          <w:b w:val="0"/>
          <w:bCs w:val="0"/>
          <w:kern w:val="0"/>
          <w:sz w:val="28"/>
          <w:szCs w:val="28"/>
          <w:highlight w:val="none"/>
        </w:rPr>
        <w:t>承诺函</w:t>
      </w:r>
    </w:p>
    <w:p w14:paraId="47023ED7">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14:paraId="00F0985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本供应商</w:t>
      </w:r>
      <w:r>
        <w:rPr>
          <w:rFonts w:hint="eastAsia" w:ascii="宋体" w:hAnsi="宋体" w:eastAsia="宋体" w:cs="宋体"/>
          <w:kern w:val="2"/>
          <w:sz w:val="24"/>
          <w:szCs w:val="24"/>
          <w:highlight w:val="none"/>
          <w:u w:val="single"/>
          <w:lang w:val="en-US" w:eastAsia="zh-CN" w:bidi="ar"/>
        </w:rPr>
        <w:t xml:space="preserve">      （供应商全称）        </w:t>
      </w:r>
      <w:r>
        <w:rPr>
          <w:rFonts w:hint="eastAsia" w:ascii="宋体" w:hAnsi="宋体" w:eastAsia="宋体" w:cs="宋体"/>
          <w:kern w:val="2"/>
          <w:sz w:val="24"/>
          <w:szCs w:val="24"/>
          <w:highlight w:val="none"/>
          <w:lang w:val="en-US" w:eastAsia="zh-CN" w:bidi="ar"/>
        </w:rPr>
        <w:t>参加</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（项目编号</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）的采购活动，现郑重承诺：</w:t>
      </w:r>
    </w:p>
    <w:p w14:paraId="7868A6D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一、具备本项目规定的条件：</w:t>
      </w:r>
    </w:p>
    <w:p w14:paraId="40DAA58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（一）具有独立承担民事责任的能力； </w:t>
      </w:r>
    </w:p>
    <w:p w14:paraId="43B426F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（二）具有良好的商业信誉和健全的财务会计制度； </w:t>
      </w:r>
    </w:p>
    <w:p w14:paraId="6D9BEC2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（三）具有履行合同所必需的设备和专业技术能力； </w:t>
      </w:r>
    </w:p>
    <w:p w14:paraId="5F416E79">
      <w:pPr>
        <w:widowControl w:val="0"/>
        <w:autoSpaceDE w:val="0"/>
        <w:spacing w:beforeAutospacing="0" w:afterAutospacing="0" w:line="360" w:lineRule="auto"/>
        <w:ind w:firstLine="480" w:firstLineChars="200"/>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 xml:space="preserve">（四）有依法缴纳税收和社会保障资金的良好记录； </w:t>
      </w:r>
    </w:p>
    <w:p w14:paraId="120CDFB2">
      <w:pPr>
        <w:widowControl w:val="0"/>
        <w:autoSpaceDE w:val="0"/>
        <w:spacing w:beforeAutospacing="0" w:afterAutospacing="0"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（五）</w:t>
      </w:r>
      <w:r>
        <w:rPr>
          <w:rFonts w:hint="eastAsia" w:ascii="宋体" w:hAnsi="宋体" w:eastAsia="宋体" w:cs="宋体"/>
          <w:kern w:val="2"/>
          <w:sz w:val="24"/>
          <w:szCs w:val="24"/>
          <w:highlight w:val="none"/>
          <w:lang w:val="en-US" w:eastAsia="zh-CN" w:bidi="ar"/>
        </w:rPr>
        <w:t>参加采购活动前三年内，在经营活动中没有重大违法记录；没有因安全事故、质量事故、违规等被政府有关部门记录。</w:t>
      </w:r>
    </w:p>
    <w:p w14:paraId="05DF7E3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（六）不属于为本项目提供整体设计、规范编制或者项目管理、监理、检测等服务的供应商。</w:t>
      </w:r>
    </w:p>
    <w:p w14:paraId="5CDBBC1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（七）法律、行政法规规定的其他条件；</w:t>
      </w:r>
    </w:p>
    <w:p w14:paraId="51936A4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14:paraId="0DF3FBB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三、本单位未参与本采购项目前期咨询论证，不属于禁止参加本项目的供应商。</w:t>
      </w:r>
    </w:p>
    <w:p w14:paraId="0394B0E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四、参加本次采购活动，不存在和其他供应商在同一合同项下的采购项目中，同时委托同一个自然人、同一家庭的人员、同一单位的人员作为代理人的行为。</w:t>
      </w:r>
    </w:p>
    <w:p w14:paraId="78A240D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14:paraId="05EC0CE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六、国家或行业主管部门对采购产品的技术标准、质量标准和资格资质条件等有强制性规定的，我方承诺符合其要求。</w:t>
      </w:r>
    </w:p>
    <w:p w14:paraId="20FB72E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highlight w:val="none"/>
          <w:lang w:val="en-US" w:eastAsia="zh-CN" w:bidi="ar"/>
        </w:rPr>
        <w:tab/>
      </w:r>
      <w:r>
        <w:rPr>
          <w:rFonts w:hint="eastAsia" w:ascii="宋体" w:hAnsi="宋体" w:eastAsia="宋体" w:cs="宋体"/>
          <w:kern w:val="2"/>
          <w:sz w:val="24"/>
          <w:szCs w:val="24"/>
          <w:highlight w:val="none"/>
          <w:lang w:val="en-US" w:eastAsia="zh-CN" w:bidi="ar"/>
        </w:rPr>
        <w:tab/>
      </w:r>
    </w:p>
    <w:p w14:paraId="457CCED4">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5D49547">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        （盖章）</w:t>
      </w:r>
    </w:p>
    <w:p w14:paraId="3B28476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法定代表人或授权代表（签字或加盖个人名章）：</w:t>
      </w:r>
    </w:p>
    <w:p w14:paraId="7F2EE887">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 期：</w:t>
      </w:r>
    </w:p>
    <w:p w14:paraId="3224C86A">
      <w:pPr>
        <w:rPr>
          <w:rFonts w:hint="eastAsia" w:ascii="Calibri" w:hAnsi="Calibri" w:eastAsia="宋体" w:cs="Times New Roman"/>
          <w:kern w:val="2"/>
          <w:sz w:val="21"/>
          <w:szCs w:val="21"/>
          <w:highlight w:val="none"/>
        </w:rPr>
        <w:sectPr>
          <w:pgSz w:w="11906" w:h="16838"/>
          <w:pgMar w:top="1440" w:right="1800" w:bottom="1440" w:left="1800" w:header="851" w:footer="992" w:gutter="0"/>
          <w:cols w:space="425" w:num="1"/>
          <w:docGrid w:type="lines" w:linePitch="312" w:charSpace="0"/>
        </w:sectPr>
      </w:pPr>
    </w:p>
    <w:p w14:paraId="0A0C553B">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highlight w:val="none"/>
          <w:shd w:val="clear" w:fill="FFFFFF"/>
        </w:rPr>
      </w:pPr>
      <w:r>
        <w:rPr>
          <w:rFonts w:hint="eastAsia" w:ascii="黑体" w:hAnsi="宋体" w:eastAsia="黑体" w:cs="黑体"/>
          <w:kern w:val="2"/>
          <w:sz w:val="28"/>
          <w:szCs w:val="28"/>
          <w:highlight w:val="none"/>
          <w:shd w:val="clear" w:fill="FFFFFF"/>
          <w:lang w:val="en-US" w:eastAsia="zh-CN" w:bidi="ar"/>
        </w:rPr>
        <w:t>附件6：反商业贿赂承诺书</w:t>
      </w:r>
    </w:p>
    <w:p w14:paraId="21C9D08C">
      <w:pPr>
        <w:keepNext w:val="0"/>
        <w:keepLines w:val="0"/>
        <w:widowControl w:val="0"/>
        <w:suppressLineNumbers w:val="0"/>
        <w:autoSpaceDE w:val="0"/>
        <w:autoSpaceDN/>
        <w:spacing w:before="0" w:beforeAutospacing="0" w:after="0" w:afterAutospacing="0" w:line="360" w:lineRule="auto"/>
        <w:ind w:left="0" w:right="0" w:firstLine="560" w:firstLineChars="200"/>
        <w:jc w:val="center"/>
        <w:rPr>
          <w:rFonts w:hint="eastAsia" w:ascii="宋体" w:hAnsi="宋体" w:eastAsia="宋体" w:cs="宋体"/>
          <w:kern w:val="2"/>
          <w:sz w:val="24"/>
          <w:szCs w:val="24"/>
          <w:highlight w:val="none"/>
        </w:rPr>
      </w:pPr>
      <w:r>
        <w:rPr>
          <w:rFonts w:hint="eastAsia" w:ascii="方正小标宋简体" w:hAnsi="方正小标宋简体" w:eastAsia="方正小标宋简体" w:cs="方正小标宋简体"/>
          <w:b w:val="0"/>
          <w:bCs w:val="0"/>
          <w:kern w:val="0"/>
          <w:sz w:val="28"/>
          <w:szCs w:val="28"/>
          <w:highlight w:val="none"/>
          <w:lang w:val="en-US" w:eastAsia="zh-CN" w:bidi="ar"/>
        </w:rPr>
        <w:t>反商业贿赂承诺书</w:t>
      </w:r>
    </w:p>
    <w:p w14:paraId="18AD7EC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2CE0A3A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1A6F3A6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二、本厂家、商家、公司保证在药品、医疗器械、设备、物资、基建工程竞标工作及药品、试剂销售等工作中承诺做到：</w:t>
      </w:r>
    </w:p>
    <w:p w14:paraId="51CE5E4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1、不与其他供应商相互串通投标报价，损害贵院的合法权益；</w:t>
      </w:r>
    </w:p>
    <w:p w14:paraId="367B1C4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2、不与招标人串通投标，损害国家利益、社会公共利益或他人的合法权益；</w:t>
      </w:r>
    </w:p>
    <w:p w14:paraId="1C9D823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3、不以向招标人或者评标委员会成员行贿的手段谋取中标；</w:t>
      </w:r>
    </w:p>
    <w:p w14:paraId="7C3A1AE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4、竞标报价不违反相关法律的规定，也不以他人名义投标或者以其他方式弄虚作假，骗取中标；</w:t>
      </w:r>
    </w:p>
    <w:p w14:paraId="290EB86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5、保证不以其他任何方式扰乱贵院的招标工作；</w:t>
      </w:r>
    </w:p>
    <w:p w14:paraId="2844BE5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6、保证不在药品销售、医疗器械、设备、物资、基建工程竞标中采取账外暗中给予回扣的手段腐蚀、贿赂医护、药剂人员、干部等其他相关人员；</w:t>
      </w:r>
    </w:p>
    <w:p w14:paraId="576FE29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14:paraId="14C0480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8、保证不让贵院临床科室、药剂部门以及有关人员登记、统计医生处方或为此提供方便，干扰贵院的正常工作秩序；</w:t>
      </w:r>
    </w:p>
    <w:p w14:paraId="0F14EE3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9、保证不以其他任何不正当竞争手段推销药品、医疗器械、设备、物资。</w:t>
      </w:r>
    </w:p>
    <w:p w14:paraId="550DB20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三、本厂家、商家、公司保证竭力维护贵院的声誉，不做任何有损贵院形象的事情。</w:t>
      </w:r>
    </w:p>
    <w:p w14:paraId="41D5AB7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17B05F9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五、对本厂家、商家、公司及本厂家、商家、公司工作人员采取以上手段竞标、促销等，干扰贵院正常工作秩序，损害贵院形象的，本厂家、商家、公司保证：</w:t>
      </w:r>
    </w:p>
    <w:p w14:paraId="0067581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1、对尚处在竞标阶段的，贵院有权取消本厂家、商家、公司的竞标资格；已经中标的，贵院有权取消中标；对已经获得准入资格的，贵院有权随时取消本厂家、商家、公司的准入资格；</w:t>
      </w:r>
    </w:p>
    <w:p w14:paraId="2646BDB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2、对本厂家、商家、公司相关工作人员作出严肃处理；</w:t>
      </w:r>
    </w:p>
    <w:p w14:paraId="3ED5A42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3、对由于本厂家、商家、公司或本厂家、商家、公司工作人员的上述行为给贵院造成经济或名誉损失的，由本厂家、商家、公司负责，并愿意承担全部民事赔偿责任。</w:t>
      </w:r>
    </w:p>
    <w:p w14:paraId="6D272C6C">
      <w:pPr>
        <w:keepNext w:val="0"/>
        <w:keepLines w:val="0"/>
        <w:widowControl w:val="0"/>
        <w:suppressLineNumbers w:val="0"/>
        <w:autoSpaceDE w:val="0"/>
        <w:autoSpaceDN/>
        <w:spacing w:before="0" w:beforeAutospacing="0" w:after="0" w:afterAutospacing="0" w:line="360" w:lineRule="auto"/>
        <w:ind w:left="0" w:right="0" w:firstLine="482" w:firstLineChars="200"/>
        <w:jc w:val="both"/>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六、采购项目名称：</w:t>
      </w:r>
    </w:p>
    <w:p w14:paraId="1BB97DC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本《承诺书》一式二份（一份由承诺人自存；一份随投标文件装订）</w:t>
      </w:r>
    </w:p>
    <w:p w14:paraId="3CFB859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承诺企业名称（公章）：</w:t>
      </w:r>
    </w:p>
    <w:p w14:paraId="2307705D">
      <w:pPr>
        <w:autoSpaceDE w:val="0"/>
        <w:spacing w:line="360" w:lineRule="auto"/>
        <w:ind w:firstLine="480" w:firstLineChars="200"/>
        <w:rPr>
          <w:rFonts w:hint="eastAsia" w:ascii="宋体" w:hAnsi="宋体" w:eastAsia="宋体" w:cs="宋体"/>
          <w:kern w:val="2"/>
          <w:sz w:val="24"/>
          <w:szCs w:val="24"/>
          <w:highlight w:val="none"/>
          <w:lang w:eastAsia="zh-CN"/>
        </w:rPr>
        <w:sectPr>
          <w:pgSz w:w="11906" w:h="16838"/>
          <w:pgMar w:top="1020" w:right="1800" w:bottom="1440" w:left="1800" w:header="851" w:footer="992" w:gutter="0"/>
          <w:cols w:space="425" w:num="1"/>
          <w:docGrid w:type="lines" w:linePitch="312" w:charSpace="0"/>
        </w:sectPr>
      </w:pPr>
      <w:r>
        <w:rPr>
          <w:rFonts w:hint="eastAsia" w:ascii="宋体" w:hAnsi="宋体" w:eastAsia="宋体" w:cs="宋体"/>
          <w:kern w:val="2"/>
          <w:sz w:val="24"/>
          <w:szCs w:val="24"/>
          <w:highlight w:val="none"/>
          <w:lang w:val="en-US" w:eastAsia="zh-CN" w:bidi="ar"/>
        </w:rPr>
        <w:t>法人代表或委托代理人（承诺人）（签字或加盖个人名章）</w:t>
      </w:r>
      <w:r>
        <w:rPr>
          <w:rFonts w:hint="eastAsia" w:ascii="宋体" w:hAnsi="宋体" w:eastAsia="宋体" w:cs="宋体"/>
          <w:kern w:val="2"/>
          <w:sz w:val="24"/>
          <w:szCs w:val="24"/>
          <w:highlight w:val="none"/>
          <w:lang w:eastAsia="zh-CN"/>
        </w:rPr>
        <w:t>：</w:t>
      </w:r>
    </w:p>
    <w:p w14:paraId="0FC19C57">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highlight w:val="none"/>
          <w:shd w:val="clear" w:fill="FFFFFF"/>
        </w:rPr>
      </w:pPr>
      <w:r>
        <w:rPr>
          <w:rFonts w:hint="eastAsia" w:ascii="黑体" w:hAnsi="宋体" w:eastAsia="黑体" w:cs="黑体"/>
          <w:kern w:val="0"/>
          <w:sz w:val="28"/>
          <w:szCs w:val="28"/>
          <w:highlight w:val="none"/>
          <w:shd w:val="clear" w:fill="FFFFFF"/>
          <w:lang w:val="en-US" w:eastAsia="zh-CN" w:bidi="ar"/>
        </w:rPr>
        <w:t>附件7：无围标、串标行为承诺书</w:t>
      </w:r>
    </w:p>
    <w:p w14:paraId="25741960">
      <w:pPr>
        <w:pStyle w:val="5"/>
        <w:widowControl/>
        <w:spacing w:before="0" w:beforeAutospacing="1"/>
        <w:ind w:left="0" w:right="0" w:firstLine="2108" w:firstLineChars="750"/>
        <w:rPr>
          <w:rFonts w:hint="default" w:ascii="仿宋_GB2312" w:hAnsi="Segoe UI" w:eastAsia="仿宋_GB2312" w:cs="Segoe UI"/>
          <w:b/>
          <w:bCs/>
          <w:kern w:val="0"/>
          <w:sz w:val="28"/>
          <w:szCs w:val="28"/>
          <w:highlight w:val="none"/>
        </w:rPr>
      </w:pPr>
      <w:r>
        <w:rPr>
          <w:rFonts w:hint="default" w:ascii="仿宋_GB2312" w:hAnsi="Segoe UI" w:eastAsia="仿宋_GB2312" w:cs="Segoe UI"/>
          <w:b/>
          <w:bCs/>
          <w:kern w:val="0"/>
          <w:sz w:val="28"/>
          <w:szCs w:val="28"/>
          <w:highlight w:val="none"/>
        </w:rPr>
        <w:t xml:space="preserve"> </w:t>
      </w:r>
      <w:r>
        <w:rPr>
          <w:rFonts w:hint="eastAsia" w:ascii="方正小标宋简体" w:hAnsi="方正小标宋简体" w:eastAsia="方正小标宋简体" w:cs="方正小标宋简体"/>
          <w:b w:val="0"/>
          <w:bCs w:val="0"/>
          <w:kern w:val="0"/>
          <w:sz w:val="28"/>
          <w:szCs w:val="28"/>
          <w:highlight w:val="none"/>
        </w:rPr>
        <w:t>无围标、串标行为承诺书</w:t>
      </w:r>
    </w:p>
    <w:p w14:paraId="131C9F5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14:paraId="1C87195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1.不同供应商的投标文件由同一单位或者个人编制；</w:t>
      </w:r>
    </w:p>
    <w:p w14:paraId="77568A1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2.不同供应商委托同一单位或者个人办理投标事宜；</w:t>
      </w:r>
    </w:p>
    <w:p w14:paraId="3B7BE3D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3.不同供应商的投标文件载明的项目管理成员或者联系人员为同一人；</w:t>
      </w:r>
    </w:p>
    <w:p w14:paraId="7576140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4.不同供应商的投标文件异常一致或者投标报价呈规律性差异；</w:t>
      </w:r>
    </w:p>
    <w:p w14:paraId="7214208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5.不同供应商的投标文件相互混装；</w:t>
      </w:r>
    </w:p>
    <w:p w14:paraId="13DC299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6.不同供应商的投标保证金从同一单位或者个人的账户转出；</w:t>
      </w:r>
    </w:p>
    <w:p w14:paraId="1C762E0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7.不同供应商的董事、监事、高管、单位负责人为同一人或者存在控股、管理关系的不同单位参加同一采购项目；</w:t>
      </w:r>
    </w:p>
    <w:p w14:paraId="655B6BA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8.供应商之间事先约定由某一特定供应商中标、成交；</w:t>
      </w:r>
    </w:p>
    <w:p w14:paraId="7584012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9.供应商之间商定部分供应商放弃参加采购活动或者放弃中标、成交；</w:t>
      </w:r>
    </w:p>
    <w:p w14:paraId="157EDBB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10.法律法规界定的其他围标串标行为。</w:t>
      </w:r>
    </w:p>
    <w:p w14:paraId="46316FE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14:paraId="5A08E34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711D7F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供应商法人代表或委托代理人（承诺人）（签字或加盖个人名章） ：</w:t>
      </w:r>
    </w:p>
    <w:p w14:paraId="31C38F8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供应商：（公章）  </w:t>
      </w:r>
    </w:p>
    <w:p w14:paraId="01C5478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日期：   年    月    日</w:t>
      </w:r>
    </w:p>
    <w:p w14:paraId="1A33832E">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highlight w:val="none"/>
          <w:shd w:val="clear" w:fill="FFFFFF"/>
        </w:rPr>
      </w:pPr>
      <w:r>
        <w:rPr>
          <w:rFonts w:hint="default" w:ascii="仿宋_GB2312" w:hAnsi="Segoe UI" w:eastAsia="仿宋_GB2312" w:cs="Segoe UI"/>
          <w:kern w:val="0"/>
          <w:sz w:val="24"/>
          <w:szCs w:val="24"/>
          <w:highlight w:val="none"/>
          <w:shd w:val="clear" w:fill="FFFFFF"/>
          <w:lang w:val="en-US" w:eastAsia="zh-CN" w:bidi="ar"/>
        </w:rPr>
        <w:t xml:space="preserve"> </w:t>
      </w:r>
    </w:p>
    <w:p w14:paraId="496334DC">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highlight w:val="none"/>
          <w:shd w:val="clear" w:fill="FFFFFF"/>
        </w:rPr>
      </w:pPr>
      <w:r>
        <w:rPr>
          <w:rFonts w:hint="default" w:ascii="仿宋_GB2312" w:hAnsi="Segoe UI" w:eastAsia="仿宋_GB2312" w:cs="Segoe UI"/>
          <w:kern w:val="0"/>
          <w:sz w:val="24"/>
          <w:szCs w:val="24"/>
          <w:highlight w:val="none"/>
          <w:shd w:val="clear" w:fill="FFFFFF"/>
          <w:lang w:val="en-US" w:eastAsia="zh-CN" w:bidi="ar"/>
        </w:rPr>
        <w:t xml:space="preserve"> </w:t>
      </w:r>
    </w:p>
    <w:p w14:paraId="62E8D3CA">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highlight w:val="none"/>
        </w:rPr>
      </w:pPr>
      <w:r>
        <w:rPr>
          <w:rFonts w:hint="eastAsia" w:ascii="微软雅黑" w:hAnsi="微软雅黑" w:eastAsia="微软雅黑" w:cs="Segoe UI"/>
          <w:bCs/>
          <w:kern w:val="0"/>
          <w:sz w:val="28"/>
          <w:szCs w:val="28"/>
          <w:highlight w:val="none"/>
          <w:lang w:val="en-US" w:eastAsia="zh-CN" w:bidi="ar"/>
        </w:rPr>
        <w:br w:type="page"/>
      </w:r>
    </w:p>
    <w:p w14:paraId="02BAE2CE">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highlight w:val="none"/>
          <w:shd w:val="clear" w:fill="FFFFFF"/>
        </w:rPr>
      </w:pPr>
      <w:r>
        <w:rPr>
          <w:rFonts w:hint="eastAsia" w:ascii="黑体" w:hAnsi="宋体" w:eastAsia="黑体" w:cs="黑体"/>
          <w:bCs/>
          <w:kern w:val="0"/>
          <w:sz w:val="28"/>
          <w:szCs w:val="28"/>
          <w:highlight w:val="none"/>
          <w:shd w:val="clear" w:fill="FFFFFF"/>
          <w:lang w:val="en-US" w:eastAsia="zh-CN" w:bidi="ar"/>
        </w:rPr>
        <w:t>附件8：供应商遵守招标采购纪律承诺书</w:t>
      </w:r>
    </w:p>
    <w:p w14:paraId="03B49DAA">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b w:val="0"/>
          <w:bCs w:val="0"/>
          <w:kern w:val="0"/>
          <w:sz w:val="28"/>
          <w:szCs w:val="28"/>
          <w:highlight w:val="none"/>
        </w:rPr>
      </w:pPr>
      <w:r>
        <w:rPr>
          <w:rFonts w:hint="eastAsia" w:ascii="方正小标宋简体" w:hAnsi="方正小标宋简体" w:eastAsia="方正小标宋简体" w:cs="方正小标宋简体"/>
          <w:b w:val="0"/>
          <w:bCs w:val="0"/>
          <w:kern w:val="0"/>
          <w:sz w:val="28"/>
          <w:szCs w:val="28"/>
          <w:highlight w:val="none"/>
          <w:lang w:val="en-US" w:eastAsia="zh-CN" w:bidi="ar"/>
        </w:rPr>
        <w:t>供应商遵守招标采购纪律承诺书</w:t>
      </w:r>
    </w:p>
    <w:p w14:paraId="0D2BCE5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highlight w:val="none"/>
        </w:rPr>
      </w:pPr>
      <w:r>
        <w:rPr>
          <w:rFonts w:hint="default" w:ascii="Times New Roman" w:hAnsi="Times New Roman" w:eastAsia="宋体" w:cs="Times New Roman"/>
          <w:kern w:val="0"/>
          <w:sz w:val="28"/>
          <w:szCs w:val="28"/>
          <w:highlight w:val="none"/>
          <w:lang w:val="en-US" w:eastAsia="zh-CN" w:bidi="ar"/>
        </w:rPr>
        <w:t xml:space="preserve"> </w:t>
      </w:r>
    </w:p>
    <w:p w14:paraId="1A7CF028">
      <w:pPr>
        <w:keepNext w:val="0"/>
        <w:keepLines w:val="0"/>
        <w:widowControl w:val="0"/>
        <w:suppressLineNumbers w:val="0"/>
        <w:autoSpaceDE w:val="0"/>
        <w:autoSpaceDN/>
        <w:spacing w:before="0" w:beforeAutospacing="0" w:after="0" w:afterAutospacing="0" w:line="360" w:lineRule="auto"/>
        <w:ind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致四川省妇幼保健院：</w:t>
      </w:r>
    </w:p>
    <w:p w14:paraId="57F982A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我单位作为本次采购项目的供应商，根据采购文件要求，现郑重承诺如下：</w:t>
      </w:r>
    </w:p>
    <w:p w14:paraId="14A9C81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一、参加本次采购活动，我单位不存在与单位负责人为同一人或者存在直接控股、管理关系的其他供应商参与同一合同项下的采购活动的行为。</w:t>
      </w:r>
    </w:p>
    <w:p w14:paraId="7D36325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二、参加本次采购活动，不得直接或者间接从采购人或者采购代理机构处获得其他供应商的相关情况并修改其投标文件或者响应文件。</w:t>
      </w:r>
    </w:p>
    <w:p w14:paraId="54F9583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三、参加本次采购活动，不得按照采购人的授意撤换、修改投标文件或者响应文件。</w:t>
      </w:r>
    </w:p>
    <w:p w14:paraId="74D6660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四、参加本次采购活动，不得和本次采购供应商之间协商报价、技术方案等投标文件或者响应文件的实质性内容。</w:t>
      </w:r>
    </w:p>
    <w:p w14:paraId="3B51104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五、本次采购活动中，不存在属于同一集团、协会、商会等组织成员的供应商按照该组织要求协同参加本次采购活动。</w:t>
      </w:r>
    </w:p>
    <w:p w14:paraId="3CCE84C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六、参加本次采购活动，不存在与其他供应商之间事先约定由某一特定供应商中标、成交。</w:t>
      </w:r>
    </w:p>
    <w:p w14:paraId="67F0F8D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七、参加本次采购活动，不存在与其他供应商商定部分供应商放弃参加采购活动或者放弃中标、成交。</w:t>
      </w:r>
    </w:p>
    <w:p w14:paraId="5251848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八、参加本次采购活动，不存在我单位的投标文件或者响应文件由其他参与本项目的单位或个人编制或委托办理投标事宜。</w:t>
      </w:r>
    </w:p>
    <w:p w14:paraId="4194EAF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九、参加本次采购活动，不存在我单位与采购人之间、供应商相互之间，为谋求特定供应商中标、成交或者排斥其他供应商的其他串通行为。</w:t>
      </w:r>
    </w:p>
    <w:p w14:paraId="58B8DD9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十、与我方存在直接控股关系的单位为：_______________；</w:t>
      </w:r>
    </w:p>
    <w:p w14:paraId="715725C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存在管理关系单位为：____________________________。</w:t>
      </w:r>
    </w:p>
    <w:p w14:paraId="7CD32C8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26B8EB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2F663E2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9AB019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供应商名称（单位公章）：                 年    月   日      </w:t>
      </w:r>
    </w:p>
    <w:p w14:paraId="49DA0CA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法定代表人/单位负责人或授权代表</w:t>
      </w:r>
    </w:p>
    <w:p w14:paraId="2D62579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（签字或加盖个人名章）：        </w:t>
      </w:r>
    </w:p>
    <w:p w14:paraId="1DBDDCB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711E2C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7569C62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w:t>
      </w:r>
    </w:p>
    <w:p w14:paraId="0ABC189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1.“负责人”是指单位法定代表人或者法律、行政法规规定代表单位行使职权的主要负责人。</w:t>
      </w:r>
    </w:p>
    <w:p w14:paraId="76666A1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4D37408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3.“管理关系”是指与不具有出资持股关系的单位之间存在的其他管理与被管理关系。</w:t>
      </w:r>
    </w:p>
    <w:p w14:paraId="009F3EDF">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38384A-96BB-455E-9476-B4D1487518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D573D22-1B4E-4BCB-B095-DF9E15CE8BD1}"/>
  </w:font>
  <w:font w:name="仿宋_GB2312">
    <w:panose1 w:val="02010609030101010101"/>
    <w:charset w:val="86"/>
    <w:family w:val="auto"/>
    <w:pitch w:val="default"/>
    <w:sig w:usb0="00000001" w:usb1="080E0000" w:usb2="00000000" w:usb3="00000000" w:csb0="00040000" w:csb1="00000000"/>
    <w:embedRegular r:id="rId3" w:fontKey="{5CF2CAB5-2E04-4C12-9614-4F4B329A66F0}"/>
  </w:font>
  <w:font w:name="方正小标宋简体">
    <w:panose1 w:val="02000000000000000000"/>
    <w:charset w:val="86"/>
    <w:family w:val="auto"/>
    <w:pitch w:val="default"/>
    <w:sig w:usb0="00000001" w:usb1="08000000" w:usb2="00000000" w:usb3="00000000" w:csb0="00040000" w:csb1="00000000"/>
    <w:embedRegular r:id="rId4" w:fontKey="{9A6EB8F5-2CD0-4493-ABF0-69F9FFB3F6E2}"/>
  </w:font>
  <w:font w:name="Segoe UI">
    <w:panose1 w:val="020B0502040204020203"/>
    <w:charset w:val="00"/>
    <w:family w:val="auto"/>
    <w:pitch w:val="default"/>
    <w:sig w:usb0="E4002EFF" w:usb1="C000E47F" w:usb2="00000009" w:usb3="00000000" w:csb0="200001FF" w:csb1="00000000"/>
    <w:embedRegular r:id="rId5" w:fontKey="{0668ACD0-946E-4A1B-976C-979B5101D850}"/>
  </w:font>
  <w:font w:name="微软雅黑">
    <w:panose1 w:val="020B0503020204020204"/>
    <w:charset w:val="86"/>
    <w:family w:val="auto"/>
    <w:pitch w:val="default"/>
    <w:sig w:usb0="80000287" w:usb1="2ACF3C50" w:usb2="00000016" w:usb3="00000000" w:csb0="0004001F" w:csb1="00000000"/>
    <w:embedRegular r:id="rId6" w:fontKey="{2D0D2E4B-F6B4-42A8-A415-A9E42ACB0C91}"/>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369216"/>
    <w:multiLevelType w:val="singleLevel"/>
    <w:tmpl w:val="42369216"/>
    <w:lvl w:ilvl="0" w:tentative="0">
      <w:start w:val="1"/>
      <w:numFmt w:val="decimal"/>
      <w:suff w:val="nothing"/>
      <w:lvlText w:val="%1．"/>
      <w:lvlJc w:val="left"/>
      <w:pPr>
        <w:ind w:left="0" w:firstLine="400"/>
      </w:pPr>
      <w:rPr>
        <w:rFonts w:hint="default" w:ascii="黑体" w:hAnsi="黑体" w:eastAsia="黑体" w:cs="黑体"/>
      </w:rPr>
    </w:lvl>
  </w:abstractNum>
  <w:abstractNum w:abstractNumId="1">
    <w:nsid w:val="4D15C428"/>
    <w:multiLevelType w:val="singleLevel"/>
    <w:tmpl w:val="4D15C428"/>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25901E7"/>
    <w:rsid w:val="09E441F6"/>
    <w:rsid w:val="0ABA0FCF"/>
    <w:rsid w:val="10FB5E9E"/>
    <w:rsid w:val="123A0C48"/>
    <w:rsid w:val="12661A3D"/>
    <w:rsid w:val="12791770"/>
    <w:rsid w:val="15A62093"/>
    <w:rsid w:val="17E21B65"/>
    <w:rsid w:val="18153CE9"/>
    <w:rsid w:val="1A8015EE"/>
    <w:rsid w:val="20B56069"/>
    <w:rsid w:val="21D544E9"/>
    <w:rsid w:val="22A94DF5"/>
    <w:rsid w:val="23775229"/>
    <w:rsid w:val="24482291"/>
    <w:rsid w:val="255E092A"/>
    <w:rsid w:val="25BF33FF"/>
    <w:rsid w:val="26777C58"/>
    <w:rsid w:val="2E3005D3"/>
    <w:rsid w:val="2E3A5DFF"/>
    <w:rsid w:val="3321758E"/>
    <w:rsid w:val="35175EBB"/>
    <w:rsid w:val="3A0A0D7C"/>
    <w:rsid w:val="3B410447"/>
    <w:rsid w:val="3FAC4B6E"/>
    <w:rsid w:val="43AF4742"/>
    <w:rsid w:val="45B71870"/>
    <w:rsid w:val="46FE3A16"/>
    <w:rsid w:val="47A01390"/>
    <w:rsid w:val="49137521"/>
    <w:rsid w:val="49A87E95"/>
    <w:rsid w:val="4B683B54"/>
    <w:rsid w:val="4B8C0A01"/>
    <w:rsid w:val="4DEB21E3"/>
    <w:rsid w:val="56A70760"/>
    <w:rsid w:val="594554D5"/>
    <w:rsid w:val="5BA261E3"/>
    <w:rsid w:val="5D882B80"/>
    <w:rsid w:val="5DA6050C"/>
    <w:rsid w:val="5F3202A9"/>
    <w:rsid w:val="5FE13A7D"/>
    <w:rsid w:val="640459A3"/>
    <w:rsid w:val="64C9520C"/>
    <w:rsid w:val="666F7255"/>
    <w:rsid w:val="69E76134"/>
    <w:rsid w:val="6A8549B2"/>
    <w:rsid w:val="6C501D9F"/>
    <w:rsid w:val="6DAD677E"/>
    <w:rsid w:val="712831B2"/>
    <w:rsid w:val="743D52CE"/>
    <w:rsid w:val="76A41635"/>
    <w:rsid w:val="76D0242A"/>
    <w:rsid w:val="7E212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4">
    <w:name w:val="annotation text"/>
    <w:basedOn w:val="1"/>
    <w:qFormat/>
    <w:uiPriority w:val="0"/>
    <w:pPr>
      <w:jc w:val="left"/>
    </w:pPr>
  </w:style>
  <w:style w:type="paragraph" w:styleId="5">
    <w:name w:val="Body Text"/>
    <w:basedOn w:val="1"/>
    <w:next w:val="6"/>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6">
    <w:name w:val="Body Text First Indent"/>
    <w:basedOn w:val="5"/>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customStyle="1" w:styleId="11">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2">
    <w:name w:val="BodyText1I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3">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4">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5">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7232</Words>
  <Characters>7424</Characters>
  <Lines>0</Lines>
  <Paragraphs>0</Paragraphs>
  <TotalTime>0</TotalTime>
  <ScaleCrop>false</ScaleCrop>
  <LinksUpToDate>false</LinksUpToDate>
  <CharactersWithSpaces>7478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罗珊珊</cp:lastModifiedBy>
  <dcterms:modified xsi:type="dcterms:W3CDTF">2026-09-15T01:16:16Z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71F8B47D6AC54E60B4665EA387132205_13</vt:lpwstr>
  </property>
  <property fmtid="{D5CDD505-2E9C-101B-9397-08002B2CF9AE}" pid="4" name="KSOTemplateDocerSaveRecord">
    <vt:lpwstr>eyJoZGlkIjoiODcwZmE0ZmU3Y2M1ZWQ5MWU4OTc0ZDQ0OGMzYzM2NmMiLCJ1c2VySWQiOiIxMzE0MjM0OTg5In0=</vt:lpwstr>
  </property>
</Properties>
</file>