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DF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300" w:lineRule="auto"/>
        <w:ind w:firstLine="640" w:firstLineChars="200"/>
        <w:jc w:val="left"/>
        <w:textAlignment w:val="auto"/>
        <w:rPr>
          <w:rFonts w:hint="eastAsia" w:ascii="黑体" w:eastAsia="黑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</w:rPr>
        <w:t>附件</w:t>
      </w:r>
      <w:r>
        <w:rPr>
          <w:rFonts w:ascii="黑体" w:hAnsi="宋体" w:eastAsia="黑体" w:cs="黑体"/>
          <w:color w:val="000000"/>
          <w:kern w:val="0"/>
          <w:sz w:val="32"/>
          <w:szCs w:val="32"/>
        </w:rPr>
        <w:t>1</w:t>
      </w:r>
    </w:p>
    <w:p w14:paraId="6283830C">
      <w:pPr>
        <w:spacing w:line="360" w:lineRule="auto"/>
        <w:ind w:firstLine="646" w:firstLineChars="202"/>
        <w:jc w:val="center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/>
          <w:sz w:val="32"/>
          <w:szCs w:val="32"/>
        </w:rPr>
        <w:t>四川省妇幼保健院</w:t>
      </w:r>
      <w:r>
        <w:rPr>
          <w:rFonts w:hint="eastAsia" w:ascii="黑体" w:eastAsia="黑体" w:cs="黑体"/>
          <w:sz w:val="32"/>
          <w:szCs w:val="32"/>
        </w:rPr>
        <w:t xml:space="preserve">  四川省妇女儿童医院 </w:t>
      </w:r>
    </w:p>
    <w:p w14:paraId="298E6CCE">
      <w:pPr>
        <w:spacing w:line="360" w:lineRule="auto"/>
        <w:ind w:firstLine="646" w:firstLineChars="202"/>
        <w:jc w:val="center"/>
        <w:rPr>
          <w:rFonts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  <w:lang w:val="en-US" w:eastAsia="zh-CN"/>
        </w:rPr>
        <w:t>医用氧气、液氧</w:t>
      </w:r>
      <w:r>
        <w:rPr>
          <w:rFonts w:hint="eastAsia" w:ascii="黑体" w:eastAsia="黑体" w:cs="黑体"/>
          <w:sz w:val="32"/>
          <w:szCs w:val="32"/>
        </w:rPr>
        <w:t>采购市场调研要求</w:t>
      </w:r>
    </w:p>
    <w:p w14:paraId="000B31F6">
      <w:pPr>
        <w:spacing w:line="440" w:lineRule="exact"/>
        <w:rPr>
          <w:rFonts w:asci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>一、项目概况</w:t>
      </w:r>
    </w:p>
    <w:p w14:paraId="1F5A61B9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项目名称：</w:t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四川省妇幼保健院医用氧气、液氧采购</w:t>
      </w:r>
    </w:p>
    <w:p w14:paraId="1CBB0A2F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招标位置：成都市武侯区沙堰西二街290号</w:t>
      </w:r>
    </w:p>
    <w:p w14:paraId="2640F86E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供货地点：成都市武侯区沙堰西二街290号、成都市双流区岐黄二路1515号。</w:t>
      </w:r>
    </w:p>
    <w:p w14:paraId="325CA4E5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本采购要求提出的是最低限度的技术要求，并未对一切技术细节做出规定，供方应保证提供符合本规范书和现行国家标准的优质产品。</w:t>
      </w:r>
    </w:p>
    <w:p w14:paraId="2B257703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如果供方没有对本采购要求的条文提出异议，那么需方可以认为供方提出的产品应完全符合本规范书的要求。</w:t>
      </w:r>
    </w:p>
    <w:p w14:paraId="4148FBAF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在签订合同之后，需方有权提出因规范标准发生变化而产生的一些补充要求，具体项目由供、需双方共同商定。</w:t>
      </w:r>
    </w:p>
    <w:p w14:paraId="2AA97927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本技术规范书所使用的标准如遇与供方所执行的标准发生矛盾时，按较高标准执行。</w:t>
      </w:r>
    </w:p>
    <w:p w14:paraId="1D17564E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所有产品和相关配套设备需具备由中标方负责供货，如有相关纠纷，由供货方负责。</w:t>
      </w:r>
    </w:p>
    <w:p w14:paraId="23B52721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报价应是最终用户验收合格后的总价，包括设备运输、保险、代理、安装调试、培训、税费、系统集成费用和采购文件规定的其它费用。</w:t>
      </w:r>
    </w:p>
    <w:p w14:paraId="7EA843FD">
      <w:pPr>
        <w:spacing w:line="440" w:lineRule="exact"/>
        <w:rPr>
          <w:rFonts w:asci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>二、商家要求：</w:t>
      </w:r>
    </w:p>
    <w:p w14:paraId="4952DBE7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1．有效的营业执照、税务登记证、组织机构代码证或三证合一营业执照（副本）；</w:t>
      </w:r>
    </w:p>
    <w:p w14:paraId="68399D4B">
      <w:pPr>
        <w:spacing w:line="440" w:lineRule="exact"/>
        <w:ind w:firstLine="565" w:firstLineChars="202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2</w:t>
      </w:r>
      <w:r>
        <w:rPr>
          <w:rFonts w:ascii="仿宋_GB2312" w:eastAsia="仿宋_GB2312" w:cs="仿宋_GB2312"/>
          <w:sz w:val="28"/>
          <w:szCs w:val="28"/>
        </w:rPr>
        <w:t>.</w:t>
      </w:r>
      <w:r>
        <w:rPr>
          <w:rFonts w:hint="eastAsia" w:ascii="仿宋_GB2312" w:eastAsia="仿宋_GB2312" w:cs="仿宋_GB2312"/>
          <w:sz w:val="28"/>
          <w:szCs w:val="28"/>
        </w:rPr>
        <w:t>法定代表人身份授权书,法定代表人和经办人身份证复印件；</w:t>
      </w:r>
    </w:p>
    <w:p w14:paraId="4EA4168C">
      <w:pPr>
        <w:spacing w:line="440" w:lineRule="exact"/>
        <w:ind w:firstLine="565" w:firstLineChars="202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3</w:t>
      </w:r>
      <w:r>
        <w:rPr>
          <w:rFonts w:ascii="仿宋_GB2312" w:eastAsia="仿宋_GB2312" w:cs="仿宋_GB2312"/>
          <w:sz w:val="28"/>
          <w:szCs w:val="28"/>
        </w:rPr>
        <w:t>.</w:t>
      </w:r>
      <w:r>
        <w:rPr>
          <w:rFonts w:hint="eastAsia" w:ascii="仿宋_GB2312" w:eastAsia="仿宋_GB2312" w:cs="仿宋_GB2312"/>
          <w:sz w:val="28"/>
          <w:szCs w:val="28"/>
        </w:rPr>
        <w:t>具有危化品经营许可证，气瓶充装许可证；</w:t>
      </w:r>
    </w:p>
    <w:p w14:paraId="59099A7B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4</w:t>
      </w:r>
      <w:r>
        <w:rPr>
          <w:rFonts w:ascii="仿宋_GB2312" w:eastAsia="仿宋_GB2312" w:cs="仿宋_GB2312"/>
          <w:sz w:val="28"/>
          <w:szCs w:val="28"/>
        </w:rPr>
        <w:t>.</w:t>
      </w:r>
      <w:r>
        <w:rPr>
          <w:rFonts w:hint="eastAsia" w:ascii="仿宋_GB2312" w:eastAsia="仿宋_GB2312" w:cs="仿宋_GB2312"/>
          <w:sz w:val="28"/>
          <w:szCs w:val="28"/>
        </w:rPr>
        <w:t>本次招标不接受联合体投标；禁止围标、串标情况</w:t>
      </w:r>
    </w:p>
    <w:p w14:paraId="20AF4F0C">
      <w:pPr>
        <w:spacing w:line="440" w:lineRule="exact"/>
        <w:ind w:firstLine="565" w:firstLineChars="202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5</w:t>
      </w:r>
      <w:r>
        <w:rPr>
          <w:rFonts w:ascii="仿宋_GB2312" w:eastAsia="仿宋_GB2312" w:cs="仿宋_GB2312"/>
          <w:sz w:val="28"/>
          <w:szCs w:val="28"/>
        </w:rPr>
        <w:t>.</w:t>
      </w:r>
      <w:r>
        <w:rPr>
          <w:rFonts w:hint="eastAsia" w:ascii="仿宋_GB2312" w:eastAsia="仿宋_GB2312" w:cs="仿宋_GB2312"/>
          <w:sz w:val="28"/>
          <w:szCs w:val="28"/>
        </w:rPr>
        <w:t>反商业贿赂承诺书；</w:t>
      </w:r>
    </w:p>
    <w:p w14:paraId="75170C05">
      <w:pPr>
        <w:spacing w:line="440" w:lineRule="exact"/>
        <w:ind w:firstLine="565" w:firstLineChars="202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6</w:t>
      </w:r>
      <w:r>
        <w:rPr>
          <w:rFonts w:ascii="仿宋_GB2312" w:eastAsia="仿宋_GB2312" w:cs="仿宋_GB2312"/>
          <w:sz w:val="28"/>
          <w:szCs w:val="28"/>
        </w:rPr>
        <w:t>.</w:t>
      </w:r>
      <w:r>
        <w:rPr>
          <w:rFonts w:hint="eastAsia" w:ascii="仿宋_GB2312" w:eastAsia="仿宋_GB2312" w:cs="仿宋_GB2312"/>
          <w:sz w:val="28"/>
          <w:szCs w:val="28"/>
        </w:rPr>
        <w:t>承诺具有良好的商业信誉和健全的财务会计制度；</w:t>
      </w:r>
    </w:p>
    <w:p w14:paraId="210461B6">
      <w:pPr>
        <w:spacing w:line="440" w:lineRule="exact"/>
        <w:ind w:firstLine="565" w:firstLineChars="202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7</w:t>
      </w:r>
      <w:r>
        <w:rPr>
          <w:rFonts w:ascii="仿宋_GB2312" w:eastAsia="仿宋_GB2312" w:cs="仿宋_GB2312"/>
          <w:sz w:val="28"/>
          <w:szCs w:val="28"/>
        </w:rPr>
        <w:t>.</w:t>
      </w:r>
      <w:r>
        <w:rPr>
          <w:rFonts w:hint="eastAsia" w:ascii="仿宋_GB2312" w:eastAsia="仿宋_GB2312" w:cs="仿宋_GB2312"/>
          <w:sz w:val="28"/>
          <w:szCs w:val="28"/>
        </w:rPr>
        <w:t>承诺具有履行合同所必须的人员、设备和专业技术能力；</w:t>
      </w:r>
    </w:p>
    <w:p w14:paraId="6DC9DCEF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ascii="仿宋_GB2312" w:eastAsia="仿宋_GB2312" w:cs="仿宋_GB2312"/>
          <w:sz w:val="28"/>
          <w:szCs w:val="28"/>
        </w:rPr>
        <w:t>8.</w:t>
      </w:r>
      <w:r>
        <w:rPr>
          <w:rFonts w:hint="eastAsia" w:ascii="仿宋_GB2312" w:eastAsia="仿宋_GB2312" w:cs="仿宋_GB2312"/>
          <w:sz w:val="28"/>
          <w:szCs w:val="28"/>
        </w:rPr>
        <w:t>本次招标不接受联合体投标。</w:t>
      </w:r>
    </w:p>
    <w:p w14:paraId="37682404">
      <w:pPr>
        <w:spacing w:line="440" w:lineRule="exact"/>
        <w:rPr>
          <w:rFonts w:asci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>三、采购品目</w:t>
      </w:r>
    </w:p>
    <w:p w14:paraId="02202826">
      <w:pPr>
        <w:spacing w:line="440" w:lineRule="exact"/>
        <w:ind w:firstLine="560" w:firstLineChars="200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本次采购的医药氧气是</w:t>
      </w:r>
      <w:r>
        <w:rPr>
          <w:rFonts w:hint="eastAsia" w:ascii="仿宋_GB2312" w:eastAsia="仿宋_GB2312" w:cs="仿宋_GB2312"/>
          <w:sz w:val="28"/>
          <w:szCs w:val="28"/>
        </w:rPr>
        <w:t>用于临床的瓶装气体。采购人订货通知后</w:t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24</w:t>
      </w:r>
      <w:r>
        <w:rPr>
          <w:rFonts w:hint="eastAsia" w:ascii="仿宋_GB2312" w:eastAsia="仿宋_GB2312" w:cs="仿宋_GB2312"/>
          <w:sz w:val="28"/>
          <w:szCs w:val="28"/>
        </w:rPr>
        <w:t>小时送货到采购人指定地点。中标供应商应进行适当备货，确保采购人需求，若采购人有紧急需求，中标供货商需在2小时内送货到采购人指定地点。</w:t>
      </w:r>
    </w:p>
    <w:tbl>
      <w:tblPr>
        <w:tblStyle w:val="3"/>
        <w:tblW w:w="5000" w:type="pct"/>
        <w:jc w:val="center"/>
        <w:tblBorders>
          <w:top w:val="single" w:color="D2D2D2" w:sz="6" w:space="0"/>
          <w:left w:val="single" w:color="D2D2D2" w:sz="6" w:space="0"/>
          <w:bottom w:val="single" w:color="D2D2D2" w:sz="6" w:space="0"/>
          <w:right w:val="single" w:color="D2D2D2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3"/>
        <w:gridCol w:w="1084"/>
        <w:gridCol w:w="3020"/>
        <w:gridCol w:w="703"/>
        <w:gridCol w:w="703"/>
        <w:gridCol w:w="920"/>
        <w:gridCol w:w="1331"/>
      </w:tblGrid>
      <w:tr w14:paraId="718E9C8E">
        <w:tblPrEx>
          <w:tblBorders>
            <w:top w:val="single" w:color="D2D2D2" w:sz="6" w:space="0"/>
            <w:left w:val="single" w:color="D2D2D2" w:sz="6" w:space="0"/>
            <w:bottom w:val="single" w:color="D2D2D2" w:sz="6" w:space="0"/>
            <w:right w:val="single" w:color="D2D2D2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4" w:hRule="exact"/>
          <w:jc w:val="center"/>
        </w:trPr>
        <w:tc>
          <w:tcPr>
            <w:tcW w:w="72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6F6F6"/>
            <w:vAlign w:val="center"/>
          </w:tcPr>
          <w:p w14:paraId="63539AA1">
            <w:pPr>
              <w:widowControl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084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6F6F6"/>
            <w:vAlign w:val="center"/>
          </w:tcPr>
          <w:p w14:paraId="362823BA">
            <w:pPr>
              <w:widowControl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30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6F6F6"/>
            <w:vAlign w:val="center"/>
          </w:tcPr>
          <w:p w14:paraId="08A569E3">
            <w:pPr>
              <w:widowControl/>
              <w:jc w:val="both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  <w:t>规格（不可添加品牌信息）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6F6F6"/>
            <w:vAlign w:val="center"/>
          </w:tcPr>
          <w:p w14:paraId="5CEA94F6">
            <w:pPr>
              <w:widowControl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6F6F6"/>
            <w:vAlign w:val="center"/>
          </w:tcPr>
          <w:p w14:paraId="02494A19">
            <w:pPr>
              <w:widowControl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  <w:t>单价</w:t>
            </w:r>
          </w:p>
        </w:tc>
        <w:tc>
          <w:tcPr>
            <w:tcW w:w="9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6F6F6"/>
            <w:vAlign w:val="center"/>
          </w:tcPr>
          <w:p w14:paraId="256425EB">
            <w:pPr>
              <w:widowControl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</w:rPr>
              <w:t>数</w:t>
            </w:r>
            <w:r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  <w:t>量</w:t>
            </w:r>
          </w:p>
        </w:tc>
        <w:tc>
          <w:tcPr>
            <w:tcW w:w="1331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6F6F6"/>
            <w:vAlign w:val="center"/>
          </w:tcPr>
          <w:p w14:paraId="308C1736">
            <w:pPr>
              <w:widowControl/>
              <w:ind w:firstLine="360" w:firstLineChars="200"/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</w:rPr>
              <w:t>合计</w:t>
            </w:r>
          </w:p>
        </w:tc>
      </w:tr>
      <w:tr w14:paraId="44611EA0">
        <w:tblPrEx>
          <w:tblBorders>
            <w:top w:val="single" w:color="D2D2D2" w:sz="6" w:space="0"/>
            <w:left w:val="single" w:color="D2D2D2" w:sz="6" w:space="0"/>
            <w:bottom w:val="single" w:color="D2D2D2" w:sz="6" w:space="0"/>
            <w:right w:val="single" w:color="D2D2D2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94" w:hRule="exact"/>
          <w:jc w:val="center"/>
        </w:trPr>
        <w:tc>
          <w:tcPr>
            <w:tcW w:w="72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79B4CE99">
            <w:pPr>
              <w:widowControl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84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45132245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瓶装氧40L</w:t>
            </w:r>
          </w:p>
        </w:tc>
        <w:tc>
          <w:tcPr>
            <w:tcW w:w="30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188D2321">
            <w:pPr>
              <w:widowControl/>
              <w:wordWrap w:val="0"/>
              <w:jc w:val="both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符合《中国药典》2025版规定纯度≥99.5%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5CFB96FA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瓶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7ED29794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78C0402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3BFA827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7D326E2E">
        <w:tblPrEx>
          <w:tblBorders>
            <w:top w:val="single" w:color="D2D2D2" w:sz="6" w:space="0"/>
            <w:left w:val="single" w:color="D2D2D2" w:sz="6" w:space="0"/>
            <w:bottom w:val="single" w:color="D2D2D2" w:sz="6" w:space="0"/>
            <w:right w:val="single" w:color="D2D2D2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26" w:hRule="exact"/>
          <w:jc w:val="center"/>
        </w:trPr>
        <w:tc>
          <w:tcPr>
            <w:tcW w:w="72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1E036B00">
            <w:pPr>
              <w:widowControl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84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3DCF9CD5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瓶装氧10L</w:t>
            </w:r>
          </w:p>
        </w:tc>
        <w:tc>
          <w:tcPr>
            <w:tcW w:w="30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10949C00">
            <w:pPr>
              <w:widowControl/>
              <w:wordWrap w:val="0"/>
              <w:jc w:val="both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符合《中国药典》2025版规定纯度≥99.5%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02A54F81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瓶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0A89D918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3AC00552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4F52C771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5908E938">
        <w:tblPrEx>
          <w:tblBorders>
            <w:top w:val="single" w:color="D2D2D2" w:sz="6" w:space="0"/>
            <w:left w:val="single" w:color="D2D2D2" w:sz="6" w:space="0"/>
            <w:bottom w:val="single" w:color="D2D2D2" w:sz="6" w:space="0"/>
            <w:right w:val="single" w:color="D2D2D2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8" w:hRule="exact"/>
          <w:jc w:val="center"/>
        </w:trPr>
        <w:tc>
          <w:tcPr>
            <w:tcW w:w="72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1ED66F42">
            <w:pPr>
              <w:widowControl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084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3DA8CE5D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瓶装氧4L</w:t>
            </w:r>
          </w:p>
        </w:tc>
        <w:tc>
          <w:tcPr>
            <w:tcW w:w="30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064C7A34">
            <w:pPr>
              <w:widowControl/>
              <w:wordWrap w:val="0"/>
              <w:jc w:val="both"/>
              <w:rPr>
                <w:rFonts w:hint="eastAsia" w:ascii="Segoe UI" w:hAnsi="Segoe UI" w:cs="Segoe UI" w:eastAsiaTheme="minorEastAsia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符合《中国药典》2025版规定纯度≥99.5%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4E6023C0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瓶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5DAF2F9D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172847C4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7F0D4E7C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58B9873B">
        <w:tblPrEx>
          <w:tblBorders>
            <w:top w:val="single" w:color="D2D2D2" w:sz="6" w:space="0"/>
            <w:left w:val="single" w:color="D2D2D2" w:sz="6" w:space="0"/>
            <w:bottom w:val="single" w:color="D2D2D2" w:sz="6" w:space="0"/>
            <w:right w:val="single" w:color="D2D2D2" w:sz="6" w:space="0"/>
            <w:insideH w:val="none" w:color="auto" w:sz="0" w:space="0"/>
            <w:insideV w:val="none" w:color="auto" w:sz="0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8" w:hRule="exact"/>
          <w:jc w:val="center"/>
        </w:trPr>
        <w:tc>
          <w:tcPr>
            <w:tcW w:w="72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556E2F90">
            <w:pPr>
              <w:widowControl/>
              <w:jc w:val="center"/>
              <w:rPr>
                <w:rFonts w:hint="eastAsia" w:ascii="Segoe UI" w:hAnsi="Segoe UI" w:cs="Segoe UI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84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1B0B14D2">
            <w:pPr>
              <w:widowControl/>
              <w:wordWrap w:val="0"/>
              <w:jc w:val="center"/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瓶装氧3L</w:t>
            </w:r>
          </w:p>
        </w:tc>
        <w:tc>
          <w:tcPr>
            <w:tcW w:w="30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7FE29E70">
            <w:pPr>
              <w:widowControl/>
              <w:wordWrap w:val="0"/>
              <w:jc w:val="both"/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符合《中国药典》2025版规定纯度≥99.5%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583D6B1F">
            <w:pPr>
              <w:widowControl/>
              <w:wordWrap w:val="0"/>
              <w:jc w:val="center"/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瓶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5A3E9DD7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26E25E2F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4FA95F39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30528389">
        <w:tblPrEx>
          <w:tblBorders>
            <w:top w:val="single" w:color="D2D2D2" w:sz="6" w:space="0"/>
            <w:left w:val="single" w:color="D2D2D2" w:sz="6" w:space="0"/>
            <w:bottom w:val="single" w:color="D2D2D2" w:sz="6" w:space="0"/>
            <w:right w:val="single" w:color="D2D2D2" w:sz="6" w:space="0"/>
            <w:insideH w:val="none" w:color="auto" w:sz="0" w:space="0"/>
            <w:insideV w:val="none" w:color="auto" w:sz="0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8" w:hRule="exact"/>
          <w:jc w:val="center"/>
        </w:trPr>
        <w:tc>
          <w:tcPr>
            <w:tcW w:w="72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57ABDBE1">
            <w:pPr>
              <w:widowControl/>
              <w:jc w:val="center"/>
              <w:rPr>
                <w:rFonts w:hint="eastAsia" w:ascii="Segoe UI" w:hAnsi="Segoe UI" w:cs="Segoe UI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84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67FAA39C">
            <w:pPr>
              <w:widowControl/>
              <w:wordWrap w:val="0"/>
              <w:jc w:val="center"/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瓶装氧2L</w:t>
            </w:r>
          </w:p>
        </w:tc>
        <w:tc>
          <w:tcPr>
            <w:tcW w:w="30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7F2B83FC">
            <w:pPr>
              <w:widowControl/>
              <w:wordWrap w:val="0"/>
              <w:jc w:val="both"/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符合《中国药典》2025版规定纯度≥99.5%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057EB6D5">
            <w:pPr>
              <w:widowControl/>
              <w:wordWrap w:val="0"/>
              <w:jc w:val="center"/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瓶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0E1E9786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4539277C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7F9486AC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47AB78E4">
        <w:tblPrEx>
          <w:tblBorders>
            <w:top w:val="single" w:color="D2D2D2" w:sz="6" w:space="0"/>
            <w:left w:val="single" w:color="D2D2D2" w:sz="6" w:space="0"/>
            <w:bottom w:val="single" w:color="D2D2D2" w:sz="6" w:space="0"/>
            <w:right w:val="single" w:color="D2D2D2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8" w:hRule="exact"/>
          <w:jc w:val="center"/>
        </w:trPr>
        <w:tc>
          <w:tcPr>
            <w:tcW w:w="72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2C9BD413">
            <w:pPr>
              <w:widowControl/>
              <w:jc w:val="center"/>
              <w:rPr>
                <w:rFonts w:hint="eastAsia" w:ascii="Segoe UI" w:hAnsi="Segoe UI" w:cs="Segoe UI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084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18BAD784">
            <w:pPr>
              <w:widowControl/>
              <w:wordWrap w:val="0"/>
              <w:jc w:val="center"/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瓶装氧1L</w:t>
            </w:r>
          </w:p>
        </w:tc>
        <w:tc>
          <w:tcPr>
            <w:tcW w:w="30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59CAC3CA">
            <w:pPr>
              <w:widowControl/>
              <w:wordWrap w:val="0"/>
              <w:jc w:val="both"/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符合《中国药典》2025版规定纯度≥99.5%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6B87758E">
            <w:pPr>
              <w:widowControl/>
              <w:wordWrap w:val="0"/>
              <w:jc w:val="center"/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瓶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24DD213D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01A5F745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7A2EA8CF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14:paraId="5349BE0E">
        <w:tblPrEx>
          <w:tblBorders>
            <w:top w:val="single" w:color="D2D2D2" w:sz="6" w:space="0"/>
            <w:left w:val="single" w:color="D2D2D2" w:sz="6" w:space="0"/>
            <w:bottom w:val="single" w:color="D2D2D2" w:sz="6" w:space="0"/>
            <w:right w:val="single" w:color="D2D2D2" w:sz="6" w:space="0"/>
            <w:insideH w:val="none" w:color="auto" w:sz="0" w:space="0"/>
            <w:insideV w:val="none" w:color="auto" w:sz="0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8" w:hRule="exact"/>
          <w:jc w:val="center"/>
        </w:trPr>
        <w:tc>
          <w:tcPr>
            <w:tcW w:w="72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6B50D2C0">
            <w:pPr>
              <w:widowControl/>
              <w:jc w:val="center"/>
              <w:rPr>
                <w:rFonts w:hint="eastAsia" w:ascii="Segoe UI" w:hAnsi="Segoe UI" w:cs="Segoe UI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084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7E1F3ED1">
            <w:pPr>
              <w:widowControl/>
              <w:wordWrap w:val="0"/>
              <w:jc w:val="center"/>
              <w:rPr>
                <w:rFonts w:hint="default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医用液氧</w:t>
            </w:r>
          </w:p>
        </w:tc>
        <w:tc>
          <w:tcPr>
            <w:tcW w:w="30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585B3DD7">
            <w:pPr>
              <w:widowControl/>
              <w:wordWrap w:val="0"/>
              <w:jc w:val="both"/>
              <w:rPr>
                <w:rFonts w:hint="default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符合《中国药典》2025版规定纯度≥99.5%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7BEC43FA">
            <w:pPr>
              <w:widowControl/>
              <w:wordWrap w:val="0"/>
              <w:jc w:val="center"/>
              <w:rPr>
                <w:rFonts w:hint="default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egoe UI" w:hAnsi="Segoe UI" w:cs="Segoe UI"/>
                <w:color w:val="000000"/>
                <w:kern w:val="0"/>
                <w:sz w:val="18"/>
                <w:szCs w:val="18"/>
                <w:lang w:val="en-US" w:eastAsia="zh-CN"/>
              </w:rPr>
              <w:t>吨</w:t>
            </w:r>
          </w:p>
        </w:tc>
        <w:tc>
          <w:tcPr>
            <w:tcW w:w="703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589A4973">
            <w:pPr>
              <w:widowControl/>
              <w:wordWrap w:val="0"/>
              <w:jc w:val="center"/>
              <w:rPr>
                <w:rFonts w:ascii="Segoe UI" w:hAnsi="Segoe UI" w:cs="Segoe U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4A20065E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color="D2D2D2" w:sz="6" w:space="0"/>
              <w:left w:val="single" w:color="D2D2D2" w:sz="6" w:space="0"/>
              <w:bottom w:val="single" w:color="D2D2D2" w:sz="6" w:space="0"/>
              <w:right w:val="single" w:color="D2D2D2" w:sz="6" w:space="0"/>
            </w:tcBorders>
            <w:shd w:val="clear" w:color="auto" w:fill="FFFFFF"/>
            <w:vAlign w:val="center"/>
          </w:tcPr>
          <w:p w14:paraId="36AE0C21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</w:tbl>
    <w:p w14:paraId="616D9B5A">
      <w:pPr>
        <w:spacing w:line="440" w:lineRule="exact"/>
        <w:rPr>
          <w:rFonts w:asci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>四、供方应提供技术文件</w:t>
      </w:r>
    </w:p>
    <w:p w14:paraId="6A6CBE8A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1.产品合格证书；</w:t>
      </w:r>
    </w:p>
    <w:p w14:paraId="4A764347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2.产品供货清单及品牌；</w:t>
      </w:r>
    </w:p>
    <w:p w14:paraId="173C48D0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3.产品检验报告；</w:t>
      </w:r>
    </w:p>
    <w:p w14:paraId="18F6A462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4.产品技术手册；</w:t>
      </w:r>
    </w:p>
    <w:p w14:paraId="0F48D78F">
      <w:pPr>
        <w:spacing w:line="440" w:lineRule="exact"/>
        <w:ind w:firstLine="565" w:firstLineChars="202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5.所有产品和相关配套设备需符合国家相关标准、规范；</w:t>
      </w:r>
    </w:p>
    <w:p w14:paraId="70463BBF">
      <w:pPr>
        <w:adjustRightInd w:val="0"/>
        <w:spacing w:line="360" w:lineRule="auto"/>
        <w:jc w:val="center"/>
        <w:rPr>
          <w:rFonts w:ascii="仿宋_GB2312" w:eastAsia="仿宋_GB2312"/>
          <w:b/>
          <w:bCs/>
          <w:sz w:val="28"/>
          <w:szCs w:val="28"/>
          <w:u w:val="single"/>
        </w:rPr>
      </w:pP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××××项目</w:t>
      </w:r>
    </w:p>
    <w:p w14:paraId="0FC6651E">
      <w:pPr>
        <w:adjustRightInd w:val="0"/>
        <w:spacing w:line="360" w:lineRule="auto"/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报价一览表</w:t>
      </w:r>
      <w:r>
        <w:rPr>
          <w:rFonts w:hint="eastAsia" w:ascii="仿宋_GB2312" w:hAnsi="宋体" w:eastAsia="仿宋_GB2312"/>
          <w:b/>
          <w:sz w:val="28"/>
          <w:szCs w:val="28"/>
        </w:rPr>
        <w:t xml:space="preserve"> </w:t>
      </w:r>
    </w:p>
    <w:tbl>
      <w:tblPr>
        <w:tblStyle w:val="3"/>
        <w:tblW w:w="87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1518"/>
        <w:gridCol w:w="1104"/>
        <w:gridCol w:w="2154"/>
        <w:gridCol w:w="2126"/>
        <w:gridCol w:w="852"/>
      </w:tblGrid>
      <w:tr w14:paraId="19C07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50523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序号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3404C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项目名称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FD12DB">
            <w:pPr>
              <w:spacing w:line="360" w:lineRule="auto"/>
              <w:jc w:val="center"/>
              <w:rPr>
                <w:rFonts w:ascii="仿宋_GB2312" w:hAnsi="宋体" w:eastAsia="仿宋_GB2312" w:cs="宋体-方正超大字符集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-方正超大字符集"/>
                <w:sz w:val="24"/>
                <w:szCs w:val="24"/>
              </w:rPr>
              <w:t>数量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630F7">
            <w:pPr>
              <w:spacing w:line="360" w:lineRule="auto"/>
              <w:jc w:val="center"/>
              <w:rPr>
                <w:rFonts w:ascii="仿宋_GB2312" w:hAnsi="宋体" w:eastAsia="仿宋_GB2312" w:cs="宋体-方正超大字符集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-方正超大字符集"/>
                <w:sz w:val="24"/>
                <w:szCs w:val="24"/>
              </w:rPr>
              <w:t>单价（万元）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DD224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金额（万元）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C9019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备注</w:t>
            </w:r>
          </w:p>
        </w:tc>
      </w:tr>
      <w:tr w14:paraId="7E562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F20FE">
            <w:pPr>
              <w:spacing w:line="360" w:lineRule="auto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459F8">
            <w:pPr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9EE2B2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CFF9D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3DED05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61A125">
            <w:pPr>
              <w:spacing w:line="360" w:lineRule="auto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7E18F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BAA05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7A1CB3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A554B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A3739F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AD4038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CACDEF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5F87D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08C69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6CD31">
            <w:pPr>
              <w:jc w:val="center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合计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E1B52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148E1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C8E16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F59CB4">
            <w:pPr>
              <w:spacing w:line="360" w:lineRule="auto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</w:tbl>
    <w:p w14:paraId="76FC6CC9">
      <w:pPr>
        <w:spacing w:line="400" w:lineRule="exact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注：1.报价应是最终用户验收合格后的总价，税费、采购文件规定的其它费用。</w:t>
      </w:r>
    </w:p>
    <w:p w14:paraId="2008C007">
      <w:pPr>
        <w:spacing w:line="400" w:lineRule="exact"/>
        <w:ind w:firstLine="560" w:firstLineChars="200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2.“报价一览表”为多页的，每页均需由法定代表人或授权代表签字并盖投标人印章。</w:t>
      </w:r>
    </w:p>
    <w:p w14:paraId="26FFBBAD">
      <w:pPr>
        <w:spacing w:line="40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3.“报价一览表”需单独密封。</w:t>
      </w:r>
    </w:p>
    <w:p w14:paraId="5B101594">
      <w:pPr>
        <w:adjustRightInd w:val="0"/>
        <w:spacing w:line="400" w:lineRule="exact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供应商名称（盖章）：        </w:t>
      </w:r>
    </w:p>
    <w:p w14:paraId="34A5B709">
      <w:pPr>
        <w:adjustRightInd w:val="0"/>
        <w:spacing w:line="400" w:lineRule="exact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法定代表人或授权代表（签字）：  </w:t>
      </w:r>
      <w:r>
        <w:rPr>
          <w:rFonts w:hint="eastAsia" w:ascii="仿宋_GB2312" w:hAnsi="宋体" w:eastAsia="仿宋_GB2312"/>
          <w:bCs/>
          <w:sz w:val="28"/>
          <w:szCs w:val="28"/>
        </w:rPr>
        <w:t>联系方式：</w:t>
      </w:r>
      <w:r>
        <w:rPr>
          <w:rFonts w:hint="eastAsia" w:ascii="仿宋_GB2312" w:hAnsi="宋体" w:eastAsia="仿宋_GB2312"/>
          <w:bCs/>
          <w:sz w:val="28"/>
          <w:szCs w:val="28"/>
          <w:u w:val="single"/>
        </w:rPr>
        <w:t xml:space="preserve">        </w:t>
      </w:r>
    </w:p>
    <w:p w14:paraId="2EC7F3B2">
      <w:pPr>
        <w:spacing w:line="400" w:lineRule="exact"/>
        <w:rPr>
          <w:rFonts w:hint="eastAsia" w:ascii="仿宋_GB2312" w:hAnsi="宋体" w:eastAsia="仿宋_GB2312"/>
          <w:b/>
          <w:bCs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日期：</w:t>
      </w:r>
    </w:p>
    <w:p w14:paraId="55FC48AD">
      <w:pPr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项目业绩表</w:t>
      </w:r>
    </w:p>
    <w:tbl>
      <w:tblPr>
        <w:tblStyle w:val="3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4" w:type="dxa"/>
          <w:bottom w:w="0" w:type="dxa"/>
          <w:right w:w="54" w:type="dxa"/>
        </w:tblCellMar>
      </w:tblPr>
      <w:tblGrid>
        <w:gridCol w:w="719"/>
        <w:gridCol w:w="1438"/>
        <w:gridCol w:w="1318"/>
        <w:gridCol w:w="1159"/>
        <w:gridCol w:w="1420"/>
        <w:gridCol w:w="1613"/>
        <w:gridCol w:w="1391"/>
      </w:tblGrid>
      <w:tr w14:paraId="64BBC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19" w:type="dxa"/>
            <w:tcBorders>
              <w:top w:val="single" w:color="auto" w:sz="4" w:space="0"/>
            </w:tcBorders>
            <w:vAlign w:val="center"/>
          </w:tcPr>
          <w:p w14:paraId="33829E78">
            <w:pPr>
              <w:spacing w:line="400" w:lineRule="exact"/>
              <w:ind w:firstLine="105" w:firstLineChars="50"/>
              <w:jc w:val="center"/>
              <w:rPr>
                <w:rFonts w:ascii="仿宋" w:hAnsi="仿宋" w:eastAsia="仿宋" w:cs="Arial"/>
                <w:b/>
              </w:rPr>
            </w:pPr>
            <w:r>
              <w:rPr>
                <w:rFonts w:hint="eastAsia" w:ascii="仿宋" w:hAnsi="仿宋" w:eastAsia="仿宋" w:cs="Arial"/>
                <w:b/>
              </w:rPr>
              <w:t>年份</w:t>
            </w:r>
          </w:p>
        </w:tc>
        <w:tc>
          <w:tcPr>
            <w:tcW w:w="1438" w:type="dxa"/>
            <w:vAlign w:val="center"/>
          </w:tcPr>
          <w:p w14:paraId="1071FA46">
            <w:pPr>
              <w:spacing w:line="400" w:lineRule="exact"/>
              <w:jc w:val="center"/>
              <w:rPr>
                <w:rFonts w:ascii="仿宋" w:hAnsi="仿宋" w:eastAsia="仿宋" w:cs="Arial"/>
                <w:b/>
              </w:rPr>
            </w:pPr>
            <w:r>
              <w:rPr>
                <w:rFonts w:hint="eastAsia" w:ascii="仿宋" w:hAnsi="仿宋" w:eastAsia="仿宋" w:cs="Arial"/>
                <w:b/>
              </w:rPr>
              <w:t>用户名称</w:t>
            </w:r>
          </w:p>
        </w:tc>
        <w:tc>
          <w:tcPr>
            <w:tcW w:w="1318" w:type="dxa"/>
            <w:vAlign w:val="center"/>
          </w:tcPr>
          <w:p w14:paraId="565B158C">
            <w:pPr>
              <w:spacing w:line="400" w:lineRule="exact"/>
              <w:jc w:val="center"/>
              <w:rPr>
                <w:rFonts w:ascii="仿宋" w:hAnsi="仿宋" w:eastAsia="仿宋" w:cs="Arial"/>
                <w:b/>
              </w:rPr>
            </w:pPr>
            <w:r>
              <w:rPr>
                <w:rFonts w:ascii="仿宋" w:hAnsi="仿宋" w:eastAsia="仿宋" w:cs="Arial"/>
                <w:b/>
              </w:rPr>
              <w:t>项目名称</w:t>
            </w:r>
          </w:p>
        </w:tc>
        <w:tc>
          <w:tcPr>
            <w:tcW w:w="1159" w:type="dxa"/>
            <w:vAlign w:val="center"/>
          </w:tcPr>
          <w:p w14:paraId="52136D25">
            <w:pPr>
              <w:spacing w:line="400" w:lineRule="exact"/>
              <w:jc w:val="center"/>
              <w:rPr>
                <w:rFonts w:ascii="仿宋" w:hAnsi="仿宋" w:eastAsia="仿宋" w:cs="Arial"/>
                <w:b/>
              </w:rPr>
            </w:pPr>
            <w:r>
              <w:rPr>
                <w:rFonts w:ascii="仿宋" w:hAnsi="仿宋" w:eastAsia="仿宋" w:cs="Arial"/>
                <w:b/>
              </w:rPr>
              <w:t>完成时间</w:t>
            </w:r>
          </w:p>
        </w:tc>
        <w:tc>
          <w:tcPr>
            <w:tcW w:w="1420" w:type="dxa"/>
            <w:vAlign w:val="center"/>
          </w:tcPr>
          <w:p w14:paraId="607C03EE">
            <w:pPr>
              <w:spacing w:line="400" w:lineRule="exact"/>
              <w:ind w:firstLine="105" w:firstLineChars="50"/>
              <w:jc w:val="center"/>
              <w:rPr>
                <w:rFonts w:ascii="仿宋" w:hAnsi="仿宋" w:eastAsia="仿宋" w:cs="Arial"/>
                <w:b/>
              </w:rPr>
            </w:pPr>
            <w:r>
              <w:rPr>
                <w:rFonts w:ascii="仿宋" w:hAnsi="仿宋" w:eastAsia="仿宋" w:cs="Arial"/>
                <w:b/>
              </w:rPr>
              <w:t>合同金额</w:t>
            </w:r>
          </w:p>
        </w:tc>
        <w:tc>
          <w:tcPr>
            <w:tcW w:w="1613" w:type="dxa"/>
            <w:tcBorders>
              <w:right w:val="single" w:color="auto" w:sz="4" w:space="0"/>
            </w:tcBorders>
            <w:vAlign w:val="center"/>
          </w:tcPr>
          <w:p w14:paraId="7E628EE7">
            <w:pPr>
              <w:spacing w:line="400" w:lineRule="exact"/>
              <w:jc w:val="center"/>
              <w:rPr>
                <w:rFonts w:ascii="仿宋" w:hAnsi="仿宋" w:eastAsia="仿宋" w:cs="Arial"/>
                <w:b/>
              </w:rPr>
            </w:pPr>
            <w:r>
              <w:rPr>
                <w:rFonts w:hint="eastAsia" w:ascii="仿宋" w:hAnsi="仿宋" w:eastAsia="仿宋" w:cs="Arial"/>
                <w:b/>
              </w:rPr>
              <w:t>是否通过验收</w:t>
            </w:r>
          </w:p>
        </w:tc>
        <w:tc>
          <w:tcPr>
            <w:tcW w:w="1391" w:type="dxa"/>
            <w:tcBorders>
              <w:left w:val="single" w:color="auto" w:sz="4" w:space="0"/>
            </w:tcBorders>
            <w:vAlign w:val="center"/>
          </w:tcPr>
          <w:p w14:paraId="6B1C242E">
            <w:pPr>
              <w:spacing w:line="400" w:lineRule="exact"/>
              <w:jc w:val="center"/>
              <w:rPr>
                <w:rFonts w:ascii="仿宋" w:hAnsi="仿宋" w:eastAsia="仿宋" w:cs="Arial"/>
                <w:b/>
              </w:rPr>
            </w:pPr>
            <w:r>
              <w:rPr>
                <w:rFonts w:hint="eastAsia" w:ascii="仿宋" w:hAnsi="仿宋" w:eastAsia="仿宋" w:cs="Arial"/>
                <w:b/>
              </w:rPr>
              <w:t>备注</w:t>
            </w:r>
          </w:p>
        </w:tc>
      </w:tr>
      <w:tr w14:paraId="1CC64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19" w:type="dxa"/>
            <w:vAlign w:val="center"/>
          </w:tcPr>
          <w:p w14:paraId="1E27383F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438" w:type="dxa"/>
            <w:vAlign w:val="center"/>
          </w:tcPr>
          <w:p w14:paraId="580DDF39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318" w:type="dxa"/>
            <w:vAlign w:val="center"/>
          </w:tcPr>
          <w:p w14:paraId="7D93E8C4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159" w:type="dxa"/>
            <w:vAlign w:val="center"/>
          </w:tcPr>
          <w:p w14:paraId="143D7258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420" w:type="dxa"/>
            <w:vAlign w:val="center"/>
          </w:tcPr>
          <w:p w14:paraId="7176B562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613" w:type="dxa"/>
            <w:tcBorders>
              <w:right w:val="single" w:color="auto" w:sz="4" w:space="0"/>
            </w:tcBorders>
            <w:vAlign w:val="center"/>
          </w:tcPr>
          <w:p w14:paraId="6D659521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391" w:type="dxa"/>
            <w:tcBorders>
              <w:left w:val="single" w:color="auto" w:sz="4" w:space="0"/>
            </w:tcBorders>
            <w:vAlign w:val="center"/>
          </w:tcPr>
          <w:p w14:paraId="63DBE2E0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</w:tr>
      <w:tr w14:paraId="356E0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19" w:type="dxa"/>
            <w:vAlign w:val="center"/>
          </w:tcPr>
          <w:p w14:paraId="63D79F28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438" w:type="dxa"/>
            <w:vAlign w:val="center"/>
          </w:tcPr>
          <w:p w14:paraId="1AD6CF50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318" w:type="dxa"/>
            <w:vAlign w:val="center"/>
          </w:tcPr>
          <w:p w14:paraId="0C07B6A3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159" w:type="dxa"/>
            <w:vAlign w:val="center"/>
          </w:tcPr>
          <w:p w14:paraId="6832C758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420" w:type="dxa"/>
            <w:vAlign w:val="center"/>
          </w:tcPr>
          <w:p w14:paraId="2750319E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613" w:type="dxa"/>
            <w:tcBorders>
              <w:right w:val="single" w:color="auto" w:sz="4" w:space="0"/>
            </w:tcBorders>
            <w:vAlign w:val="center"/>
          </w:tcPr>
          <w:p w14:paraId="1E8E3132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391" w:type="dxa"/>
            <w:tcBorders>
              <w:left w:val="single" w:color="auto" w:sz="4" w:space="0"/>
            </w:tcBorders>
            <w:vAlign w:val="center"/>
          </w:tcPr>
          <w:p w14:paraId="342C2239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</w:tr>
      <w:tr w14:paraId="52A95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19" w:type="dxa"/>
            <w:vAlign w:val="center"/>
          </w:tcPr>
          <w:p w14:paraId="221D3861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438" w:type="dxa"/>
            <w:vAlign w:val="center"/>
          </w:tcPr>
          <w:p w14:paraId="60F67E79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318" w:type="dxa"/>
            <w:vAlign w:val="center"/>
          </w:tcPr>
          <w:p w14:paraId="30947495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159" w:type="dxa"/>
            <w:vAlign w:val="center"/>
          </w:tcPr>
          <w:p w14:paraId="5C010861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420" w:type="dxa"/>
            <w:vAlign w:val="center"/>
          </w:tcPr>
          <w:p w14:paraId="19FD298D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613" w:type="dxa"/>
            <w:tcBorders>
              <w:right w:val="single" w:color="auto" w:sz="4" w:space="0"/>
            </w:tcBorders>
            <w:vAlign w:val="center"/>
          </w:tcPr>
          <w:p w14:paraId="7CA41509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391" w:type="dxa"/>
            <w:tcBorders>
              <w:left w:val="single" w:color="auto" w:sz="4" w:space="0"/>
            </w:tcBorders>
            <w:vAlign w:val="center"/>
          </w:tcPr>
          <w:p w14:paraId="49A7B8C4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</w:tr>
      <w:tr w14:paraId="3218D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19" w:type="dxa"/>
            <w:vAlign w:val="center"/>
          </w:tcPr>
          <w:p w14:paraId="0EC3FBAB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438" w:type="dxa"/>
            <w:tcBorders>
              <w:right w:val="single" w:color="auto" w:sz="4" w:space="0"/>
            </w:tcBorders>
            <w:vAlign w:val="center"/>
          </w:tcPr>
          <w:p w14:paraId="0479986C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318" w:type="dxa"/>
            <w:tcBorders>
              <w:left w:val="single" w:color="auto" w:sz="4" w:space="0"/>
            </w:tcBorders>
            <w:vAlign w:val="center"/>
          </w:tcPr>
          <w:p w14:paraId="0A309B85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159" w:type="dxa"/>
            <w:vAlign w:val="center"/>
          </w:tcPr>
          <w:p w14:paraId="65B65BAE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420" w:type="dxa"/>
            <w:vAlign w:val="center"/>
          </w:tcPr>
          <w:p w14:paraId="30075A04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613" w:type="dxa"/>
            <w:tcBorders>
              <w:right w:val="single" w:color="auto" w:sz="4" w:space="0"/>
            </w:tcBorders>
            <w:vAlign w:val="center"/>
          </w:tcPr>
          <w:p w14:paraId="6C337803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  <w:tc>
          <w:tcPr>
            <w:tcW w:w="1391" w:type="dxa"/>
            <w:tcBorders>
              <w:left w:val="single" w:color="auto" w:sz="4" w:space="0"/>
            </w:tcBorders>
            <w:vAlign w:val="center"/>
          </w:tcPr>
          <w:p w14:paraId="0DE03F7A">
            <w:pPr>
              <w:spacing w:line="400" w:lineRule="exact"/>
              <w:jc w:val="center"/>
              <w:rPr>
                <w:rFonts w:ascii="仿宋" w:hAnsi="仿宋" w:eastAsia="仿宋" w:cs="Arial"/>
              </w:rPr>
            </w:pPr>
          </w:p>
        </w:tc>
      </w:tr>
      <w:tr w14:paraId="3B32B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  <w:jc w:val="center"/>
        </w:trPr>
        <w:tc>
          <w:tcPr>
            <w:tcW w:w="719" w:type="dxa"/>
            <w:tcBorders>
              <w:right w:val="single" w:color="auto" w:sz="4" w:space="0"/>
            </w:tcBorders>
            <w:vAlign w:val="center"/>
          </w:tcPr>
          <w:p w14:paraId="629B9E4B">
            <w:pPr>
              <w:spacing w:line="400" w:lineRule="exact"/>
              <w:rPr>
                <w:rFonts w:ascii="仿宋" w:hAnsi="仿宋" w:eastAsia="仿宋" w:cs="Arial"/>
              </w:rPr>
            </w:pPr>
          </w:p>
        </w:tc>
        <w:tc>
          <w:tcPr>
            <w:tcW w:w="14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B556A9">
            <w:pPr>
              <w:spacing w:line="400" w:lineRule="exact"/>
              <w:rPr>
                <w:rFonts w:ascii="仿宋" w:hAnsi="仿宋" w:eastAsia="仿宋" w:cs="Arial"/>
              </w:rPr>
            </w:pPr>
          </w:p>
        </w:tc>
        <w:tc>
          <w:tcPr>
            <w:tcW w:w="131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FA10A4">
            <w:pPr>
              <w:spacing w:line="400" w:lineRule="exact"/>
              <w:rPr>
                <w:rFonts w:ascii="仿宋" w:hAnsi="仿宋" w:eastAsia="仿宋" w:cs="Arial"/>
              </w:rPr>
            </w:pPr>
          </w:p>
        </w:tc>
        <w:tc>
          <w:tcPr>
            <w:tcW w:w="11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8438EF">
            <w:pPr>
              <w:spacing w:line="400" w:lineRule="exact"/>
              <w:rPr>
                <w:rFonts w:ascii="仿宋" w:hAnsi="仿宋" w:eastAsia="仿宋" w:cs="Arial"/>
              </w:rPr>
            </w:pPr>
          </w:p>
        </w:tc>
        <w:tc>
          <w:tcPr>
            <w:tcW w:w="14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49BE74">
            <w:pPr>
              <w:spacing w:line="400" w:lineRule="exact"/>
              <w:rPr>
                <w:rFonts w:ascii="仿宋" w:hAnsi="仿宋" w:eastAsia="仿宋" w:cs="Arial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8DB0A9">
            <w:pPr>
              <w:spacing w:line="400" w:lineRule="exact"/>
              <w:rPr>
                <w:rFonts w:ascii="仿宋" w:hAnsi="仿宋" w:eastAsia="仿宋" w:cs="Arial"/>
              </w:rPr>
            </w:pPr>
          </w:p>
        </w:tc>
        <w:tc>
          <w:tcPr>
            <w:tcW w:w="1391" w:type="dxa"/>
            <w:tcBorders>
              <w:left w:val="single" w:color="auto" w:sz="4" w:space="0"/>
            </w:tcBorders>
            <w:vAlign w:val="center"/>
          </w:tcPr>
          <w:p w14:paraId="28C6B624">
            <w:pPr>
              <w:spacing w:line="400" w:lineRule="exact"/>
              <w:rPr>
                <w:rFonts w:ascii="仿宋" w:hAnsi="仿宋" w:eastAsia="仿宋" w:cs="Arial"/>
              </w:rPr>
            </w:pPr>
          </w:p>
        </w:tc>
      </w:tr>
    </w:tbl>
    <w:p w14:paraId="29B0D5AE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说明：1、表中项目为近一年销售业绩，用户仍在合作；2、只填写与本次市场调研项目一致</w:t>
      </w:r>
      <w:r>
        <w:rPr>
          <w:rFonts w:hint="eastAsia" w:ascii="仿宋_GB2312" w:eastAsia="仿宋_GB2312"/>
          <w:sz w:val="28"/>
          <w:szCs w:val="28"/>
          <w:lang w:eastAsia="zh-CN"/>
        </w:rPr>
        <w:t>。</w:t>
      </w:r>
    </w:p>
    <w:p w14:paraId="07282AB7"/>
    <w:p w14:paraId="043328C1"/>
    <w:p w14:paraId="3D80B4BD"/>
    <w:p w14:paraId="48C8987F">
      <w:bookmarkStart w:id="0" w:name="_GoBack"/>
      <w:bookmarkEnd w:id="0"/>
    </w:p>
    <w:sectPr>
      <w:pgSz w:w="11850" w:h="16783"/>
      <w:pgMar w:top="2580" w:right="1803" w:bottom="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宋体-方正超大字符集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956CF"/>
    <w:rsid w:val="2519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2026-09-03T01:54:00Z</dcterms:created>
  <dc:creator>RUIFOX</dc:creator>
  <cp:lastModifiedBy>RUIFOX</cp:lastModifiedBy>
  <dcterms:modified xsi:type="dcterms:W3CDTF">2026-09-03T01:58:51Z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189F2ADD83694921A7EFA533028ADC66_11</vt:lpwstr>
  </property>
  <property fmtid="{D5CDD505-2E9C-101B-9397-08002B2CF9AE}" pid="4" name="KSOTemplateDocerSaveRecord">
    <vt:lpwstr>eyJoZGlkIjoiMzk1YzFlOTRhNzdhNDczMTNjMmE1MDI0YWZhNDQxZDkiLCJ1c2VySWQiOiIxMTY5MjIwMTYwIn0=</vt:lpwstr>
  </property>
</Properties>
</file>