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8A3816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0" w:firstLineChars="0"/>
        <w:jc w:val="center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四川省妇幼保健院四川省妇女儿童医院</w:t>
      </w:r>
    </w:p>
    <w:p w14:paraId="120890DC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0" w:firstLineChars="0"/>
        <w:jc w:val="center"/>
        <w:textAlignment w:val="auto"/>
        <w:rPr>
          <w:rFonts w:hint="default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2026年搬运服务项目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二次）</w:t>
      </w:r>
    </w:p>
    <w:p w14:paraId="497BB84B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0" w:firstLineChars="0"/>
        <w:jc w:val="center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采购公告</w:t>
      </w:r>
    </w:p>
    <w:p w14:paraId="33441D1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 w14:paraId="65F20E0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各潜在供应商：</w:t>
      </w:r>
    </w:p>
    <w:p w14:paraId="217F920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FFFFFF"/>
        </w:rPr>
        <w:t>我院将召开“2026年搬运服务项目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FFFFFF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>二次）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FFFFFF"/>
        </w:rPr>
        <w:t>”院内采购会议。届时，请有意愿参与的供应商准时参加会议，务必按照“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>采购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FFFFFF"/>
        </w:rPr>
        <w:t>公告及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>需求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FFFFFF"/>
        </w:rPr>
        <w:t>附件”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FFFFFF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>下述“采购文件”）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FFFFFF"/>
        </w:rPr>
        <w:t>的要求提供相关资料，具体事项如下：</w:t>
      </w:r>
    </w:p>
    <w:p w14:paraId="206372E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shd w:val="clear" w:color="auto" w:fill="FFFFFF"/>
        </w:rPr>
        <w:t>1.会议时间：202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shd w:val="clear" w:color="auto" w:fill="FFFFFF"/>
        </w:rPr>
        <w:t>年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>8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shd w:val="clear" w:color="auto" w:fill="FFFFFF"/>
        </w:rPr>
        <w:t>月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>7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shd w:val="clear" w:color="auto" w:fill="FFFFFF"/>
        </w:rPr>
        <w:t>日（星期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>五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shd w:val="clear" w:color="auto" w:fill="FFFFFF"/>
        </w:rPr>
        <w:t>）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>上午9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shd w:val="clear" w:color="auto" w:fill="FFFFFF"/>
        </w:rPr>
        <w:t>: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>00</w:t>
      </w:r>
    </w:p>
    <w:p w14:paraId="2983989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482" w:firstLineChars="200"/>
        <w:textAlignment w:val="auto"/>
        <w:rPr>
          <w:rFonts w:hint="default" w:ascii="宋体" w:hAnsi="宋体" w:eastAsia="宋体" w:cs="宋体"/>
          <w:b/>
          <w:bCs/>
          <w:color w:val="auto"/>
          <w:sz w:val="24"/>
          <w:szCs w:val="24"/>
          <w:highlight w:val="none"/>
          <w:shd w:val="clear" w:color="auto" w:fill="FFFFFF"/>
          <w:lang w:val="en-US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shd w:val="clear" w:color="auto" w:fill="FFFFFF"/>
        </w:rPr>
        <w:t>2.会议地点：四川省妇幼保健院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shd w:val="clear" w:color="auto" w:fill="FFFFFF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>晋阳院区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shd w:val="clear" w:color="auto" w:fill="FFFFFF"/>
          <w:lang w:eastAsia="zh-CN"/>
        </w:rPr>
        <w:t>）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shd w:val="clear" w:color="auto" w:fill="FFFFFF"/>
        </w:rPr>
        <w:t>-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>住院楼一楼孕妇学校</w:t>
      </w:r>
    </w:p>
    <w:p w14:paraId="0158ED7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shd w:val="clear" w:color="auto" w:fill="FFFFFF"/>
        </w:rPr>
        <w:t>3.采购项目编号：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>2026-HQBZB-LSS-009（公）</w:t>
      </w:r>
    </w:p>
    <w:p w14:paraId="6D1796B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>4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shd w:val="clear" w:color="auto" w:fill="FFFFFF"/>
        </w:rPr>
        <w:t>.采购方式说明：</w:t>
      </w:r>
    </w:p>
    <w:p w14:paraId="3577C91C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16" w:firstLine="480" w:firstLineChars="200"/>
        <w:jc w:val="both"/>
        <w:textAlignment w:val="auto"/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</w:rPr>
        <w:t>.1本次采购拟采用</w:t>
      </w:r>
      <w:r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/>
        </w:rPr>
        <w:t>公开采购采购</w:t>
      </w:r>
      <w:r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</w:rPr>
        <w:t>方式，评审小组由采购人组织。根据供应商制作的《</w:t>
      </w:r>
      <w:r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/>
        </w:rPr>
        <w:t>响应</w:t>
      </w:r>
      <w:r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</w:rPr>
        <w:t>文件》(</w:t>
      </w:r>
      <w:r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</w:rPr>
        <w:t>一式</w:t>
      </w:r>
      <w:r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</w:rPr>
        <w:t>份</w:t>
      </w:r>
      <w:r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</w:rPr>
        <w:t>)及评审情况推荐成交供应商。采购成交结果将在医院官网发布。如采购结束后有特殊情况需再度议价，届时将另行通知相关事宜。</w:t>
      </w:r>
    </w:p>
    <w:p w14:paraId="41B1AE17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16" w:firstLine="480" w:firstLineChars="200"/>
        <w:jc w:val="both"/>
        <w:textAlignment w:val="auto"/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</w:rPr>
        <w:t>.2请仔细阅读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FFFFFF"/>
        </w:rPr>
        <w:t>采购文件</w:t>
      </w:r>
      <w:r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</w:rPr>
        <w:t>的相关内容，如有贻误，后果自负。</w:t>
      </w:r>
    </w:p>
    <w:p w14:paraId="603D67E6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16" w:firstLine="480" w:firstLineChars="200"/>
        <w:jc w:val="both"/>
        <w:textAlignment w:val="auto"/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</w:rPr>
        <w:t>.3如果本次采购项目，存在不符合市场调查、资格主体异常、过程违规等情况，可以暂不采购，无义务向供应商解释具体原因。</w:t>
      </w:r>
    </w:p>
    <w:p w14:paraId="315A55B7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16" w:firstLine="482" w:firstLineChars="200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5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.参会供应商的要求（其中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5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.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1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.1-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5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.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1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.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为资格证明文件，均需加盖供应商公章，递交的资料不全或未按要求提交，将对供应商作无效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报价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处理）：</w:t>
      </w:r>
    </w:p>
    <w:p w14:paraId="59AF101B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16" w:firstLine="482" w:firstLineChars="200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5.1供应商应提供以下资料（所有资格文件均需加盖供应商鲜章）：</w:t>
      </w:r>
    </w:p>
    <w:p w14:paraId="657F9D20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16" w:firstLine="482" w:firstLineChars="200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5.1.1具有独立承担民事责任的能力。（①投标人若为企业法人：提供“统一社会信用代码营业执照”；未换证的提供“营业执照、税务登记证、组织机构代码证或三证合一的营业执照”；②若为事业法人：提供“统一社会信用代码法人登记证书”；未换证的提交“事业法人登记证书、组织机构代码证”；③若为其他组织：提供“对应主管部门颁发的准许执业证明文件或营业执照”；④若为个体工商户：提供“统一社会信用代码营业执照副本”或“营业执照、税务登记证”；⑤若为自然人：提供“身份证明材料”。）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；</w:t>
      </w:r>
    </w:p>
    <w:p w14:paraId="33C669D6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16" w:firstLine="482" w:firstLineChars="200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5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.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1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.2授权参加本次采购活动的供应商代表证明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shd w:val="clear" w:color="auto" w:fill="FFFFFF"/>
        </w:rPr>
        <w:t>。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(供应商代表为“授权代表”时，提供授权委托书及身份证复印件；供应商代表为“法定代表人（单位负责人）”时，提供法定代表人（单位负责人）身份证复印件)</w:t>
      </w:r>
    </w:p>
    <w:p w14:paraId="24DCA1D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2" w:firstLineChars="200"/>
        <w:jc w:val="both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5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.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1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.3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</w:rPr>
        <w:t>具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有良好的商业信誉，提供承诺函；具有履行合同所必须的设备和专业技术能力，提供承诺函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eastAsia="zh-CN"/>
        </w:rPr>
        <w:t>；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具有依法缴纳税收和社会保障资金的良好记录，提供承诺函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eastAsia="zh-CN"/>
        </w:rPr>
        <w:t>；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参加采购活动前三年内，在经营活动中没有重大违法记录，提供承诺函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eastAsia="zh-CN"/>
        </w:rPr>
        <w:t>；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法律、行政法规规定的其他条件，提供承诺函（附2-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3）；</w:t>
      </w:r>
    </w:p>
    <w:p w14:paraId="3A8951DC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.报价要求：</w:t>
      </w:r>
    </w:p>
    <w:p w14:paraId="16530F3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.1以人民币报价，报价请按照“报价一览表”的格式填写。</w:t>
      </w:r>
    </w:p>
    <w:p w14:paraId="46953FC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.2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eastAsia="zh-CN"/>
        </w:rPr>
        <w:t>报价一览表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中的价格应包括劳务、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服务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、税等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完成本项目的一切费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用，即参会供应商对采购方的实际供应价。</w:t>
      </w:r>
    </w:p>
    <w:p w14:paraId="72451CFA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7.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付款方式：</w:t>
      </w:r>
    </w:p>
    <w:p w14:paraId="3C5BB784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Chars="20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详见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采购需求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附件。</w:t>
      </w:r>
    </w:p>
    <w:p w14:paraId="1E183B7D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8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.会前要求：</w:t>
      </w:r>
    </w:p>
    <w:p w14:paraId="2A1F8B5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16"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8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.1拟参会供应商可在医院网站“四川妇幼保健院官网”(www.fybj.net)上下载采购公告。</w:t>
      </w:r>
    </w:p>
    <w:p w14:paraId="690E538B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16" w:firstLine="482" w:firstLineChars="200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9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.会议安排：</w:t>
      </w:r>
    </w:p>
    <w:p w14:paraId="2967246F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16"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9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.1递交响应文件截止时间：在会议时间前送达会议地点。逾期送达的将被拒收。</w:t>
      </w:r>
    </w:p>
    <w:p w14:paraId="0A870B51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16"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9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.2必须携带的资料：“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报价一览表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”（一式一份）、《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eastAsia="zh-CN"/>
        </w:rPr>
        <w:t>响应文件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》（一式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份，正本1份,副本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2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份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，并分别在右上角标明“正本”和“副本”字样）应当装订成册，不得散装或者合页装订。采购文件必须在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响应文件递交截止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时间</w:t>
      </w:r>
      <w:r>
        <w:rPr>
          <w:rFonts w:hint="eastAsia"/>
          <w:color w:val="auto"/>
          <w:lang w:eastAsia="zh-CN"/>
        </w:rPr>
        <w:t>（</w:t>
      </w:r>
      <w:r>
        <w:rPr>
          <w:rFonts w:hint="eastAsia"/>
          <w:color w:val="auto"/>
          <w:lang w:val="en-US" w:eastAsia="zh-CN"/>
        </w:rPr>
        <w:t>会议时间）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前送达采购公告要求地点。逾期送达或密封不符合采购公告规定的恕不接受。</w:t>
      </w:r>
    </w:p>
    <w:p w14:paraId="047E9821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16"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9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.3密封要求：“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报价一览表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”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单独密封，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《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eastAsia="zh-CN"/>
        </w:rPr>
        <w:t>响应文件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》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正副本可一起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密封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或单独密封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、加贴封条，并在封套的封口处加盖供应商公章（鲜章）。密封不符合上述要求的作无效投标处理。</w:t>
      </w:r>
    </w:p>
    <w:p w14:paraId="278387F3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16"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9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.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4"/>
          <w:szCs w:val="24"/>
          <w:highlight w:val="none"/>
        </w:rPr>
        <w:t>评审小组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负责对参会供应商的《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eastAsia="zh-CN"/>
        </w:rPr>
        <w:t>响应文件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》进行审查。</w:t>
      </w:r>
    </w:p>
    <w:p w14:paraId="6224C692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16"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2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4"/>
          <w:szCs w:val="24"/>
          <w:highlight w:val="none"/>
          <w:lang w:val="en-US" w:eastAsia="zh-CN"/>
        </w:rPr>
        <w:t>9</w:t>
      </w: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4"/>
          <w:szCs w:val="24"/>
          <w:highlight w:val="none"/>
        </w:rPr>
        <w:t>.</w:t>
      </w: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4"/>
          <w:szCs w:val="24"/>
          <w:highlight w:val="none"/>
          <w:lang w:val="en-US" w:eastAsia="zh-CN"/>
        </w:rPr>
        <w:t>5</w:t>
      </w: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4"/>
          <w:szCs w:val="24"/>
          <w:highlight w:val="none"/>
        </w:rPr>
        <w:t>成交结果：采购人将在评审结束后，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7个工作日内在</w:t>
      </w: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4"/>
          <w:szCs w:val="24"/>
          <w:highlight w:val="none"/>
        </w:rPr>
        <w:t>医院官方网站公示。</w:t>
      </w:r>
    </w:p>
    <w:p w14:paraId="70BD1583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16" w:firstLine="482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10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.其它说明：</w:t>
      </w:r>
    </w:p>
    <w:p w14:paraId="172D8C2C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16"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10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.1《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eastAsia="zh-CN"/>
        </w:rPr>
        <w:t>响应文件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》(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一式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份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)的编制、装订：根据要求及自身实际用A4纸编制，参照《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eastAsia="zh-CN"/>
        </w:rPr>
        <w:t>响应文件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》（见附件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）的要求进行装订。提供的所有资料须加盖鲜章，并按要求密封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eastAsia="zh-CN"/>
        </w:rPr>
        <w:t>。</w:t>
      </w:r>
    </w:p>
    <w:p w14:paraId="1911A371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16"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10.2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确定的成交供应商须在约定时间内完成此次采购项目履约。</w:t>
      </w:r>
    </w:p>
    <w:p w14:paraId="79B7086A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16"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10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.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参会供应商法人或授权代表需携带身份证原件。</w:t>
      </w:r>
    </w:p>
    <w:p w14:paraId="27AC4F3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16" w:firstLine="480" w:firstLineChars="200"/>
        <w:jc w:val="both"/>
        <w:textAlignment w:val="auto"/>
        <w:rPr>
          <w:rFonts w:hint="default" w:ascii="宋体" w:hAnsi="宋体" w:eastAsia="宋体" w:cs="宋体"/>
          <w:b w:val="0"/>
          <w:bCs w:val="0"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10.4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eastAsia="zh-CN"/>
        </w:rPr>
        <w:t>项目参数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、要求（见附件1）及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eastAsia="zh-CN"/>
        </w:rPr>
        <w:t>报价一览表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的解释权归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后勤保障部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，联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系人：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尚老师，联系电话：028-65978223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eastAsia="zh-CN"/>
        </w:rPr>
        <w:t>。</w:t>
      </w:r>
    </w:p>
    <w:p w14:paraId="196EFB8C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16"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10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.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5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采购内容、要求的解释权归招标采购部，联系人：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罗老师，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联系电话：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028-65978224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。</w:t>
      </w:r>
    </w:p>
    <w:p w14:paraId="10E1558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36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</w:pPr>
    </w:p>
    <w:p w14:paraId="62CD124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36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</w:pPr>
    </w:p>
    <w:p w14:paraId="14FB98F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需求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附件：1.采购需求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及评审方法</w:t>
      </w:r>
    </w:p>
    <w:p w14:paraId="556E9F0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200" w:firstLineChars="5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2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</w:rPr>
        <w:t>.主要表格格式</w:t>
      </w:r>
    </w:p>
    <w:p w14:paraId="6392D1D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1200" w:firstLineChars="500"/>
        <w:textAlignment w:val="auto"/>
        <w:rPr>
          <w:rFonts w:hint="default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3.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</w:rPr>
        <w:t>采购响应文件装订顺序</w:t>
      </w:r>
    </w:p>
    <w:p w14:paraId="52685A1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1200" w:firstLineChars="50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4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</w:rPr>
        <w:t>.反商业贿赂承诺书</w:t>
      </w:r>
      <w:bookmarkStart w:id="0" w:name="_GoBack"/>
      <w:bookmarkEnd w:id="0"/>
    </w:p>
    <w:p w14:paraId="4C4C92A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1200" w:firstLineChars="50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5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</w:rPr>
        <w:t>.无围标、串标行为承诺书</w:t>
      </w:r>
    </w:p>
    <w:p w14:paraId="3B02FE3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1200" w:firstLineChars="50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6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</w:rPr>
        <w:t>.供应商遵守招标采购纪律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承诺书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96D2DC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5" name="文本框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9BB3A18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g6C4liwCAABX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9BB3A18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4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A917BA6"/>
    <w:rsid w:val="001E56D2"/>
    <w:rsid w:val="0025081A"/>
    <w:rsid w:val="002B6747"/>
    <w:rsid w:val="00376CBA"/>
    <w:rsid w:val="00423EC7"/>
    <w:rsid w:val="006667C2"/>
    <w:rsid w:val="00694571"/>
    <w:rsid w:val="006E6D4C"/>
    <w:rsid w:val="006F4B34"/>
    <w:rsid w:val="0079782D"/>
    <w:rsid w:val="0092387D"/>
    <w:rsid w:val="009D099A"/>
    <w:rsid w:val="00B95672"/>
    <w:rsid w:val="00D31291"/>
    <w:rsid w:val="00D32969"/>
    <w:rsid w:val="00D61CCC"/>
    <w:rsid w:val="00DE4BB5"/>
    <w:rsid w:val="00E45104"/>
    <w:rsid w:val="015D7174"/>
    <w:rsid w:val="01E150A5"/>
    <w:rsid w:val="02C407B2"/>
    <w:rsid w:val="02C81B1F"/>
    <w:rsid w:val="041517C6"/>
    <w:rsid w:val="04D811F1"/>
    <w:rsid w:val="050104C5"/>
    <w:rsid w:val="05B42F17"/>
    <w:rsid w:val="065E7115"/>
    <w:rsid w:val="07B42F31"/>
    <w:rsid w:val="084859A3"/>
    <w:rsid w:val="08E858AD"/>
    <w:rsid w:val="0A362FD0"/>
    <w:rsid w:val="0A902D78"/>
    <w:rsid w:val="0BB76539"/>
    <w:rsid w:val="0CB036B8"/>
    <w:rsid w:val="0D3D54C7"/>
    <w:rsid w:val="0E3A2E7D"/>
    <w:rsid w:val="0EA52603"/>
    <w:rsid w:val="0EB90236"/>
    <w:rsid w:val="0F016311"/>
    <w:rsid w:val="0F031C24"/>
    <w:rsid w:val="0F6428CD"/>
    <w:rsid w:val="1017162E"/>
    <w:rsid w:val="115C34F9"/>
    <w:rsid w:val="129D79AD"/>
    <w:rsid w:val="12C320F7"/>
    <w:rsid w:val="14A04308"/>
    <w:rsid w:val="15523C51"/>
    <w:rsid w:val="15787ABD"/>
    <w:rsid w:val="16953F1A"/>
    <w:rsid w:val="16AE7042"/>
    <w:rsid w:val="17DD00AB"/>
    <w:rsid w:val="18116C89"/>
    <w:rsid w:val="184A4865"/>
    <w:rsid w:val="18F60201"/>
    <w:rsid w:val="19261321"/>
    <w:rsid w:val="19345C55"/>
    <w:rsid w:val="19891D7F"/>
    <w:rsid w:val="1C496056"/>
    <w:rsid w:val="1CE0656D"/>
    <w:rsid w:val="1D5904CD"/>
    <w:rsid w:val="1DC81B2F"/>
    <w:rsid w:val="20212476"/>
    <w:rsid w:val="20330302"/>
    <w:rsid w:val="20A13715"/>
    <w:rsid w:val="20F2221A"/>
    <w:rsid w:val="21222D6A"/>
    <w:rsid w:val="214D7FEC"/>
    <w:rsid w:val="21FF3500"/>
    <w:rsid w:val="22334615"/>
    <w:rsid w:val="228F54BF"/>
    <w:rsid w:val="22907461"/>
    <w:rsid w:val="231952C7"/>
    <w:rsid w:val="2350557D"/>
    <w:rsid w:val="23780CBF"/>
    <w:rsid w:val="23D04ACA"/>
    <w:rsid w:val="246425F7"/>
    <w:rsid w:val="247F7D29"/>
    <w:rsid w:val="24D619E2"/>
    <w:rsid w:val="24DD54EC"/>
    <w:rsid w:val="24EE5BDD"/>
    <w:rsid w:val="255D565D"/>
    <w:rsid w:val="2585551C"/>
    <w:rsid w:val="25FF2940"/>
    <w:rsid w:val="26082A97"/>
    <w:rsid w:val="264A1001"/>
    <w:rsid w:val="27941805"/>
    <w:rsid w:val="27FC39A7"/>
    <w:rsid w:val="2827226D"/>
    <w:rsid w:val="288B76AF"/>
    <w:rsid w:val="299566CF"/>
    <w:rsid w:val="2B405D02"/>
    <w:rsid w:val="2C3D4920"/>
    <w:rsid w:val="2CAC2DE6"/>
    <w:rsid w:val="2CB71FF6"/>
    <w:rsid w:val="2D6657E3"/>
    <w:rsid w:val="2E07472B"/>
    <w:rsid w:val="2E3B21E8"/>
    <w:rsid w:val="306D1203"/>
    <w:rsid w:val="32E92FB9"/>
    <w:rsid w:val="330A1ACB"/>
    <w:rsid w:val="33185C50"/>
    <w:rsid w:val="33334E8E"/>
    <w:rsid w:val="346B5A94"/>
    <w:rsid w:val="361B5455"/>
    <w:rsid w:val="36595A3B"/>
    <w:rsid w:val="372C0BFE"/>
    <w:rsid w:val="379A3E49"/>
    <w:rsid w:val="386C7C06"/>
    <w:rsid w:val="39650B88"/>
    <w:rsid w:val="396E39C4"/>
    <w:rsid w:val="39AF5AB2"/>
    <w:rsid w:val="39F07902"/>
    <w:rsid w:val="3A904DA0"/>
    <w:rsid w:val="3AB46E6D"/>
    <w:rsid w:val="3B20468F"/>
    <w:rsid w:val="3B3336B0"/>
    <w:rsid w:val="3B3D61BD"/>
    <w:rsid w:val="3B5E0ABC"/>
    <w:rsid w:val="3C3144CC"/>
    <w:rsid w:val="3C3F4AE6"/>
    <w:rsid w:val="3C4C637B"/>
    <w:rsid w:val="3CA04C0B"/>
    <w:rsid w:val="3DA216B9"/>
    <w:rsid w:val="3F602105"/>
    <w:rsid w:val="403E59D6"/>
    <w:rsid w:val="403F4FF6"/>
    <w:rsid w:val="40456F00"/>
    <w:rsid w:val="411D5C55"/>
    <w:rsid w:val="421B5E28"/>
    <w:rsid w:val="4322705C"/>
    <w:rsid w:val="43A24383"/>
    <w:rsid w:val="43E2533E"/>
    <w:rsid w:val="44BE1658"/>
    <w:rsid w:val="44F92736"/>
    <w:rsid w:val="45E241B2"/>
    <w:rsid w:val="46AB7443"/>
    <w:rsid w:val="48035BB1"/>
    <w:rsid w:val="481935D8"/>
    <w:rsid w:val="498A4734"/>
    <w:rsid w:val="4A3226BC"/>
    <w:rsid w:val="4A761E38"/>
    <w:rsid w:val="4AB04516"/>
    <w:rsid w:val="4AF166A2"/>
    <w:rsid w:val="4B234855"/>
    <w:rsid w:val="4CFA2754"/>
    <w:rsid w:val="4D432386"/>
    <w:rsid w:val="4D816CBA"/>
    <w:rsid w:val="4F331771"/>
    <w:rsid w:val="4F3D70A6"/>
    <w:rsid w:val="513C2BFB"/>
    <w:rsid w:val="51DF265F"/>
    <w:rsid w:val="51F0212C"/>
    <w:rsid w:val="523D25B1"/>
    <w:rsid w:val="524F3C18"/>
    <w:rsid w:val="53126652"/>
    <w:rsid w:val="54E92678"/>
    <w:rsid w:val="55C740AC"/>
    <w:rsid w:val="57245405"/>
    <w:rsid w:val="578641A4"/>
    <w:rsid w:val="57C5565E"/>
    <w:rsid w:val="595039B3"/>
    <w:rsid w:val="5A917BA6"/>
    <w:rsid w:val="5ACA121C"/>
    <w:rsid w:val="5AED57BB"/>
    <w:rsid w:val="5C3D592A"/>
    <w:rsid w:val="5C6B14AF"/>
    <w:rsid w:val="5C7B1749"/>
    <w:rsid w:val="5CD06C55"/>
    <w:rsid w:val="5D743EE0"/>
    <w:rsid w:val="5D8A1907"/>
    <w:rsid w:val="5E873B7C"/>
    <w:rsid w:val="5EE72B8A"/>
    <w:rsid w:val="5F110489"/>
    <w:rsid w:val="5F295B30"/>
    <w:rsid w:val="5F75492A"/>
    <w:rsid w:val="60A16616"/>
    <w:rsid w:val="60AE195B"/>
    <w:rsid w:val="60CF1B80"/>
    <w:rsid w:val="62022D5A"/>
    <w:rsid w:val="624A784C"/>
    <w:rsid w:val="66B353E2"/>
    <w:rsid w:val="66BB2698"/>
    <w:rsid w:val="67743541"/>
    <w:rsid w:val="677845EB"/>
    <w:rsid w:val="67A6391B"/>
    <w:rsid w:val="67D77888"/>
    <w:rsid w:val="687142E8"/>
    <w:rsid w:val="698247EA"/>
    <w:rsid w:val="69F3518F"/>
    <w:rsid w:val="6AD227CD"/>
    <w:rsid w:val="6B616BB9"/>
    <w:rsid w:val="6C2E088C"/>
    <w:rsid w:val="6C483634"/>
    <w:rsid w:val="6CB6007E"/>
    <w:rsid w:val="6D0D7EFA"/>
    <w:rsid w:val="6D3909BE"/>
    <w:rsid w:val="6EAB2E1E"/>
    <w:rsid w:val="707E401E"/>
    <w:rsid w:val="70FF2B50"/>
    <w:rsid w:val="715F5081"/>
    <w:rsid w:val="73353292"/>
    <w:rsid w:val="73460FAE"/>
    <w:rsid w:val="75E83B00"/>
    <w:rsid w:val="769C1025"/>
    <w:rsid w:val="7703367B"/>
    <w:rsid w:val="77CFD026"/>
    <w:rsid w:val="78241BFE"/>
    <w:rsid w:val="782C0180"/>
    <w:rsid w:val="796A6DE3"/>
    <w:rsid w:val="79A4475F"/>
    <w:rsid w:val="7C9956FD"/>
    <w:rsid w:val="7C9C7D1F"/>
    <w:rsid w:val="7CEB7BEB"/>
    <w:rsid w:val="7DD70388"/>
    <w:rsid w:val="7E08176B"/>
    <w:rsid w:val="7ED10C1A"/>
    <w:rsid w:val="7EDA3278"/>
    <w:rsid w:val="7F20524C"/>
    <w:rsid w:val="7F402581"/>
    <w:rsid w:val="7F9D6ABF"/>
    <w:rsid w:val="7FD54103"/>
    <w:rsid w:val="7FE84988"/>
    <w:rsid w:val="DF775F67"/>
    <w:rsid w:val="E7EEC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  <w:rPr>
      <w:rFonts w:ascii="Times New Roman"/>
    </w:rPr>
  </w:style>
  <w:style w:type="paragraph" w:styleId="3">
    <w:name w:val="annotation text"/>
    <w:basedOn w:val="1"/>
    <w:link w:val="18"/>
    <w:qFormat/>
    <w:uiPriority w:val="0"/>
    <w:pPr>
      <w:jc w:val="left"/>
    </w:pPr>
  </w:style>
  <w:style w:type="paragraph" w:styleId="4">
    <w:name w:val="Body Text"/>
    <w:basedOn w:val="1"/>
    <w:next w:val="5"/>
    <w:qFormat/>
    <w:uiPriority w:val="0"/>
    <w:pPr>
      <w:spacing w:after="120"/>
    </w:pPr>
  </w:style>
  <w:style w:type="paragraph" w:styleId="5">
    <w:name w:val="Body Text First Indent"/>
    <w:basedOn w:val="4"/>
    <w:qFormat/>
    <w:uiPriority w:val="0"/>
    <w:pPr>
      <w:snapToGrid w:val="0"/>
      <w:spacing w:before="40" w:after="40" w:line="288" w:lineRule="auto"/>
      <w:ind w:firstLine="482"/>
    </w:pPr>
    <w:rPr>
      <w:rFonts w:ascii="仿宋_GB2312" w:hAnsi="仿宋_GB2312" w:eastAsia="仿宋_GB2312"/>
      <w:szCs w:val="20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link w:val="1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9">
    <w:name w:val="annotation subject"/>
    <w:basedOn w:val="3"/>
    <w:next w:val="3"/>
    <w:link w:val="19"/>
    <w:qFormat/>
    <w:uiPriority w:val="0"/>
    <w:rPr>
      <w:b/>
      <w:bCs/>
    </w:rPr>
  </w:style>
  <w:style w:type="table" w:styleId="11">
    <w:name w:val="Table Grid"/>
    <w:basedOn w:val="10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annotation reference"/>
    <w:basedOn w:val="12"/>
    <w:qFormat/>
    <w:uiPriority w:val="0"/>
    <w:rPr>
      <w:sz w:val="21"/>
      <w:szCs w:val="21"/>
    </w:rPr>
  </w:style>
  <w:style w:type="paragraph" w:customStyle="1" w:styleId="14">
    <w:name w:val="标题 5（有编号）（绿盟科技）"/>
    <w:basedOn w:val="1"/>
    <w:next w:val="15"/>
    <w:qFormat/>
    <w:uiPriority w:val="0"/>
    <w:pPr>
      <w:keepNext/>
      <w:keepLines/>
      <w:numPr>
        <w:ilvl w:val="4"/>
        <w:numId w:val="1"/>
      </w:numPr>
      <w:spacing w:before="280" w:after="156" w:line="377" w:lineRule="auto"/>
      <w:jc w:val="left"/>
      <w:outlineLvl w:val="4"/>
    </w:pPr>
    <w:rPr>
      <w:rFonts w:ascii="Arial" w:hAnsi="Arial" w:eastAsia="黑体"/>
      <w:b/>
      <w:kern w:val="0"/>
      <w:sz w:val="24"/>
      <w:szCs w:val="28"/>
    </w:rPr>
  </w:style>
  <w:style w:type="paragraph" w:customStyle="1" w:styleId="15">
    <w:name w:val="正文（绿盟科技）"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paragraph" w:customStyle="1" w:styleId="16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17">
    <w:name w:val="页眉 字符"/>
    <w:basedOn w:val="12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8">
    <w:name w:val="批注文字 字符"/>
    <w:basedOn w:val="12"/>
    <w:link w:val="3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19">
    <w:name w:val="批注主题 字符"/>
    <w:basedOn w:val="18"/>
    <w:link w:val="9"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1660</Words>
  <Characters>1806</Characters>
  <Lines>55</Lines>
  <Paragraphs>57</Paragraphs>
  <TotalTime>0</TotalTime>
  <ScaleCrop>false</ScaleCrop>
  <LinksUpToDate>false</LinksUpToDate>
  <CharactersWithSpaces>1806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2025-08-04T19:59:00Z</dcterms:created>
  <dc:creator>嫣然一竹</dc:creator>
  <cp:lastModifiedBy>罗珊珊</cp:lastModifiedBy>
  <dcterms:modified xsi:type="dcterms:W3CDTF">2026-07-29T06:17:11Z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eyJoZGlkIjoiODcwZmE0ZmU3Y2M1ZWQ5MWU4OTc0ZDQ0OGMzYzM2NmMiLCJ1c2VySWQiOiIxMzE0MjM0OTg5In0=</vt:lpwstr>
  </property>
  <property fmtid="{D5CDD505-2E9C-101B-9397-08002B2CF9AE}" pid="4" name="ICV">
    <vt:lpwstr>E1AF757E0B3545068A77368F199F65CA_13</vt:lpwstr>
  </property>
</Properties>
</file>