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8A3816">
      <w:pPr>
        <w:pStyle w:val="2"/>
        <w:ind w:firstLine="0" w:firstLineChars="0"/>
        <w:jc w:val="center"/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四川省妇幼保健院 四川省妇女儿童医院</w:t>
      </w:r>
    </w:p>
    <w:p w14:paraId="073D7EE2">
      <w:pPr>
        <w:pStyle w:val="2"/>
        <w:ind w:firstLine="0" w:firstLineChars="0"/>
        <w:jc w:val="center"/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2026年搬运服务项目</w:t>
      </w:r>
    </w:p>
    <w:p w14:paraId="497BB84B">
      <w:pPr>
        <w:pStyle w:val="2"/>
        <w:ind w:firstLine="0" w:firstLineChars="0"/>
        <w:jc w:val="center"/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采购公告</w:t>
      </w:r>
    </w:p>
    <w:p w14:paraId="33441D12">
      <w:pPr>
        <w:spacing w:line="50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65F20E0C">
      <w:pPr>
        <w:spacing w:line="500" w:lineRule="exact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各潜在供应商：</w:t>
      </w:r>
    </w:p>
    <w:p w14:paraId="217F9209">
      <w:pPr>
        <w:spacing w:line="500" w:lineRule="exact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我院将召开“2026年搬运服务项目”院内采购会议。届时，请有意愿参与的供应商准时参加会议，务必按照“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公告及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需求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附件”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下述“采购文件”）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的要求提供相关资料，具体事项如下：</w:t>
      </w:r>
    </w:p>
    <w:p w14:paraId="206372EC">
      <w:pPr>
        <w:spacing w:line="500" w:lineRule="exact"/>
        <w:ind w:firstLine="482" w:firstLineChars="200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shd w:val="clear" w:color="auto" w:fill="FFFFFF"/>
        </w:rPr>
        <w:t>1.会议时间： 202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shd w:val="clear" w:color="auto" w:fill="FFFFFF"/>
        </w:rPr>
        <w:t>年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shd w:val="clear" w:color="auto" w:fill="FFFFFF"/>
        </w:rPr>
        <w:t>月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>22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shd w:val="clear" w:color="auto" w:fill="FFFFFF"/>
        </w:rPr>
        <w:t>日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shd w:val="clear" w:color="auto" w:fill="FFFFFF"/>
        </w:rPr>
        <w:t>（星期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shd w:val="clear" w:color="auto" w:fill="FFFFFF"/>
        </w:rPr>
        <w:t>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>上午9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shd w:val="clear" w:color="auto" w:fill="FFFFFF"/>
        </w:rPr>
        <w:t>: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>00</w:t>
      </w:r>
    </w:p>
    <w:p w14:paraId="29839892">
      <w:pPr>
        <w:spacing w:line="500" w:lineRule="exact"/>
        <w:ind w:firstLine="482" w:firstLineChars="200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shd w:val="clear" w:color="auto" w:fill="FFFFFF"/>
        </w:rPr>
        <w:t>2.会议地点： 四川省妇幼保健院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shd w:val="clear" w:color="auto" w:fill="FFFFFF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>晋阳院区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shd w:val="clear" w:color="auto" w:fill="FFFFFF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shd w:val="clear" w:color="auto" w:fill="FFFFFF"/>
        </w:rPr>
        <w:t>-住院楼一楼孕妇学校</w:t>
      </w:r>
    </w:p>
    <w:p w14:paraId="0158ED77">
      <w:pPr>
        <w:spacing w:line="500" w:lineRule="exact"/>
        <w:ind w:firstLine="482" w:firstLineChars="200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shd w:val="clear" w:color="auto" w:fill="FFFFFF"/>
        </w:rPr>
        <w:t>3.采购项目编号：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>2026-HQBZB-LSS-009（公）</w:t>
      </w:r>
    </w:p>
    <w:p w14:paraId="6D1796B4">
      <w:pPr>
        <w:spacing w:line="500" w:lineRule="exact"/>
        <w:ind w:firstLine="480" w:firstLineChars="200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.采购方式说明：</w:t>
      </w:r>
    </w:p>
    <w:p w14:paraId="3577C91C">
      <w:pPr>
        <w:pStyle w:val="8"/>
        <w:widowControl/>
        <w:adjustRightInd w:val="0"/>
        <w:snapToGrid w:val="0"/>
        <w:spacing w:beforeAutospacing="0" w:afterAutospacing="0" w:line="500" w:lineRule="exact"/>
        <w:ind w:left="16" w:firstLine="480" w:firstLineChars="200"/>
        <w:jc w:val="both"/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.1本次采购拟采用</w:t>
      </w:r>
      <w:r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公开采购</w:t>
      </w:r>
      <w:r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方式，评审小组由采购人组织。根据供应商制作的《</w:t>
      </w:r>
      <w:r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响应</w:t>
      </w:r>
      <w:r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文件》(一式</w:t>
      </w:r>
      <w:r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份)及评审情况推荐成交供应商。采购成交结果将在医院官网发布。如采购结束后有特殊情况需再度议价，届时将另行通知相关事宜。</w:t>
      </w:r>
    </w:p>
    <w:p w14:paraId="41B1AE17">
      <w:pPr>
        <w:pStyle w:val="8"/>
        <w:widowControl/>
        <w:adjustRightInd w:val="0"/>
        <w:snapToGrid w:val="0"/>
        <w:spacing w:beforeAutospacing="0" w:afterAutospacing="0" w:line="500" w:lineRule="exact"/>
        <w:ind w:left="16" w:firstLine="480" w:firstLineChars="200"/>
        <w:jc w:val="both"/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.2请仔细阅读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采购文件</w:t>
      </w:r>
      <w:r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的相关内容，如有贻误，后果自负。</w:t>
      </w:r>
    </w:p>
    <w:p w14:paraId="603D67E6">
      <w:pPr>
        <w:pStyle w:val="8"/>
        <w:widowControl/>
        <w:adjustRightInd w:val="0"/>
        <w:snapToGrid w:val="0"/>
        <w:spacing w:beforeAutospacing="0" w:afterAutospacing="0" w:line="500" w:lineRule="exact"/>
        <w:ind w:left="16" w:firstLine="480" w:firstLineChars="200"/>
        <w:jc w:val="both"/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.3如果本次采购项目，存在不符合市场调查、资格主体异常、过程违规等情况，可以暂不采购，无义务向供应商解释具体原因。</w:t>
      </w:r>
    </w:p>
    <w:p w14:paraId="315A55B7">
      <w:pPr>
        <w:pStyle w:val="8"/>
        <w:widowControl/>
        <w:adjustRightInd w:val="0"/>
        <w:snapToGrid w:val="0"/>
        <w:spacing w:beforeAutospacing="0" w:afterAutospacing="0" w:line="500" w:lineRule="exact"/>
        <w:ind w:left="16" w:firstLine="482" w:firstLineChars="200"/>
        <w:jc w:val="both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.参会供应商的要求（其中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.2.1-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.2.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为资格证明文件，均需加盖供应商公章，递交的资料不全或未按要求提交，将对供应商作无效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处理）：</w:t>
      </w:r>
    </w:p>
    <w:p w14:paraId="23D69097">
      <w:pPr>
        <w:pStyle w:val="8"/>
        <w:widowControl/>
        <w:adjustRightInd w:val="0"/>
        <w:snapToGrid w:val="0"/>
        <w:spacing w:beforeAutospacing="0" w:afterAutospacing="0" w:line="500" w:lineRule="exact"/>
        <w:ind w:left="16" w:firstLine="480" w:firstLineChars="200"/>
        <w:jc w:val="both"/>
        <w:rPr>
          <w:rFonts w:hint="default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5.1供应商应提供以下资料（所有资格文件均须加盖供应商鲜章）；</w:t>
      </w:r>
    </w:p>
    <w:p w14:paraId="298C756A">
      <w:pPr>
        <w:pStyle w:val="8"/>
        <w:widowControl/>
        <w:adjustRightInd w:val="0"/>
        <w:snapToGrid w:val="0"/>
        <w:spacing w:beforeAutospacing="0" w:afterAutospacing="0" w:line="500" w:lineRule="exact"/>
        <w:ind w:left="16" w:firstLine="480" w:firstLineChars="200"/>
        <w:jc w:val="both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1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有独立承担民事责任的能力。（①投标人若为企业法人：提供“统一社会信用代码营业执照”；未换证的提供“营业执照、税务登记证、组织机构代码证或三证合一的营业执照”；②若为事业法人：提供“统一社会信用代码法人登记证书”；未换证的提交“事业法人登记证书、组织机构代码证”；③若为其他组织：提供“对应主管部门颁发的准许执业证明文件或营业执照”；④若为个体工商户：提供“统一社会信用代码营业执照副本”或“营业执照、税务登记证”；⑤若为自然人：提供“身份证明材料”。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；</w:t>
      </w:r>
    </w:p>
    <w:p w14:paraId="1206C12A">
      <w:pPr>
        <w:pStyle w:val="8"/>
        <w:widowControl/>
        <w:adjustRightInd w:val="0"/>
        <w:snapToGrid w:val="0"/>
        <w:spacing w:beforeAutospacing="0" w:afterAutospacing="0" w:line="500" w:lineRule="exact"/>
        <w:ind w:left="16" w:firstLine="480" w:firstLineChars="200"/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2.2授权参加本次采购活动的供应商代表证明。(供应商代表为“授权代表”时，提供授权委托书及身份证复印件；供应商代表为“法定代表人（单位负责人）”时，提供法定代表人（单位负责人）身份证复印件)；</w:t>
      </w:r>
    </w:p>
    <w:p w14:paraId="7F4A85AC">
      <w:pPr>
        <w:pStyle w:val="8"/>
        <w:widowControl/>
        <w:adjustRightInd w:val="0"/>
        <w:snapToGrid w:val="0"/>
        <w:spacing w:beforeAutospacing="0" w:afterAutospacing="0" w:line="500" w:lineRule="exact"/>
        <w:ind w:left="493" w:leftChars="235" w:firstLine="0" w:firstLineChars="0"/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.2.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具有良好的商业信誉，提供承诺函；具有履行合同所必须的设备和专业技术能力，提供承诺函；具有依法缴纳税收和社会保障资金的良好记录，提供承诺函；参加采购活动前三年内，在经营活动中没有重大违法记录，提供承诺函；法律、行政法规规定的其他条件，提供承诺函（附2-3）；</w:t>
      </w:r>
    </w:p>
    <w:p w14:paraId="37F36273">
      <w:pPr>
        <w:pStyle w:val="6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3A8951DC">
      <w:pPr>
        <w:pStyle w:val="6"/>
        <w:spacing w:line="360" w:lineRule="auto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.报价要求：</w:t>
      </w:r>
    </w:p>
    <w:p w14:paraId="16530F3C">
      <w:pPr>
        <w:spacing w:line="500" w:lineRule="exact"/>
        <w:ind w:firstLine="480" w:firstLineChars="200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.1以人民币报价，报价请按照“报价一览表”的格式填写。</w:t>
      </w:r>
    </w:p>
    <w:p w14:paraId="46953FC4">
      <w:pPr>
        <w:spacing w:line="500" w:lineRule="exact"/>
        <w:ind w:firstLine="480" w:firstLineChars="200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.2报价表中的价格应包括劳务、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服务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、税等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完成本项目的一切费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用，即参会供应商对采购方的实际供应价。</w:t>
      </w:r>
    </w:p>
    <w:p w14:paraId="3C5BB784">
      <w:pPr>
        <w:pStyle w:val="8"/>
        <w:widowControl/>
        <w:adjustRightInd w:val="0"/>
        <w:snapToGrid w:val="0"/>
        <w:spacing w:beforeAutospacing="0" w:afterAutospacing="0" w:line="500" w:lineRule="exact"/>
        <w:ind w:left="16" w:firstLine="480" w:firstLineChars="200"/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 付款方式：详见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采购需求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附件。</w:t>
      </w:r>
    </w:p>
    <w:p w14:paraId="1E183B7D">
      <w:pPr>
        <w:pStyle w:val="8"/>
        <w:widowControl/>
        <w:adjustRightInd w:val="0"/>
        <w:snapToGrid w:val="0"/>
        <w:spacing w:beforeAutospacing="0" w:afterAutospacing="0" w:line="500" w:lineRule="exact"/>
        <w:ind w:left="16" w:firstLine="480" w:firstLineChars="200"/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 会前要求：</w:t>
      </w:r>
    </w:p>
    <w:p w14:paraId="2A1F8B51">
      <w:pPr>
        <w:widowControl/>
        <w:adjustRightInd/>
        <w:snapToGrid/>
        <w:spacing w:beforeAutospacing="0" w:afterAutospacing="0" w:line="360" w:lineRule="auto"/>
        <w:ind w:left="16" w:firstLine="480" w:firstLineChars="200"/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.1拟参会供应商可在医院网站“四川妇幼保健院官网”(www.fybj.net)上下载采购公告。</w:t>
      </w:r>
    </w:p>
    <w:p w14:paraId="690E538B">
      <w:pPr>
        <w:pStyle w:val="8"/>
        <w:widowControl/>
        <w:adjustRightInd w:val="0"/>
        <w:snapToGrid w:val="0"/>
        <w:spacing w:beforeAutospacing="0" w:afterAutospacing="0" w:line="500" w:lineRule="exact"/>
        <w:ind w:left="16" w:firstLine="480" w:firstLineChars="200"/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 会议安排：</w:t>
      </w:r>
    </w:p>
    <w:p w14:paraId="2967246F">
      <w:pPr>
        <w:pStyle w:val="8"/>
        <w:widowControl/>
        <w:adjustRightInd w:val="0"/>
        <w:snapToGrid w:val="0"/>
        <w:spacing w:beforeAutospacing="0" w:afterAutospacing="0" w:line="500" w:lineRule="exact"/>
        <w:ind w:left="16" w:firstLine="480" w:firstLineChars="200"/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.1 递交响应文件截止时间：在会议时间前送达会议地点。逾期送达的将被拒收。</w:t>
      </w:r>
    </w:p>
    <w:p w14:paraId="0A870B51">
      <w:pPr>
        <w:pStyle w:val="8"/>
        <w:widowControl/>
        <w:adjustRightInd w:val="0"/>
        <w:snapToGrid w:val="0"/>
        <w:spacing w:beforeAutospacing="0" w:afterAutospacing="0" w:line="500" w:lineRule="exact"/>
        <w:ind w:left="16" w:firstLine="480" w:firstLineChars="200"/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.2必须携带的资料：“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报价一览表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”（一式一份）、《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响应文件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》（一式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份，正本1份,副本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份，并分别在右上角标明“正本”和“副本”字样）应当装订成册，不得散装或者合页装订。采购文件必须在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响应文件递交截止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时间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会议时间）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前送达采购公告要求地点。逾期送达或密封不符合采购公告规定的恕不接受。</w:t>
      </w:r>
    </w:p>
    <w:p w14:paraId="047E9821">
      <w:pPr>
        <w:pStyle w:val="8"/>
        <w:widowControl/>
        <w:adjustRightInd w:val="0"/>
        <w:snapToGrid w:val="0"/>
        <w:spacing w:beforeAutospacing="0" w:afterAutospacing="0" w:line="500" w:lineRule="exact"/>
        <w:ind w:left="16" w:firstLine="480" w:firstLineChars="200"/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.3密封要求：“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报价一览表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单独密封，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响应文件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正副本可一起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密封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或单独密封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、加贴封条，并在封套的封口处加盖供应商公章（鲜章）。密封不符合上述要求的作无效投标处理。</w:t>
      </w:r>
    </w:p>
    <w:p w14:paraId="278387F3">
      <w:pPr>
        <w:pStyle w:val="8"/>
        <w:widowControl/>
        <w:adjustRightInd w:val="0"/>
        <w:snapToGrid w:val="0"/>
        <w:spacing w:beforeAutospacing="0" w:afterAutospacing="0" w:line="500" w:lineRule="exact"/>
        <w:ind w:left="16" w:firstLine="480" w:firstLineChars="200"/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评审小组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负责对参会供应商的《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响应文件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》进行审查。</w:t>
      </w:r>
    </w:p>
    <w:p w14:paraId="6224C692">
      <w:pPr>
        <w:pStyle w:val="8"/>
        <w:widowControl/>
        <w:adjustRightInd w:val="0"/>
        <w:snapToGrid w:val="0"/>
        <w:spacing w:beforeAutospacing="0" w:afterAutospacing="0" w:line="500" w:lineRule="exact"/>
        <w:ind w:left="16" w:firstLine="480" w:firstLineChars="200"/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成交结果：采购人将在评审结束后，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7个工作日内在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医院官方网站公示。</w:t>
      </w:r>
    </w:p>
    <w:p w14:paraId="70BD1583">
      <w:pPr>
        <w:pStyle w:val="8"/>
        <w:widowControl/>
        <w:adjustRightInd w:val="0"/>
        <w:snapToGrid w:val="0"/>
        <w:spacing w:beforeAutospacing="0" w:afterAutospacing="0" w:line="500" w:lineRule="exact"/>
        <w:ind w:left="16" w:firstLine="480" w:firstLineChars="200"/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.其它说明：</w:t>
      </w:r>
    </w:p>
    <w:p w14:paraId="172D8C2C">
      <w:pPr>
        <w:pStyle w:val="8"/>
        <w:widowControl/>
        <w:adjustRightInd w:val="0"/>
        <w:snapToGrid w:val="0"/>
        <w:spacing w:beforeAutospacing="0" w:afterAutospacing="0" w:line="500" w:lineRule="exact"/>
        <w:ind w:left="16" w:firstLine="480" w:firstLineChars="200"/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.1《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响应文件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》(一式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份)的编制、装订：根据要求及自身实际用A4纸编制，参照《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响应文件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》（见附件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）的要求进行装订。提供的所有资料须加盖鲜章，并按要求密封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1911A371">
      <w:pPr>
        <w:pStyle w:val="8"/>
        <w:widowControl/>
        <w:adjustRightInd w:val="0"/>
        <w:snapToGrid w:val="0"/>
        <w:spacing w:beforeAutospacing="0" w:afterAutospacing="0" w:line="500" w:lineRule="exact"/>
        <w:ind w:left="16" w:firstLine="480" w:firstLineChars="200"/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10.2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确定的成交供应商须在约定时间内完成此次采购项目履约。</w:t>
      </w:r>
    </w:p>
    <w:p w14:paraId="79B7086A">
      <w:pPr>
        <w:pStyle w:val="8"/>
        <w:widowControl/>
        <w:adjustRightInd w:val="0"/>
        <w:snapToGrid w:val="0"/>
        <w:spacing w:beforeAutospacing="0" w:afterAutospacing="0" w:line="500" w:lineRule="exact"/>
        <w:ind w:left="16" w:firstLine="480" w:firstLineChars="200"/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参会供应商法人或授权代表需携带身份证原件。</w:t>
      </w:r>
    </w:p>
    <w:p w14:paraId="27AC4F3F">
      <w:pPr>
        <w:widowControl/>
        <w:adjustRightInd/>
        <w:snapToGrid/>
        <w:spacing w:beforeAutospacing="0" w:afterAutospacing="0" w:line="360" w:lineRule="auto"/>
        <w:ind w:left="16" w:firstLine="480" w:firstLineChars="200"/>
        <w:jc w:val="both"/>
        <w:rPr>
          <w:rFonts w:hint="default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10.4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项目参数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、要求（见附件1）及报价表的解释权归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后勤保障部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，联系人：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尚老师，联系电话：028-65978223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。</w:t>
      </w:r>
    </w:p>
    <w:p w14:paraId="196EFB8C">
      <w:pPr>
        <w:pStyle w:val="8"/>
        <w:widowControl/>
        <w:adjustRightInd w:val="0"/>
        <w:snapToGrid w:val="0"/>
        <w:spacing w:beforeAutospacing="0" w:afterAutospacing="0" w:line="500" w:lineRule="exact"/>
        <w:ind w:left="16" w:firstLine="480" w:firstLineChars="200"/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采购内容、要求的解释权归招标采购部，联系人：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罗老师，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联系电话：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028-65978224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。</w:t>
      </w:r>
    </w:p>
    <w:p w14:paraId="10E1558F">
      <w:pPr>
        <w:widowControl/>
        <w:spacing w:line="500" w:lineRule="exact"/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44FDE7FC">
      <w:pPr>
        <w:pStyle w:val="2"/>
        <w:rPr>
          <w:rFonts w:hint="eastAsia"/>
        </w:rPr>
      </w:pPr>
      <w:bookmarkStart w:id="0" w:name="_GoBack"/>
      <w:bookmarkEnd w:id="0"/>
    </w:p>
    <w:p w14:paraId="14FB98F5">
      <w:pPr>
        <w:widowControl/>
        <w:adjustRightInd/>
        <w:snapToGrid/>
        <w:spacing w:line="500" w:lineRule="exact"/>
        <w:ind w:firstLine="0" w:firstLineChars="0"/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需求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附件：1.采购需求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及评审方法</w:t>
      </w:r>
    </w:p>
    <w:p w14:paraId="556E9F06">
      <w:pPr>
        <w:widowControl/>
        <w:adjustRightInd/>
        <w:snapToGrid/>
        <w:spacing w:line="500" w:lineRule="exact"/>
        <w:ind w:firstLine="1200" w:firstLineChars="500"/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.主要表格格式</w:t>
      </w:r>
    </w:p>
    <w:p w14:paraId="6392D1D9">
      <w:pPr>
        <w:widowControl/>
        <w:adjustRightInd w:val="0"/>
        <w:snapToGrid w:val="0"/>
        <w:spacing w:line="500" w:lineRule="exact"/>
        <w:ind w:firstLine="1200" w:firstLineChars="500"/>
        <w:rPr>
          <w:rFonts w:hint="default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采购响应文件装订顺序</w:t>
      </w:r>
    </w:p>
    <w:p w14:paraId="52685A1B">
      <w:pPr>
        <w:widowControl/>
        <w:adjustRightInd w:val="0"/>
        <w:snapToGrid w:val="0"/>
        <w:spacing w:line="500" w:lineRule="exact"/>
        <w:ind w:firstLine="1200" w:firstLineChars="500"/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.反商业贿赂承诺书</w:t>
      </w:r>
    </w:p>
    <w:p w14:paraId="4C4C92A4">
      <w:pPr>
        <w:widowControl/>
        <w:adjustRightInd w:val="0"/>
        <w:snapToGrid w:val="0"/>
        <w:spacing w:line="500" w:lineRule="exact"/>
        <w:ind w:firstLine="1200" w:firstLineChars="500"/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.无围标、串标行为承诺书</w:t>
      </w:r>
    </w:p>
    <w:p w14:paraId="3B02FE3F">
      <w:pPr>
        <w:widowControl/>
        <w:adjustRightInd w:val="0"/>
        <w:snapToGrid w:val="0"/>
        <w:spacing w:line="500" w:lineRule="exact"/>
        <w:ind w:firstLine="1200" w:firstLineChars="500"/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.供应商遵守招标采购纪律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承诺书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6D2DC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BB3A18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OguJYsAgAAV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UgdJtlYasfLI/Q&#10;UTxvV4cAAZOuUZROiV4r9FuqTD8bsaH/3Keop//B8h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g6C4li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BB3A18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4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A917BA6"/>
    <w:rsid w:val="001E56D2"/>
    <w:rsid w:val="0025081A"/>
    <w:rsid w:val="002B6747"/>
    <w:rsid w:val="00376CBA"/>
    <w:rsid w:val="00423EC7"/>
    <w:rsid w:val="006667C2"/>
    <w:rsid w:val="00694571"/>
    <w:rsid w:val="006E6D4C"/>
    <w:rsid w:val="006F4B34"/>
    <w:rsid w:val="0092387D"/>
    <w:rsid w:val="009D099A"/>
    <w:rsid w:val="00B95672"/>
    <w:rsid w:val="00D31291"/>
    <w:rsid w:val="00D32969"/>
    <w:rsid w:val="00D61CCC"/>
    <w:rsid w:val="00DE4BB5"/>
    <w:rsid w:val="00E45104"/>
    <w:rsid w:val="015D7174"/>
    <w:rsid w:val="0230796C"/>
    <w:rsid w:val="02C407B2"/>
    <w:rsid w:val="041517C6"/>
    <w:rsid w:val="04786A62"/>
    <w:rsid w:val="04D811F1"/>
    <w:rsid w:val="050104C5"/>
    <w:rsid w:val="065E7115"/>
    <w:rsid w:val="07B42F31"/>
    <w:rsid w:val="084859A3"/>
    <w:rsid w:val="0A362FD0"/>
    <w:rsid w:val="0A902D78"/>
    <w:rsid w:val="0B71450D"/>
    <w:rsid w:val="0C375F99"/>
    <w:rsid w:val="0CB036B8"/>
    <w:rsid w:val="0D3D54C7"/>
    <w:rsid w:val="0E3A2E7D"/>
    <w:rsid w:val="0EA52603"/>
    <w:rsid w:val="0F016311"/>
    <w:rsid w:val="0F031C24"/>
    <w:rsid w:val="0F6428CD"/>
    <w:rsid w:val="1017162E"/>
    <w:rsid w:val="115C34F9"/>
    <w:rsid w:val="129D79AD"/>
    <w:rsid w:val="12C320F7"/>
    <w:rsid w:val="14A04308"/>
    <w:rsid w:val="15523C51"/>
    <w:rsid w:val="16953F1A"/>
    <w:rsid w:val="16AE7042"/>
    <w:rsid w:val="17DD00AB"/>
    <w:rsid w:val="18116C89"/>
    <w:rsid w:val="18F60201"/>
    <w:rsid w:val="18F95289"/>
    <w:rsid w:val="19261321"/>
    <w:rsid w:val="19345C55"/>
    <w:rsid w:val="19891D7F"/>
    <w:rsid w:val="1C496056"/>
    <w:rsid w:val="1D5904CD"/>
    <w:rsid w:val="20212476"/>
    <w:rsid w:val="20330302"/>
    <w:rsid w:val="20A13715"/>
    <w:rsid w:val="21222D6A"/>
    <w:rsid w:val="214D7FEC"/>
    <w:rsid w:val="21FF3500"/>
    <w:rsid w:val="22334615"/>
    <w:rsid w:val="228F54BF"/>
    <w:rsid w:val="231952C7"/>
    <w:rsid w:val="2350557D"/>
    <w:rsid w:val="23780CBF"/>
    <w:rsid w:val="23D04ACA"/>
    <w:rsid w:val="246425F7"/>
    <w:rsid w:val="247F7D29"/>
    <w:rsid w:val="24DD54EC"/>
    <w:rsid w:val="25FF2940"/>
    <w:rsid w:val="264A1001"/>
    <w:rsid w:val="27941805"/>
    <w:rsid w:val="2827226D"/>
    <w:rsid w:val="288B76AF"/>
    <w:rsid w:val="299566CF"/>
    <w:rsid w:val="2B405D02"/>
    <w:rsid w:val="2C3D4920"/>
    <w:rsid w:val="2CAC2DE6"/>
    <w:rsid w:val="2CB71FF6"/>
    <w:rsid w:val="2D6657E3"/>
    <w:rsid w:val="2E07472B"/>
    <w:rsid w:val="2E3B21E8"/>
    <w:rsid w:val="32E92FB9"/>
    <w:rsid w:val="33185C50"/>
    <w:rsid w:val="33334E8E"/>
    <w:rsid w:val="346B5A94"/>
    <w:rsid w:val="361B5455"/>
    <w:rsid w:val="36595A3B"/>
    <w:rsid w:val="372C0BFE"/>
    <w:rsid w:val="379A3E49"/>
    <w:rsid w:val="386C7C06"/>
    <w:rsid w:val="39650B88"/>
    <w:rsid w:val="396E39C4"/>
    <w:rsid w:val="39F07902"/>
    <w:rsid w:val="3A904DA0"/>
    <w:rsid w:val="3AB46E6D"/>
    <w:rsid w:val="3B3336B0"/>
    <w:rsid w:val="3B5E0ABC"/>
    <w:rsid w:val="3C3F4AE6"/>
    <w:rsid w:val="3CA04C0B"/>
    <w:rsid w:val="3DA216B9"/>
    <w:rsid w:val="3F602105"/>
    <w:rsid w:val="40456F00"/>
    <w:rsid w:val="411D5C55"/>
    <w:rsid w:val="421B5E28"/>
    <w:rsid w:val="43A24383"/>
    <w:rsid w:val="43E2533E"/>
    <w:rsid w:val="44F92736"/>
    <w:rsid w:val="45AA2785"/>
    <w:rsid w:val="45E241B2"/>
    <w:rsid w:val="46AB7443"/>
    <w:rsid w:val="498A4734"/>
    <w:rsid w:val="4A3226BC"/>
    <w:rsid w:val="4AB04516"/>
    <w:rsid w:val="4AF166A2"/>
    <w:rsid w:val="4B234855"/>
    <w:rsid w:val="4CFA2754"/>
    <w:rsid w:val="4D432386"/>
    <w:rsid w:val="4D816CBA"/>
    <w:rsid w:val="4F331771"/>
    <w:rsid w:val="513C2BFB"/>
    <w:rsid w:val="51DF265F"/>
    <w:rsid w:val="51F0212C"/>
    <w:rsid w:val="54E92678"/>
    <w:rsid w:val="55A37C8F"/>
    <w:rsid w:val="55C740AC"/>
    <w:rsid w:val="578641A4"/>
    <w:rsid w:val="57C5565E"/>
    <w:rsid w:val="595039B3"/>
    <w:rsid w:val="5A917BA6"/>
    <w:rsid w:val="5ACA121C"/>
    <w:rsid w:val="5AED57BB"/>
    <w:rsid w:val="5C3D592A"/>
    <w:rsid w:val="5C7B1749"/>
    <w:rsid w:val="5CD06C55"/>
    <w:rsid w:val="5D8A1907"/>
    <w:rsid w:val="5E873B7C"/>
    <w:rsid w:val="5F110489"/>
    <w:rsid w:val="5F295B30"/>
    <w:rsid w:val="5F75492A"/>
    <w:rsid w:val="60A16616"/>
    <w:rsid w:val="60AE195B"/>
    <w:rsid w:val="60CF1B80"/>
    <w:rsid w:val="62022D5A"/>
    <w:rsid w:val="624A784C"/>
    <w:rsid w:val="62D41F26"/>
    <w:rsid w:val="66B353E2"/>
    <w:rsid w:val="677845EB"/>
    <w:rsid w:val="67A6391B"/>
    <w:rsid w:val="67D77888"/>
    <w:rsid w:val="698247EA"/>
    <w:rsid w:val="69F3518F"/>
    <w:rsid w:val="6AD227CD"/>
    <w:rsid w:val="6C2E088C"/>
    <w:rsid w:val="6CB6007E"/>
    <w:rsid w:val="6D3909BE"/>
    <w:rsid w:val="704B5134"/>
    <w:rsid w:val="707E401E"/>
    <w:rsid w:val="715F5081"/>
    <w:rsid w:val="73353292"/>
    <w:rsid w:val="73460FAE"/>
    <w:rsid w:val="7703367B"/>
    <w:rsid w:val="77CFD026"/>
    <w:rsid w:val="78241BFE"/>
    <w:rsid w:val="782C0180"/>
    <w:rsid w:val="796A6DE3"/>
    <w:rsid w:val="79A4475F"/>
    <w:rsid w:val="7C9956FD"/>
    <w:rsid w:val="7C9C7D1F"/>
    <w:rsid w:val="7DD70388"/>
    <w:rsid w:val="7E08176B"/>
    <w:rsid w:val="7ED10C1A"/>
    <w:rsid w:val="7EDA3278"/>
    <w:rsid w:val="7F20524C"/>
    <w:rsid w:val="7F402581"/>
    <w:rsid w:val="7F9D6ABF"/>
    <w:rsid w:val="7FD54103"/>
    <w:rsid w:val="7FE84988"/>
    <w:rsid w:val="DF775F67"/>
    <w:rsid w:val="E7EEC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Times New Roman"/>
    </w:rPr>
  </w:style>
  <w:style w:type="paragraph" w:styleId="3">
    <w:name w:val="annotation text"/>
    <w:basedOn w:val="1"/>
    <w:link w:val="18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0"/>
    <w:pPr>
      <w:spacing w:after="120"/>
    </w:pPr>
  </w:style>
  <w:style w:type="paragraph" w:styleId="5">
    <w:name w:val="Body Text First Indent"/>
    <w:basedOn w:val="4"/>
    <w:qFormat/>
    <w:uiPriority w:val="0"/>
    <w:pPr>
      <w:snapToGrid w:val="0"/>
      <w:spacing w:before="40" w:after="40" w:line="288" w:lineRule="auto"/>
      <w:ind w:firstLine="482"/>
    </w:pPr>
    <w:rPr>
      <w:rFonts w:ascii="仿宋_GB2312" w:hAnsi="仿宋_GB2312" w:eastAsia="仿宋_GB2312"/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annotation subject"/>
    <w:basedOn w:val="3"/>
    <w:next w:val="3"/>
    <w:link w:val="19"/>
    <w:qFormat/>
    <w:uiPriority w:val="0"/>
    <w:rPr>
      <w:b/>
      <w:bCs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annotation reference"/>
    <w:basedOn w:val="12"/>
    <w:qFormat/>
    <w:uiPriority w:val="0"/>
    <w:rPr>
      <w:sz w:val="21"/>
      <w:szCs w:val="21"/>
    </w:rPr>
  </w:style>
  <w:style w:type="paragraph" w:customStyle="1" w:styleId="14">
    <w:name w:val="标题 5（有编号）（绿盟科技）"/>
    <w:basedOn w:val="1"/>
    <w:next w:val="15"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15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customStyle="1" w:styleId="16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7">
    <w:name w:val="页眉 字符"/>
    <w:basedOn w:val="12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批注文字 字符"/>
    <w:basedOn w:val="12"/>
    <w:link w:val="3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9">
    <w:name w:val="批注主题 字符"/>
    <w:basedOn w:val="18"/>
    <w:link w:val="9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1643</Words>
  <Characters>1789</Characters>
  <Lines>55</Lines>
  <Paragraphs>57</Paragraphs>
  <TotalTime>6</TotalTime>
  <ScaleCrop>false</ScaleCrop>
  <LinksUpToDate>false</LinksUpToDate>
  <CharactersWithSpaces>1803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2025-08-04T19:59:00Z</dcterms:created>
  <dc:creator>嫣然一竹</dc:creator>
  <cp:lastModifiedBy>罗珊珊</cp:lastModifiedBy>
  <dcterms:modified xsi:type="dcterms:W3CDTF">2026-07-14T02:24:55Z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eyJoZGlkIjoiODcwZmE0ZmU3Y2M1ZWQ5MWU4OTc0ZDQ0OGMzYzM2NmMiLCJ1c2VySWQiOiIxMzE0MjM0OTg5In0=</vt:lpwstr>
  </property>
  <property fmtid="{D5CDD505-2E9C-101B-9397-08002B2CF9AE}" pid="4" name="ICV">
    <vt:lpwstr>AC5BED683E174A7D900F2C716D1D744F_13</vt:lpwstr>
  </property>
</Properties>
</file>