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A63AB">
      <w:pPr>
        <w:pStyle w:val="4"/>
        <w:ind w:firstLine="0" w:firstLineChars="0"/>
        <w:jc w:val="center"/>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四川省妇幼保健院电动病床院内采购项目</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会议公告</w:t>
      </w:r>
    </w:p>
    <w:p w14:paraId="076DA997">
      <w:pPr>
        <w:pStyle w:val="4"/>
        <w:ind w:firstLine="0" w:firstLineChars="0"/>
        <w:jc w:val="center"/>
        <w:rPr>
          <w:rFonts w:hint="eastAsia" w:ascii="方正小标宋简体" w:hAnsi="方正小标宋简体" w:eastAsia="方正小标宋简体" w:cs="方正小标宋简体"/>
          <w:color w:val="000000" w:themeColor="text1"/>
          <w:sz w:val="32"/>
          <w:szCs w:val="32"/>
          <w:lang w:val="en-US" w:eastAsia="zh-CN"/>
          <w14:textFill>
            <w14:solidFill>
              <w14:schemeClr w14:val="tx1"/>
            </w14:solidFill>
          </w14:textFill>
        </w:rPr>
      </w:pPr>
    </w:p>
    <w:p w14:paraId="5DCE97A7">
      <w:pPr>
        <w:spacing w:line="5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各潜在供应商：</w:t>
      </w:r>
    </w:p>
    <w:p w14:paraId="7959B9D5">
      <w:pPr>
        <w:spacing w:line="500" w:lineRule="exact"/>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我院将召开“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四川省妇幼保健院电动病床院内采购项目</w:t>
      </w:r>
      <w:r>
        <w:rPr>
          <w:rFonts w:hint="eastAsia" w:ascii="仿宋_GB2312" w:hAnsi="仿宋_GB2312" w:eastAsia="仿宋_GB2312" w:cs="仿宋_GB2312"/>
          <w:color w:val="000000" w:themeColor="text1"/>
          <w:sz w:val="32"/>
          <w:szCs w:val="32"/>
          <w14:textFill>
            <w14:solidFill>
              <w14:schemeClr w14:val="tx1"/>
            </w14:solidFill>
          </w14:textFill>
        </w:rPr>
        <w:t>”采购会议。届时，请有意愿参与的供应商准时参加会议，务必按照“会议</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公告及附件”的要求提供相关资料，具体事项如下：</w:t>
      </w:r>
    </w:p>
    <w:p w14:paraId="738A8C29">
      <w:pPr>
        <w:numPr>
          <w:ilvl w:val="0"/>
          <w:numId w:val="1"/>
        </w:numPr>
        <w:spacing w:line="500" w:lineRule="exact"/>
        <w:ind w:firstLine="643"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会议时间：</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2026年6月12日（星期五）14:30</w:t>
      </w:r>
    </w:p>
    <w:p w14:paraId="06E06E74">
      <w:pPr>
        <w:numPr>
          <w:ilvl w:val="0"/>
          <w:numId w:val="1"/>
        </w:numPr>
        <w:spacing w:line="500" w:lineRule="exact"/>
        <w:ind w:firstLine="643" w:firstLineChars="200"/>
        <w:rPr>
          <w:rFonts w:hint="default" w:ascii="仿宋_GB2312" w:hAnsi="仿宋_GB2312" w:eastAsia="仿宋_GB2312" w:cs="仿宋_GB2312"/>
          <w:color w:val="000000" w:themeColor="text1"/>
          <w:sz w:val="32"/>
          <w:szCs w:val="32"/>
          <w:highlight w:val="none"/>
          <w:shd w:val="clear" w:color="auto" w:fill="FFFFFF"/>
          <w:lang w:val="en-US"/>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会议地点</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color="auto" w:fill="FFFFFF"/>
          <w14:textFill>
            <w14:solidFill>
              <w14:schemeClr w14:val="tx1"/>
            </w14:solidFill>
          </w14:textFill>
        </w:rPr>
        <w:t>四川省妇幼保健院（晋阳院区）-综合楼</w:t>
      </w:r>
      <w:r>
        <w:rPr>
          <w:rFonts w:hint="eastAsia" w:ascii="仿宋_GB2312" w:hAnsi="仿宋_GB2312" w:eastAsia="仿宋_GB2312" w:cs="仿宋_GB2312"/>
          <w:i w:val="0"/>
          <w:iCs w:val="0"/>
          <w:caps w:val="0"/>
          <w:color w:val="000000" w:themeColor="text1"/>
          <w:spacing w:val="0"/>
          <w:sz w:val="32"/>
          <w:szCs w:val="32"/>
          <w:shd w:val="clear" w:color="auto" w:fill="FFFFFF"/>
          <w:lang w:val="en-US" w:eastAsia="zh-CN"/>
          <w14:textFill>
            <w14:solidFill>
              <w14:schemeClr w14:val="tx1"/>
            </w14:solidFill>
          </w14:textFill>
        </w:rPr>
        <w:t>五楼小会议室</w:t>
      </w:r>
    </w:p>
    <w:p w14:paraId="7E91E09A">
      <w:pPr>
        <w:spacing w:line="500" w:lineRule="exact"/>
        <w:ind w:firstLine="643"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3.采购项目编号：2026-YXZZB-CL-003（公）</w:t>
      </w:r>
    </w:p>
    <w:p w14:paraId="36927B5C">
      <w:pPr>
        <w:spacing w:line="500" w:lineRule="exact"/>
        <w:ind w:firstLine="643" w:firstLineChars="200"/>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.采购方式说明：</w:t>
      </w:r>
    </w:p>
    <w:p w14:paraId="6D9D872B">
      <w:pPr>
        <w:pStyle w:val="10"/>
        <w:widowControl/>
        <w:adjustRightInd w:val="0"/>
        <w:snapToGrid w:val="0"/>
        <w:spacing w:beforeAutospacing="0" w:afterAutospacing="0" w:line="500" w:lineRule="exact"/>
        <w:ind w:left="16"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2"/>
          <w:sz w:val="32"/>
          <w:szCs w:val="32"/>
          <w14:textFill>
            <w14:solidFill>
              <w14:schemeClr w14:val="tx1"/>
            </w14:solidFill>
          </w14:textFill>
        </w:rPr>
        <w:t>.1本次采购拟采用</w:t>
      </w:r>
      <w:r>
        <w:rPr>
          <w:rFonts w:hint="eastAsia" w:ascii="仿宋_GB2312" w:hAnsi="仿宋_GB2312" w:eastAsia="仿宋_GB2312" w:cs="仿宋_GB2312"/>
          <w:b/>
          <w:bCs/>
          <w:color w:val="000000" w:themeColor="text1"/>
          <w:kern w:val="2"/>
          <w:sz w:val="32"/>
          <w:szCs w:val="32"/>
          <w:lang w:val="en-US" w:eastAsia="zh-CN"/>
          <w14:textFill>
            <w14:solidFill>
              <w14:schemeClr w14:val="tx1"/>
            </w14:solidFill>
          </w14:textFill>
        </w:rPr>
        <w:t>公开采购</w:t>
      </w:r>
      <w:r>
        <w:rPr>
          <w:rFonts w:hint="eastAsia" w:ascii="仿宋_GB2312" w:hAnsi="仿宋_GB2312" w:eastAsia="仿宋_GB2312" w:cs="仿宋_GB2312"/>
          <w:color w:val="000000" w:themeColor="text1"/>
          <w:kern w:val="2"/>
          <w:sz w:val="32"/>
          <w:szCs w:val="32"/>
          <w14:textFill>
            <w14:solidFill>
              <w14:schemeClr w14:val="tx1"/>
            </w14:solidFill>
          </w14:textFill>
        </w:rPr>
        <w:t>方式，评审小组由采购人组织。根据供应商递交的《</w:t>
      </w:r>
      <w:r>
        <w:rPr>
          <w:rFonts w:hint="eastAsia" w:ascii="仿宋_GB2312" w:hAnsi="仿宋_GB2312" w:eastAsia="仿宋_GB2312" w:cs="仿宋_GB2312"/>
          <w:color w:val="000000" w:themeColor="text1"/>
          <w:sz w:val="32"/>
          <w:szCs w:val="32"/>
          <w14:textFill>
            <w14:solidFill>
              <w14:schemeClr w14:val="tx1"/>
            </w14:solidFill>
          </w14:textFill>
        </w:rPr>
        <w:t>资格证明文件》</w:t>
      </w:r>
      <w:r>
        <w:rPr>
          <w:rFonts w:hint="eastAsia" w:ascii="仿宋_GB2312" w:hAnsi="仿宋_GB2312" w:eastAsia="仿宋_GB2312" w:cs="仿宋_GB2312"/>
          <w:color w:val="000000" w:themeColor="text1"/>
          <w:kern w:val="2"/>
          <w:sz w:val="32"/>
          <w:szCs w:val="32"/>
          <w14:textFill>
            <w14:solidFill>
              <w14:schemeClr w14:val="tx1"/>
            </w14:solidFill>
          </w14:textFill>
        </w:rPr>
        <w:t>《采购响应文件》及评审情况推荐</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中标人</w:t>
      </w: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采购结果将在医院官网发布。</w:t>
      </w:r>
    </w:p>
    <w:p w14:paraId="4F2D1EA6">
      <w:pPr>
        <w:pStyle w:val="10"/>
        <w:widowControl/>
        <w:adjustRightInd w:val="0"/>
        <w:snapToGrid w:val="0"/>
        <w:spacing w:beforeAutospacing="0" w:afterAutospacing="0" w:line="500" w:lineRule="exact"/>
        <w:ind w:left="16" w:firstLine="640" w:firstLineChars="200"/>
        <w:jc w:val="both"/>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2"/>
          <w:sz w:val="32"/>
          <w:szCs w:val="32"/>
          <w14:textFill>
            <w14:solidFill>
              <w14:schemeClr w14:val="tx1"/>
            </w14:solidFill>
          </w14:textFill>
        </w:rPr>
        <w:t>.2请仔细阅读</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采购文件</w:t>
      </w:r>
      <w:r>
        <w:rPr>
          <w:rFonts w:hint="eastAsia" w:ascii="仿宋_GB2312" w:hAnsi="仿宋_GB2312" w:eastAsia="仿宋_GB2312" w:cs="仿宋_GB2312"/>
          <w:color w:val="000000" w:themeColor="text1"/>
          <w:kern w:val="2"/>
          <w:sz w:val="32"/>
          <w:szCs w:val="32"/>
          <w14:textFill>
            <w14:solidFill>
              <w14:schemeClr w14:val="tx1"/>
            </w14:solidFill>
          </w14:textFill>
        </w:rPr>
        <w:t>的相关内容，如有贻误，后果自负。</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ab/>
      </w:r>
    </w:p>
    <w:p w14:paraId="6A314E5E">
      <w:pPr>
        <w:pStyle w:val="10"/>
        <w:widowControl/>
        <w:adjustRightInd w:val="0"/>
        <w:snapToGrid w:val="0"/>
        <w:spacing w:beforeAutospacing="0" w:afterAutospacing="0" w:line="500" w:lineRule="exact"/>
        <w:ind w:left="16"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2"/>
          <w:sz w:val="32"/>
          <w:szCs w:val="32"/>
          <w14:textFill>
            <w14:solidFill>
              <w14:schemeClr w14:val="tx1"/>
            </w14:solidFill>
          </w14:textFill>
        </w:rPr>
        <w:t>.3如果本次采购项目，存在不符合市场调查、资格主体异常、过程违规等情况，可以暂不采购，无义务向供应商解释具体原因。</w:t>
      </w:r>
    </w:p>
    <w:p w14:paraId="17E5615B">
      <w:pPr>
        <w:pStyle w:val="10"/>
        <w:widowControl/>
        <w:adjustRightInd w:val="0"/>
        <w:snapToGrid w:val="0"/>
        <w:spacing w:beforeAutospacing="0" w:afterAutospacing="0" w:line="500" w:lineRule="exact"/>
        <w:ind w:left="16" w:firstLine="643" w:firstLineChars="200"/>
        <w:jc w:val="both"/>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14:textFill>
            <w14:solidFill>
              <w14:schemeClr w14:val="tx1"/>
            </w14:solidFill>
          </w14:textFill>
        </w:rPr>
        <w:t>. 参会供应商的要求（其中</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14:textFill>
            <w14:solidFill>
              <w14:schemeClr w14:val="tx1"/>
            </w14:solidFill>
          </w14:textFill>
        </w:rPr>
        <w:t>.2.1-</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bCs/>
          <w:color w:val="000000" w:themeColor="text1"/>
          <w:sz w:val="32"/>
          <w:szCs w:val="32"/>
          <w14:textFill>
            <w14:solidFill>
              <w14:schemeClr w14:val="tx1"/>
            </w14:solidFill>
          </w14:textFill>
        </w:rPr>
        <w:t>.2.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bCs/>
          <w:color w:val="000000" w:themeColor="text1"/>
          <w:sz w:val="32"/>
          <w:szCs w:val="32"/>
          <w14:textFill>
            <w14:solidFill>
              <w14:schemeClr w14:val="tx1"/>
            </w14:solidFill>
          </w14:textFill>
        </w:rPr>
        <w:t>为资格证明文件，均需加盖供应商公章，递交的资料不全或未按要求提交，将对供应商作无效投标处理）：</w:t>
      </w:r>
    </w:p>
    <w:p w14:paraId="673F90DA">
      <w:pPr>
        <w:pStyle w:val="10"/>
        <w:widowControl/>
        <w:adjustRightInd w:val="0"/>
        <w:snapToGrid w:val="0"/>
        <w:spacing w:beforeAutospacing="0" w:afterAutospacing="0" w:line="500" w:lineRule="exact"/>
        <w:ind w:left="16"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.1 在中国境内注册并具有独立法人资格或具有独立民事责任的合法企业；</w:t>
      </w:r>
    </w:p>
    <w:p w14:paraId="02442D89">
      <w:pPr>
        <w:pStyle w:val="10"/>
        <w:widowControl/>
        <w:adjustRightInd w:val="0"/>
        <w:snapToGrid w:val="0"/>
        <w:spacing w:beforeAutospacing="0" w:afterAutospacing="0" w:line="500" w:lineRule="exact"/>
        <w:ind w:left="16"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 xml:space="preserve">.2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投标人</w:t>
      </w:r>
      <w:r>
        <w:rPr>
          <w:rFonts w:hint="eastAsia" w:ascii="仿宋_GB2312" w:hAnsi="仿宋_GB2312" w:eastAsia="仿宋_GB2312" w:cs="仿宋_GB2312"/>
          <w:color w:val="000000" w:themeColor="text1"/>
          <w:sz w:val="32"/>
          <w:szCs w:val="32"/>
          <w14:textFill>
            <w14:solidFill>
              <w14:schemeClr w14:val="tx1"/>
            </w14:solidFill>
          </w14:textFill>
        </w:rPr>
        <w:t>应提供以下资料（所有资格文件均需加盖供应商鲜章）：</w:t>
      </w:r>
    </w:p>
    <w:p w14:paraId="46783333">
      <w:pPr>
        <w:pStyle w:val="10"/>
        <w:widowControl/>
        <w:adjustRightInd w:val="0"/>
        <w:snapToGrid w:val="0"/>
        <w:spacing w:beforeAutospacing="0" w:afterAutospacing="0" w:line="500" w:lineRule="exact"/>
        <w:ind w:left="16"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 xml:space="preserve">.2.1 </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具有独立承担民事责任的能力。（①投标人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个体工商户：提供“统一社会信用代码营业执照副本”或“营业执照、税务登记证”；⑤若为自然人：提供“身份证明材料”</w:t>
      </w:r>
      <w:r>
        <w:rPr>
          <w:rFonts w:hint="eastAsia" w:ascii="仿宋_GB2312" w:hAnsi="仿宋_GB2312" w:eastAsia="仿宋_GB2312" w:cs="仿宋_GB2312"/>
          <w:color w:val="000000" w:themeColor="text1"/>
          <w:sz w:val="32"/>
          <w:szCs w:val="32"/>
          <w14:textFill>
            <w14:solidFill>
              <w14:schemeClr w14:val="tx1"/>
            </w14:solidFill>
          </w14:textFill>
        </w:rPr>
        <w:t>。</w:t>
      </w:r>
    </w:p>
    <w:p w14:paraId="3617B457">
      <w:pPr>
        <w:pStyle w:val="10"/>
        <w:widowControl/>
        <w:adjustRightInd w:val="0"/>
        <w:snapToGrid w:val="0"/>
        <w:spacing w:beforeAutospacing="0" w:afterAutospacing="0" w:line="500" w:lineRule="exact"/>
        <w:ind w:left="16" w:firstLine="640" w:firstLineChars="200"/>
        <w:jc w:val="both"/>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5.2.2授权参加本次采购活动的投标人代表证明(投标人代表为“授权代表”时，提供授权委托书及身份证复印件；投标人代表为“法定代表人（单位负责人）”时，提供法定代表人（单位负责人）身份证复印件)。</w:t>
      </w:r>
    </w:p>
    <w:p w14:paraId="6C65776F">
      <w:pPr>
        <w:pStyle w:val="10"/>
        <w:widowControl/>
        <w:adjustRightInd w:val="0"/>
        <w:snapToGrid w:val="0"/>
        <w:spacing w:beforeAutospacing="0" w:afterAutospacing="0" w:line="50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 xml:space="preserve">.2.3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具有良好的商业信誉和健全的财务会计制度，</w:t>
      </w:r>
      <w:r>
        <w:rPr>
          <w:rFonts w:hint="eastAsia" w:ascii="仿宋_GB2312" w:hAnsi="仿宋_GB2312" w:eastAsia="仿宋_GB2312" w:cs="仿宋_GB2312"/>
          <w:b/>
          <w:bCs/>
          <w:color w:val="000000" w:themeColor="text1"/>
          <w:sz w:val="32"/>
          <w:szCs w:val="32"/>
          <w14:textFill>
            <w14:solidFill>
              <w14:schemeClr w14:val="tx1"/>
            </w14:solidFill>
          </w14:textFill>
        </w:rPr>
        <w:t>提供承诺函。</w:t>
      </w:r>
    </w:p>
    <w:p w14:paraId="3E6922A7">
      <w:pPr>
        <w:pStyle w:val="10"/>
        <w:widowControl/>
        <w:adjustRightInd w:val="0"/>
        <w:snapToGrid w:val="0"/>
        <w:spacing w:beforeAutospacing="0" w:afterAutospacing="0" w:line="50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 xml:space="preserve">.2.4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具有履行合同所必须的设备</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或</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专业技术能力，</w:t>
      </w:r>
      <w:r>
        <w:rPr>
          <w:rFonts w:hint="eastAsia" w:ascii="仿宋_GB2312" w:hAnsi="仿宋_GB2312" w:eastAsia="仿宋_GB2312" w:cs="仿宋_GB2312"/>
          <w:b/>
          <w:bCs/>
          <w:color w:val="000000" w:themeColor="text1"/>
          <w:sz w:val="32"/>
          <w:szCs w:val="32"/>
          <w14:textFill>
            <w14:solidFill>
              <w14:schemeClr w14:val="tx1"/>
            </w14:solidFill>
          </w14:textFill>
        </w:rPr>
        <w:t>提供承诺函。</w:t>
      </w:r>
    </w:p>
    <w:p w14:paraId="035F95AF">
      <w:pPr>
        <w:pStyle w:val="10"/>
        <w:widowControl/>
        <w:adjustRightInd w:val="0"/>
        <w:snapToGrid w:val="0"/>
        <w:spacing w:beforeAutospacing="0" w:afterAutospacing="0" w:line="50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 xml:space="preserve">.2.5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具有依法缴纳税收和社会保障资金的良好记录，</w:t>
      </w:r>
      <w:r>
        <w:rPr>
          <w:rFonts w:hint="eastAsia" w:ascii="仿宋_GB2312" w:hAnsi="仿宋_GB2312" w:eastAsia="仿宋_GB2312" w:cs="仿宋_GB2312"/>
          <w:b/>
          <w:bCs/>
          <w:color w:val="000000" w:themeColor="text1"/>
          <w:sz w:val="32"/>
          <w:szCs w:val="32"/>
          <w14:textFill>
            <w14:solidFill>
              <w14:schemeClr w14:val="tx1"/>
            </w14:solidFill>
          </w14:textFill>
        </w:rPr>
        <w:t>提供承诺函。</w:t>
      </w:r>
    </w:p>
    <w:p w14:paraId="143BFCFA">
      <w:pPr>
        <w:pStyle w:val="10"/>
        <w:widowControl/>
        <w:adjustRightInd w:val="0"/>
        <w:snapToGrid w:val="0"/>
        <w:spacing w:beforeAutospacing="0" w:afterAutospacing="0" w:line="500" w:lineRule="exact"/>
        <w:ind w:firstLine="640" w:firstLineChars="200"/>
        <w:jc w:val="both"/>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.2.6 参加本次采购活动前三年内，在经营活动中没有重大违法记录；没有因安全事故、质量事故、违规等被政府有关部门记录，</w:t>
      </w:r>
      <w:r>
        <w:rPr>
          <w:rFonts w:hint="eastAsia" w:ascii="仿宋_GB2312" w:hAnsi="仿宋_GB2312" w:eastAsia="仿宋_GB2312" w:cs="仿宋_GB2312"/>
          <w:b/>
          <w:bCs/>
          <w:color w:val="000000" w:themeColor="text1"/>
          <w:sz w:val="32"/>
          <w:szCs w:val="32"/>
          <w14:textFill>
            <w14:solidFill>
              <w14:schemeClr w14:val="tx1"/>
            </w14:solidFill>
          </w14:textFill>
        </w:rPr>
        <w:t>提供承诺函。</w:t>
      </w:r>
    </w:p>
    <w:p w14:paraId="02D0E648">
      <w:pPr>
        <w:pStyle w:val="10"/>
        <w:widowControl/>
        <w:adjustRightInd w:val="0"/>
        <w:snapToGrid w:val="0"/>
        <w:spacing w:beforeAutospacing="0" w:afterAutospacing="0" w:line="500" w:lineRule="exact"/>
        <w:ind w:firstLine="640" w:firstLineChars="200"/>
        <w:jc w:val="both"/>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5.2.7投标人为生产厂家应具有符合《医疗器械监督管理条例》等政策法规要求的中华人民共和国医疗器械生产许可证；投标人为非生产厂家应具有符合《医疗器械监督管理条例》等政策法规要求的中华人民共和国医疗器械经营许可证或有效备案表。（限医疗器械适用）</w:t>
      </w:r>
    </w:p>
    <w:p w14:paraId="37857027">
      <w:pPr>
        <w:pStyle w:val="10"/>
        <w:widowControl/>
        <w:adjustRightInd w:val="0"/>
        <w:snapToGrid w:val="0"/>
        <w:spacing w:beforeAutospacing="0" w:afterAutospacing="0" w:line="500" w:lineRule="exact"/>
        <w:ind w:left="16" w:firstLine="643" w:firstLineChars="200"/>
        <w:jc w:val="both"/>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bCs/>
          <w:color w:val="000000" w:themeColor="text1"/>
          <w:sz w:val="32"/>
          <w:szCs w:val="32"/>
          <w14:textFill>
            <w14:solidFill>
              <w14:schemeClr w14:val="tx1"/>
            </w14:solidFill>
          </w14:textFill>
        </w:rPr>
        <w:t>.报价要求：</w:t>
      </w:r>
    </w:p>
    <w:p w14:paraId="2F589EDC">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以人民币报价，报价请按照“报价一览表”的格式填写。</w:t>
      </w:r>
    </w:p>
    <w:p w14:paraId="40E0BC77">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.2报价表中的价格应包括劳务、培训、保险、税等各项费用，即参会供应商对采购方的实际供应价。</w:t>
      </w:r>
    </w:p>
    <w:p w14:paraId="27E16209">
      <w:pPr>
        <w:spacing w:line="5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.3报价原则：原则上响应报价不得高于四川省内其他地市中标（成交）价格或医疗机构近两年的历史采购最低价</w:t>
      </w:r>
      <w:r>
        <w:rPr>
          <w:rFonts w:hint="eastAsia" w:ascii="仿宋_GB2312" w:hAnsi="仿宋_GB2312" w:eastAsia="仿宋_GB2312" w:cs="仿宋_GB2312"/>
          <w:b/>
          <w:bCs/>
          <w:color w:val="000000" w:themeColor="text1"/>
          <w:sz w:val="32"/>
          <w:szCs w:val="32"/>
          <w14:textFill>
            <w14:solidFill>
              <w14:schemeClr w14:val="tx1"/>
            </w14:solidFill>
          </w14:textFill>
        </w:rPr>
        <w:t>（提供承诺函加盖鲜章）。</w:t>
      </w:r>
    </w:p>
    <w:p w14:paraId="07912A20">
      <w:pPr>
        <w:pStyle w:val="10"/>
        <w:widowControl/>
        <w:adjustRightInd w:val="0"/>
        <w:snapToGrid w:val="0"/>
        <w:spacing w:beforeAutospacing="0" w:afterAutospacing="0" w:line="500" w:lineRule="exact"/>
        <w:ind w:left="16" w:firstLine="643"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bCs/>
          <w:color w:val="000000" w:themeColor="text1"/>
          <w:sz w:val="32"/>
          <w:szCs w:val="32"/>
          <w14:textFill>
            <w14:solidFill>
              <w14:schemeClr w14:val="tx1"/>
            </w14:solidFill>
          </w14:textFill>
        </w:rPr>
        <w:t>. 付款方式：</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按照合同约定进度付款。</w:t>
      </w:r>
    </w:p>
    <w:p w14:paraId="6EBD59B8">
      <w:pPr>
        <w:pStyle w:val="10"/>
        <w:widowControl/>
        <w:adjustRightInd w:val="0"/>
        <w:snapToGrid w:val="0"/>
        <w:spacing w:beforeAutospacing="0" w:afterAutospacing="0" w:line="500" w:lineRule="exact"/>
        <w:ind w:left="16" w:firstLine="643" w:firstLineChars="200"/>
        <w:jc w:val="both"/>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bCs/>
          <w:color w:val="000000" w:themeColor="text1"/>
          <w:sz w:val="32"/>
          <w:szCs w:val="32"/>
          <w14:textFill>
            <w14:solidFill>
              <w14:schemeClr w14:val="tx1"/>
            </w14:solidFill>
          </w14:textFill>
        </w:rPr>
        <w:t>. 会前要求：</w:t>
      </w:r>
    </w:p>
    <w:p w14:paraId="0C8477D8">
      <w:pPr>
        <w:pStyle w:val="10"/>
        <w:widowControl/>
        <w:adjustRightInd w:val="0"/>
        <w:snapToGrid w:val="0"/>
        <w:spacing w:beforeAutospacing="0" w:afterAutospacing="0" w:line="500" w:lineRule="exact"/>
        <w:ind w:left="16"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8.1</w:t>
      </w:r>
      <w:r>
        <w:rPr>
          <w:rFonts w:hint="eastAsia" w:ascii="仿宋_GB2312" w:hAnsi="仿宋_GB2312" w:eastAsia="仿宋_GB2312" w:cs="仿宋_GB2312"/>
          <w:color w:val="000000" w:themeColor="text1"/>
          <w:sz w:val="32"/>
          <w:szCs w:val="32"/>
          <w14:textFill>
            <w14:solidFill>
              <w14:schemeClr w14:val="tx1"/>
            </w14:solidFill>
          </w14:textFill>
        </w:rPr>
        <w:t>拟参会供应商可在医院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官方网站</w:t>
      </w:r>
      <w:r>
        <w:rPr>
          <w:rFonts w:hint="eastAsia" w:ascii="仿宋_GB2312" w:hAnsi="仿宋_GB2312" w:eastAsia="仿宋_GB2312" w:cs="仿宋_GB2312"/>
          <w:color w:val="000000" w:themeColor="text1"/>
          <w:sz w:val="32"/>
          <w:szCs w:val="32"/>
          <w14:textFill>
            <w14:solidFill>
              <w14:schemeClr w14:val="tx1"/>
            </w14:solidFill>
          </w14:textFill>
        </w:rPr>
        <w:t>“四川妇幼保健院官网”(www.fybj.net)上下载采购公告。</w:t>
      </w:r>
    </w:p>
    <w:p w14:paraId="307B812C">
      <w:pPr>
        <w:pStyle w:val="10"/>
        <w:widowControl/>
        <w:adjustRightInd w:val="0"/>
        <w:snapToGrid w:val="0"/>
        <w:spacing w:beforeAutospacing="0" w:afterAutospacing="0" w:line="500" w:lineRule="exact"/>
        <w:ind w:left="16"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8.2投标人需于2026年6月11日(星期四)12：00前向招标采购部提供5.2.1-5.2.7资格证明文件，发送到372603102@qq.com邮箱进行资格前审查。</w:t>
      </w:r>
    </w:p>
    <w:p w14:paraId="54D74E7F">
      <w:pPr>
        <w:pStyle w:val="10"/>
        <w:widowControl/>
        <w:adjustRightInd w:val="0"/>
        <w:snapToGrid w:val="0"/>
        <w:spacing w:beforeAutospacing="0" w:afterAutospacing="0" w:line="500" w:lineRule="exact"/>
        <w:ind w:left="16" w:firstLine="643" w:firstLineChars="200"/>
        <w:jc w:val="both"/>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bCs/>
          <w:color w:val="000000" w:themeColor="text1"/>
          <w:sz w:val="32"/>
          <w:szCs w:val="32"/>
          <w14:textFill>
            <w14:solidFill>
              <w14:schemeClr w14:val="tx1"/>
            </w14:solidFill>
          </w14:textFill>
        </w:rPr>
        <w:t>. 会议安排：</w:t>
      </w:r>
    </w:p>
    <w:p w14:paraId="2851A957">
      <w:pPr>
        <w:pStyle w:val="10"/>
        <w:widowControl/>
        <w:adjustRightInd w:val="0"/>
        <w:snapToGrid w:val="0"/>
        <w:spacing w:beforeAutospacing="0" w:afterAutospacing="0" w:line="500" w:lineRule="exact"/>
        <w:ind w:left="16"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.1 递交响应文件截止时间：在会议时间前送达会议地点。逾期送达的</w:t>
      </w:r>
      <w:r>
        <w:rPr>
          <w:rFonts w:hint="eastAsia" w:ascii="仿宋_GB2312" w:hAnsi="仿宋_GB2312" w:eastAsia="仿宋_GB2312" w:cs="仿宋_GB2312"/>
          <w:b/>
          <w:bCs/>
          <w:color w:val="000000" w:themeColor="text1"/>
          <w:sz w:val="32"/>
          <w:szCs w:val="32"/>
          <w14:textFill>
            <w14:solidFill>
              <w14:schemeClr w14:val="tx1"/>
            </w14:solidFill>
          </w14:textFill>
        </w:rPr>
        <w:t>将被拒收</w:t>
      </w:r>
      <w:r>
        <w:rPr>
          <w:rFonts w:hint="eastAsia" w:ascii="仿宋_GB2312" w:hAnsi="仿宋_GB2312" w:eastAsia="仿宋_GB2312" w:cs="仿宋_GB2312"/>
          <w:color w:val="000000" w:themeColor="text1"/>
          <w:sz w:val="32"/>
          <w:szCs w:val="32"/>
          <w14:textFill>
            <w14:solidFill>
              <w14:schemeClr w14:val="tx1"/>
            </w14:solidFill>
          </w14:textFill>
        </w:rPr>
        <w:t>。</w:t>
      </w:r>
    </w:p>
    <w:p w14:paraId="43E0A333">
      <w:pPr>
        <w:pStyle w:val="10"/>
        <w:widowControl/>
        <w:adjustRightInd w:val="0"/>
        <w:snapToGrid w:val="0"/>
        <w:spacing w:beforeAutospacing="0" w:afterAutospacing="0" w:line="500" w:lineRule="exact"/>
        <w:ind w:left="16"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.2必须携带的资料：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资格证明文件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（一式一份）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《报价一览表》（一式一份）单独密封、《采购响应文件》（一式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份，正本1份；副本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份，并分别在右上角标明“正本”和“副本”字样），投标</w:t>
      </w:r>
      <w:r>
        <w:rPr>
          <w:rFonts w:ascii="仿宋_GB2312" w:hAnsi="仿宋_GB2312" w:eastAsia="仿宋_GB2312" w:cs="仿宋_GB2312"/>
          <w:color w:val="000000" w:themeColor="text1"/>
          <w:sz w:val="32"/>
          <w:szCs w:val="32"/>
          <w14:textFill>
            <w14:solidFill>
              <w14:schemeClr w14:val="tx1"/>
            </w14:solidFill>
          </w14:textFill>
        </w:rPr>
        <w:t>文件应当装订成册，不得散装。</w:t>
      </w:r>
      <w:r>
        <w:rPr>
          <w:rFonts w:hint="eastAsia" w:ascii="仿宋_GB2312" w:hAnsi="仿宋_GB2312" w:eastAsia="仿宋_GB2312" w:cs="仿宋_GB2312"/>
          <w:color w:val="000000" w:themeColor="text1"/>
          <w:sz w:val="32"/>
          <w:szCs w:val="32"/>
          <w14:textFill>
            <w14:solidFill>
              <w14:schemeClr w14:val="tx1"/>
            </w14:solidFill>
          </w14:textFill>
        </w:rPr>
        <w:t>提供的所有资料须加盖鲜章。</w:t>
      </w:r>
    </w:p>
    <w:p w14:paraId="7777B385">
      <w:pPr>
        <w:pStyle w:val="10"/>
        <w:widowControl/>
        <w:adjustRightInd w:val="0"/>
        <w:snapToGrid w:val="0"/>
        <w:spacing w:beforeAutospacing="0" w:afterAutospacing="0" w:line="500" w:lineRule="exact"/>
        <w:ind w:left="16"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.3密封要求：报价一览表、资格证明文件和采购响应文件须密封、加贴封条，并在封套的封口处加盖</w:t>
      </w:r>
      <w:r>
        <w:rPr>
          <w:rFonts w:hint="eastAsia" w:ascii="仿宋_GB2312" w:hAnsi="仿宋_GB2312" w:eastAsia="仿宋_GB2312" w:cs="仿宋_GB2312"/>
          <w:color w:val="000000" w:themeColor="text1"/>
          <w:sz w:val="32"/>
          <w:szCs w:val="32"/>
          <w:highlight w:val="none"/>
          <w14:textFill>
            <w14:solidFill>
              <w14:schemeClr w14:val="tx1"/>
            </w14:solidFill>
          </w14:textFill>
        </w:rPr>
        <w:t>供应商公章（鲜章）。</w:t>
      </w:r>
      <w:r>
        <w:rPr>
          <w:rFonts w:hint="eastAsia" w:ascii="仿宋_GB2312" w:hAnsi="仿宋_GB2312" w:eastAsia="仿宋_GB2312" w:cs="仿宋_GB2312"/>
          <w:color w:val="000000" w:themeColor="text1"/>
          <w:sz w:val="32"/>
          <w:szCs w:val="32"/>
          <w14:textFill>
            <w14:solidFill>
              <w14:schemeClr w14:val="tx1"/>
            </w14:solidFill>
          </w14:textFill>
        </w:rPr>
        <w:t>密封不符合上述要求的</w:t>
      </w:r>
      <w:r>
        <w:rPr>
          <w:rFonts w:hint="eastAsia" w:ascii="仿宋_GB2312" w:hAnsi="仿宋_GB2312" w:eastAsia="仿宋_GB2312" w:cs="仿宋_GB2312"/>
          <w:b/>
          <w:bCs/>
          <w:color w:val="000000" w:themeColor="text1"/>
          <w:sz w:val="32"/>
          <w:szCs w:val="32"/>
          <w14:textFill>
            <w14:solidFill>
              <w14:schemeClr w14:val="tx1"/>
            </w14:solidFill>
          </w14:textFill>
        </w:rPr>
        <w:t>作无效投标处理</w:t>
      </w:r>
      <w:r>
        <w:rPr>
          <w:rFonts w:hint="eastAsia" w:ascii="仿宋_GB2312" w:hAnsi="仿宋_GB2312" w:eastAsia="仿宋_GB2312" w:cs="仿宋_GB2312"/>
          <w:color w:val="000000" w:themeColor="text1"/>
          <w:sz w:val="32"/>
          <w:szCs w:val="32"/>
          <w14:textFill>
            <w14:solidFill>
              <w14:schemeClr w14:val="tx1"/>
            </w14:solidFill>
          </w14:textFill>
        </w:rPr>
        <w:t>。</w:t>
      </w:r>
    </w:p>
    <w:p w14:paraId="134B7ECA">
      <w:pPr>
        <w:pStyle w:val="10"/>
        <w:widowControl/>
        <w:adjustRightInd w:val="0"/>
        <w:snapToGrid w:val="0"/>
        <w:spacing w:beforeAutospacing="0" w:afterAutospacing="0" w:line="500" w:lineRule="exact"/>
        <w:ind w:left="16"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2"/>
          <w:sz w:val="32"/>
          <w:szCs w:val="32"/>
          <w14:textFill>
            <w14:solidFill>
              <w14:schemeClr w14:val="tx1"/>
            </w14:solidFill>
          </w14:textFill>
        </w:rPr>
        <w:t>评审小组</w:t>
      </w:r>
      <w:r>
        <w:rPr>
          <w:rFonts w:hint="eastAsia" w:ascii="仿宋_GB2312" w:hAnsi="仿宋_GB2312" w:eastAsia="仿宋_GB2312" w:cs="仿宋_GB2312"/>
          <w:color w:val="000000" w:themeColor="text1"/>
          <w:sz w:val="32"/>
          <w:szCs w:val="32"/>
          <w14:textFill>
            <w14:solidFill>
              <w14:schemeClr w14:val="tx1"/>
            </w14:solidFill>
          </w14:textFill>
        </w:rPr>
        <w:t>负责对参会供应商的资格证明文件、采购响应文件、报价一览表等资料进行审查。</w:t>
      </w:r>
    </w:p>
    <w:p w14:paraId="610279C7">
      <w:pPr>
        <w:pStyle w:val="10"/>
        <w:widowControl/>
        <w:adjustRightInd w:val="0"/>
        <w:snapToGrid w:val="0"/>
        <w:spacing w:beforeAutospacing="0" w:afterAutospacing="0" w:line="500" w:lineRule="exact"/>
        <w:ind w:left="16"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采购</w:t>
      </w:r>
      <w:r>
        <w:rPr>
          <w:rFonts w:hint="eastAsia" w:ascii="仿宋_GB2312" w:hAnsi="仿宋_GB2312" w:eastAsia="仿宋_GB2312" w:cs="仿宋_GB2312"/>
          <w:color w:val="000000" w:themeColor="text1"/>
          <w:kern w:val="2"/>
          <w:sz w:val="32"/>
          <w:szCs w:val="32"/>
          <w14:textFill>
            <w14:solidFill>
              <w14:schemeClr w14:val="tx1"/>
            </w14:solidFill>
          </w14:textFill>
        </w:rPr>
        <w:t>结果：采购人将在评审结束后，</w:t>
      </w:r>
      <w:r>
        <w:rPr>
          <w:rFonts w:hint="eastAsia" w:ascii="仿宋_GB2312" w:hAnsi="仿宋_GB2312" w:eastAsia="仿宋_GB2312" w:cs="仿宋_GB2312"/>
          <w:color w:val="000000" w:themeColor="text1"/>
          <w:sz w:val="32"/>
          <w:szCs w:val="32"/>
          <w14:textFill>
            <w14:solidFill>
              <w14:schemeClr w14:val="tx1"/>
            </w14:solidFill>
          </w14:textFill>
        </w:rPr>
        <w:t>7个工作日内在</w:t>
      </w:r>
      <w:r>
        <w:rPr>
          <w:rFonts w:hint="eastAsia" w:ascii="仿宋_GB2312" w:hAnsi="仿宋_GB2312" w:eastAsia="仿宋_GB2312" w:cs="仿宋_GB2312"/>
          <w:color w:val="000000" w:themeColor="text1"/>
          <w:kern w:val="2"/>
          <w:sz w:val="32"/>
          <w:szCs w:val="32"/>
          <w14:textFill>
            <w14:solidFill>
              <w14:schemeClr w14:val="tx1"/>
            </w14:solidFill>
          </w14:textFill>
        </w:rPr>
        <w:t>医院官方网站公示。</w:t>
      </w:r>
    </w:p>
    <w:p w14:paraId="2C559A06">
      <w:pPr>
        <w:pStyle w:val="10"/>
        <w:widowControl/>
        <w:adjustRightInd w:val="0"/>
        <w:snapToGrid w:val="0"/>
        <w:spacing w:beforeAutospacing="0" w:afterAutospacing="0" w:line="500" w:lineRule="exact"/>
        <w:ind w:left="16" w:firstLine="643" w:firstLineChars="200"/>
        <w:jc w:val="both"/>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b/>
          <w:bCs/>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其他</w:t>
      </w:r>
      <w:r>
        <w:rPr>
          <w:rFonts w:hint="eastAsia" w:ascii="仿宋_GB2312" w:hAnsi="仿宋_GB2312" w:eastAsia="仿宋_GB2312" w:cs="仿宋_GB2312"/>
          <w:b/>
          <w:bCs/>
          <w:color w:val="000000" w:themeColor="text1"/>
          <w:sz w:val="32"/>
          <w:szCs w:val="32"/>
          <w14:textFill>
            <w14:solidFill>
              <w14:schemeClr w14:val="tx1"/>
            </w14:solidFill>
          </w14:textFill>
        </w:rPr>
        <w:t>说明：</w:t>
      </w:r>
    </w:p>
    <w:p w14:paraId="484DE48D">
      <w:pPr>
        <w:pStyle w:val="10"/>
        <w:widowControl/>
        <w:adjustRightInd w:val="0"/>
        <w:snapToGrid w:val="0"/>
        <w:spacing w:beforeAutospacing="0" w:afterAutospacing="0" w:line="500" w:lineRule="exact"/>
        <w:ind w:left="16"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.1确定的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中标人</w:t>
      </w:r>
      <w:r>
        <w:rPr>
          <w:rFonts w:hint="eastAsia" w:ascii="仿宋_GB2312" w:hAnsi="仿宋_GB2312" w:eastAsia="仿宋_GB2312" w:cs="仿宋_GB2312"/>
          <w:color w:val="000000" w:themeColor="text1"/>
          <w:sz w:val="32"/>
          <w:szCs w:val="32"/>
          <w14:textFill>
            <w14:solidFill>
              <w14:schemeClr w14:val="tx1"/>
            </w14:solidFill>
          </w14:textFill>
        </w:rPr>
        <w:t>须在约定时间内完成此次采购项目履约。</w:t>
      </w:r>
    </w:p>
    <w:p w14:paraId="5C2264A8">
      <w:pPr>
        <w:pStyle w:val="10"/>
        <w:widowControl/>
        <w:adjustRightInd w:val="0"/>
        <w:snapToGrid w:val="0"/>
        <w:spacing w:beforeAutospacing="0" w:afterAutospacing="0" w:line="500" w:lineRule="exact"/>
        <w:ind w:left="16" w:firstLine="643" w:firstLineChars="200"/>
        <w:jc w:val="both"/>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b/>
          <w:bCs/>
          <w:color w:val="000000" w:themeColor="text1"/>
          <w:sz w:val="32"/>
          <w:szCs w:val="32"/>
          <w14:textFill>
            <w14:solidFill>
              <w14:schemeClr w14:val="tx1"/>
            </w14:solidFill>
          </w14:textFill>
        </w:rPr>
        <w:t>.2参会法人或授权代表需携带身份证原件。</w:t>
      </w:r>
    </w:p>
    <w:p w14:paraId="211EA774">
      <w:pPr>
        <w:pStyle w:val="10"/>
        <w:widowControl/>
        <w:adjustRightInd w:val="0"/>
        <w:snapToGrid w:val="0"/>
        <w:spacing w:beforeAutospacing="0" w:afterAutospacing="0" w:line="500" w:lineRule="exact"/>
        <w:ind w:left="16"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auto"/>
          <w14:textFill>
            <w14:solidFill>
              <w14:schemeClr w14:val="tx1"/>
            </w14:solidFill>
          </w14:textFill>
        </w:rPr>
        <w:t>10.</w:t>
      </w:r>
      <w:r>
        <w:rPr>
          <w:rFonts w:hint="eastAsia" w:ascii="仿宋_GB2312" w:hAnsi="仿宋_GB2312" w:eastAsia="仿宋_GB2312" w:cs="仿宋_GB2312"/>
          <w:i w:val="0"/>
          <w:iCs w:val="0"/>
          <w:caps w:val="0"/>
          <w:color w:val="000000" w:themeColor="text1"/>
          <w:spacing w:val="0"/>
          <w:sz w:val="32"/>
          <w:szCs w:val="32"/>
          <w:shd w:val="clear"/>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auto"/>
          <w14:textFill>
            <w14:solidFill>
              <w14:schemeClr w14:val="tx1"/>
            </w14:solidFill>
          </w14:textFill>
        </w:rPr>
        <w:t>项目参数、需求（</w:t>
      </w:r>
      <w:r>
        <w:rPr>
          <w:rFonts w:hint="eastAsia" w:ascii="仿宋_GB2312" w:hAnsi="仿宋_GB2312" w:eastAsia="仿宋_GB2312" w:cs="仿宋_GB2312"/>
          <w:i w:val="0"/>
          <w:iCs w:val="0"/>
          <w:caps w:val="0"/>
          <w:color w:val="000000" w:themeColor="text1"/>
          <w:spacing w:val="0"/>
          <w:sz w:val="32"/>
          <w:szCs w:val="32"/>
          <w:shd w:val="clear" w:fill="auto"/>
          <w:lang w:val="en-US" w:eastAsia="zh-CN"/>
          <w14:textFill>
            <w14:solidFill>
              <w14:schemeClr w14:val="tx1"/>
            </w14:solidFill>
          </w14:textFill>
        </w:rPr>
        <w:t>详见附件</w:t>
      </w:r>
      <w:r>
        <w:rPr>
          <w:rFonts w:hint="eastAsia" w:ascii="仿宋_GB2312" w:hAnsi="仿宋_GB2312" w:eastAsia="仿宋_GB2312" w:cs="仿宋_GB2312"/>
          <w:i w:val="0"/>
          <w:iCs w:val="0"/>
          <w:caps w:val="0"/>
          <w:color w:val="000000" w:themeColor="text1"/>
          <w:spacing w:val="0"/>
          <w:sz w:val="32"/>
          <w:szCs w:val="32"/>
          <w:shd w:val="clear" w:fill="auto"/>
          <w14:textFill>
            <w14:solidFill>
              <w14:schemeClr w14:val="tx1"/>
            </w14:solidFill>
          </w14:textFill>
        </w:rPr>
        <w:t>）及报价表的解释权归</w:t>
      </w:r>
      <w:r>
        <w:rPr>
          <w:rFonts w:hint="eastAsia" w:ascii="仿宋_GB2312" w:hAnsi="仿宋_GB2312" w:eastAsia="仿宋_GB2312" w:cs="仿宋_GB2312"/>
          <w:i w:val="0"/>
          <w:iCs w:val="0"/>
          <w:caps w:val="0"/>
          <w:color w:val="000000" w:themeColor="text1"/>
          <w:spacing w:val="0"/>
          <w:sz w:val="32"/>
          <w:szCs w:val="32"/>
          <w:shd w:val="clear"/>
          <w:lang w:val="en-US" w:eastAsia="zh-CN"/>
          <w14:textFill>
            <w14:solidFill>
              <w14:schemeClr w14:val="tx1"/>
            </w14:solidFill>
          </w14:textFill>
        </w:rPr>
        <w:t>医学装备部</w:t>
      </w:r>
      <w:r>
        <w:rPr>
          <w:rFonts w:hint="eastAsia" w:ascii="仿宋_GB2312" w:hAnsi="仿宋_GB2312" w:eastAsia="仿宋_GB2312" w:cs="仿宋_GB2312"/>
          <w:i w:val="0"/>
          <w:iCs w:val="0"/>
          <w:caps w:val="0"/>
          <w:color w:val="000000" w:themeColor="text1"/>
          <w:spacing w:val="0"/>
          <w:sz w:val="32"/>
          <w:szCs w:val="32"/>
          <w:shd w:val="clear" w:fill="auto"/>
          <w14:textFill>
            <w14:solidFill>
              <w14:schemeClr w14:val="tx1"/>
            </w14:solidFill>
          </w14:textFill>
        </w:rPr>
        <w:t>，联系人：</w:t>
      </w:r>
      <w:r>
        <w:rPr>
          <w:rFonts w:hint="eastAsia" w:ascii="仿宋_GB2312" w:hAnsi="仿宋_GB2312" w:eastAsia="仿宋_GB2312" w:cs="仿宋_GB2312"/>
          <w:i w:val="0"/>
          <w:iCs w:val="0"/>
          <w:caps w:val="0"/>
          <w:color w:val="000000" w:themeColor="text1"/>
          <w:spacing w:val="0"/>
          <w:sz w:val="32"/>
          <w:szCs w:val="32"/>
          <w:shd w:val="clear"/>
          <w:lang w:val="en-US" w:eastAsia="zh-CN"/>
          <w14:textFill>
            <w14:solidFill>
              <w14:schemeClr w14:val="tx1"/>
            </w14:solidFill>
          </w14:textFill>
        </w:rPr>
        <w:t>梁</w:t>
      </w:r>
      <w:r>
        <w:rPr>
          <w:rFonts w:hint="eastAsia" w:ascii="仿宋_GB2312" w:hAnsi="仿宋_GB2312" w:eastAsia="仿宋_GB2312" w:cs="仿宋_GB2312"/>
          <w:i w:val="0"/>
          <w:iCs w:val="0"/>
          <w:caps w:val="0"/>
          <w:color w:val="000000" w:themeColor="text1"/>
          <w:spacing w:val="0"/>
          <w:sz w:val="32"/>
          <w:szCs w:val="32"/>
          <w:shd w:val="clear" w:fill="auto"/>
          <w14:textFill>
            <w14:solidFill>
              <w14:schemeClr w14:val="tx1"/>
            </w14:solidFill>
          </w14:textFill>
        </w:rPr>
        <w:t>老师028-6597</w:t>
      </w:r>
      <w:r>
        <w:rPr>
          <w:rFonts w:hint="eastAsia" w:ascii="仿宋_GB2312" w:hAnsi="仿宋_GB2312" w:eastAsia="仿宋_GB2312" w:cs="仿宋_GB2312"/>
          <w:i w:val="0"/>
          <w:iCs w:val="0"/>
          <w:caps w:val="0"/>
          <w:color w:val="000000" w:themeColor="text1"/>
          <w:spacing w:val="0"/>
          <w:sz w:val="32"/>
          <w:szCs w:val="32"/>
          <w:shd w:val="clear"/>
          <w:lang w:val="en-US" w:eastAsia="zh-CN"/>
          <w14:textFill>
            <w14:solidFill>
              <w14:schemeClr w14:val="tx1"/>
            </w14:solidFill>
          </w14:textFill>
        </w:rPr>
        <w:t>8222</w:t>
      </w:r>
      <w:r>
        <w:rPr>
          <w:rFonts w:hint="eastAsia" w:ascii="仿宋_GB2312" w:hAnsi="仿宋_GB2312" w:eastAsia="仿宋_GB2312" w:cs="仿宋_GB2312"/>
          <w:i w:val="0"/>
          <w:iCs w:val="0"/>
          <w:caps w:val="0"/>
          <w:color w:val="000000" w:themeColor="text1"/>
          <w:spacing w:val="0"/>
          <w:sz w:val="32"/>
          <w:szCs w:val="32"/>
          <w:shd w:val="clear" w:fill="auto"/>
          <w14:textFill>
            <w14:solidFill>
              <w14:schemeClr w14:val="tx1"/>
            </w14:solidFill>
          </w14:textFill>
        </w:rPr>
        <w:t>。</w:t>
      </w:r>
    </w:p>
    <w:p w14:paraId="1388D6AB">
      <w:pPr>
        <w:pStyle w:val="10"/>
        <w:widowControl/>
        <w:adjustRightInd w:val="0"/>
        <w:snapToGrid w:val="0"/>
        <w:spacing w:beforeAutospacing="0" w:afterAutospacing="0" w:line="500" w:lineRule="exact"/>
        <w:ind w:left="16" w:firstLine="640" w:firstLineChars="200"/>
        <w:jc w:val="both"/>
        <w:rPr>
          <w:rFonts w:hint="eastAsia" w:ascii="仿宋_GB2312" w:hAnsi="仿宋_GB2312" w:eastAsia="仿宋_GB2312" w:cs="仿宋_GB2312"/>
          <w:i w:val="0"/>
          <w:iCs w:val="0"/>
          <w:caps w:val="0"/>
          <w:color w:val="000000" w:themeColor="text1"/>
          <w:spacing w:val="0"/>
          <w:sz w:val="32"/>
          <w:szCs w:val="32"/>
          <w:shd w:val="clear" w:fill="auto"/>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auto"/>
          <w14:textFill>
            <w14:solidFill>
              <w14:schemeClr w14:val="tx1"/>
            </w14:solidFill>
          </w14:textFill>
        </w:rPr>
        <w:t>采购相关事宜解释权归招标采购部，联系人：</w:t>
      </w:r>
      <w:r>
        <w:rPr>
          <w:rFonts w:hint="eastAsia" w:ascii="仿宋_GB2312" w:hAnsi="仿宋_GB2312" w:eastAsia="仿宋_GB2312" w:cs="仿宋_GB2312"/>
          <w:i w:val="0"/>
          <w:iCs w:val="0"/>
          <w:caps w:val="0"/>
          <w:color w:val="000000" w:themeColor="text1"/>
          <w:spacing w:val="0"/>
          <w:sz w:val="32"/>
          <w:szCs w:val="32"/>
          <w:shd w:val="clear"/>
          <w:lang w:val="en-US" w:eastAsia="zh-CN"/>
          <w14:textFill>
            <w14:solidFill>
              <w14:schemeClr w14:val="tx1"/>
            </w14:solidFill>
          </w14:textFill>
        </w:rPr>
        <w:t>陈</w:t>
      </w:r>
      <w:r>
        <w:rPr>
          <w:rFonts w:hint="eastAsia" w:ascii="仿宋_GB2312" w:hAnsi="仿宋_GB2312" w:eastAsia="仿宋_GB2312" w:cs="仿宋_GB2312"/>
          <w:i w:val="0"/>
          <w:iCs w:val="0"/>
          <w:caps w:val="0"/>
          <w:color w:val="000000" w:themeColor="text1"/>
          <w:spacing w:val="0"/>
          <w:sz w:val="32"/>
          <w:szCs w:val="32"/>
          <w:shd w:val="clear" w:fill="auto"/>
          <w14:textFill>
            <w14:solidFill>
              <w14:schemeClr w14:val="tx1"/>
            </w14:solidFill>
          </w14:textFill>
        </w:rPr>
        <w:t>老师。 联系电话：028-65978224。</w:t>
      </w:r>
      <w:bookmarkStart w:id="0" w:name="_GoBack"/>
      <w:bookmarkEnd w:id="0"/>
    </w:p>
    <w:p w14:paraId="66CB3C96">
      <w:pPr>
        <w:widowControl/>
        <w:spacing w:line="50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p>
    <w:p w14:paraId="1BF2190C">
      <w:pPr>
        <w:widowControl/>
        <w:spacing w:line="500" w:lineRule="exact"/>
        <w:jc w:val="lef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附件：1.采购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项目信息</w:t>
      </w:r>
    </w:p>
    <w:p w14:paraId="480C5A5E">
      <w:pPr>
        <w:widowControl/>
        <w:adjustRightInd w:val="0"/>
        <w:snapToGrid w:val="0"/>
        <w:spacing w:line="500" w:lineRule="exact"/>
        <w:ind w:firstLine="960" w:firstLineChars="300"/>
        <w:rPr>
          <w:rFonts w:hint="eastAsia" w:ascii="仿宋_GB2312" w:hAnsi="仿宋_GB2312" w:eastAsia="仿宋_GB2312" w:cs="仿宋_GB2312"/>
          <w:bCs/>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Cs/>
          <w:color w:val="000000" w:themeColor="text1"/>
          <w:kern w:val="0"/>
          <w:sz w:val="32"/>
          <w:szCs w:val="32"/>
          <w:shd w:val="clear" w:color="auto" w:fill="FFFFFF"/>
          <w14:textFill>
            <w14:solidFill>
              <w14:schemeClr w14:val="tx1"/>
            </w14:solidFill>
          </w14:textFill>
        </w:rPr>
        <w:t>2.评审办法</w:t>
      </w:r>
    </w:p>
    <w:p w14:paraId="530C7716">
      <w:pPr>
        <w:widowControl/>
        <w:adjustRightInd w:val="0"/>
        <w:snapToGrid w:val="0"/>
        <w:spacing w:line="500" w:lineRule="exact"/>
        <w:ind w:firstLine="960" w:firstLineChars="300"/>
        <w:rPr>
          <w:rFonts w:hint="eastAsia" w:ascii="仿宋_GB2312" w:hAnsi="仿宋_GB2312" w:eastAsia="仿宋_GB2312" w:cs="仿宋_GB2312"/>
          <w:bCs/>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Cs/>
          <w:color w:val="000000" w:themeColor="text1"/>
          <w:kern w:val="0"/>
          <w:sz w:val="32"/>
          <w:szCs w:val="32"/>
          <w:shd w:val="clear" w:color="auto" w:fill="FFFFFF"/>
          <w14:textFill>
            <w14:solidFill>
              <w14:schemeClr w14:val="tx1"/>
            </w14:solidFill>
          </w14:textFill>
        </w:rPr>
        <w:t>3.资格证明文件装订顺序</w:t>
      </w:r>
    </w:p>
    <w:p w14:paraId="42EB20DC">
      <w:pPr>
        <w:widowControl/>
        <w:adjustRightInd w:val="0"/>
        <w:snapToGrid w:val="0"/>
        <w:spacing w:line="500" w:lineRule="exact"/>
        <w:ind w:firstLine="960" w:firstLineChars="300"/>
        <w:rPr>
          <w:rFonts w:hint="eastAsia" w:ascii="仿宋_GB2312" w:hAnsi="仿宋_GB2312" w:eastAsia="仿宋_GB2312" w:cs="仿宋_GB2312"/>
          <w:bCs/>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Cs/>
          <w:color w:val="000000" w:themeColor="text1"/>
          <w:kern w:val="0"/>
          <w:sz w:val="32"/>
          <w:szCs w:val="32"/>
          <w:shd w:val="clear" w:color="auto" w:fill="FFFFFF"/>
          <w14:textFill>
            <w14:solidFill>
              <w14:schemeClr w14:val="tx1"/>
            </w14:solidFill>
          </w14:textFill>
        </w:rPr>
        <w:t>4.采购响应文件装订顺序</w:t>
      </w:r>
    </w:p>
    <w:p w14:paraId="1A347A73">
      <w:pPr>
        <w:widowControl/>
        <w:adjustRightInd w:val="0"/>
        <w:snapToGrid w:val="0"/>
        <w:spacing w:line="500" w:lineRule="exact"/>
        <w:ind w:firstLine="960" w:firstLineChars="300"/>
        <w:rPr>
          <w:rFonts w:hint="eastAsia" w:ascii="仿宋_GB2312" w:hAnsi="仿宋_GB2312" w:eastAsia="仿宋_GB2312" w:cs="仿宋_GB2312"/>
          <w:bCs/>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Cs/>
          <w:color w:val="000000" w:themeColor="text1"/>
          <w:kern w:val="0"/>
          <w:sz w:val="32"/>
          <w:szCs w:val="32"/>
          <w:shd w:val="clear" w:color="auto" w:fill="FFFFFF"/>
          <w14:textFill>
            <w14:solidFill>
              <w14:schemeClr w14:val="tx1"/>
            </w14:solidFill>
          </w14:textFill>
        </w:rPr>
        <w:t>5.主要表格格式</w:t>
      </w:r>
    </w:p>
    <w:p w14:paraId="0FFB3685">
      <w:pPr>
        <w:widowControl/>
        <w:adjustRightInd w:val="0"/>
        <w:snapToGrid w:val="0"/>
        <w:spacing w:line="500" w:lineRule="exact"/>
        <w:ind w:firstLine="960" w:firstLineChars="300"/>
        <w:rPr>
          <w:rFonts w:hint="eastAsia" w:ascii="仿宋_GB2312" w:hAnsi="仿宋_GB2312" w:eastAsia="仿宋_GB2312" w:cs="仿宋_GB2312"/>
          <w:bCs/>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Cs/>
          <w:color w:val="000000" w:themeColor="text1"/>
          <w:kern w:val="0"/>
          <w:sz w:val="32"/>
          <w:szCs w:val="32"/>
          <w:shd w:val="clear" w:color="auto" w:fill="FFFFFF"/>
          <w14:textFill>
            <w14:solidFill>
              <w14:schemeClr w14:val="tx1"/>
            </w14:solidFill>
          </w14:textFill>
        </w:rPr>
        <w:t>6.反商业贿赂承诺书</w:t>
      </w:r>
    </w:p>
    <w:p w14:paraId="016BFC23">
      <w:pPr>
        <w:widowControl/>
        <w:adjustRightInd w:val="0"/>
        <w:snapToGrid w:val="0"/>
        <w:spacing w:line="500" w:lineRule="exact"/>
        <w:ind w:firstLine="960" w:firstLineChars="300"/>
        <w:rPr>
          <w:rFonts w:hint="eastAsia" w:ascii="仿宋_GB2312" w:hAnsi="仿宋_GB2312" w:eastAsia="仿宋_GB2312" w:cs="仿宋_GB2312"/>
          <w:bCs/>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Cs/>
          <w:color w:val="000000" w:themeColor="text1"/>
          <w:kern w:val="0"/>
          <w:sz w:val="32"/>
          <w:szCs w:val="32"/>
          <w:shd w:val="clear" w:color="auto" w:fill="FFFFFF"/>
          <w14:textFill>
            <w14:solidFill>
              <w14:schemeClr w14:val="tx1"/>
            </w14:solidFill>
          </w14:textFill>
        </w:rPr>
        <w:t>7.无围标、串标行为承诺书</w:t>
      </w:r>
    </w:p>
    <w:p w14:paraId="022AEC47">
      <w:pPr>
        <w:widowControl/>
        <w:adjustRightInd w:val="0"/>
        <w:snapToGrid w:val="0"/>
        <w:spacing w:line="500" w:lineRule="exact"/>
        <w:ind w:firstLine="960" w:firstLineChars="300"/>
      </w:pPr>
      <w:r>
        <w:rPr>
          <w:rFonts w:hint="eastAsia" w:ascii="仿宋_GB2312" w:hAnsi="仿宋_GB2312" w:eastAsia="仿宋_GB2312" w:cs="仿宋_GB2312"/>
          <w:bCs/>
          <w:kern w:val="0"/>
          <w:sz w:val="32"/>
          <w:szCs w:val="32"/>
          <w:shd w:val="clear" w:color="auto" w:fill="FFFFFF"/>
        </w:rPr>
        <w:t>8.供应商遵守招标采购纪律</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91B95EDD-FA75-43B9-8F77-262F8E795D24}"/>
  </w:font>
  <w:font w:name="方正小标宋简体">
    <w:panose1 w:val="02000000000000000000"/>
    <w:charset w:val="86"/>
    <w:family w:val="auto"/>
    <w:pitch w:val="default"/>
    <w:sig w:usb0="00000001" w:usb1="08000000" w:usb2="00000000" w:usb3="00000000" w:csb0="00040000" w:csb1="00000000"/>
    <w:embedRegular r:id="rId2" w:fontKey="{15333D66-E932-4813-A34B-A0D4FBC6EEF8}"/>
  </w:font>
  <w:font w:name="WPSEMBED7">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F4D80">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963C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1E5963C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C4D899"/>
    <w:multiLevelType w:val="singleLevel"/>
    <w:tmpl w:val="66C4D89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917BA6"/>
    <w:rsid w:val="001E56D2"/>
    <w:rsid w:val="0025081A"/>
    <w:rsid w:val="002B6747"/>
    <w:rsid w:val="00376CBA"/>
    <w:rsid w:val="00423EC7"/>
    <w:rsid w:val="006667C2"/>
    <w:rsid w:val="00694571"/>
    <w:rsid w:val="006E6D4C"/>
    <w:rsid w:val="006F4B34"/>
    <w:rsid w:val="0092387D"/>
    <w:rsid w:val="009D099A"/>
    <w:rsid w:val="00B95672"/>
    <w:rsid w:val="00D31291"/>
    <w:rsid w:val="00D61CCC"/>
    <w:rsid w:val="00DE4BB5"/>
    <w:rsid w:val="00E45104"/>
    <w:rsid w:val="01CB72EC"/>
    <w:rsid w:val="05A1532F"/>
    <w:rsid w:val="0A902D78"/>
    <w:rsid w:val="0C627F0D"/>
    <w:rsid w:val="0E2F5830"/>
    <w:rsid w:val="0FE64614"/>
    <w:rsid w:val="122D5802"/>
    <w:rsid w:val="1460532E"/>
    <w:rsid w:val="15EC04AB"/>
    <w:rsid w:val="16114A30"/>
    <w:rsid w:val="1A9955BE"/>
    <w:rsid w:val="1BBE6686"/>
    <w:rsid w:val="1C062C8D"/>
    <w:rsid w:val="1E0F2D63"/>
    <w:rsid w:val="1F0A1CD7"/>
    <w:rsid w:val="1F6C0DCB"/>
    <w:rsid w:val="214D7FEC"/>
    <w:rsid w:val="243B2412"/>
    <w:rsid w:val="245060A9"/>
    <w:rsid w:val="266A2462"/>
    <w:rsid w:val="27941805"/>
    <w:rsid w:val="2A061630"/>
    <w:rsid w:val="2AA677E3"/>
    <w:rsid w:val="2C8965FC"/>
    <w:rsid w:val="2D6657E3"/>
    <w:rsid w:val="2D9643D2"/>
    <w:rsid w:val="2E67471B"/>
    <w:rsid w:val="31613ED3"/>
    <w:rsid w:val="3243597B"/>
    <w:rsid w:val="335E1AB0"/>
    <w:rsid w:val="36AF4EB1"/>
    <w:rsid w:val="37503F9E"/>
    <w:rsid w:val="38151BEF"/>
    <w:rsid w:val="39C944DB"/>
    <w:rsid w:val="3BE610FE"/>
    <w:rsid w:val="3F043906"/>
    <w:rsid w:val="3F4C7741"/>
    <w:rsid w:val="3F536D21"/>
    <w:rsid w:val="41161F34"/>
    <w:rsid w:val="419E1DAA"/>
    <w:rsid w:val="42522B26"/>
    <w:rsid w:val="42BD0BDC"/>
    <w:rsid w:val="45E241B2"/>
    <w:rsid w:val="49050213"/>
    <w:rsid w:val="4C7E5E14"/>
    <w:rsid w:val="4E2D35F4"/>
    <w:rsid w:val="4F8F1942"/>
    <w:rsid w:val="56891885"/>
    <w:rsid w:val="57FA3401"/>
    <w:rsid w:val="58450FAD"/>
    <w:rsid w:val="59BB12F3"/>
    <w:rsid w:val="5A917BA6"/>
    <w:rsid w:val="5B471680"/>
    <w:rsid w:val="5CA72002"/>
    <w:rsid w:val="60193851"/>
    <w:rsid w:val="61DB6BD8"/>
    <w:rsid w:val="637B1AF3"/>
    <w:rsid w:val="63F01742"/>
    <w:rsid w:val="6660746A"/>
    <w:rsid w:val="68F77E6E"/>
    <w:rsid w:val="698247EA"/>
    <w:rsid w:val="6AF84BB3"/>
    <w:rsid w:val="6B8B5426"/>
    <w:rsid w:val="6BB169FA"/>
    <w:rsid w:val="6FB33650"/>
    <w:rsid w:val="71434477"/>
    <w:rsid w:val="72100CCD"/>
    <w:rsid w:val="72FD42D3"/>
    <w:rsid w:val="73612AB3"/>
    <w:rsid w:val="74AF7B72"/>
    <w:rsid w:val="751F3982"/>
    <w:rsid w:val="75715AEE"/>
    <w:rsid w:val="75AD4F4B"/>
    <w:rsid w:val="77471FC0"/>
    <w:rsid w:val="77B43AFA"/>
    <w:rsid w:val="77CFD026"/>
    <w:rsid w:val="78241BFE"/>
    <w:rsid w:val="79861E1C"/>
    <w:rsid w:val="79A4475F"/>
    <w:rsid w:val="7A375E78"/>
    <w:rsid w:val="7A682BC1"/>
    <w:rsid w:val="7B1F572E"/>
    <w:rsid w:val="7BDD1145"/>
    <w:rsid w:val="7DCC3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qFormat/>
    <w:uiPriority w:val="0"/>
    <w:pPr>
      <w:spacing w:after="120"/>
      <w:ind w:left="420" w:leftChars="200"/>
    </w:pPr>
  </w:style>
  <w:style w:type="paragraph" w:styleId="4">
    <w:name w:val="Normal Indent"/>
    <w:basedOn w:val="1"/>
    <w:qFormat/>
    <w:uiPriority w:val="0"/>
    <w:pPr>
      <w:ind w:firstLine="420" w:firstLineChars="200"/>
    </w:pPr>
    <w:rPr>
      <w:rFonts w:ascii="Times New Roman"/>
    </w:rPr>
  </w:style>
  <w:style w:type="paragraph" w:styleId="5">
    <w:name w:val="annotation text"/>
    <w:basedOn w:val="1"/>
    <w:link w:val="17"/>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qFormat/>
    <w:uiPriority w:val="0"/>
    <w:pPr>
      <w:snapToGrid w:val="0"/>
      <w:spacing w:before="40" w:after="40" w:line="288" w:lineRule="auto"/>
      <w:ind w:firstLine="482"/>
    </w:pPr>
    <w:rPr>
      <w:rFonts w:ascii="仿宋_GB2312" w:hAnsi="仿宋_GB2312" w:eastAsia="仿宋_GB2312"/>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6"/>
    <w:qFormat/>
    <w:uiPriority w:val="0"/>
    <w:pP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5"/>
    <w:next w:val="5"/>
    <w:link w:val="18"/>
    <w:qFormat/>
    <w:uiPriority w:val="0"/>
    <w:rPr>
      <w:b/>
      <w:bCs/>
    </w:rPr>
  </w:style>
  <w:style w:type="character" w:styleId="14">
    <w:name w:val="annotation reference"/>
    <w:basedOn w:val="13"/>
    <w:qFormat/>
    <w:uiPriority w:val="0"/>
    <w:rPr>
      <w:sz w:val="21"/>
      <w:szCs w:val="21"/>
    </w:rPr>
  </w:style>
  <w:style w:type="paragraph" w:customStyle="1" w:styleId="15">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6">
    <w:name w:val="页眉 字符"/>
    <w:basedOn w:val="13"/>
    <w:link w:val="9"/>
    <w:qFormat/>
    <w:uiPriority w:val="0"/>
    <w:rPr>
      <w:rFonts w:asciiTheme="minorHAnsi" w:hAnsiTheme="minorHAnsi" w:eastAsiaTheme="minorEastAsia" w:cstheme="minorBidi"/>
      <w:kern w:val="2"/>
      <w:sz w:val="18"/>
      <w:szCs w:val="18"/>
    </w:rPr>
  </w:style>
  <w:style w:type="character" w:customStyle="1" w:styleId="17">
    <w:name w:val="批注文字 字符"/>
    <w:basedOn w:val="13"/>
    <w:link w:val="5"/>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11"/>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a3a0346c-c9ed-4e6c-8acf-601ddecbbc38</errorID>
      <errorWord>四川省妇幼保健院</errorWord>
      <group>L1_Sensitive</group>
      <groupName>敏感问题</groupName>
      <ability>L2_UserSensitive</ability>
      <abilityName>自定义敏感词</abilityName>
      <candidateList/>
      <explain>来自自定义敏感词库。</explain>
      <paraID>21E27C3C</paraID>
      <start>0</start>
      <end>8</end>
      <status>unmodified</status>
      <modifiedWord/>
      <trackRevisions>false</trackRevisions>
    </reviewItem>
    <reviewItem>
      <errorID>34642bc7-31c1-4210-ad01-ab40f76d5dcf</errorID>
      <errorWord>四川省妇幼保健院</errorWord>
      <group>L1_Sensitive</group>
      <groupName>敏感问题</groupName>
      <ability>L2_UserSensitive</ability>
      <abilityName>自定义敏感词</abilityName>
      <candidateList/>
      <explain>来自自定义敏感词库。</explain>
      <paraID> 6E06E74</paraID>
      <start>6</start>
      <end>14</end>
      <status>unmodified</status>
      <modifiedWord/>
      <trackRevisions>false</trackRevisions>
    </reviewItem>
    <reviewItem>
      <errorID>e82420d4-a528-4b50-894e-a477d0b97f5b</errorID>
      <errorWord>-</errorWord>
      <group>L1_Format</group>
      <groupName>格式问题</groupName>
      <ability>L2_HalfPunc</ability>
      <abilityName>全半角检查</abilityName>
      <candidateList>
        <item>－</item>
      </candidateList>
      <explain>文本全半角错误。</explain>
      <paraID> 6E06E74</paraID>
      <start>20</start>
      <end>21</end>
      <status>unmodified</status>
      <modifiedWord/>
      <trackRevisions>false</trackRevisions>
    </reviewItem>
    <reviewItem>
      <errorID>fdd4041a-8889-4a62-bc73-d022e2147052</errorID>
      <errorWord>（</errorWord>
      <group>L1_Punc</group>
      <groupName>标点问题</groupName>
      <ability>L2_Punc</ability>
      <abilityName>标点符号检查</abilityName>
      <candidateList/>
      <explain/>
      <paraID>62523EB0</paraID>
      <start>20</start>
      <end>21</end>
      <status>unmodified</status>
      <modifiedWord/>
      <trackRevisions>false</trackRevisions>
    </reviewItem>
    <reviewItem>
      <errorID>5d1b54f5-c2f8-4173-add5-7928549f7b6e</errorID>
      <errorWord>,</errorWord>
      <group>L1_Format</group>
      <groupName>格式问题</groupName>
      <ability>L2_HalfPunc</ability>
      <abilityName>全半角检查</abilityName>
      <candidateList>
        <item>，</item>
      </candidateList>
      <explain>文本全半角错误。</explain>
      <paraID>5BD3EB39</paraID>
      <start>43</start>
      <end>44</end>
      <status>unmodified</status>
      <modifiedWord/>
      <trackRevisions>false</trackRevisions>
    </reviewItem>
    <reviewItem>
      <errorID>3194f97b-4e6b-4ca9-b30f-80995012c76b</errorID>
      <errorWord>，</errorWord>
      <group>L1_Word</group>
      <groupName>字词问题</groupName>
      <ability>L2_Typo</ability>
      <abilityName>字词错误</abilityName>
      <candidateList>
        <item>，并</item>
      </candidateList>
      <explain/>
      <paraID>44C781B8</paraID>
      <start>59</start>
      <end>60</end>
      <status>unmodified</status>
      <modifiedWord/>
      <trackRevisions>false</trackRevisions>
    </reviewItem>
    <reviewItem>
      <errorID>4c0b22bc-f054-401d-8a2e-27890740f58e</errorID>
      <errorWord>妇幼</errorWord>
      <group>L1_Sensitive</group>
      <groupName>敏感问题</groupName>
      <ability>L2_UserSensitive</ability>
      <abilityName>自定义敏感词</abilityName>
      <candidateList/>
      <explain>来自自定义敏感词库。</explain>
      <paraID> C8477D8</paraID>
      <start>17</start>
      <end>19</end>
      <status>unmodified</status>
      <modifiedWord/>
      <trackRevisions>false</trackRevisions>
    </reviewItem>
    <reviewItem>
      <errorID>ec4a941c-6df1-4dfd-92c6-2a2144a5e7f7</errorID>
      <errorWord>(</errorWord>
      <group>L1_Format</group>
      <groupName>格式问题</groupName>
      <ability>L2_HalfPunc</ability>
      <abilityName>全半角检查</abilityName>
      <candidateList>
        <item>（</item>
      </candidateList>
      <explain>文本全半角错误。</explain>
      <paraID> C8477D8</paraID>
      <start>25</start>
      <end>26</end>
      <status>unmodified</status>
      <modifiedWord/>
      <trackRevisions>false</trackRevisions>
    </reviewItem>
    <reviewItem>
      <errorID>cba53445-b69c-4ec5-bd12-010bf7dfeb91</errorID>
      <errorWord>)</errorWord>
      <group>L1_Format</group>
      <groupName>格式问题</groupName>
      <ability>L2_HalfPunc</ability>
      <abilityName>全半角检查</abilityName>
      <candidateList>
        <item>）</item>
      </candidateList>
      <explain>文本全半角错误。</explain>
      <paraID> C8477D8</paraID>
      <start>38</start>
      <end>39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192919-1c05-4313-bac5-33f6022b6998}">
  <ds:schemaRefs/>
</ds:datastoreItem>
</file>

<file path=docProps/app.xml><?xml version="1.0" encoding="utf-8"?>
<Properties xmlns="http://schemas.openxmlformats.org/officeDocument/2006/extended-properties" xmlns:vt="http://schemas.openxmlformats.org/officeDocument/2006/docPropsVTypes">
  <Template>Normal</Template>
  <Pages>4</Pages>
  <Words>1872</Words>
  <Characters>2068</Characters>
  <Lines>55</Lines>
  <Paragraphs>57</Paragraphs>
  <TotalTime>2</TotalTime>
  <ScaleCrop>false</ScaleCrop>
  <LinksUpToDate>false</LinksUpToDate>
  <CharactersWithSpaces>2085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2025-08-04T03:59:00Z</dcterms:created>
  <dc:creator>嫣然一竹</dc:creator>
  <cp:lastModifiedBy>陈林</cp:lastModifiedBy>
  <dcterms:modified xsi:type="dcterms:W3CDTF">2026-06-08T01:00:55Z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eyJoZGlkIjoiM2U4YmFiNzkyYjhmZGVjYmYxODA3MjcyYmU4Y2Y3NWEiLCJ1c2VySWQiOiIyMzU1ODE5ODAifQ==</vt:lpwstr>
  </property>
  <property fmtid="{D5CDD505-2E9C-101B-9397-08002B2CF9AE}" pid="4" name="ICV">
    <vt:lpwstr>11BB6FB59E5643628DD70F7B06E1BE4E_13</vt:lpwstr>
  </property>
</Properties>
</file>