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附件1：</w:t>
      </w:r>
      <w:r>
        <w:rPr>
          <w:rFonts w:hint="eastAsia" w:ascii="宋体" w:hAnsi="宋体" w:eastAsia="宋体" w:cs="宋体"/>
          <w:b/>
          <w:bCs/>
          <w:color w:val="auto"/>
          <w:sz w:val="30"/>
          <w:szCs w:val="30"/>
          <w:highlight w:val="none"/>
          <w:lang w:val="en-US" w:eastAsia="zh-CN"/>
        </w:rPr>
        <w:t>采购需求</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b/>
          <w:color w:val="auto"/>
          <w:sz w:val="30"/>
          <w:szCs w:val="30"/>
          <w:highlight w:val="none"/>
          <w:lang w:val="en-US" w:eastAsia="zh-CN"/>
        </w:rPr>
      </w:pPr>
      <w:r>
        <w:rPr>
          <w:rFonts w:hint="eastAsia" w:ascii="宋体" w:hAnsi="宋体" w:eastAsia="宋体" w:cs="宋体"/>
          <w:color w:val="auto"/>
          <w:sz w:val="30"/>
          <w:szCs w:val="30"/>
          <w:highlight w:val="none"/>
          <w:lang w:eastAsia="zh-CN"/>
        </w:rPr>
        <w:t>注：本章采购需求中标注“★”号的条款为本次磋商采购项目的实质性要求，供应商应全部满足。未标识符号的条款为一般参数条款。</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2" w:firstLineChars="200"/>
        <w:textAlignment w:val="auto"/>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kern w:val="2"/>
          <w:sz w:val="30"/>
          <w:szCs w:val="30"/>
          <w:lang w:val="en-US" w:eastAsia="zh-CN" w:bidi="ar-SA"/>
        </w:rPr>
        <w:t>一、</w:t>
      </w:r>
      <w:r>
        <w:rPr>
          <w:rFonts w:hint="eastAsia" w:ascii="宋体" w:hAnsi="宋体" w:eastAsia="宋体" w:cs="宋体"/>
          <w:b/>
          <w:color w:val="auto"/>
          <w:sz w:val="30"/>
          <w:szCs w:val="30"/>
          <w:highlight w:val="none"/>
          <w:lang w:val="en-US" w:eastAsia="zh-CN"/>
        </w:rPr>
        <w:t>项目概况</w:t>
      </w:r>
    </w:p>
    <w:p>
      <w:pPr>
        <w:pStyle w:val="10"/>
        <w:keepNext w:val="0"/>
        <w:keepLines w:val="0"/>
        <w:pageBreakBefore w:val="0"/>
        <w:widowControl w:val="0"/>
        <w:numPr>
          <w:ilvl w:val="0"/>
          <w:numId w:val="1"/>
        </w:numPr>
        <w:kinsoku/>
        <w:wordWrap/>
        <w:overflowPunct/>
        <w:topLinePunct w:val="0"/>
        <w:autoSpaceDE/>
        <w:autoSpaceDN/>
        <w:bidi w:val="0"/>
        <w:adjustRightInd w:val="0"/>
        <w:spacing w:before="156" w:beforeLines="50" w:after="156" w:afterLines="50" w:line="360" w:lineRule="auto"/>
        <w:ind w:left="0" w:leftChars="0" w:firstLine="600" w:firstLineChars="200"/>
        <w:contextualSpacing/>
        <w:jc w:val="left"/>
        <w:textAlignment w:val="auto"/>
        <w:outlineLvl w:val="0"/>
        <w:rPr>
          <w:rFonts w:hint="eastAsia" w:ascii="宋体" w:hAnsi="宋体" w:eastAsia="宋体" w:cs="宋体"/>
          <w:bCs/>
          <w:color w:val="auto"/>
          <w:sz w:val="30"/>
          <w:szCs w:val="30"/>
          <w:highlight w:val="none"/>
          <w:lang w:val="en-US" w:eastAsia="zh-CN"/>
        </w:rPr>
      </w:pPr>
      <w:r>
        <w:rPr>
          <w:rFonts w:hint="eastAsia" w:ascii="宋体" w:hAnsi="宋体" w:eastAsia="宋体" w:cs="宋体"/>
          <w:bCs/>
          <w:color w:val="auto"/>
          <w:sz w:val="30"/>
          <w:szCs w:val="30"/>
          <w:highlight w:val="none"/>
          <w:lang w:val="en-US" w:eastAsia="zh-CN"/>
        </w:rPr>
        <w:t>项目名称：成本系统和固定资产系统维护</w:t>
      </w:r>
    </w:p>
    <w:p>
      <w:pPr>
        <w:pStyle w:val="10"/>
        <w:keepNext w:val="0"/>
        <w:keepLines w:val="0"/>
        <w:pageBreakBefore w:val="0"/>
        <w:widowControl w:val="0"/>
        <w:numPr>
          <w:ilvl w:val="0"/>
          <w:numId w:val="1"/>
        </w:numPr>
        <w:kinsoku/>
        <w:wordWrap/>
        <w:overflowPunct/>
        <w:topLinePunct w:val="0"/>
        <w:autoSpaceDE/>
        <w:autoSpaceDN/>
        <w:bidi w:val="0"/>
        <w:adjustRightInd w:val="0"/>
        <w:spacing w:before="156" w:beforeLines="50" w:after="156" w:afterLines="50" w:line="360" w:lineRule="auto"/>
        <w:ind w:left="0" w:leftChars="0" w:firstLine="600" w:firstLineChars="200"/>
        <w:contextualSpacing/>
        <w:jc w:val="left"/>
        <w:textAlignment w:val="auto"/>
        <w:outlineLvl w:val="0"/>
        <w:rPr>
          <w:rFonts w:hint="eastAsia" w:ascii="宋体" w:hAnsi="宋体" w:eastAsia="宋体" w:cs="宋体"/>
          <w:bCs/>
          <w:color w:val="auto"/>
          <w:sz w:val="30"/>
          <w:szCs w:val="30"/>
          <w:highlight w:val="none"/>
          <w:lang w:val="en-US" w:eastAsia="zh-CN"/>
        </w:rPr>
      </w:pPr>
      <w:r>
        <w:rPr>
          <w:rFonts w:hint="eastAsia" w:ascii="宋体" w:hAnsi="宋体" w:eastAsia="宋体" w:cs="宋体"/>
          <w:bCs/>
          <w:color w:val="auto"/>
          <w:sz w:val="30"/>
          <w:szCs w:val="30"/>
          <w:highlight w:val="none"/>
          <w:lang w:val="en-US" w:eastAsia="zh-CN"/>
        </w:rPr>
        <w:t>采购项目编号：2026-YWB-ZYZ-006（磋）</w:t>
      </w:r>
    </w:p>
    <w:p>
      <w:pPr>
        <w:pStyle w:val="10"/>
        <w:keepNext w:val="0"/>
        <w:keepLines w:val="0"/>
        <w:pageBreakBefore w:val="0"/>
        <w:widowControl w:val="0"/>
        <w:numPr>
          <w:ilvl w:val="0"/>
          <w:numId w:val="1"/>
        </w:numPr>
        <w:kinsoku/>
        <w:wordWrap/>
        <w:overflowPunct/>
        <w:topLinePunct w:val="0"/>
        <w:autoSpaceDE/>
        <w:autoSpaceDN/>
        <w:bidi w:val="0"/>
        <w:adjustRightInd w:val="0"/>
        <w:spacing w:before="156" w:beforeLines="50" w:after="156" w:afterLines="50" w:line="360" w:lineRule="auto"/>
        <w:ind w:left="0" w:leftChars="0" w:firstLine="600" w:firstLineChars="200"/>
        <w:contextualSpacing/>
        <w:jc w:val="left"/>
        <w:textAlignment w:val="auto"/>
        <w:outlineLvl w:val="0"/>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预算：</w:t>
      </w:r>
      <w:r>
        <w:rPr>
          <w:rFonts w:hint="eastAsia" w:ascii="宋体" w:hAnsi="宋体" w:eastAsia="宋体" w:cs="宋体"/>
          <w:bCs/>
          <w:color w:val="auto"/>
          <w:sz w:val="30"/>
          <w:szCs w:val="30"/>
          <w:highlight w:val="none"/>
          <w:lang w:val="en-US" w:eastAsia="zh-CN"/>
        </w:rPr>
        <w:t>14.6</w:t>
      </w:r>
      <w:r>
        <w:rPr>
          <w:rFonts w:hint="eastAsia" w:ascii="宋体" w:hAnsi="宋体" w:eastAsia="宋体" w:cs="宋体"/>
          <w:bCs/>
          <w:color w:val="auto"/>
          <w:sz w:val="30"/>
          <w:szCs w:val="30"/>
          <w:highlight w:val="none"/>
        </w:rPr>
        <w:t>万元</w:t>
      </w:r>
    </w:p>
    <w:p>
      <w:pPr>
        <w:pStyle w:val="10"/>
        <w:keepNext w:val="0"/>
        <w:keepLines w:val="0"/>
        <w:pageBreakBefore w:val="0"/>
        <w:widowControl w:val="0"/>
        <w:numPr>
          <w:ilvl w:val="0"/>
          <w:numId w:val="1"/>
        </w:numPr>
        <w:kinsoku/>
        <w:wordWrap/>
        <w:overflowPunct/>
        <w:topLinePunct w:val="0"/>
        <w:autoSpaceDE/>
        <w:autoSpaceDN/>
        <w:bidi w:val="0"/>
        <w:adjustRightInd w:val="0"/>
        <w:spacing w:before="156" w:beforeLines="50" w:after="156" w:afterLines="50" w:line="360" w:lineRule="auto"/>
        <w:ind w:left="0" w:leftChars="0" w:firstLine="600" w:firstLineChars="200"/>
        <w:contextualSpacing/>
        <w:jc w:val="left"/>
        <w:textAlignment w:val="auto"/>
        <w:outlineLvl w:val="0"/>
        <w:rPr>
          <w:rFonts w:hint="eastAsia" w:ascii="宋体" w:hAnsi="宋体" w:eastAsia="宋体" w:cs="宋体"/>
          <w:b/>
          <w:color w:val="auto"/>
          <w:sz w:val="30"/>
          <w:szCs w:val="30"/>
          <w:highlight w:val="none"/>
        </w:rPr>
      </w:pPr>
      <w:r>
        <w:rPr>
          <w:rFonts w:hint="eastAsia" w:ascii="宋体" w:hAnsi="宋体" w:eastAsia="宋体" w:cs="宋体"/>
          <w:bCs/>
          <w:color w:val="auto"/>
          <w:sz w:val="30"/>
          <w:szCs w:val="30"/>
          <w:highlight w:val="none"/>
          <w:lang w:val="en-US" w:eastAsia="zh-CN"/>
        </w:rPr>
        <w:t>最高限价：14.6万元。</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2" w:firstLineChars="200"/>
        <w:textAlignment w:val="auto"/>
        <w:rPr>
          <w:rFonts w:hint="eastAsia" w:ascii="宋体" w:hAnsi="宋体" w:eastAsia="宋体" w:cs="宋体"/>
          <w:b/>
          <w:color w:val="auto"/>
          <w:kern w:val="2"/>
          <w:sz w:val="30"/>
          <w:szCs w:val="30"/>
          <w:lang w:val="en-US" w:eastAsia="zh-CN" w:bidi="ar-SA"/>
        </w:rPr>
      </w:pPr>
      <w:r>
        <w:rPr>
          <w:rFonts w:hint="eastAsia" w:ascii="宋体" w:hAnsi="宋体" w:eastAsia="宋体" w:cs="宋体"/>
          <w:b/>
          <w:color w:val="auto"/>
          <w:kern w:val="2"/>
          <w:sz w:val="30"/>
          <w:szCs w:val="30"/>
          <w:lang w:val="en-US" w:eastAsia="zh-CN" w:bidi="ar-SA"/>
        </w:rPr>
        <w:t>二、技术要求（功能和质量要求）</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★（一）维护方式：</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专业技术人员服务，维护方式包括但不仅限于电话、邮件、QQ、微信、远程、现场等，承诺提供7×24小时的软件工程师软件服务响应。</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bookmarkStart w:id="0" w:name="OLE_LINK1"/>
      <w:r>
        <w:rPr>
          <w:rFonts w:hint="eastAsia" w:ascii="宋体" w:hAnsi="宋体" w:eastAsia="宋体" w:cs="宋体"/>
          <w:sz w:val="30"/>
          <w:szCs w:val="30"/>
          <w:lang w:val="en-US" w:eastAsia="zh-CN"/>
        </w:rPr>
        <w:t>★</w:t>
      </w:r>
      <w:bookmarkEnd w:id="0"/>
      <w:r>
        <w:rPr>
          <w:rFonts w:hint="eastAsia" w:ascii="宋体" w:hAnsi="宋体" w:eastAsia="宋体" w:cs="宋体"/>
          <w:sz w:val="30"/>
          <w:szCs w:val="30"/>
          <w:lang w:val="en-US" w:eastAsia="zh-CN"/>
        </w:rPr>
        <w:t>（二）维护内容：</w:t>
      </w:r>
    </w:p>
    <w:tbl>
      <w:tblPr>
        <w:tblStyle w:val="14"/>
        <w:tblW w:w="8587" w:type="dxa"/>
        <w:jc w:val="center"/>
        <w:tblLayout w:type="autofit"/>
        <w:tblCellMar>
          <w:top w:w="0" w:type="dxa"/>
          <w:left w:w="0" w:type="dxa"/>
          <w:bottom w:w="0" w:type="dxa"/>
          <w:right w:w="0" w:type="dxa"/>
        </w:tblCellMar>
      </w:tblPr>
      <w:tblGrid>
        <w:gridCol w:w="836"/>
        <w:gridCol w:w="4395"/>
        <w:gridCol w:w="3356"/>
      </w:tblGrid>
      <w:tr>
        <w:tblPrEx>
          <w:tblCellMar>
            <w:top w:w="0" w:type="dxa"/>
            <w:left w:w="0" w:type="dxa"/>
            <w:bottom w:w="0" w:type="dxa"/>
            <w:right w:w="0" w:type="dxa"/>
          </w:tblCellMar>
        </w:tblPrEx>
        <w:trPr>
          <w:trHeight w:val="452"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439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系统名称</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服务范围</w:t>
            </w:r>
          </w:p>
        </w:tc>
      </w:tr>
      <w:tr>
        <w:tblPrEx>
          <w:tblCellMar>
            <w:top w:w="0" w:type="dxa"/>
            <w:left w:w="0" w:type="dxa"/>
            <w:bottom w:w="0" w:type="dxa"/>
            <w:right w:w="0" w:type="dxa"/>
          </w:tblCellMar>
        </w:tblPrEx>
        <w:trPr>
          <w:trHeight w:val="449"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4395" w:type="dxa"/>
            <w:tcBorders>
              <w:top w:val="single" w:color="000000" w:sz="4" w:space="0"/>
              <w:left w:val="single" w:color="000000" w:sz="4" w:space="0"/>
              <w:bottom w:val="single" w:color="000000" w:sz="4" w:space="0"/>
              <w:right w:val="single" w:color="000000" w:sz="4" w:space="0"/>
            </w:tcBorders>
            <w:vAlign w:val="top"/>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业务基础平台服务</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全系统运维服务及数据储存</w:t>
            </w:r>
          </w:p>
        </w:tc>
      </w:tr>
      <w:tr>
        <w:tblPrEx>
          <w:tblCellMar>
            <w:top w:w="0" w:type="dxa"/>
            <w:left w:w="0" w:type="dxa"/>
            <w:bottom w:w="0" w:type="dxa"/>
            <w:right w:w="0" w:type="dxa"/>
          </w:tblCellMar>
        </w:tblPrEx>
        <w:trPr>
          <w:trHeight w:val="451"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439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医院资产管理系统</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全系统运维服务及数据储存</w:t>
            </w:r>
          </w:p>
        </w:tc>
      </w:tr>
      <w:tr>
        <w:tblPrEx>
          <w:tblCellMar>
            <w:top w:w="0" w:type="dxa"/>
            <w:left w:w="0" w:type="dxa"/>
            <w:bottom w:w="0" w:type="dxa"/>
            <w:right w:w="0" w:type="dxa"/>
          </w:tblCellMar>
        </w:tblPrEx>
        <w:trPr>
          <w:trHeight w:val="449"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439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医院科室成本核算经济管理信息系统</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全系统运维服务及数据储存</w:t>
            </w:r>
          </w:p>
        </w:tc>
      </w:tr>
      <w:tr>
        <w:tblPrEx>
          <w:tblCellMar>
            <w:top w:w="0" w:type="dxa"/>
            <w:left w:w="0" w:type="dxa"/>
            <w:bottom w:w="0" w:type="dxa"/>
            <w:right w:w="0" w:type="dxa"/>
          </w:tblCellMar>
        </w:tblPrEx>
        <w:trPr>
          <w:trHeight w:val="449"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439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医疗项目成本核算系统</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全系统运维服务及数据储存</w:t>
            </w:r>
          </w:p>
        </w:tc>
      </w:tr>
      <w:tr>
        <w:tblPrEx>
          <w:tblCellMar>
            <w:top w:w="0" w:type="dxa"/>
            <w:left w:w="0" w:type="dxa"/>
            <w:bottom w:w="0" w:type="dxa"/>
            <w:right w:w="0" w:type="dxa"/>
          </w:tblCellMar>
        </w:tblPrEx>
        <w:trPr>
          <w:trHeight w:val="449"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439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医院病种成本核算系统</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全系统运维服务及数据储存</w:t>
            </w:r>
          </w:p>
        </w:tc>
      </w:tr>
      <w:tr>
        <w:tblPrEx>
          <w:tblCellMar>
            <w:top w:w="0" w:type="dxa"/>
            <w:left w:w="0" w:type="dxa"/>
            <w:bottom w:w="0" w:type="dxa"/>
            <w:right w:w="0" w:type="dxa"/>
          </w:tblCellMar>
        </w:tblPrEx>
        <w:trPr>
          <w:trHeight w:val="451"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39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医院DRG成本核算系统</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全系统运维服务及数据储存</w:t>
            </w:r>
          </w:p>
        </w:tc>
      </w:tr>
      <w:tr>
        <w:tblPrEx>
          <w:tblCellMar>
            <w:top w:w="0" w:type="dxa"/>
            <w:left w:w="0" w:type="dxa"/>
            <w:bottom w:w="0" w:type="dxa"/>
            <w:right w:w="0" w:type="dxa"/>
          </w:tblCellMar>
        </w:tblPrEx>
        <w:trPr>
          <w:trHeight w:val="449"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439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医院物流管理系统</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全系统运维服务及数据储存</w:t>
            </w:r>
          </w:p>
        </w:tc>
      </w:tr>
      <w:tr>
        <w:tblPrEx>
          <w:tblCellMar>
            <w:top w:w="0" w:type="dxa"/>
            <w:left w:w="0" w:type="dxa"/>
            <w:bottom w:w="0" w:type="dxa"/>
            <w:right w:w="0" w:type="dxa"/>
          </w:tblCellMar>
        </w:tblPrEx>
        <w:trPr>
          <w:trHeight w:val="449"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439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系统现有接口服务</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全系统运维服务及数据储存</w:t>
            </w:r>
          </w:p>
        </w:tc>
      </w:tr>
      <w:tr>
        <w:tblPrEx>
          <w:tblCellMar>
            <w:top w:w="0" w:type="dxa"/>
            <w:left w:w="0" w:type="dxa"/>
            <w:bottom w:w="0" w:type="dxa"/>
            <w:right w:w="0" w:type="dxa"/>
          </w:tblCellMar>
        </w:tblPrEx>
        <w:trPr>
          <w:trHeight w:val="451" w:hRule="exac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439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固定资产系统升级服务</w:t>
            </w:r>
          </w:p>
        </w:tc>
        <w:tc>
          <w:tcPr>
            <w:tcW w:w="3356"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全系统运维服务及数据储存</w:t>
            </w:r>
          </w:p>
        </w:tc>
      </w:tr>
    </w:tbl>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1.日常维护内容</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包括在线应答、远程协助、技术支持、故障清查、错误修改、业务变更及新增业务需求的修改、软件维护、协助提高应用等服务，具体为：</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（1）解决系统BUG性问题；检查现有系统是否有需要更新的,确保系统安全性得到保障，及时应用安全补丁防止潜在的安全漏洞；</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（2）提供系统的日常维护，保障用户正常运行系统；</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（3）优化系统流程方面的运用，合理配置用户角色及权限管理建议；</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（4）提供医院职能部门及临床科室对系统数据提取技术支持；</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（5）提供系统支持服务，如单据打印模板的设计、报表增加字段、数据库中已有的数据要求大批量数据导出、操作界面优化、能够采集到数的新报表的开发；</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（6）按照医院管理工作需要对医院相关工作人员进行软件的数据字典培训、业务培训等；</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（7）对系统数据进行备案，防止数据丢失或损坏；</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8）须提供故障排除和技术支持，及时响应并进行故障排除和修复，能够回答用户的问题。处理故障前，中标供应商应充分与采购人进行沟通，了解故障出现的时间、频率及相关操作情况，尽可能获取到更多的故障信息，以便更有效的处理故障。系统恢复后，应进行测试，确保修复措施有效。系统修复应详细进行记录，包含故障描述、修复过程及采取的措施。</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 维护说明</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（1）优化系统流程方面的运用，合理配置用户角色及权限管理建议； </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（2）技术人员的培训，培训内容包括：相关软件的数据字典培训、业务培训等；</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（3）服务期内，响应时间不低于如下标准：在接到甲方的通知后15分钟内做出明确的响应和安排，如果需要现场服务的，现场服务团队将在2小时内达到现场；常规故障4小时内解决并做出故障诊断报告。</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（4）提供物流管理系统、资产系统和成本核算系统的产品说明书；</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（5）提供系统现有相关接口的接口设计文档；</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 维护服务人员要求</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（1）中标供应商指派的进行维护服务的技术人员必须具有3年及以上医院信息化工作经验。技术人员变动前须与采购人进行协商确认，获得采购人认可后方可变动。</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（2）采购人提出技术人员调整需求时，供应商应予以满足。供应商公司指定项目协调负责人，以便双方沟通协商。</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（三）固定资产系统升级：</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（1）增加一个科室默认比例设置功能：A.选择一个主科室（只要入库或者转入到这个科室的资产都需要遵循此默认比例）；B.选择所有参与分配的科室并设置比例（总比例不能超过100%）</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修改资产入库功能：A.默认一个是否按默认分摊比例复选框（默认打勾）；B.修改生成卡片功能（a.默认分摊比例勾选情况下，如果设置了默认分摊比例，按默认比例设置分摊关系表；b.默认分摊比例勾选的情况下，如果未设置默认分摊比例，按入库科室设置分摊关系表；c.默认分摊比例未勾选的情况下，按入库科室设置分摊关系表。）</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修改资产移库功能：A.默认一个是否按默认分摊比例复选框（默认打勾）；B.修改移入确认增加重新设置分摊关系功能（a.默认分摊比例勾选情况下，如果设置了默认分摊比例，按默认比例设置分摊关系表；b.默认分摊比例勾选的情况下，如果未设置默认分摊比例，按入库科室设置分摊关系表；c.默认分摊比例未勾选的情况下，按入库科室设置分摊关系表。）</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（4）修改资产分摊比例功能：可在卡片维护页面批量选择资产进行比例修改。</w:t>
      </w:r>
    </w:p>
    <w:p>
      <w:pPr>
        <w:rPr>
          <w:rFonts w:hint="eastAsia"/>
          <w:lang w:val="en-US" w:eastAsia="zh-CN"/>
        </w:rPr>
      </w:pP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2" w:firstLineChars="200"/>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★三、商务要求</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以下所有要求均为实质性要求</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（一）服务期限：合同签订生效之日起1年。</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（二）服务地点：采购人指定地点</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（三）付款方法和条件：</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1.服务合同签订生效后60日内，中标供应商向采购人提供全额增值税发票，采购人向投标人支付合同总金额的50%；</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2.服务期满验收通过后支付剩余50%的合同款。</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（四）报价要求</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本次报价包含完成本项目的所有费用，包含项目调研、咨询服务、方案制定、部署实施、培训、税费等费用，采购人不再额外支付任何费用。</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（五）验收标准</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（1）验收时间：服务期结束后由中标供应商提出验收申请，，由采购人进行验收。</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（2）中标供应商与采购人将严格按照采购相关制度的要求进行验收。</w:t>
      </w:r>
    </w:p>
    <w:p>
      <w:pPr>
        <w:pStyle w:val="4"/>
        <w:keepNext w:val="0"/>
        <w:keepLines w:val="0"/>
        <w:pageBreakBefore w:val="0"/>
        <w:widowControl w:val="0"/>
        <w:numPr>
          <w:ilvl w:val="0"/>
          <w:numId w:val="0"/>
        </w:numPr>
        <w:kinsoku/>
        <w:wordWrap/>
        <w:overflowPunct/>
        <w:topLinePunct w:val="0"/>
        <w:autoSpaceDE/>
        <w:autoSpaceDN/>
        <w:bidi w:val="0"/>
        <w:spacing w:line="360" w:lineRule="auto"/>
        <w:ind w:firstLine="600" w:firstLineChars="200"/>
        <w:textAlignment w:val="auto"/>
        <w:rPr>
          <w:rFonts w:hint="eastAsia"/>
          <w:lang w:val="en-US" w:eastAsia="zh-CN"/>
        </w:rPr>
      </w:pPr>
      <w:r>
        <w:rPr>
          <w:rFonts w:hint="eastAsia" w:ascii="宋体" w:hAnsi="宋体" w:eastAsia="宋体" w:cs="宋体"/>
          <w:sz w:val="30"/>
          <w:szCs w:val="30"/>
          <w:lang w:val="en-US" w:eastAsia="zh-CN"/>
        </w:rPr>
        <w:t>（3）以招标文件技术参数及要求和相关行业标准为准。</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30"/>
          <w:szCs w:val="30"/>
          <w:highlight w:val="none"/>
          <w:lang w:eastAsia="zh-CN"/>
        </w:rPr>
      </w:pPr>
    </w:p>
    <w:p>
      <w:pP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2</w:t>
      </w:r>
      <w:r>
        <w:rPr>
          <w:rFonts w:hint="eastAsia" w:ascii="宋体" w:hAnsi="宋体" w:eastAsia="宋体" w:cs="宋体"/>
          <w:b/>
          <w:bCs/>
          <w:color w:val="auto"/>
          <w:sz w:val="30"/>
          <w:szCs w:val="30"/>
          <w:highlight w:val="none"/>
        </w:rPr>
        <w:t>：评分实施细则</w:t>
      </w:r>
    </w:p>
    <w:tbl>
      <w:tblPr>
        <w:tblStyle w:val="8"/>
        <w:tblW w:w="9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575"/>
        <w:gridCol w:w="975"/>
        <w:gridCol w:w="510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55" w:type="dxa"/>
            <w:noWrap w:val="0"/>
            <w:vAlign w:val="center"/>
          </w:tcPr>
          <w:p>
            <w:pPr>
              <w:wordWrap w:val="0"/>
              <w:overflowPunct w:val="0"/>
              <w:topLinePunct/>
              <w:spacing w:line="440" w:lineRule="exact"/>
              <w:jc w:val="center"/>
              <w:textAlignment w:val="center"/>
              <w:rPr>
                <w:rFonts w:hint="eastAsia" w:ascii="宋体" w:hAnsi="宋体" w:eastAsia="宋体" w:cs="宋体"/>
                <w:color w:val="000000"/>
                <w:sz w:val="30"/>
                <w:szCs w:val="30"/>
              </w:rPr>
            </w:pPr>
            <w:r>
              <w:rPr>
                <w:rFonts w:hint="eastAsia" w:ascii="宋体" w:hAnsi="宋体" w:eastAsia="宋体" w:cs="宋体"/>
                <w:b/>
                <w:sz w:val="30"/>
                <w:szCs w:val="30"/>
              </w:rPr>
              <w:t>序号</w:t>
            </w:r>
          </w:p>
        </w:tc>
        <w:tc>
          <w:tcPr>
            <w:tcW w:w="1575" w:type="dxa"/>
            <w:noWrap w:val="0"/>
            <w:vAlign w:val="center"/>
          </w:tcPr>
          <w:p>
            <w:pPr>
              <w:wordWrap w:val="0"/>
              <w:overflowPunct w:val="0"/>
              <w:topLinePunct/>
              <w:spacing w:line="440" w:lineRule="exact"/>
              <w:jc w:val="center"/>
              <w:textAlignment w:val="center"/>
              <w:rPr>
                <w:rFonts w:hint="eastAsia" w:ascii="宋体" w:hAnsi="宋体" w:eastAsia="宋体" w:cs="宋体"/>
                <w:color w:val="000000"/>
                <w:sz w:val="30"/>
                <w:szCs w:val="30"/>
              </w:rPr>
            </w:pPr>
            <w:r>
              <w:rPr>
                <w:rFonts w:hint="eastAsia" w:ascii="宋体" w:hAnsi="宋体" w:eastAsia="宋体" w:cs="宋体"/>
                <w:b/>
                <w:sz w:val="30"/>
                <w:szCs w:val="30"/>
              </w:rPr>
              <w:t>评分因素</w:t>
            </w:r>
          </w:p>
        </w:tc>
        <w:tc>
          <w:tcPr>
            <w:tcW w:w="975" w:type="dxa"/>
            <w:noWrap w:val="0"/>
            <w:vAlign w:val="center"/>
          </w:tcPr>
          <w:p>
            <w:pPr>
              <w:wordWrap w:val="0"/>
              <w:overflowPunct w:val="0"/>
              <w:topLinePunct/>
              <w:spacing w:line="440" w:lineRule="exact"/>
              <w:jc w:val="center"/>
              <w:textAlignment w:val="center"/>
              <w:rPr>
                <w:rFonts w:hint="eastAsia" w:ascii="宋体" w:hAnsi="宋体" w:eastAsia="宋体" w:cs="宋体"/>
                <w:color w:val="000000"/>
                <w:sz w:val="30"/>
                <w:szCs w:val="30"/>
              </w:rPr>
            </w:pPr>
            <w:r>
              <w:rPr>
                <w:rFonts w:hint="eastAsia" w:ascii="宋体" w:hAnsi="宋体" w:eastAsia="宋体" w:cs="宋体"/>
                <w:b/>
                <w:sz w:val="30"/>
                <w:szCs w:val="30"/>
              </w:rPr>
              <w:t>分值</w:t>
            </w:r>
          </w:p>
        </w:tc>
        <w:tc>
          <w:tcPr>
            <w:tcW w:w="5100" w:type="dxa"/>
            <w:noWrap w:val="0"/>
            <w:vAlign w:val="center"/>
          </w:tcPr>
          <w:p>
            <w:pPr>
              <w:wordWrap w:val="0"/>
              <w:overflowPunct w:val="0"/>
              <w:topLinePunct/>
              <w:spacing w:line="440" w:lineRule="exact"/>
              <w:jc w:val="center"/>
              <w:textAlignment w:val="center"/>
              <w:rPr>
                <w:rFonts w:hint="eastAsia" w:ascii="宋体" w:hAnsi="宋体" w:eastAsia="宋体" w:cs="宋体"/>
                <w:b/>
                <w:sz w:val="30"/>
                <w:szCs w:val="30"/>
              </w:rPr>
            </w:pPr>
            <w:r>
              <w:rPr>
                <w:rFonts w:hint="eastAsia" w:ascii="宋体" w:hAnsi="宋体" w:eastAsia="宋体" w:cs="宋体"/>
                <w:b/>
                <w:sz w:val="30"/>
                <w:szCs w:val="30"/>
              </w:rPr>
              <w:t>评分标准</w:t>
            </w:r>
          </w:p>
        </w:tc>
        <w:tc>
          <w:tcPr>
            <w:tcW w:w="1260" w:type="dxa"/>
            <w:noWrap w:val="0"/>
            <w:vAlign w:val="center"/>
          </w:tcPr>
          <w:p>
            <w:pPr>
              <w:wordWrap w:val="0"/>
              <w:overflowPunct w:val="0"/>
              <w:topLinePunct/>
              <w:spacing w:line="440" w:lineRule="exact"/>
              <w:jc w:val="center"/>
              <w:textAlignment w:val="center"/>
              <w:rPr>
                <w:rFonts w:hint="eastAsia" w:ascii="宋体" w:hAnsi="宋体" w:eastAsia="宋体" w:cs="宋体"/>
                <w:b/>
                <w:sz w:val="30"/>
                <w:szCs w:val="30"/>
              </w:rPr>
            </w:pPr>
            <w:r>
              <w:rPr>
                <w:rFonts w:hint="eastAsia" w:ascii="宋体" w:hAnsi="宋体" w:eastAsia="宋体" w:cs="宋体"/>
                <w:b/>
                <w:sz w:val="30"/>
                <w:szCs w:val="3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55" w:type="dxa"/>
            <w:noWrap w:val="0"/>
            <w:vAlign w:val="center"/>
          </w:tcPr>
          <w:p>
            <w:pPr>
              <w:pStyle w:val="11"/>
              <w:adjustRightInd w:val="0"/>
              <w:snapToGrid w:val="0"/>
              <w:jc w:val="center"/>
              <w:rPr>
                <w:rFonts w:hint="eastAsia" w:ascii="宋体" w:hAnsi="宋体" w:eastAsia="宋体" w:cs="宋体"/>
                <w:b w:val="0"/>
                <w:bCs/>
                <w:sz w:val="30"/>
                <w:szCs w:val="30"/>
                <w:lang w:val="en-US" w:eastAsia="zh-CN"/>
              </w:rPr>
            </w:pPr>
            <w:r>
              <w:rPr>
                <w:rFonts w:hint="eastAsia" w:ascii="宋体" w:hAnsi="宋体" w:eastAsia="宋体" w:cs="宋体"/>
                <w:sz w:val="30"/>
                <w:szCs w:val="30"/>
              </w:rPr>
              <w:t>1</w:t>
            </w:r>
          </w:p>
        </w:tc>
        <w:tc>
          <w:tcPr>
            <w:tcW w:w="1575" w:type="dxa"/>
            <w:noWrap w:val="0"/>
            <w:vAlign w:val="center"/>
          </w:tcPr>
          <w:p>
            <w:pPr>
              <w:pStyle w:val="11"/>
              <w:adjustRightInd w:val="0"/>
              <w:snapToGrid w:val="0"/>
              <w:ind w:right="95" w:rightChars="0"/>
              <w:jc w:val="center"/>
              <w:rPr>
                <w:rFonts w:hint="eastAsia" w:ascii="宋体" w:hAnsi="宋体" w:eastAsia="宋体" w:cs="宋体"/>
                <w:b w:val="0"/>
                <w:bCs/>
                <w:sz w:val="30"/>
                <w:szCs w:val="30"/>
                <w:lang w:val="en-US" w:eastAsia="zh-CN"/>
              </w:rPr>
            </w:pPr>
            <w:r>
              <w:rPr>
                <w:rFonts w:hint="eastAsia" w:ascii="宋体" w:hAnsi="宋体" w:eastAsia="宋体" w:cs="宋体"/>
                <w:sz w:val="30"/>
                <w:szCs w:val="30"/>
              </w:rPr>
              <w:t>报价</w:t>
            </w:r>
            <w:r>
              <w:rPr>
                <w:rFonts w:hint="eastAsia" w:ascii="宋体" w:hAnsi="宋体" w:eastAsia="宋体" w:cs="宋体"/>
                <w:sz w:val="30"/>
                <w:szCs w:val="30"/>
                <w:lang w:val="en-US" w:eastAsia="zh-CN"/>
              </w:rPr>
              <w:t>30%</w:t>
            </w:r>
          </w:p>
        </w:tc>
        <w:tc>
          <w:tcPr>
            <w:tcW w:w="975" w:type="dxa"/>
            <w:noWrap w:val="0"/>
            <w:vAlign w:val="center"/>
          </w:tcPr>
          <w:p>
            <w:pPr>
              <w:pStyle w:val="11"/>
              <w:adjustRightInd w:val="0"/>
              <w:snapToGrid w:val="0"/>
              <w:ind w:right="104" w:rightChars="0"/>
              <w:jc w:val="center"/>
              <w:rPr>
                <w:rFonts w:hint="eastAsia" w:ascii="宋体" w:hAnsi="宋体" w:eastAsia="宋体" w:cs="宋体"/>
                <w:b w:val="0"/>
                <w:bCs/>
                <w:sz w:val="30"/>
                <w:szCs w:val="30"/>
                <w:lang w:val="en-US" w:eastAsia="zh-CN"/>
              </w:rPr>
            </w:pPr>
            <w:r>
              <w:rPr>
                <w:rFonts w:hint="eastAsia" w:ascii="宋体" w:hAnsi="宋体" w:eastAsia="宋体" w:cs="宋体"/>
                <w:sz w:val="30"/>
                <w:szCs w:val="30"/>
                <w:lang w:val="en-US" w:eastAsia="zh-CN"/>
              </w:rPr>
              <w:t>3</w:t>
            </w:r>
            <w:r>
              <w:rPr>
                <w:rFonts w:hint="eastAsia" w:ascii="宋体" w:hAnsi="宋体" w:eastAsia="宋体" w:cs="宋体"/>
                <w:sz w:val="30"/>
                <w:szCs w:val="30"/>
              </w:rPr>
              <w:t>0分</w:t>
            </w:r>
          </w:p>
        </w:tc>
        <w:tc>
          <w:tcPr>
            <w:tcW w:w="5100" w:type="dxa"/>
            <w:noWrap w:val="0"/>
            <w:vAlign w:val="center"/>
          </w:tcPr>
          <w:p>
            <w:pPr>
              <w:pStyle w:val="3"/>
              <w:rPr>
                <w:rFonts w:hint="eastAsia" w:ascii="宋体" w:hAnsi="宋体" w:eastAsia="宋体" w:cs="宋体"/>
                <w:b w:val="0"/>
                <w:bCs/>
                <w:sz w:val="30"/>
                <w:szCs w:val="30"/>
                <w:lang w:val="en-US" w:eastAsia="zh-CN"/>
              </w:rPr>
            </w:pPr>
            <w:r>
              <w:rPr>
                <w:rFonts w:hint="eastAsia" w:ascii="宋体" w:hAnsi="宋体" w:eastAsia="宋体" w:cs="宋体"/>
                <w:sz w:val="30"/>
                <w:szCs w:val="30"/>
              </w:rPr>
              <w:t>满足采购文件要求且投标报价最低的有效投标报价为评标基准价，其报价分为满分。其他供应商的报价得分按以下公式计算：报价得分=(评标基准价／投标报价)×30%×100</w:t>
            </w:r>
          </w:p>
        </w:tc>
        <w:tc>
          <w:tcPr>
            <w:tcW w:w="1260" w:type="dxa"/>
            <w:noWrap w:val="0"/>
            <w:vAlign w:val="center"/>
          </w:tcPr>
          <w:p>
            <w:pPr>
              <w:pStyle w:val="11"/>
              <w:adjustRightInd w:val="0"/>
              <w:snapToGrid w:val="0"/>
              <w:ind w:right="96" w:rightChars="0"/>
              <w:jc w:val="center"/>
              <w:rPr>
                <w:rFonts w:hint="eastAsia" w:ascii="宋体" w:hAnsi="宋体" w:eastAsia="宋体" w:cs="宋体"/>
                <w:b w:val="0"/>
                <w:bCs/>
                <w:sz w:val="30"/>
                <w:szCs w:val="30"/>
                <w:highlight w:val="none"/>
                <w:lang w:val="en-US" w:eastAsia="zh-CN"/>
              </w:rPr>
            </w:pPr>
            <w:r>
              <w:rPr>
                <w:rFonts w:hint="eastAsia" w:ascii="宋体" w:hAnsi="宋体" w:eastAsia="宋体" w:cs="宋体"/>
                <w:sz w:val="30"/>
                <w:szCs w:val="30"/>
                <w:lang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55" w:type="dxa"/>
            <w:noWrap w:val="0"/>
            <w:vAlign w:val="center"/>
          </w:tcPr>
          <w:p>
            <w:pPr>
              <w:pStyle w:val="11"/>
              <w:adjustRightInd w:val="0"/>
              <w:snapToGrid w:val="0"/>
              <w:spacing w:before="174"/>
              <w:jc w:val="center"/>
              <w:rPr>
                <w:rFonts w:hint="eastAsia" w:ascii="宋体" w:hAnsi="宋体" w:eastAsia="宋体" w:cs="宋体"/>
                <w:b w:val="0"/>
                <w:bCs/>
                <w:sz w:val="30"/>
                <w:szCs w:val="30"/>
                <w:highlight w:val="yellow"/>
                <w:lang w:val="en-US" w:eastAsia="zh-CN"/>
              </w:rPr>
            </w:pPr>
            <w:r>
              <w:rPr>
                <w:rFonts w:hint="eastAsia" w:ascii="宋体" w:hAnsi="宋体" w:eastAsia="宋体" w:cs="宋体"/>
                <w:sz w:val="30"/>
                <w:szCs w:val="30"/>
              </w:rPr>
              <w:t>2</w:t>
            </w:r>
          </w:p>
        </w:tc>
        <w:tc>
          <w:tcPr>
            <w:tcW w:w="1575" w:type="dxa"/>
            <w:noWrap w:val="0"/>
            <w:vAlign w:val="center"/>
          </w:tcPr>
          <w:p>
            <w:pPr>
              <w:pStyle w:val="11"/>
              <w:adjustRightInd w:val="0"/>
              <w:snapToGrid w:val="0"/>
              <w:spacing w:before="195"/>
              <w:ind w:right="92" w:rightChars="0"/>
              <w:jc w:val="center"/>
              <w:rPr>
                <w:rFonts w:hint="eastAsia" w:ascii="宋体" w:hAnsi="宋体" w:eastAsia="宋体" w:cs="宋体"/>
                <w:b w:val="0"/>
                <w:bCs/>
                <w:sz w:val="30"/>
                <w:szCs w:val="30"/>
              </w:rPr>
            </w:pPr>
            <w:r>
              <w:rPr>
                <w:rFonts w:hint="eastAsia" w:ascii="宋体" w:hAnsi="宋体" w:eastAsia="宋体" w:cs="宋体"/>
                <w:b w:val="0"/>
                <w:bCs/>
                <w:sz w:val="30"/>
                <w:szCs w:val="30"/>
              </w:rPr>
              <w:t>项目方案2</w:t>
            </w:r>
            <w:r>
              <w:rPr>
                <w:rFonts w:hint="eastAsia" w:eastAsia="宋体" w:cs="宋体"/>
                <w:b w:val="0"/>
                <w:bCs/>
                <w:sz w:val="30"/>
                <w:szCs w:val="30"/>
                <w:lang w:val="en-US" w:eastAsia="zh-CN"/>
              </w:rPr>
              <w:t>8</w:t>
            </w:r>
            <w:r>
              <w:rPr>
                <w:rFonts w:hint="eastAsia" w:ascii="宋体" w:hAnsi="宋体" w:eastAsia="宋体" w:cs="宋体"/>
                <w:b w:val="0"/>
                <w:bCs/>
                <w:sz w:val="30"/>
                <w:szCs w:val="30"/>
              </w:rPr>
              <w:t>%</w:t>
            </w:r>
          </w:p>
        </w:tc>
        <w:tc>
          <w:tcPr>
            <w:tcW w:w="975" w:type="dxa"/>
            <w:noWrap w:val="0"/>
            <w:vAlign w:val="center"/>
          </w:tcPr>
          <w:p>
            <w:pPr>
              <w:pStyle w:val="11"/>
              <w:adjustRightInd w:val="0"/>
              <w:snapToGrid w:val="0"/>
              <w:spacing w:before="174"/>
              <w:ind w:right="104" w:rightChars="0"/>
              <w:jc w:val="center"/>
              <w:rPr>
                <w:rFonts w:hint="eastAsia" w:ascii="宋体" w:hAnsi="宋体" w:eastAsia="宋体" w:cs="宋体"/>
                <w:b w:val="0"/>
                <w:bCs/>
                <w:sz w:val="30"/>
                <w:szCs w:val="30"/>
              </w:rPr>
            </w:pPr>
            <w:r>
              <w:rPr>
                <w:rFonts w:hint="eastAsia" w:eastAsia="宋体" w:cs="宋体"/>
                <w:sz w:val="30"/>
                <w:szCs w:val="30"/>
                <w:lang w:val="en-US" w:eastAsia="zh-CN"/>
              </w:rPr>
              <w:t>28</w:t>
            </w:r>
            <w:r>
              <w:rPr>
                <w:rFonts w:hint="eastAsia" w:ascii="宋体" w:hAnsi="宋体" w:eastAsia="宋体" w:cs="宋体"/>
                <w:sz w:val="30"/>
                <w:szCs w:val="30"/>
              </w:rPr>
              <w:t>分</w:t>
            </w:r>
          </w:p>
        </w:tc>
        <w:tc>
          <w:tcPr>
            <w:tcW w:w="5100" w:type="dxa"/>
            <w:noWrap w:val="0"/>
            <w:vAlign w:val="center"/>
          </w:tcPr>
          <w:p>
            <w:pPr>
              <w:pStyle w:val="6"/>
              <w:widowControl/>
              <w:shd w:val="clear" w:color="auto" w:fill="FFFFFF"/>
              <w:spacing w:beforeAutospacing="0" w:after="240" w:afterAutospacing="0" w:line="240" w:lineRule="auto"/>
              <w:rPr>
                <w:rFonts w:hint="eastAsia" w:ascii="宋体" w:hAnsi="宋体" w:eastAsia="宋体" w:cs="宋体"/>
                <w:b w:val="0"/>
                <w:bCs/>
                <w:sz w:val="30"/>
                <w:szCs w:val="30"/>
                <w:lang w:val="en-US" w:eastAsia="zh-CN"/>
              </w:rPr>
            </w:pPr>
            <w:r>
              <w:rPr>
                <w:rFonts w:hint="eastAsia" w:ascii="宋体" w:hAnsi="宋体" w:eastAsia="宋体" w:cs="宋体"/>
                <w:b w:val="0"/>
                <w:bCs/>
                <w:sz w:val="30"/>
                <w:szCs w:val="30"/>
                <w:lang w:val="en-US" w:eastAsia="zh-CN"/>
              </w:rPr>
              <w:t>完全符合项目要求没有负偏离得28分，带“★”条款为实质性要求，负偏离作废标处理。一般参数条款一项不满足的扣7分，扣完为止。</w:t>
            </w:r>
          </w:p>
        </w:tc>
        <w:tc>
          <w:tcPr>
            <w:tcW w:w="1260" w:type="dxa"/>
            <w:noWrap w:val="0"/>
            <w:vAlign w:val="center"/>
          </w:tcPr>
          <w:p>
            <w:pPr>
              <w:pStyle w:val="11"/>
              <w:adjustRightInd w:val="0"/>
              <w:snapToGrid w:val="0"/>
              <w:spacing w:before="195"/>
              <w:ind w:right="79" w:rightChars="0"/>
              <w:jc w:val="center"/>
              <w:rPr>
                <w:rFonts w:hint="eastAsia" w:ascii="宋体" w:hAnsi="宋体" w:eastAsia="宋体" w:cs="宋体"/>
                <w:b w:val="0"/>
                <w:bCs/>
                <w:sz w:val="30"/>
                <w:szCs w:val="30"/>
                <w:highlight w:val="none"/>
                <w:lang w:val="en-US" w:eastAsia="zh-CN"/>
              </w:rPr>
            </w:pPr>
            <w:r>
              <w:rPr>
                <w:rFonts w:hint="eastAsia" w:ascii="宋体" w:hAnsi="宋体" w:eastAsia="宋体" w:cs="宋体"/>
                <w:sz w:val="30"/>
                <w:szCs w:val="30"/>
                <w:lang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noWrap w:val="0"/>
            <w:vAlign w:val="center"/>
          </w:tcPr>
          <w:p>
            <w:pPr>
              <w:pStyle w:val="11"/>
              <w:adjustRightInd w:val="0"/>
              <w:snapToGrid w:val="0"/>
              <w:spacing w:before="1"/>
              <w:jc w:val="center"/>
              <w:rPr>
                <w:rFonts w:hint="eastAsia" w:ascii="宋体" w:hAnsi="宋体" w:eastAsia="宋体" w:cs="宋体"/>
                <w:b w:val="0"/>
                <w:bCs/>
                <w:sz w:val="30"/>
                <w:szCs w:val="30"/>
                <w:highlight w:val="yellow"/>
              </w:rPr>
            </w:pPr>
            <w:r>
              <w:rPr>
                <w:rFonts w:hint="eastAsia" w:ascii="宋体" w:hAnsi="宋体" w:eastAsia="宋体" w:cs="宋体"/>
                <w:sz w:val="30"/>
                <w:szCs w:val="30"/>
              </w:rPr>
              <w:t>3</w:t>
            </w:r>
          </w:p>
        </w:tc>
        <w:tc>
          <w:tcPr>
            <w:tcW w:w="1575" w:type="dxa"/>
            <w:noWrap w:val="0"/>
            <w:vAlign w:val="center"/>
          </w:tcPr>
          <w:p>
            <w:pPr>
              <w:pStyle w:val="11"/>
              <w:adjustRightInd w:val="0"/>
              <w:snapToGrid w:val="0"/>
              <w:spacing w:before="195"/>
              <w:ind w:right="92" w:rightChars="0"/>
              <w:jc w:val="center"/>
              <w:rPr>
                <w:rFonts w:hint="eastAsia" w:ascii="宋体" w:hAnsi="宋体" w:eastAsia="宋体" w:cs="宋体"/>
                <w:b w:val="0"/>
                <w:bCs/>
                <w:sz w:val="30"/>
                <w:szCs w:val="30"/>
              </w:rPr>
            </w:pPr>
            <w:r>
              <w:rPr>
                <w:rFonts w:hint="eastAsia" w:eastAsia="宋体" w:cs="宋体"/>
                <w:sz w:val="30"/>
                <w:szCs w:val="30"/>
                <w:lang w:val="en-US" w:eastAsia="zh-CN" w:bidi="ar-SA"/>
              </w:rPr>
              <w:t>售后服务24</w:t>
            </w:r>
            <w:r>
              <w:rPr>
                <w:rFonts w:hint="eastAsia" w:ascii="宋体" w:hAnsi="宋体" w:eastAsia="宋体" w:cs="宋体"/>
                <w:sz w:val="30"/>
                <w:szCs w:val="30"/>
                <w:lang w:val="en-US" w:eastAsia="zh-CN" w:bidi="ar-SA"/>
              </w:rPr>
              <w:t>%</w:t>
            </w:r>
          </w:p>
        </w:tc>
        <w:tc>
          <w:tcPr>
            <w:tcW w:w="975" w:type="dxa"/>
            <w:noWrap w:val="0"/>
            <w:vAlign w:val="center"/>
          </w:tcPr>
          <w:p>
            <w:pPr>
              <w:pStyle w:val="11"/>
              <w:adjustRightInd w:val="0"/>
              <w:snapToGrid w:val="0"/>
              <w:spacing w:before="1"/>
              <w:ind w:right="104" w:rightChars="0"/>
              <w:jc w:val="center"/>
              <w:rPr>
                <w:rFonts w:hint="eastAsia" w:ascii="宋体" w:hAnsi="宋体" w:eastAsia="宋体" w:cs="宋体"/>
                <w:b w:val="0"/>
                <w:bCs/>
                <w:sz w:val="30"/>
                <w:szCs w:val="30"/>
              </w:rPr>
            </w:pPr>
            <w:r>
              <w:rPr>
                <w:rFonts w:hint="eastAsia" w:eastAsia="宋体" w:cs="宋体"/>
                <w:sz w:val="30"/>
                <w:szCs w:val="30"/>
                <w:lang w:val="en-US" w:eastAsia="zh-CN" w:bidi="ar-SA"/>
              </w:rPr>
              <w:t>24</w:t>
            </w:r>
            <w:r>
              <w:rPr>
                <w:rFonts w:hint="eastAsia" w:ascii="宋体" w:hAnsi="宋体" w:eastAsia="宋体" w:cs="宋体"/>
                <w:sz w:val="30"/>
                <w:szCs w:val="30"/>
                <w:lang w:val="en-US" w:eastAsia="zh-CN" w:bidi="ar-SA"/>
              </w:rPr>
              <w:t>分</w:t>
            </w:r>
          </w:p>
        </w:tc>
        <w:tc>
          <w:tcPr>
            <w:tcW w:w="5100" w:type="dxa"/>
            <w:noWrap w:val="0"/>
            <w:vAlign w:val="center"/>
          </w:tcPr>
          <w:p>
            <w:pPr>
              <w:spacing w:line="360" w:lineRule="auto"/>
              <w:rPr>
                <w:rFonts w:hint="eastAsia" w:ascii="宋体" w:hAnsi="宋体" w:eastAsia="宋体" w:cs="宋体"/>
                <w:b w:val="0"/>
                <w:bCs/>
                <w:kern w:val="0"/>
                <w:sz w:val="30"/>
                <w:szCs w:val="30"/>
                <w:lang w:val="en-US" w:eastAsia="zh-CN" w:bidi="ar-SA"/>
              </w:rPr>
            </w:pPr>
            <w:r>
              <w:rPr>
                <w:rFonts w:hint="eastAsia" w:ascii="宋体" w:hAnsi="宋体" w:eastAsia="宋体" w:cs="宋体"/>
                <w:b w:val="0"/>
                <w:bCs/>
                <w:kern w:val="0"/>
                <w:sz w:val="30"/>
                <w:szCs w:val="30"/>
                <w:lang w:val="en-US" w:eastAsia="zh-CN" w:bidi="ar-SA"/>
              </w:rPr>
              <w:t>1.投标人应提供针对本项目的服务方案，包含但不限于：①质量保障措施/技术支持；②应急方案；③服务响应时间；④培训方案，以上4项内容无缺陷、能满足项目实际需求的每项得3分，最多得12分；每缺少一项扣3分，提交项目方案但存在缺陷每有一处缺陷扣1.5分（缺陷指：非专门针对本项目或不适用项目特性的情形、内容不完整或缺少关键节点、套用其他项目方案、涉及的规范及标准错误等情形），扣完为止。</w:t>
            </w:r>
          </w:p>
          <w:p>
            <w:pPr>
              <w:pStyle w:val="3"/>
              <w:rPr>
                <w:rFonts w:hint="eastAsia" w:ascii="宋体" w:hAnsi="宋体" w:eastAsia="宋体" w:cs="宋体"/>
                <w:b w:val="0"/>
                <w:bCs/>
                <w:sz w:val="30"/>
                <w:szCs w:val="30"/>
                <w:lang w:val="en-US" w:eastAsia="zh-CN"/>
              </w:rPr>
            </w:pPr>
            <w:r>
              <w:rPr>
                <w:rFonts w:hint="eastAsia" w:ascii="宋体" w:hAnsi="宋体" w:eastAsia="宋体" w:cs="宋体"/>
                <w:b w:val="0"/>
                <w:bCs/>
                <w:kern w:val="0"/>
                <w:sz w:val="30"/>
                <w:szCs w:val="30"/>
                <w:lang w:val="en-US" w:eastAsia="zh-CN" w:bidi="ar-SA"/>
              </w:rPr>
              <w:t>2.投标人应提供针对本项目的服务方案，包含但不限于：①对四川省妇幼保健院固定资产管理系统及成本核算系统的理解和认识；②运维方案（包括分工、响应等）；③现有系统的问题或任务的解决方案；④服务人员设置情况，以上4项内容无缺陷、能满足项目实际需求的每项得3分，最多得12分；每缺少一项扣3分；每有一处缺陷扣1.5分（缺陷指：非专门针对本项目或不适用项目特性的情形、内容不完整或缺少关键节点、套用其他项目方案、涉及的规范及标准错误等情形），扣完为止。</w:t>
            </w:r>
          </w:p>
        </w:tc>
        <w:tc>
          <w:tcPr>
            <w:tcW w:w="1260" w:type="dxa"/>
            <w:noWrap w:val="0"/>
            <w:vAlign w:val="center"/>
          </w:tcPr>
          <w:p>
            <w:pPr>
              <w:pStyle w:val="11"/>
              <w:adjustRightInd w:val="0"/>
              <w:snapToGrid w:val="0"/>
              <w:ind w:right="96" w:rightChars="0"/>
              <w:jc w:val="center"/>
              <w:rPr>
                <w:rFonts w:hint="eastAsia" w:ascii="宋体" w:hAnsi="宋体" w:eastAsia="宋体" w:cs="宋体"/>
                <w:b w:val="0"/>
                <w:bCs/>
                <w:sz w:val="30"/>
                <w:szCs w:val="30"/>
                <w:highlight w:val="none"/>
                <w:lang w:val="en-US" w:eastAsia="zh-CN"/>
              </w:rPr>
            </w:pPr>
            <w:r>
              <w:rPr>
                <w:rFonts w:hint="eastAsia" w:ascii="宋体" w:hAnsi="宋体" w:eastAsia="宋体" w:cs="宋体"/>
                <w:sz w:val="30"/>
                <w:szCs w:val="30"/>
                <w:lang w:eastAsia="zh-CN"/>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Borders>
              <w:top w:val="single" w:color="auto" w:sz="4" w:space="0"/>
              <w:left w:val="single" w:color="auto" w:sz="4" w:space="0"/>
              <w:bottom w:val="single" w:color="auto" w:sz="4" w:space="0"/>
              <w:right w:val="single" w:color="auto" w:sz="4" w:space="0"/>
            </w:tcBorders>
            <w:noWrap w:val="0"/>
            <w:vAlign w:val="center"/>
          </w:tcPr>
          <w:p>
            <w:pPr>
              <w:pStyle w:val="11"/>
              <w:adjustRightInd w:val="0"/>
              <w:snapToGrid w:val="0"/>
              <w:spacing w:before="1"/>
              <w:jc w:val="center"/>
              <w:rPr>
                <w:rFonts w:hint="eastAsia" w:ascii="宋体" w:hAnsi="宋体" w:eastAsia="宋体" w:cs="宋体"/>
                <w:b w:val="0"/>
                <w:bCs/>
                <w:snapToGrid/>
                <w:sz w:val="30"/>
                <w:szCs w:val="30"/>
                <w:lang w:eastAsia="zh-CN"/>
              </w:rPr>
            </w:pPr>
            <w:r>
              <w:rPr>
                <w:rFonts w:hint="eastAsia" w:ascii="宋体" w:hAnsi="宋体" w:eastAsia="宋体" w:cs="宋体"/>
                <w:sz w:val="30"/>
                <w:szCs w:val="30"/>
                <w:lang w:val="en-US" w:eastAsia="zh-CN"/>
              </w:rPr>
              <w:t>4</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pStyle w:val="11"/>
              <w:adjustRightInd w:val="0"/>
              <w:snapToGrid w:val="0"/>
              <w:spacing w:before="195"/>
              <w:ind w:right="92" w:rightChars="0"/>
              <w:jc w:val="both"/>
              <w:rPr>
                <w:rFonts w:hint="eastAsia" w:ascii="宋体" w:hAnsi="宋体" w:eastAsia="宋体" w:cs="宋体"/>
                <w:b w:val="0"/>
                <w:bCs/>
                <w:sz w:val="30"/>
                <w:szCs w:val="30"/>
              </w:rPr>
            </w:pPr>
            <w:r>
              <w:rPr>
                <w:rFonts w:hint="eastAsia" w:eastAsia="宋体" w:cs="宋体"/>
                <w:sz w:val="30"/>
                <w:szCs w:val="30"/>
                <w:lang w:val="en-US" w:eastAsia="zh-CN" w:bidi="ar-SA"/>
              </w:rPr>
              <w:t>业绩9</w:t>
            </w:r>
            <w:r>
              <w:rPr>
                <w:rFonts w:hint="eastAsia" w:ascii="宋体" w:hAnsi="宋体" w:eastAsia="宋体" w:cs="宋体"/>
                <w:sz w:val="30"/>
                <w:szCs w:val="30"/>
                <w:lang w:val="en-US" w:eastAsia="zh-CN" w:bidi="ar-SA"/>
              </w:rPr>
              <w:t>%</w:t>
            </w:r>
          </w:p>
        </w:tc>
        <w:tc>
          <w:tcPr>
            <w:tcW w:w="975" w:type="dxa"/>
            <w:tcBorders>
              <w:top w:val="single" w:color="auto" w:sz="4" w:space="0"/>
              <w:left w:val="single" w:color="auto" w:sz="4" w:space="0"/>
              <w:bottom w:val="single" w:color="auto" w:sz="4" w:space="0"/>
              <w:right w:val="single" w:color="auto" w:sz="4" w:space="0"/>
            </w:tcBorders>
            <w:noWrap w:val="0"/>
            <w:vAlign w:val="center"/>
          </w:tcPr>
          <w:p>
            <w:pPr>
              <w:pStyle w:val="11"/>
              <w:adjustRightInd w:val="0"/>
              <w:snapToGrid w:val="0"/>
              <w:spacing w:before="1"/>
              <w:ind w:right="104" w:rightChars="0"/>
              <w:jc w:val="center"/>
              <w:rPr>
                <w:rFonts w:hint="eastAsia" w:ascii="宋体" w:hAnsi="宋体" w:eastAsia="宋体" w:cs="宋体"/>
                <w:b w:val="0"/>
                <w:bCs/>
                <w:sz w:val="30"/>
                <w:szCs w:val="30"/>
              </w:rPr>
            </w:pPr>
            <w:r>
              <w:rPr>
                <w:rFonts w:hint="eastAsia" w:eastAsia="宋体" w:cs="宋体"/>
                <w:sz w:val="30"/>
                <w:szCs w:val="30"/>
                <w:lang w:val="en-US" w:eastAsia="zh-CN" w:bidi="ar-SA"/>
              </w:rPr>
              <w:t>9</w:t>
            </w:r>
            <w:r>
              <w:rPr>
                <w:rFonts w:hint="eastAsia" w:ascii="宋体" w:hAnsi="宋体" w:eastAsia="宋体" w:cs="宋体"/>
                <w:sz w:val="30"/>
                <w:szCs w:val="30"/>
                <w:lang w:val="en-US" w:eastAsia="zh-CN" w:bidi="ar-SA"/>
              </w:rPr>
              <w:t>分</w:t>
            </w:r>
          </w:p>
        </w:tc>
        <w:tc>
          <w:tcPr>
            <w:tcW w:w="5100" w:type="dxa"/>
            <w:tcBorders>
              <w:top w:val="single" w:color="auto" w:sz="4" w:space="0"/>
              <w:left w:val="single" w:color="auto" w:sz="4" w:space="0"/>
              <w:bottom w:val="single" w:color="auto" w:sz="4" w:space="0"/>
              <w:right w:val="single" w:color="auto" w:sz="4" w:space="0"/>
            </w:tcBorders>
            <w:noWrap w:val="0"/>
            <w:vAlign w:val="center"/>
          </w:tcPr>
          <w:p>
            <w:pPr>
              <w:pStyle w:val="3"/>
              <w:rPr>
                <w:rFonts w:hint="eastAsia" w:ascii="宋体" w:hAnsi="宋体" w:eastAsia="宋体" w:cs="宋体"/>
                <w:b w:val="0"/>
                <w:bCs/>
                <w:sz w:val="30"/>
                <w:szCs w:val="30"/>
                <w:lang w:val="en-US" w:eastAsia="zh-CN"/>
              </w:rPr>
            </w:pPr>
            <w:r>
              <w:rPr>
                <w:rFonts w:hint="eastAsia" w:ascii="宋体" w:hAnsi="宋体" w:eastAsia="宋体" w:cs="宋体"/>
                <w:b w:val="0"/>
                <w:bCs/>
                <w:sz w:val="30"/>
                <w:szCs w:val="30"/>
                <w:lang w:val="en-US" w:eastAsia="zh-CN"/>
              </w:rPr>
              <w:t xml:space="preserve">评审小组根据投标人2023年1月1日（含）至招标截止之日与物流管理系统、资产系统及成本核算系统相关的业绩，每有1个业绩得3分，最多得9分。 </w:t>
            </w:r>
          </w:p>
          <w:p>
            <w:pPr>
              <w:pStyle w:val="3"/>
              <w:rPr>
                <w:rFonts w:hint="eastAsia" w:ascii="宋体" w:hAnsi="宋体" w:eastAsia="宋体" w:cs="宋体"/>
                <w:b w:val="0"/>
                <w:bCs/>
                <w:sz w:val="30"/>
                <w:szCs w:val="30"/>
                <w:lang w:val="en-US" w:eastAsia="zh-CN"/>
              </w:rPr>
            </w:pPr>
            <w:r>
              <w:rPr>
                <w:rFonts w:hint="eastAsia" w:ascii="宋体" w:hAnsi="宋体" w:eastAsia="宋体" w:cs="宋体"/>
                <w:b w:val="0"/>
                <w:bCs/>
                <w:sz w:val="30"/>
                <w:szCs w:val="30"/>
                <w:lang w:val="en-US" w:eastAsia="zh-CN"/>
              </w:rPr>
              <w:t>注：需提供合同复印件或中标（成交）通知书复印件或验收报告复印件并加盖供应商公章，不提供不得分。</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11"/>
              <w:adjustRightInd w:val="0"/>
              <w:snapToGrid w:val="0"/>
              <w:spacing w:before="1"/>
              <w:jc w:val="center"/>
              <w:rPr>
                <w:rFonts w:hint="eastAsia" w:ascii="宋体" w:hAnsi="宋体" w:eastAsia="宋体" w:cs="宋体"/>
                <w:b w:val="0"/>
                <w:bCs/>
                <w:snapToGrid/>
                <w:sz w:val="30"/>
                <w:szCs w:val="30"/>
                <w:lang w:val="en-US" w:eastAsia="zh-CN"/>
              </w:rPr>
            </w:pPr>
            <w:r>
              <w:rPr>
                <w:rFonts w:hint="eastAsia" w:eastAsia="宋体" w:cs="宋体"/>
                <w:sz w:val="30"/>
                <w:szCs w:val="30"/>
                <w:lang w:val="en-US" w:eastAsia="zh-CN"/>
              </w:rPr>
              <w:t>客</w:t>
            </w:r>
            <w:r>
              <w:rPr>
                <w:rFonts w:hint="eastAsia" w:ascii="宋体" w:hAnsi="宋体" w:eastAsia="宋体" w:cs="宋体"/>
                <w:sz w:val="30"/>
                <w:szCs w:val="30"/>
                <w:lang w:eastAsia="zh-CN"/>
              </w:rPr>
              <w:t>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Borders>
              <w:top w:val="single" w:color="auto" w:sz="4" w:space="0"/>
              <w:left w:val="single" w:color="auto" w:sz="4" w:space="0"/>
              <w:bottom w:val="single" w:color="auto" w:sz="4" w:space="0"/>
              <w:right w:val="single" w:color="auto" w:sz="4" w:space="0"/>
            </w:tcBorders>
            <w:noWrap w:val="0"/>
            <w:vAlign w:val="center"/>
          </w:tcPr>
          <w:p>
            <w:pPr>
              <w:pStyle w:val="11"/>
              <w:adjustRightInd w:val="0"/>
              <w:snapToGrid w:val="0"/>
              <w:spacing w:before="1"/>
              <w:jc w:val="center"/>
              <w:rPr>
                <w:rFonts w:hint="default" w:ascii="宋体" w:hAnsi="宋体" w:eastAsia="宋体" w:cs="宋体"/>
                <w:sz w:val="30"/>
                <w:szCs w:val="30"/>
                <w:lang w:val="en-US" w:eastAsia="zh-CN"/>
              </w:rPr>
            </w:pPr>
            <w:r>
              <w:rPr>
                <w:rFonts w:hint="eastAsia" w:eastAsia="宋体" w:cs="宋体"/>
                <w:sz w:val="30"/>
                <w:szCs w:val="30"/>
                <w:lang w:val="en-US" w:eastAsia="zh-CN"/>
              </w:rPr>
              <w:t>5</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pStyle w:val="11"/>
              <w:adjustRightInd w:val="0"/>
              <w:snapToGrid w:val="0"/>
              <w:spacing w:before="195"/>
              <w:ind w:right="92" w:rightChars="0"/>
              <w:jc w:val="center"/>
              <w:rPr>
                <w:rFonts w:hint="eastAsia" w:eastAsia="宋体" w:cs="宋体"/>
                <w:sz w:val="30"/>
                <w:szCs w:val="30"/>
                <w:lang w:val="en-US" w:eastAsia="zh-CN" w:bidi="ar-SA"/>
              </w:rPr>
            </w:pPr>
            <w:r>
              <w:rPr>
                <w:rFonts w:hint="eastAsia" w:eastAsia="宋体" w:cs="宋体"/>
                <w:sz w:val="30"/>
                <w:szCs w:val="30"/>
                <w:lang w:val="en-US" w:eastAsia="zh-CN" w:bidi="ar-SA"/>
              </w:rPr>
              <w:t>专业能力9%</w:t>
            </w:r>
          </w:p>
        </w:tc>
        <w:tc>
          <w:tcPr>
            <w:tcW w:w="975" w:type="dxa"/>
            <w:tcBorders>
              <w:top w:val="single" w:color="auto" w:sz="4" w:space="0"/>
              <w:left w:val="single" w:color="auto" w:sz="4" w:space="0"/>
              <w:bottom w:val="single" w:color="auto" w:sz="4" w:space="0"/>
              <w:right w:val="single" w:color="auto" w:sz="4" w:space="0"/>
            </w:tcBorders>
            <w:noWrap w:val="0"/>
            <w:vAlign w:val="center"/>
          </w:tcPr>
          <w:p>
            <w:pPr>
              <w:pStyle w:val="11"/>
              <w:adjustRightInd w:val="0"/>
              <w:snapToGrid w:val="0"/>
              <w:spacing w:before="1"/>
              <w:ind w:right="104" w:rightChars="0"/>
              <w:jc w:val="center"/>
              <w:rPr>
                <w:rFonts w:hint="default" w:eastAsia="宋体" w:cs="宋体"/>
                <w:sz w:val="30"/>
                <w:szCs w:val="30"/>
                <w:lang w:val="en-US" w:eastAsia="zh-CN" w:bidi="ar-SA"/>
              </w:rPr>
            </w:pPr>
            <w:r>
              <w:rPr>
                <w:rFonts w:hint="eastAsia" w:eastAsia="宋体" w:cs="宋体"/>
                <w:sz w:val="30"/>
                <w:szCs w:val="30"/>
                <w:lang w:val="en-US" w:eastAsia="zh-CN" w:bidi="ar-SA"/>
              </w:rPr>
              <w:t>9分</w:t>
            </w:r>
          </w:p>
        </w:tc>
        <w:tc>
          <w:tcPr>
            <w:tcW w:w="51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b w:val="0"/>
                <w:bCs/>
                <w:kern w:val="0"/>
                <w:sz w:val="30"/>
                <w:szCs w:val="30"/>
                <w:lang w:val="en-US" w:eastAsia="zh-CN" w:bidi="ar-SA"/>
              </w:rPr>
            </w:pPr>
            <w:r>
              <w:rPr>
                <w:rFonts w:hint="eastAsia" w:ascii="宋体" w:hAnsi="宋体" w:eastAsia="宋体" w:cs="宋体"/>
                <w:b w:val="0"/>
                <w:bCs/>
                <w:kern w:val="0"/>
                <w:sz w:val="30"/>
                <w:szCs w:val="30"/>
                <w:lang w:val="en-US" w:eastAsia="zh-CN" w:bidi="ar-SA"/>
              </w:rPr>
              <w:t>（1）投标人具有HRP或者固定资产相关信息系统方面的计算机软件著作权登记证书，每提供1项得3分，最多得6分；</w:t>
            </w:r>
          </w:p>
          <w:p>
            <w:pPr>
              <w:spacing w:line="360" w:lineRule="auto"/>
              <w:rPr>
                <w:rFonts w:hint="eastAsia" w:ascii="宋体" w:hAnsi="宋体" w:eastAsia="宋体" w:cs="宋体"/>
                <w:b w:val="0"/>
                <w:bCs/>
                <w:kern w:val="0"/>
                <w:sz w:val="30"/>
                <w:szCs w:val="30"/>
                <w:lang w:val="en-US" w:eastAsia="zh-CN" w:bidi="ar-SA"/>
              </w:rPr>
            </w:pPr>
            <w:r>
              <w:rPr>
                <w:rFonts w:hint="eastAsia" w:ascii="宋体" w:hAnsi="宋体" w:eastAsia="宋体" w:cs="宋体"/>
                <w:b w:val="0"/>
                <w:bCs/>
                <w:kern w:val="0"/>
                <w:sz w:val="30"/>
                <w:szCs w:val="30"/>
                <w:lang w:val="en-US" w:eastAsia="zh-CN" w:bidi="ar-SA"/>
              </w:rPr>
              <w:t>（2）投标人参与项目服务的人员中具有项目管理专业人士资格认证《信息系统项目管理师》中级及以上的得3分。</w:t>
            </w:r>
          </w:p>
          <w:p>
            <w:pPr>
              <w:spacing w:line="360" w:lineRule="auto"/>
              <w:rPr>
                <w:rFonts w:hint="eastAsia" w:ascii="宋体" w:hAnsi="宋体" w:eastAsia="宋体" w:cs="宋体"/>
                <w:b w:val="0"/>
                <w:bCs/>
                <w:sz w:val="30"/>
                <w:szCs w:val="30"/>
                <w:lang w:val="en-US" w:eastAsia="zh-CN"/>
              </w:rPr>
            </w:pPr>
            <w:r>
              <w:rPr>
                <w:rFonts w:hint="eastAsia" w:ascii="宋体" w:hAnsi="宋体" w:eastAsia="宋体" w:cs="宋体"/>
                <w:b w:val="0"/>
                <w:bCs/>
                <w:kern w:val="0"/>
                <w:sz w:val="30"/>
                <w:szCs w:val="30"/>
                <w:lang w:val="en-US" w:eastAsia="zh-CN" w:bidi="ar-SA"/>
              </w:rPr>
              <w:t>注：需提供证书复印件并加盖供应商公章，不提供不得分。</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11"/>
              <w:adjustRightInd w:val="0"/>
              <w:snapToGrid w:val="0"/>
              <w:spacing w:before="1"/>
              <w:jc w:val="center"/>
              <w:rPr>
                <w:rFonts w:hint="eastAsia" w:ascii="宋体" w:hAnsi="宋体" w:eastAsia="宋体" w:cs="宋体"/>
                <w:sz w:val="30"/>
                <w:szCs w:val="30"/>
                <w:lang w:eastAsia="zh-CN"/>
              </w:rPr>
            </w:pPr>
            <w:r>
              <w:rPr>
                <w:rFonts w:hint="eastAsia" w:ascii="宋体" w:hAnsi="宋体" w:eastAsia="宋体" w:cs="宋体"/>
                <w:sz w:val="30"/>
                <w:szCs w:val="30"/>
                <w:lang w:val="en-US" w:eastAsia="zh-CN"/>
              </w:rPr>
              <w:t>客观分</w:t>
            </w:r>
          </w:p>
        </w:tc>
      </w:tr>
    </w:tbl>
    <w:p>
      <w:pPr>
        <w:rPr>
          <w:rFonts w:hint="eastAsia" w:ascii="宋体" w:hAnsi="宋体" w:eastAsia="宋体" w:cs="宋体"/>
          <w:b w:val="0"/>
          <w:bCs/>
          <w:color w:val="000000"/>
          <w:sz w:val="30"/>
          <w:szCs w:val="30"/>
        </w:rPr>
      </w:pPr>
    </w:p>
    <w:p>
      <w:pP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pPr>
        <w:spacing w:line="360" w:lineRule="auto"/>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附件3：</w:t>
      </w:r>
    </w:p>
    <w:p>
      <w:pPr>
        <w:spacing w:line="360" w:lineRule="auto"/>
        <w:jc w:val="center"/>
        <w:rPr>
          <w:rFonts w:hint="eastAsia" w:ascii="宋体" w:hAnsi="宋体" w:eastAsia="宋体" w:cs="宋体"/>
          <w:bCs/>
          <w:color w:val="auto"/>
          <w:kern w:val="0"/>
          <w:sz w:val="30"/>
          <w:szCs w:val="30"/>
          <w:highlight w:val="none"/>
          <w:shd w:val="clear" w:color="auto" w:fill="FFFFFF"/>
        </w:rPr>
      </w:pPr>
      <w:r>
        <w:rPr>
          <w:rFonts w:hint="eastAsia" w:ascii="宋体" w:hAnsi="宋体" w:eastAsia="宋体" w:cs="宋体"/>
          <w:bCs/>
          <w:color w:val="auto"/>
          <w:kern w:val="0"/>
          <w:sz w:val="30"/>
          <w:szCs w:val="30"/>
          <w:highlight w:val="none"/>
          <w:shd w:val="clear" w:color="auto" w:fill="FFFFFF"/>
          <w:lang w:val="en-US" w:eastAsia="zh-CN"/>
        </w:rPr>
        <w:t>资格证明</w:t>
      </w:r>
      <w:r>
        <w:rPr>
          <w:rFonts w:hint="eastAsia" w:ascii="宋体" w:hAnsi="宋体" w:eastAsia="宋体" w:cs="宋体"/>
          <w:bCs/>
          <w:color w:val="auto"/>
          <w:kern w:val="0"/>
          <w:sz w:val="30"/>
          <w:szCs w:val="30"/>
          <w:highlight w:val="none"/>
          <w:shd w:val="clear" w:color="auto" w:fill="FFFFFF"/>
        </w:rPr>
        <w:t>文件装订顺序</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1.封面（注明包号、</w:t>
      </w:r>
      <w:r>
        <w:rPr>
          <w:rFonts w:hint="eastAsia" w:ascii="宋体" w:hAnsi="宋体" w:eastAsia="宋体" w:cs="宋体"/>
          <w:color w:val="auto"/>
          <w:spacing w:val="8"/>
          <w:kern w:val="0"/>
          <w:sz w:val="30"/>
          <w:szCs w:val="30"/>
          <w:highlight w:val="none"/>
          <w:shd w:val="clear" w:color="auto" w:fill="FFFFFF"/>
          <w:lang w:val="en-US" w:eastAsia="zh-CN"/>
        </w:rPr>
        <w:t>项目名称</w:t>
      </w:r>
      <w:r>
        <w:rPr>
          <w:rFonts w:hint="eastAsia" w:ascii="宋体" w:hAnsi="宋体" w:eastAsia="宋体" w:cs="宋体"/>
          <w:color w:val="auto"/>
          <w:spacing w:val="8"/>
          <w:kern w:val="0"/>
          <w:sz w:val="30"/>
          <w:szCs w:val="30"/>
          <w:highlight w:val="none"/>
          <w:shd w:val="clear" w:color="auto" w:fill="FFFFFF"/>
        </w:rPr>
        <w:t>、公司名称、联系人、联系电话、加盖公司印章）。</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2.目录。</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3.有效的营业执照（副本）复印件。</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4.</w:t>
      </w:r>
      <w:r>
        <w:rPr>
          <w:rFonts w:hint="eastAsia" w:ascii="宋体" w:hAnsi="宋体" w:eastAsia="宋体" w:cs="宋体"/>
          <w:color w:val="auto"/>
          <w:spacing w:val="8"/>
          <w:kern w:val="0"/>
          <w:sz w:val="30"/>
          <w:szCs w:val="30"/>
          <w:highlight w:val="none"/>
          <w:shd w:val="clear" w:color="auto" w:fill="FFFFFF"/>
          <w:lang w:eastAsia="zh-CN"/>
        </w:rPr>
        <w:t>授权参加本次采购活动的供应商代表证明。(供应商代表为“授权代表”时，提供授权委托书（</w:t>
      </w:r>
      <w:r>
        <w:rPr>
          <w:rFonts w:hint="eastAsia" w:ascii="宋体" w:hAnsi="宋体" w:eastAsia="宋体" w:cs="宋体"/>
          <w:color w:val="auto"/>
          <w:spacing w:val="8"/>
          <w:kern w:val="0"/>
          <w:sz w:val="30"/>
          <w:szCs w:val="30"/>
          <w:highlight w:val="none"/>
          <w:shd w:val="clear" w:color="auto" w:fill="FFFFFF"/>
          <w:lang w:val="en-US" w:eastAsia="zh-CN"/>
        </w:rPr>
        <w:t>格式见附件5-5</w:t>
      </w:r>
      <w:r>
        <w:rPr>
          <w:rFonts w:hint="eastAsia" w:ascii="宋体" w:hAnsi="宋体" w:eastAsia="宋体" w:cs="宋体"/>
          <w:color w:val="auto"/>
          <w:spacing w:val="8"/>
          <w:kern w:val="0"/>
          <w:sz w:val="30"/>
          <w:szCs w:val="30"/>
          <w:highlight w:val="none"/>
          <w:shd w:val="clear" w:color="auto" w:fill="FFFFFF"/>
          <w:lang w:eastAsia="zh-CN"/>
        </w:rPr>
        <w:t>）及</w:t>
      </w:r>
      <w:r>
        <w:rPr>
          <w:rFonts w:hint="eastAsia" w:ascii="宋体" w:hAnsi="宋体" w:eastAsia="宋体" w:cs="宋体"/>
          <w:color w:val="auto"/>
          <w:spacing w:val="8"/>
          <w:kern w:val="0"/>
          <w:sz w:val="30"/>
          <w:szCs w:val="30"/>
          <w:highlight w:val="none"/>
          <w:shd w:val="clear" w:color="auto" w:fill="FFFFFF"/>
          <w:lang w:val="en-US" w:eastAsia="zh-CN"/>
        </w:rPr>
        <w:t>双方</w:t>
      </w:r>
      <w:r>
        <w:rPr>
          <w:rFonts w:hint="eastAsia" w:ascii="宋体" w:hAnsi="宋体" w:eastAsia="宋体" w:cs="宋体"/>
          <w:color w:val="auto"/>
          <w:spacing w:val="8"/>
          <w:kern w:val="0"/>
          <w:sz w:val="30"/>
          <w:szCs w:val="30"/>
          <w:highlight w:val="none"/>
          <w:shd w:val="clear" w:color="auto" w:fill="FFFFFF"/>
          <w:lang w:eastAsia="zh-CN"/>
        </w:rPr>
        <w:t>身份证复印件；供应商代表为“法定代表人（单位负责人）”时，提供法定代表人（单位负责人）身份证</w:t>
      </w:r>
      <w:r>
        <w:rPr>
          <w:rFonts w:hint="eastAsia" w:ascii="宋体" w:hAnsi="宋体" w:eastAsia="宋体" w:cs="宋体"/>
          <w:color w:val="auto"/>
          <w:spacing w:val="8"/>
          <w:kern w:val="0"/>
          <w:sz w:val="30"/>
          <w:szCs w:val="30"/>
          <w:highlight w:val="none"/>
          <w:shd w:val="clear" w:color="auto" w:fill="FFFFFF"/>
          <w:lang w:val="en-US" w:eastAsia="zh-CN"/>
        </w:rPr>
        <w:t>明</w:t>
      </w:r>
      <w:r>
        <w:rPr>
          <w:rFonts w:hint="eastAsia" w:ascii="宋体" w:hAnsi="宋体" w:eastAsia="宋体" w:cs="宋体"/>
          <w:color w:val="auto"/>
          <w:spacing w:val="8"/>
          <w:kern w:val="0"/>
          <w:sz w:val="30"/>
          <w:szCs w:val="30"/>
          <w:highlight w:val="none"/>
          <w:shd w:val="clear" w:color="auto" w:fill="FFFFFF"/>
          <w:lang w:eastAsia="zh-CN"/>
        </w:rPr>
        <w:t>（</w:t>
      </w:r>
      <w:r>
        <w:rPr>
          <w:rFonts w:hint="eastAsia" w:ascii="宋体" w:hAnsi="宋体" w:eastAsia="宋体" w:cs="宋体"/>
          <w:color w:val="auto"/>
          <w:spacing w:val="8"/>
          <w:kern w:val="0"/>
          <w:sz w:val="30"/>
          <w:szCs w:val="30"/>
          <w:highlight w:val="none"/>
          <w:shd w:val="clear" w:color="auto" w:fill="FFFFFF"/>
          <w:lang w:val="en-US" w:eastAsia="zh-CN"/>
        </w:rPr>
        <w:t>格式见附件5-6</w:t>
      </w:r>
      <w:r>
        <w:rPr>
          <w:rFonts w:hint="eastAsia" w:ascii="宋体" w:hAnsi="宋体" w:eastAsia="宋体" w:cs="宋体"/>
          <w:color w:val="auto"/>
          <w:spacing w:val="8"/>
          <w:kern w:val="0"/>
          <w:sz w:val="30"/>
          <w:szCs w:val="30"/>
          <w:highlight w:val="none"/>
          <w:shd w:val="clear" w:color="auto" w:fill="FFFFFF"/>
          <w:lang w:eastAsia="zh-CN"/>
        </w:rPr>
        <w:t>）)</w:t>
      </w:r>
      <w:r>
        <w:rPr>
          <w:rFonts w:hint="eastAsia" w:ascii="宋体" w:hAnsi="宋体" w:eastAsia="宋体" w:cs="宋体"/>
          <w:color w:val="auto"/>
          <w:spacing w:val="8"/>
          <w:kern w:val="0"/>
          <w:sz w:val="30"/>
          <w:szCs w:val="30"/>
          <w:highlight w:val="none"/>
          <w:shd w:val="clear" w:color="auto" w:fill="FFFFFF"/>
        </w:rPr>
        <w:t>。</w:t>
      </w:r>
    </w:p>
    <w:p>
      <w:pPr>
        <w:pStyle w:val="6"/>
        <w:widowControl/>
        <w:adjustRightInd w:val="0"/>
        <w:snapToGrid w:val="0"/>
        <w:spacing w:beforeAutospacing="0" w:afterAutospacing="0" w:line="360" w:lineRule="auto"/>
        <w:ind w:firstLine="632" w:firstLineChars="200"/>
        <w:jc w:val="both"/>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5.</w:t>
      </w:r>
      <w:r>
        <w:rPr>
          <w:rFonts w:hint="eastAsia" w:ascii="宋体" w:hAnsi="宋体" w:eastAsia="宋体" w:cs="宋体"/>
          <w:color w:val="auto"/>
          <w:sz w:val="30"/>
          <w:szCs w:val="30"/>
          <w:highlight w:val="none"/>
          <w:shd w:val="clear" w:color="auto" w:fill="FFFFFF"/>
        </w:rPr>
        <w:t>具有良好的商业信誉和健全的财务会计制度</w:t>
      </w:r>
      <w:r>
        <w:rPr>
          <w:rFonts w:hint="eastAsia" w:ascii="宋体" w:hAnsi="宋体" w:eastAsia="宋体" w:cs="宋体"/>
          <w:color w:val="auto"/>
          <w:sz w:val="30"/>
          <w:szCs w:val="30"/>
          <w:highlight w:val="none"/>
          <w:shd w:val="clear" w:color="auto" w:fill="FFFFFF"/>
          <w:lang w:eastAsia="zh-CN"/>
        </w:rPr>
        <w:t>，</w:t>
      </w:r>
      <w:r>
        <w:rPr>
          <w:rFonts w:hint="eastAsia" w:ascii="宋体" w:hAnsi="宋体" w:eastAsia="宋体" w:cs="宋体"/>
          <w:b/>
          <w:bCs/>
          <w:color w:val="auto"/>
          <w:sz w:val="30"/>
          <w:szCs w:val="30"/>
          <w:highlight w:val="none"/>
          <w:lang w:eastAsia="zh-CN"/>
        </w:rPr>
        <w:t>提供承诺函原件并加盖供应商公章。</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6.具有履行合同所必须的设备和专业技术能力，</w:t>
      </w:r>
      <w:r>
        <w:rPr>
          <w:rFonts w:hint="eastAsia" w:ascii="宋体" w:hAnsi="宋体" w:eastAsia="宋体" w:cs="宋体"/>
          <w:b/>
          <w:bCs/>
          <w:color w:val="auto"/>
          <w:spacing w:val="8"/>
          <w:kern w:val="0"/>
          <w:sz w:val="30"/>
          <w:szCs w:val="30"/>
          <w:highlight w:val="none"/>
          <w:shd w:val="clear" w:color="auto" w:fill="FFFFFF"/>
          <w:lang w:val="en-US" w:eastAsia="zh-CN"/>
        </w:rPr>
        <w:t>提供承诺函原件并加盖供应商公章</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7.具有依法缴纳税收和社会保障资金的良好记录，</w:t>
      </w:r>
      <w:r>
        <w:rPr>
          <w:rFonts w:hint="eastAsia" w:ascii="宋体" w:hAnsi="宋体" w:eastAsia="宋体" w:cs="宋体"/>
          <w:b/>
          <w:bCs/>
          <w:color w:val="auto"/>
          <w:spacing w:val="8"/>
          <w:kern w:val="0"/>
          <w:sz w:val="30"/>
          <w:szCs w:val="30"/>
          <w:highlight w:val="none"/>
          <w:shd w:val="clear" w:color="auto" w:fill="FFFFFF"/>
          <w:lang w:val="en-US" w:eastAsia="zh-CN"/>
        </w:rPr>
        <w:t>提供承诺函原件并加盖供应商公章</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8.参加本次采购活动前三年内，在经营活动中没有重大违法记录；没有因安全事故、质量事故、违规等被政府有关部门记录，</w:t>
      </w:r>
      <w:r>
        <w:rPr>
          <w:rFonts w:hint="eastAsia" w:ascii="宋体" w:hAnsi="宋体" w:eastAsia="宋体" w:cs="宋体"/>
          <w:b/>
          <w:bCs/>
          <w:color w:val="auto"/>
          <w:spacing w:val="8"/>
          <w:kern w:val="0"/>
          <w:sz w:val="30"/>
          <w:szCs w:val="30"/>
          <w:highlight w:val="none"/>
          <w:shd w:val="clear" w:color="auto" w:fill="FFFFFF"/>
          <w:lang w:val="en-US" w:eastAsia="zh-CN"/>
        </w:rPr>
        <w:t>提供承诺函原件并加盖供应商公章</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9.供应商负责人为同一人或者存在控股、管理关系的不同单位，均视为同一参会供应商，不得重复参加采购，</w:t>
      </w:r>
      <w:r>
        <w:rPr>
          <w:rFonts w:hint="eastAsia" w:ascii="宋体" w:hAnsi="宋体" w:eastAsia="宋体" w:cs="宋体"/>
          <w:b/>
          <w:bCs/>
          <w:color w:val="auto"/>
          <w:spacing w:val="8"/>
          <w:kern w:val="0"/>
          <w:sz w:val="30"/>
          <w:szCs w:val="30"/>
          <w:highlight w:val="none"/>
          <w:shd w:val="clear" w:color="auto" w:fill="FFFFFF"/>
          <w:lang w:val="en-US" w:eastAsia="zh-CN"/>
        </w:rPr>
        <w:t>提供承诺函原件并加盖供应商公章</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00" w:firstLineChars="200"/>
        <w:textAlignment w:val="auto"/>
        <w:rPr>
          <w:rFonts w:hint="eastAsia" w:ascii="宋体" w:hAnsi="宋体" w:eastAsia="宋体" w:cs="宋体"/>
          <w:bCs/>
          <w:color w:val="auto"/>
          <w:kern w:val="0"/>
          <w:sz w:val="30"/>
          <w:szCs w:val="30"/>
          <w:highlight w:val="none"/>
          <w:shd w:val="clear" w:color="auto" w:fill="FFFFFF"/>
        </w:rPr>
      </w:pPr>
      <w:r>
        <w:rPr>
          <w:rFonts w:hint="eastAsia" w:ascii="宋体" w:hAnsi="宋体" w:eastAsia="宋体" w:cs="宋体"/>
          <w:bCs/>
          <w:color w:val="auto"/>
          <w:kern w:val="0"/>
          <w:sz w:val="30"/>
          <w:szCs w:val="30"/>
          <w:highlight w:val="none"/>
          <w:shd w:val="clear" w:color="auto" w:fill="FFFFFF"/>
        </w:rPr>
        <w:br w:type="page"/>
      </w: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4：</w:t>
      </w:r>
    </w:p>
    <w:p>
      <w:pPr>
        <w:widowControl/>
        <w:adjustRightInd w:val="0"/>
        <w:snapToGrid w:val="0"/>
        <w:spacing w:line="360" w:lineRule="auto"/>
        <w:jc w:val="center"/>
        <w:rPr>
          <w:rFonts w:hint="eastAsia" w:ascii="宋体" w:hAnsi="宋体" w:eastAsia="宋体" w:cs="宋体"/>
          <w:color w:val="auto"/>
          <w:sz w:val="30"/>
          <w:szCs w:val="30"/>
          <w:highlight w:val="none"/>
        </w:rPr>
      </w:pPr>
      <w:r>
        <w:rPr>
          <w:rFonts w:hint="eastAsia" w:ascii="宋体" w:hAnsi="宋体" w:eastAsia="宋体" w:cs="宋体"/>
          <w:bCs/>
          <w:color w:val="auto"/>
          <w:kern w:val="0"/>
          <w:sz w:val="30"/>
          <w:szCs w:val="30"/>
          <w:highlight w:val="none"/>
          <w:shd w:val="clear" w:color="auto" w:fill="FFFFFF"/>
        </w:rPr>
        <w:t>采购</w:t>
      </w:r>
      <w:r>
        <w:rPr>
          <w:rFonts w:hint="eastAsia" w:ascii="宋体" w:hAnsi="宋体" w:eastAsia="宋体" w:cs="宋体"/>
          <w:bCs/>
          <w:color w:val="auto"/>
          <w:kern w:val="0"/>
          <w:sz w:val="30"/>
          <w:szCs w:val="30"/>
          <w:highlight w:val="none"/>
          <w:shd w:val="clear" w:color="auto" w:fill="FFFFFF"/>
          <w:lang w:val="en-US" w:eastAsia="zh-CN"/>
        </w:rPr>
        <w:t>响应</w:t>
      </w:r>
      <w:r>
        <w:rPr>
          <w:rFonts w:hint="eastAsia" w:ascii="宋体" w:hAnsi="宋体" w:eastAsia="宋体" w:cs="宋体"/>
          <w:bCs/>
          <w:color w:val="auto"/>
          <w:kern w:val="0"/>
          <w:sz w:val="30"/>
          <w:szCs w:val="30"/>
          <w:highlight w:val="none"/>
          <w:shd w:val="clear" w:color="auto" w:fill="FFFFFF"/>
        </w:rPr>
        <w:t>文件装订顺序</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1.封面（注明包号、</w:t>
      </w:r>
      <w:r>
        <w:rPr>
          <w:rFonts w:hint="eastAsia" w:ascii="宋体" w:hAnsi="宋体" w:eastAsia="宋体" w:cs="宋体"/>
          <w:color w:val="auto"/>
          <w:spacing w:val="8"/>
          <w:kern w:val="0"/>
          <w:sz w:val="30"/>
          <w:szCs w:val="30"/>
          <w:highlight w:val="none"/>
          <w:shd w:val="clear" w:color="auto" w:fill="FFFFFF"/>
          <w:lang w:val="en-US" w:eastAsia="zh-CN"/>
        </w:rPr>
        <w:t>项目名称</w:t>
      </w:r>
      <w:r>
        <w:rPr>
          <w:rFonts w:hint="eastAsia" w:ascii="宋体" w:hAnsi="宋体" w:eastAsia="宋体" w:cs="宋体"/>
          <w:color w:val="auto"/>
          <w:spacing w:val="8"/>
          <w:kern w:val="0"/>
          <w:sz w:val="30"/>
          <w:szCs w:val="30"/>
          <w:highlight w:val="none"/>
          <w:shd w:val="clear" w:color="auto" w:fill="FFFFFF"/>
        </w:rPr>
        <w:t>、公司名称、联系人、联系电话、加盖公司印章）。</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2.目录。</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rPr>
        <w:t>3.报价一览表（格式见附件</w:t>
      </w:r>
      <w:r>
        <w:rPr>
          <w:rFonts w:hint="eastAsia" w:ascii="宋体" w:hAnsi="宋体" w:eastAsia="宋体" w:cs="宋体"/>
          <w:color w:val="auto"/>
          <w:spacing w:val="8"/>
          <w:kern w:val="0"/>
          <w:sz w:val="30"/>
          <w:szCs w:val="30"/>
          <w:highlight w:val="none"/>
          <w:shd w:val="clear" w:color="auto" w:fill="FFFFFF"/>
          <w:lang w:val="en-US" w:eastAsia="zh-CN"/>
        </w:rPr>
        <w:t>5-1</w:t>
      </w:r>
      <w:r>
        <w:rPr>
          <w:rFonts w:hint="eastAsia" w:ascii="宋体" w:hAnsi="宋体" w:eastAsia="宋体" w:cs="宋体"/>
          <w:color w:val="auto"/>
          <w:spacing w:val="8"/>
          <w:kern w:val="0"/>
          <w:sz w:val="30"/>
          <w:szCs w:val="30"/>
          <w:highlight w:val="none"/>
          <w:shd w:val="clear" w:color="auto" w:fill="FFFFFF"/>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eastAsia="zh-CN"/>
        </w:rPr>
      </w:pPr>
      <w:r>
        <w:rPr>
          <w:rFonts w:hint="eastAsia" w:ascii="宋体" w:hAnsi="宋体" w:eastAsia="宋体" w:cs="宋体"/>
          <w:color w:val="auto"/>
          <w:spacing w:val="8"/>
          <w:kern w:val="0"/>
          <w:sz w:val="30"/>
          <w:szCs w:val="30"/>
          <w:highlight w:val="none"/>
          <w:shd w:val="clear" w:color="auto" w:fill="FFFFFF"/>
        </w:rPr>
        <w:t>4.技术</w:t>
      </w:r>
      <w:r>
        <w:rPr>
          <w:rFonts w:hint="eastAsia" w:ascii="宋体" w:hAnsi="宋体" w:eastAsia="宋体" w:cs="宋体"/>
          <w:color w:val="auto"/>
          <w:spacing w:val="8"/>
          <w:kern w:val="0"/>
          <w:sz w:val="30"/>
          <w:szCs w:val="30"/>
          <w:highlight w:val="none"/>
          <w:shd w:val="clear" w:color="auto" w:fill="FFFFFF"/>
          <w:lang w:eastAsia="zh-CN"/>
        </w:rPr>
        <w:t>、</w:t>
      </w:r>
      <w:r>
        <w:rPr>
          <w:rFonts w:hint="eastAsia" w:ascii="宋体" w:hAnsi="宋体" w:eastAsia="宋体" w:cs="宋体"/>
          <w:color w:val="auto"/>
          <w:spacing w:val="8"/>
          <w:kern w:val="0"/>
          <w:sz w:val="30"/>
          <w:szCs w:val="30"/>
          <w:highlight w:val="none"/>
          <w:shd w:val="clear" w:color="auto" w:fill="FFFFFF"/>
        </w:rPr>
        <w:t>商务要求偏离表（格式见附件</w:t>
      </w:r>
      <w:r>
        <w:rPr>
          <w:rFonts w:hint="eastAsia" w:ascii="宋体" w:hAnsi="宋体" w:eastAsia="宋体" w:cs="宋体"/>
          <w:color w:val="auto"/>
          <w:spacing w:val="8"/>
          <w:kern w:val="0"/>
          <w:sz w:val="30"/>
          <w:szCs w:val="30"/>
          <w:highlight w:val="none"/>
          <w:shd w:val="clear" w:color="auto" w:fill="FFFFFF"/>
          <w:lang w:val="en-US" w:eastAsia="zh-CN"/>
        </w:rPr>
        <w:t>5</w:t>
      </w:r>
      <w:r>
        <w:rPr>
          <w:rFonts w:hint="eastAsia" w:ascii="宋体" w:hAnsi="宋体" w:eastAsia="宋体" w:cs="宋体"/>
          <w:color w:val="auto"/>
          <w:spacing w:val="8"/>
          <w:kern w:val="0"/>
          <w:sz w:val="30"/>
          <w:szCs w:val="30"/>
          <w:highlight w:val="none"/>
          <w:shd w:val="clear" w:color="auto" w:fill="FFFFFF"/>
        </w:rPr>
        <w:t>-</w:t>
      </w:r>
      <w:r>
        <w:rPr>
          <w:rFonts w:hint="eastAsia" w:ascii="宋体" w:hAnsi="宋体" w:eastAsia="宋体" w:cs="宋体"/>
          <w:color w:val="auto"/>
          <w:spacing w:val="8"/>
          <w:kern w:val="0"/>
          <w:sz w:val="30"/>
          <w:szCs w:val="30"/>
          <w:highlight w:val="none"/>
          <w:shd w:val="clear" w:color="auto" w:fill="FFFFFF"/>
          <w:lang w:val="en-US" w:eastAsia="zh-CN"/>
        </w:rPr>
        <w:t>3</w:t>
      </w:r>
      <w:r>
        <w:rPr>
          <w:rFonts w:hint="eastAsia" w:ascii="宋体" w:hAnsi="宋体" w:eastAsia="宋体" w:cs="宋体"/>
          <w:color w:val="auto"/>
          <w:spacing w:val="8"/>
          <w:kern w:val="0"/>
          <w:sz w:val="30"/>
          <w:szCs w:val="30"/>
          <w:highlight w:val="none"/>
          <w:shd w:val="clear" w:color="auto" w:fill="FFFFFF"/>
        </w:rPr>
        <w:t>）</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rPr>
      </w:pPr>
      <w:r>
        <w:rPr>
          <w:rFonts w:hint="eastAsia" w:ascii="宋体" w:hAnsi="宋体" w:eastAsia="宋体" w:cs="宋体"/>
          <w:color w:val="auto"/>
          <w:spacing w:val="8"/>
          <w:kern w:val="0"/>
          <w:sz w:val="30"/>
          <w:szCs w:val="30"/>
          <w:highlight w:val="none"/>
          <w:shd w:val="clear" w:color="auto" w:fill="FFFFFF"/>
          <w:lang w:val="en-US" w:eastAsia="zh-CN"/>
        </w:rPr>
        <w:t>5.</w:t>
      </w:r>
      <w:r>
        <w:rPr>
          <w:rFonts w:hint="eastAsia" w:ascii="宋体" w:hAnsi="宋体" w:eastAsia="宋体" w:cs="宋体"/>
          <w:color w:val="auto"/>
          <w:spacing w:val="8"/>
          <w:kern w:val="0"/>
          <w:sz w:val="30"/>
          <w:szCs w:val="30"/>
          <w:highlight w:val="none"/>
          <w:shd w:val="clear" w:color="auto" w:fill="FFFFFF"/>
        </w:rPr>
        <w:t>售后服务承诺</w:t>
      </w:r>
      <w:r>
        <w:rPr>
          <w:rFonts w:hint="eastAsia" w:ascii="宋体" w:hAnsi="宋体" w:eastAsia="宋体" w:cs="宋体"/>
          <w:color w:val="auto"/>
          <w:spacing w:val="8"/>
          <w:kern w:val="0"/>
          <w:sz w:val="30"/>
          <w:szCs w:val="30"/>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eastAsia="zh-CN"/>
        </w:rPr>
      </w:pPr>
      <w:r>
        <w:rPr>
          <w:rFonts w:hint="eastAsia" w:ascii="宋体" w:hAnsi="宋体" w:eastAsia="宋体" w:cs="宋体"/>
          <w:color w:val="auto"/>
          <w:spacing w:val="8"/>
          <w:kern w:val="0"/>
          <w:sz w:val="30"/>
          <w:szCs w:val="30"/>
          <w:highlight w:val="none"/>
          <w:shd w:val="clear" w:color="auto" w:fill="FFFFFF"/>
          <w:lang w:val="en-US" w:eastAsia="zh-CN"/>
        </w:rPr>
        <w:t>6.反商业贿赂承诺书（</w:t>
      </w:r>
      <w:r>
        <w:rPr>
          <w:rFonts w:hint="eastAsia" w:ascii="宋体" w:hAnsi="宋体" w:eastAsia="宋体" w:cs="宋体"/>
          <w:color w:val="auto"/>
          <w:spacing w:val="8"/>
          <w:kern w:val="0"/>
          <w:sz w:val="30"/>
          <w:szCs w:val="30"/>
          <w:highlight w:val="none"/>
          <w:shd w:val="clear" w:color="auto" w:fill="FFFFFF"/>
        </w:rPr>
        <w:t>格式见附件</w:t>
      </w:r>
      <w:r>
        <w:rPr>
          <w:rFonts w:hint="eastAsia" w:ascii="宋体" w:hAnsi="宋体" w:eastAsia="宋体" w:cs="宋体"/>
          <w:color w:val="auto"/>
          <w:spacing w:val="8"/>
          <w:kern w:val="0"/>
          <w:sz w:val="30"/>
          <w:szCs w:val="30"/>
          <w:highlight w:val="none"/>
          <w:shd w:val="clear" w:color="auto" w:fill="FFFFFF"/>
          <w:lang w:val="en-US" w:eastAsia="zh-CN"/>
        </w:rPr>
        <w:t>6）</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7.禁止围标、串标情况承诺函（</w:t>
      </w:r>
      <w:r>
        <w:rPr>
          <w:rFonts w:hint="eastAsia" w:ascii="宋体" w:hAnsi="宋体" w:eastAsia="宋体" w:cs="宋体"/>
          <w:color w:val="auto"/>
          <w:spacing w:val="8"/>
          <w:kern w:val="0"/>
          <w:sz w:val="30"/>
          <w:szCs w:val="30"/>
          <w:highlight w:val="none"/>
          <w:shd w:val="clear" w:color="auto" w:fill="FFFFFF"/>
        </w:rPr>
        <w:t>格式见附件</w:t>
      </w:r>
      <w:r>
        <w:rPr>
          <w:rFonts w:hint="eastAsia" w:ascii="宋体" w:hAnsi="宋体" w:eastAsia="宋体" w:cs="宋体"/>
          <w:color w:val="auto"/>
          <w:spacing w:val="8"/>
          <w:kern w:val="0"/>
          <w:sz w:val="30"/>
          <w:szCs w:val="30"/>
          <w:highlight w:val="none"/>
          <w:shd w:val="clear" w:color="auto" w:fill="FFFFFF"/>
          <w:lang w:val="en-US" w:eastAsia="zh-CN"/>
        </w:rPr>
        <w:t>7）。</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8.供应商遵守招标采购纪律承诺书（</w:t>
      </w:r>
      <w:r>
        <w:rPr>
          <w:rFonts w:hint="eastAsia" w:ascii="宋体" w:hAnsi="宋体" w:eastAsia="宋体" w:cs="宋体"/>
          <w:color w:val="auto"/>
          <w:spacing w:val="8"/>
          <w:kern w:val="0"/>
          <w:sz w:val="30"/>
          <w:szCs w:val="30"/>
          <w:highlight w:val="none"/>
          <w:shd w:val="clear" w:color="auto" w:fill="FFFFFF"/>
        </w:rPr>
        <w:t>格式见附件</w:t>
      </w:r>
      <w:r>
        <w:rPr>
          <w:rFonts w:hint="eastAsia" w:ascii="宋体" w:hAnsi="宋体" w:eastAsia="宋体" w:cs="宋体"/>
          <w:color w:val="auto"/>
          <w:spacing w:val="8"/>
          <w:kern w:val="0"/>
          <w:sz w:val="30"/>
          <w:szCs w:val="30"/>
          <w:highlight w:val="none"/>
          <w:shd w:val="clear" w:color="auto" w:fill="FFFFFF"/>
          <w:lang w:val="en-US" w:eastAsia="zh-CN"/>
        </w:rPr>
        <w:t>8）。</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eastAsia="zh-CN"/>
        </w:rPr>
      </w:pPr>
      <w:r>
        <w:rPr>
          <w:rFonts w:hint="eastAsia" w:ascii="宋体" w:hAnsi="宋体" w:eastAsia="宋体" w:cs="宋体"/>
          <w:color w:val="auto"/>
          <w:spacing w:val="8"/>
          <w:kern w:val="0"/>
          <w:sz w:val="30"/>
          <w:szCs w:val="30"/>
          <w:highlight w:val="none"/>
          <w:shd w:val="clear" w:color="auto" w:fill="FFFFFF"/>
          <w:lang w:val="en-US" w:eastAsia="zh-CN"/>
        </w:rPr>
        <w:t>9.行业相关</w:t>
      </w:r>
      <w:r>
        <w:rPr>
          <w:rFonts w:hint="eastAsia" w:ascii="宋体" w:hAnsi="宋体" w:eastAsia="宋体" w:cs="宋体"/>
          <w:color w:val="auto"/>
          <w:spacing w:val="8"/>
          <w:kern w:val="0"/>
          <w:sz w:val="30"/>
          <w:szCs w:val="30"/>
          <w:highlight w:val="none"/>
          <w:shd w:val="clear" w:color="auto" w:fill="FFFFFF"/>
        </w:rPr>
        <w:t>规范或标准</w:t>
      </w:r>
      <w:r>
        <w:rPr>
          <w:rFonts w:hint="eastAsia" w:ascii="宋体" w:hAnsi="宋体" w:eastAsia="宋体" w:cs="宋体"/>
          <w:color w:val="auto"/>
          <w:spacing w:val="8"/>
          <w:kern w:val="0"/>
          <w:sz w:val="30"/>
          <w:szCs w:val="30"/>
          <w:highlight w:val="none"/>
          <w:shd w:val="clear" w:color="auto" w:fill="FFFFFF"/>
          <w:lang w:eastAsia="zh-CN"/>
        </w:rPr>
        <w:t>（</w:t>
      </w:r>
      <w:r>
        <w:rPr>
          <w:rFonts w:hint="eastAsia" w:ascii="宋体" w:hAnsi="宋体" w:eastAsia="宋体" w:cs="宋体"/>
          <w:color w:val="auto"/>
          <w:spacing w:val="8"/>
          <w:kern w:val="0"/>
          <w:sz w:val="30"/>
          <w:szCs w:val="30"/>
          <w:highlight w:val="none"/>
          <w:shd w:val="clear" w:color="auto" w:fill="FFFFFF"/>
          <w:lang w:val="en-US" w:eastAsia="zh-CN"/>
        </w:rPr>
        <w:t>如有</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val="en-US" w:eastAsia="zh-CN"/>
        </w:rPr>
      </w:pPr>
      <w:r>
        <w:rPr>
          <w:rFonts w:hint="eastAsia" w:ascii="宋体" w:hAnsi="宋体" w:eastAsia="宋体" w:cs="宋体"/>
          <w:color w:val="auto"/>
          <w:spacing w:val="8"/>
          <w:kern w:val="0"/>
          <w:sz w:val="30"/>
          <w:szCs w:val="30"/>
          <w:highlight w:val="none"/>
          <w:shd w:val="clear" w:color="auto" w:fill="FFFFFF"/>
          <w:lang w:val="en-US" w:eastAsia="zh-CN"/>
        </w:rPr>
        <w:t>10.供应商认为需要提供的其它资料</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32" w:firstLineChars="200"/>
        <w:textAlignment w:val="auto"/>
        <w:rPr>
          <w:rFonts w:hint="eastAsia" w:ascii="宋体" w:hAnsi="宋体" w:eastAsia="宋体" w:cs="宋体"/>
          <w:color w:val="auto"/>
          <w:spacing w:val="8"/>
          <w:kern w:val="0"/>
          <w:sz w:val="30"/>
          <w:szCs w:val="30"/>
          <w:highlight w:val="none"/>
          <w:shd w:val="clear" w:color="auto" w:fill="FFFFFF"/>
          <w:lang w:eastAsia="zh-CN"/>
        </w:rPr>
      </w:pPr>
      <w:r>
        <w:rPr>
          <w:rFonts w:hint="eastAsia" w:ascii="宋体" w:hAnsi="宋体" w:eastAsia="宋体" w:cs="宋体"/>
          <w:color w:val="auto"/>
          <w:spacing w:val="8"/>
          <w:kern w:val="0"/>
          <w:sz w:val="30"/>
          <w:szCs w:val="30"/>
          <w:highlight w:val="none"/>
          <w:shd w:val="clear" w:color="auto" w:fill="FFFFFF"/>
          <w:lang w:val="en-US" w:eastAsia="zh-CN"/>
        </w:rPr>
        <w:t>11.</w:t>
      </w:r>
      <w:r>
        <w:rPr>
          <w:rFonts w:hint="eastAsia" w:ascii="宋体" w:hAnsi="宋体" w:eastAsia="宋体" w:cs="宋体"/>
          <w:color w:val="auto"/>
          <w:spacing w:val="8"/>
          <w:kern w:val="0"/>
          <w:sz w:val="30"/>
          <w:szCs w:val="30"/>
          <w:highlight w:val="none"/>
          <w:shd w:val="clear" w:color="auto" w:fill="FFFFFF"/>
        </w:rPr>
        <w:t>封底</w:t>
      </w:r>
      <w:r>
        <w:rPr>
          <w:rFonts w:hint="eastAsia" w:ascii="宋体" w:hAnsi="宋体" w:eastAsia="宋体" w:cs="宋体"/>
          <w:color w:val="auto"/>
          <w:spacing w:val="8"/>
          <w:kern w:val="0"/>
          <w:sz w:val="30"/>
          <w:szCs w:val="30"/>
          <w:highlight w:val="none"/>
          <w:shd w:val="clear" w:color="auto" w:fill="FFFFFF"/>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02" w:firstLineChars="200"/>
        <w:textAlignment w:val="auto"/>
        <w:rPr>
          <w:rFonts w:hint="eastAsia" w:ascii="宋体" w:hAnsi="宋体" w:eastAsia="宋体" w:cs="宋体"/>
          <w:b/>
          <w:bCs/>
          <w:color w:val="auto"/>
          <w:kern w:val="0"/>
          <w:sz w:val="30"/>
          <w:szCs w:val="30"/>
          <w:highlight w:val="none"/>
          <w:shd w:val="clear" w:color="auto" w:fill="FFFFFF"/>
        </w:rPr>
      </w:pPr>
      <w:r>
        <w:rPr>
          <w:rFonts w:hint="eastAsia" w:ascii="宋体" w:hAnsi="宋体" w:eastAsia="宋体" w:cs="宋体"/>
          <w:b/>
          <w:bCs/>
          <w:color w:val="auto"/>
          <w:kern w:val="0"/>
          <w:sz w:val="30"/>
          <w:szCs w:val="30"/>
          <w:highlight w:val="none"/>
          <w:shd w:val="clear" w:color="auto" w:fill="FFFFFF"/>
        </w:rPr>
        <w:t>注：请务必按以上顺序装订资料，如有非中文资料，请同时提供中文翻译件。</w:t>
      </w:r>
    </w:p>
    <w:p>
      <w:pPr>
        <w:pStyle w:val="2"/>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kern w:val="0"/>
          <w:sz w:val="30"/>
          <w:szCs w:val="30"/>
          <w:highlight w:val="none"/>
          <w:shd w:val="clear" w:color="auto" w:fill="FFFFFF"/>
        </w:rPr>
      </w:pPr>
    </w:p>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30"/>
          <w:szCs w:val="30"/>
          <w:highlight w:val="none"/>
        </w:rPr>
      </w:pPr>
    </w:p>
    <w:p>
      <w:pPr>
        <w:adjustRightInd w:val="0"/>
        <w:snapToGrid w:val="0"/>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p>
    <w:p>
      <w:pPr>
        <w:spacing w:line="360" w:lineRule="auto"/>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5</w:t>
      </w:r>
      <w:r>
        <w:rPr>
          <w:rFonts w:hint="eastAsia" w:ascii="宋体" w:hAnsi="宋体" w:eastAsia="宋体" w:cs="宋体"/>
          <w:b/>
          <w:bCs/>
          <w:color w:val="auto"/>
          <w:sz w:val="30"/>
          <w:szCs w:val="30"/>
          <w:highlight w:val="none"/>
        </w:rPr>
        <w:t>：主要表格</w:t>
      </w:r>
      <w:r>
        <w:rPr>
          <w:rFonts w:hint="eastAsia" w:ascii="宋体" w:hAnsi="宋体" w:eastAsia="宋体" w:cs="宋体"/>
          <w:b/>
          <w:bCs/>
          <w:color w:val="auto"/>
          <w:sz w:val="30"/>
          <w:szCs w:val="30"/>
          <w:highlight w:val="none"/>
          <w:lang w:val="en-US" w:eastAsia="zh-CN"/>
        </w:rPr>
        <w:t>格式</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u w:val="single"/>
          <w:lang w:val="en-US" w:eastAsia="zh-CN"/>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-1：</w:t>
      </w:r>
    </w:p>
    <w:p>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u w:val="none"/>
          <w:lang w:val="en-US" w:eastAsia="zh-CN"/>
        </w:rPr>
        <w:t>成本系统和固定资产系统维护</w:t>
      </w:r>
    </w:p>
    <w:p>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sz w:val="30"/>
          <w:szCs w:val="30"/>
          <w:highlight w:val="none"/>
        </w:rPr>
      </w:pPr>
      <w:r>
        <w:rPr>
          <w:rFonts w:hint="eastAsia" w:ascii="宋体" w:hAnsi="宋体" w:eastAsia="宋体" w:cs="宋体"/>
          <w:color w:val="auto"/>
          <w:kern w:val="0"/>
          <w:sz w:val="30"/>
          <w:szCs w:val="30"/>
          <w:highlight w:val="none"/>
          <w:lang w:val="en-US" w:eastAsia="zh-CN"/>
        </w:rPr>
        <w:t>报价一览表</w:t>
      </w:r>
    </w:p>
    <w:tbl>
      <w:tblPr>
        <w:tblStyle w:val="8"/>
        <w:tblW w:w="9945" w:type="dxa"/>
        <w:jc w:val="center"/>
        <w:tblLayout w:type="fixed"/>
        <w:tblCellMar>
          <w:top w:w="0" w:type="dxa"/>
          <w:left w:w="0" w:type="dxa"/>
          <w:bottom w:w="0" w:type="dxa"/>
          <w:right w:w="0" w:type="dxa"/>
        </w:tblCellMar>
      </w:tblPr>
      <w:tblGrid>
        <w:gridCol w:w="423"/>
        <w:gridCol w:w="2878"/>
        <w:gridCol w:w="1266"/>
        <w:gridCol w:w="2072"/>
        <w:gridCol w:w="1567"/>
        <w:gridCol w:w="1739"/>
      </w:tblGrid>
      <w:tr>
        <w:tblPrEx>
          <w:tblCellMar>
            <w:top w:w="0" w:type="dxa"/>
            <w:left w:w="0" w:type="dxa"/>
            <w:bottom w:w="0" w:type="dxa"/>
            <w:right w:w="0" w:type="dxa"/>
          </w:tblCellMar>
        </w:tblPrEx>
        <w:trPr>
          <w:trHeight w:val="771" w:hRule="atLeast"/>
          <w:jc w:val="center"/>
        </w:trPr>
        <w:tc>
          <w:tcPr>
            <w:tcW w:w="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lang w:bidi="ar"/>
              </w:rPr>
              <w:t>序号</w:t>
            </w:r>
          </w:p>
        </w:tc>
        <w:tc>
          <w:tcPr>
            <w:tcW w:w="2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kern w:val="0"/>
                <w:sz w:val="30"/>
                <w:szCs w:val="30"/>
                <w:highlight w:val="none"/>
                <w:lang w:val="en-US" w:eastAsia="zh-CN" w:bidi="ar"/>
              </w:rPr>
              <w:t>标的名称</w:t>
            </w:r>
          </w:p>
        </w:tc>
        <w:tc>
          <w:tcPr>
            <w:tcW w:w="1266"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数量</w:t>
            </w:r>
          </w:p>
        </w:tc>
        <w:tc>
          <w:tcPr>
            <w:tcW w:w="2072"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最高</w:t>
            </w:r>
            <w:r>
              <w:rPr>
                <w:rFonts w:hint="eastAsia" w:ascii="宋体" w:hAnsi="宋体" w:eastAsia="宋体" w:cs="宋体"/>
                <w:b/>
                <w:color w:val="auto"/>
                <w:sz w:val="30"/>
                <w:szCs w:val="30"/>
                <w:highlight w:val="none"/>
              </w:rPr>
              <w:t>限价</w:t>
            </w:r>
          </w:p>
          <w:p>
            <w:pPr>
              <w:widowControl/>
              <w:adjustRightInd w:val="0"/>
              <w:snapToGrid w:val="0"/>
              <w:spacing w:after="0" w:line="360" w:lineRule="auto"/>
              <w:jc w:val="center"/>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lang w:val="en-US" w:eastAsia="zh-CN"/>
              </w:rPr>
              <w:t>万元</w:t>
            </w:r>
            <w:r>
              <w:rPr>
                <w:rFonts w:hint="eastAsia" w:ascii="宋体" w:hAnsi="宋体" w:eastAsia="宋体" w:cs="宋体"/>
                <w:b/>
                <w:color w:val="auto"/>
                <w:sz w:val="30"/>
                <w:szCs w:val="30"/>
                <w:highlight w:val="none"/>
                <w:lang w:eastAsia="zh-CN"/>
              </w:rPr>
              <w:t>）</w:t>
            </w:r>
          </w:p>
        </w:tc>
        <w:tc>
          <w:tcPr>
            <w:tcW w:w="1567"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bCs/>
                <w:color w:val="auto"/>
                <w:sz w:val="30"/>
                <w:szCs w:val="30"/>
                <w:highlight w:val="none"/>
                <w:vertAlign w:val="baseline"/>
                <w:lang w:val="en-US" w:eastAsia="zh-CN"/>
              </w:rPr>
              <w:t>单位</w:t>
            </w:r>
          </w:p>
        </w:tc>
        <w:tc>
          <w:tcPr>
            <w:tcW w:w="1739"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bCs/>
                <w:color w:val="auto"/>
                <w:kern w:val="0"/>
                <w:sz w:val="30"/>
                <w:szCs w:val="30"/>
                <w:highlight w:val="none"/>
                <w:lang w:val="en-US" w:eastAsia="zh-CN" w:bidi="ar"/>
              </w:rPr>
              <w:t>报价</w:t>
            </w:r>
          </w:p>
          <w:p>
            <w:pPr>
              <w:widowControl/>
              <w:spacing w:line="360" w:lineRule="auto"/>
              <w:jc w:val="center"/>
              <w:textAlignment w:val="center"/>
              <w:rPr>
                <w:rFonts w:hint="eastAsia" w:ascii="宋体" w:hAnsi="宋体" w:eastAsia="宋体" w:cs="宋体"/>
                <w:b/>
                <w:bCs/>
                <w:color w:val="auto"/>
                <w:kern w:val="0"/>
                <w:sz w:val="30"/>
                <w:szCs w:val="30"/>
                <w:highlight w:val="none"/>
                <w:lang w:bidi="ar"/>
              </w:rPr>
            </w:pPr>
            <w:r>
              <w:rPr>
                <w:rFonts w:hint="eastAsia" w:ascii="宋体" w:hAnsi="宋体" w:eastAsia="宋体" w:cs="宋体"/>
                <w:b/>
                <w:bCs/>
                <w:color w:val="auto"/>
                <w:kern w:val="0"/>
                <w:sz w:val="30"/>
                <w:szCs w:val="30"/>
                <w:highlight w:val="none"/>
                <w:lang w:val="en-US" w:eastAsia="zh-CN" w:bidi="ar"/>
              </w:rPr>
              <w:t>（万元）</w:t>
            </w:r>
          </w:p>
        </w:tc>
      </w:tr>
      <w:tr>
        <w:tblPrEx>
          <w:tblCellMar>
            <w:top w:w="0" w:type="dxa"/>
            <w:left w:w="0" w:type="dxa"/>
            <w:bottom w:w="0" w:type="dxa"/>
            <w:right w:w="0" w:type="dxa"/>
          </w:tblCellMar>
        </w:tblPrEx>
        <w:trPr>
          <w:trHeight w:val="743" w:hRule="atLeast"/>
          <w:jc w:val="center"/>
        </w:trPr>
        <w:tc>
          <w:tcPr>
            <w:tcW w:w="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30"/>
                <w:szCs w:val="30"/>
                <w:highlight w:val="none"/>
                <w:lang w:bidi="ar"/>
              </w:rPr>
            </w:pPr>
            <w:r>
              <w:rPr>
                <w:rFonts w:hint="eastAsia" w:ascii="宋体" w:hAnsi="宋体" w:eastAsia="宋体" w:cs="宋体"/>
                <w:color w:val="auto"/>
                <w:sz w:val="30"/>
                <w:szCs w:val="30"/>
                <w:highlight w:val="none"/>
                <w:vertAlign w:val="baseline"/>
                <w:lang w:val="en-US" w:eastAsia="zh-CN"/>
              </w:rPr>
              <w:t>1</w:t>
            </w:r>
          </w:p>
        </w:tc>
        <w:tc>
          <w:tcPr>
            <w:tcW w:w="2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成本系统和固定资产系统维护</w:t>
            </w:r>
          </w:p>
        </w:tc>
        <w:tc>
          <w:tcPr>
            <w:tcW w:w="1266"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auto"/>
                <w:sz w:val="30"/>
                <w:szCs w:val="30"/>
                <w:highlight w:val="none"/>
                <w:lang w:val="en-US" w:eastAsia="zh-CN"/>
              </w:rPr>
            </w:pPr>
            <w:r>
              <w:rPr>
                <w:rFonts w:hint="eastAsia" w:ascii="宋体" w:hAnsi="宋体" w:eastAsia="宋体" w:cs="宋体"/>
                <w:color w:val="000000"/>
                <w:sz w:val="30"/>
                <w:szCs w:val="30"/>
                <w:lang w:val="en-US" w:eastAsia="zh-CN"/>
              </w:rPr>
              <w:t>1</w:t>
            </w:r>
          </w:p>
        </w:tc>
        <w:tc>
          <w:tcPr>
            <w:tcW w:w="2072"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default"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14.6</w:t>
            </w:r>
          </w:p>
        </w:tc>
        <w:tc>
          <w:tcPr>
            <w:tcW w:w="1567"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sz w:val="30"/>
                <w:szCs w:val="30"/>
                <w:lang w:val="en-US" w:eastAsia="zh-CN"/>
              </w:rPr>
              <w:t>项</w:t>
            </w:r>
          </w:p>
        </w:tc>
        <w:tc>
          <w:tcPr>
            <w:tcW w:w="1739"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0"/>
                <w:sz w:val="30"/>
                <w:szCs w:val="30"/>
                <w:highlight w:val="none"/>
                <w:lang w:val="en-US" w:eastAsia="zh-CN" w:bidi="ar"/>
              </w:rPr>
            </w:pPr>
          </w:p>
        </w:tc>
      </w:tr>
      <w:tr>
        <w:tblPrEx>
          <w:tblCellMar>
            <w:top w:w="0" w:type="dxa"/>
            <w:left w:w="0" w:type="dxa"/>
            <w:bottom w:w="0" w:type="dxa"/>
            <w:right w:w="0" w:type="dxa"/>
          </w:tblCellMar>
        </w:tblPrEx>
        <w:trPr>
          <w:trHeight w:val="711" w:hRule="atLeast"/>
          <w:jc w:val="center"/>
        </w:trPr>
        <w:tc>
          <w:tcPr>
            <w:tcW w:w="99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tabs>
                <w:tab w:val="left" w:pos="7665"/>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报价：人民币：</w:t>
            </w:r>
            <w:r>
              <w:rPr>
                <w:rFonts w:hint="eastAsia" w:ascii="宋体" w:hAnsi="宋体" w:eastAsia="宋体" w:cs="宋体"/>
                <w:sz w:val="30"/>
                <w:szCs w:val="30"/>
                <w:highlight w:val="none"/>
                <w:u w:val="single"/>
                <w:lang w:val="en-US" w:eastAsia="zh-CN"/>
              </w:rPr>
              <w:t xml:space="preserve">          </w:t>
            </w:r>
            <w:r>
              <w:rPr>
                <w:rFonts w:hint="eastAsia" w:ascii="宋体" w:hAnsi="宋体" w:eastAsia="宋体" w:cs="宋体"/>
                <w:color w:val="auto"/>
                <w:kern w:val="0"/>
                <w:sz w:val="30"/>
                <w:szCs w:val="30"/>
                <w:highlight w:val="none"/>
                <w:lang w:val="en-US" w:eastAsia="zh-CN" w:bidi="ar-SA"/>
              </w:rPr>
              <w:t>万元</w:t>
            </w:r>
            <w:r>
              <w:rPr>
                <w:rFonts w:hint="eastAsia" w:ascii="宋体" w:hAnsi="宋体" w:eastAsia="宋体" w:cs="宋体"/>
                <w:sz w:val="30"/>
                <w:szCs w:val="30"/>
                <w:highlight w:val="none"/>
              </w:rPr>
              <w:t>（大写：</w:t>
            </w:r>
            <w:r>
              <w:rPr>
                <w:rFonts w:hint="eastAsia" w:ascii="宋体" w:hAnsi="宋体" w:eastAsia="宋体" w:cs="宋体"/>
                <w:sz w:val="30"/>
                <w:szCs w:val="30"/>
                <w:highlight w:val="none"/>
                <w:u w:val="single"/>
                <w:lang w:val="en-US" w:eastAsia="zh-CN"/>
              </w:rPr>
              <w:t xml:space="preserve">           </w:t>
            </w:r>
            <w:r>
              <w:rPr>
                <w:rFonts w:hint="eastAsia" w:ascii="宋体" w:hAnsi="宋体" w:eastAsia="宋体" w:cs="宋体"/>
                <w:sz w:val="30"/>
                <w:szCs w:val="30"/>
                <w:highlight w:val="none"/>
              </w:rPr>
              <w:t>）</w:t>
            </w:r>
          </w:p>
        </w:tc>
      </w:tr>
    </w:tbl>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注：</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1.报价应是最终用户验收合格后的总价，包括设备运输、保险、代理、安装调试、培训、税费、系统集成费用和采购文件规定的其它费用。</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2.“报价表”为多页的，每页均需由法定代表人或授权代表签字并盖</w:t>
      </w: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印章。</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3.单价报价超过单价最高限价的为无效报价，供应商响应文件将作无效响应处理。</w:t>
      </w:r>
    </w:p>
    <w:p>
      <w:pPr>
        <w:rPr>
          <w:rFonts w:hint="default"/>
          <w:lang w:val="en-US" w:eastAsia="zh-CN"/>
        </w:rPr>
      </w:pP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供应商名称：（盖章）</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法定代表人或授权代表（签字）：</w:t>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日期：</w:t>
      </w:r>
    </w:p>
    <w:p>
      <w:pPr>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br w:type="page"/>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u w:val="none"/>
          <w:lang w:val="en-US" w:eastAsia="zh-CN"/>
        </w:rPr>
      </w:pPr>
      <w:bookmarkStart w:id="1" w:name="_GoBack"/>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2</w:t>
      </w:r>
      <w:r>
        <w:rPr>
          <w:rFonts w:hint="eastAsia" w:ascii="宋体" w:hAnsi="宋体" w:eastAsia="宋体" w:cs="宋体"/>
          <w:b/>
          <w:bCs/>
          <w:color w:val="auto"/>
          <w:kern w:val="0"/>
          <w:sz w:val="30"/>
          <w:szCs w:val="30"/>
          <w:highlight w:val="none"/>
        </w:rPr>
        <w:t>：</w:t>
      </w:r>
    </w:p>
    <w:bookmarkEnd w:id="1"/>
    <w:p>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u w:val="none"/>
          <w:lang w:val="en-US" w:eastAsia="zh-CN"/>
        </w:rPr>
        <w:t>成本系统和固定资产系统维护</w:t>
      </w:r>
    </w:p>
    <w:p>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最后报价表</w:t>
      </w:r>
    </w:p>
    <w:tbl>
      <w:tblPr>
        <w:tblStyle w:val="8"/>
        <w:tblW w:w="9883" w:type="dxa"/>
        <w:jc w:val="center"/>
        <w:tblLayout w:type="fixed"/>
        <w:tblCellMar>
          <w:top w:w="0" w:type="dxa"/>
          <w:left w:w="0" w:type="dxa"/>
          <w:bottom w:w="0" w:type="dxa"/>
          <w:right w:w="0" w:type="dxa"/>
        </w:tblCellMar>
      </w:tblPr>
      <w:tblGrid>
        <w:gridCol w:w="423"/>
        <w:gridCol w:w="2607"/>
        <w:gridCol w:w="1537"/>
        <w:gridCol w:w="2072"/>
        <w:gridCol w:w="1341"/>
        <w:gridCol w:w="1903"/>
      </w:tblGrid>
      <w:tr>
        <w:tblPrEx>
          <w:tblCellMar>
            <w:top w:w="0" w:type="dxa"/>
            <w:left w:w="0" w:type="dxa"/>
            <w:bottom w:w="0" w:type="dxa"/>
            <w:right w:w="0" w:type="dxa"/>
          </w:tblCellMar>
        </w:tblPrEx>
        <w:trPr>
          <w:trHeight w:val="771" w:hRule="atLeast"/>
          <w:jc w:val="center"/>
        </w:trPr>
        <w:tc>
          <w:tcPr>
            <w:tcW w:w="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lang w:bidi="ar"/>
              </w:rPr>
              <w:t>序号</w:t>
            </w:r>
          </w:p>
        </w:tc>
        <w:tc>
          <w:tcPr>
            <w:tcW w:w="2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kern w:val="0"/>
                <w:sz w:val="30"/>
                <w:szCs w:val="30"/>
                <w:highlight w:val="none"/>
                <w:lang w:val="en-US" w:eastAsia="zh-CN" w:bidi="ar"/>
              </w:rPr>
              <w:t>标的名称</w:t>
            </w:r>
          </w:p>
        </w:tc>
        <w:tc>
          <w:tcPr>
            <w:tcW w:w="1537"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数量</w:t>
            </w:r>
          </w:p>
        </w:tc>
        <w:tc>
          <w:tcPr>
            <w:tcW w:w="2072"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最高</w:t>
            </w:r>
            <w:r>
              <w:rPr>
                <w:rFonts w:hint="eastAsia" w:ascii="宋体" w:hAnsi="宋体" w:eastAsia="宋体" w:cs="宋体"/>
                <w:b/>
                <w:color w:val="auto"/>
                <w:sz w:val="30"/>
                <w:szCs w:val="30"/>
                <w:highlight w:val="none"/>
              </w:rPr>
              <w:t>限价</w:t>
            </w:r>
          </w:p>
          <w:p>
            <w:pPr>
              <w:widowControl/>
              <w:adjustRightInd w:val="0"/>
              <w:snapToGrid w:val="0"/>
              <w:spacing w:after="0" w:line="360" w:lineRule="auto"/>
              <w:jc w:val="center"/>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lang w:val="en-US" w:eastAsia="zh-CN"/>
              </w:rPr>
              <w:t>万元</w:t>
            </w:r>
            <w:r>
              <w:rPr>
                <w:rFonts w:hint="eastAsia" w:ascii="宋体" w:hAnsi="宋体" w:eastAsia="宋体" w:cs="宋体"/>
                <w:b/>
                <w:color w:val="auto"/>
                <w:sz w:val="30"/>
                <w:szCs w:val="30"/>
                <w:highlight w:val="none"/>
                <w:lang w:eastAsia="zh-CN"/>
              </w:rPr>
              <w:t>）</w:t>
            </w:r>
          </w:p>
        </w:tc>
        <w:tc>
          <w:tcPr>
            <w:tcW w:w="1341"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bCs/>
                <w:color w:val="auto"/>
                <w:sz w:val="30"/>
                <w:szCs w:val="30"/>
                <w:highlight w:val="none"/>
                <w:vertAlign w:val="baseline"/>
                <w:lang w:val="en-US" w:eastAsia="zh-CN"/>
              </w:rPr>
              <w:t>单位</w:t>
            </w:r>
          </w:p>
        </w:tc>
        <w:tc>
          <w:tcPr>
            <w:tcW w:w="1903"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60" w:lineRule="auto"/>
              <w:jc w:val="center"/>
              <w:textAlignment w:val="center"/>
              <w:rPr>
                <w:rFonts w:hint="eastAsia" w:ascii="宋体" w:hAnsi="宋体" w:eastAsia="宋体" w:cs="宋体"/>
                <w:b/>
                <w:bCs/>
                <w:color w:val="auto"/>
                <w:kern w:val="0"/>
                <w:sz w:val="30"/>
                <w:szCs w:val="30"/>
                <w:highlight w:val="none"/>
                <w:lang w:val="en-US" w:eastAsia="zh-CN" w:bidi="ar"/>
              </w:rPr>
            </w:pPr>
            <w:r>
              <w:rPr>
                <w:rFonts w:hint="eastAsia" w:ascii="宋体" w:hAnsi="宋体" w:eastAsia="宋体" w:cs="宋体"/>
                <w:b/>
                <w:bCs/>
                <w:color w:val="auto"/>
                <w:kern w:val="0"/>
                <w:sz w:val="30"/>
                <w:szCs w:val="30"/>
                <w:highlight w:val="none"/>
                <w:lang w:val="en-US" w:eastAsia="zh-CN" w:bidi="ar"/>
              </w:rPr>
              <w:t>最终报价</w:t>
            </w:r>
          </w:p>
          <w:p>
            <w:pPr>
              <w:widowControl/>
              <w:spacing w:line="360" w:lineRule="auto"/>
              <w:jc w:val="center"/>
              <w:textAlignment w:val="center"/>
              <w:rPr>
                <w:rFonts w:hint="eastAsia" w:ascii="宋体" w:hAnsi="宋体" w:eastAsia="宋体" w:cs="宋体"/>
                <w:b/>
                <w:bCs/>
                <w:color w:val="auto"/>
                <w:kern w:val="0"/>
                <w:sz w:val="30"/>
                <w:szCs w:val="30"/>
                <w:highlight w:val="none"/>
                <w:lang w:bidi="ar"/>
              </w:rPr>
            </w:pPr>
            <w:r>
              <w:rPr>
                <w:rFonts w:hint="eastAsia" w:ascii="宋体" w:hAnsi="宋体" w:eastAsia="宋体" w:cs="宋体"/>
                <w:b/>
                <w:bCs/>
                <w:color w:val="auto"/>
                <w:kern w:val="0"/>
                <w:sz w:val="30"/>
                <w:szCs w:val="30"/>
                <w:highlight w:val="none"/>
                <w:lang w:val="en-US" w:eastAsia="zh-CN" w:bidi="ar"/>
              </w:rPr>
              <w:t>（万元）</w:t>
            </w:r>
          </w:p>
        </w:tc>
      </w:tr>
      <w:tr>
        <w:tblPrEx>
          <w:tblCellMar>
            <w:top w:w="0" w:type="dxa"/>
            <w:left w:w="0" w:type="dxa"/>
            <w:bottom w:w="0" w:type="dxa"/>
            <w:right w:w="0" w:type="dxa"/>
          </w:tblCellMar>
        </w:tblPrEx>
        <w:trPr>
          <w:trHeight w:val="743" w:hRule="atLeast"/>
          <w:jc w:val="center"/>
        </w:trPr>
        <w:tc>
          <w:tcPr>
            <w:tcW w:w="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30"/>
                <w:szCs w:val="30"/>
                <w:highlight w:val="none"/>
                <w:lang w:bidi="ar"/>
              </w:rPr>
            </w:pPr>
            <w:r>
              <w:rPr>
                <w:rFonts w:hint="eastAsia" w:ascii="宋体" w:hAnsi="宋体" w:eastAsia="宋体" w:cs="宋体"/>
                <w:color w:val="auto"/>
                <w:sz w:val="30"/>
                <w:szCs w:val="30"/>
                <w:highlight w:val="none"/>
                <w:vertAlign w:val="baseline"/>
                <w:lang w:val="en-US" w:eastAsia="zh-CN"/>
              </w:rPr>
              <w:t>1</w:t>
            </w:r>
          </w:p>
        </w:tc>
        <w:tc>
          <w:tcPr>
            <w:tcW w:w="2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成本系统和固定资产系统维护</w:t>
            </w:r>
          </w:p>
        </w:tc>
        <w:tc>
          <w:tcPr>
            <w:tcW w:w="1537"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auto"/>
                <w:sz w:val="30"/>
                <w:szCs w:val="30"/>
                <w:highlight w:val="none"/>
                <w:lang w:val="en-US" w:eastAsia="zh-CN"/>
              </w:rPr>
            </w:pPr>
            <w:r>
              <w:rPr>
                <w:rFonts w:hint="eastAsia" w:ascii="宋体" w:hAnsi="宋体" w:eastAsia="宋体" w:cs="宋体"/>
                <w:color w:val="000000"/>
                <w:sz w:val="30"/>
                <w:szCs w:val="30"/>
                <w:lang w:val="en-US" w:eastAsia="zh-CN"/>
              </w:rPr>
              <w:t>1</w:t>
            </w:r>
          </w:p>
        </w:tc>
        <w:tc>
          <w:tcPr>
            <w:tcW w:w="2072"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default" w:ascii="宋体" w:hAnsi="宋体" w:eastAsia="宋体" w:cs="宋体"/>
                <w:color w:val="000000"/>
                <w:kern w:val="2"/>
                <w:sz w:val="30"/>
                <w:szCs w:val="30"/>
                <w:lang w:val="en-US" w:eastAsia="zh-CN" w:bidi="ar-SA"/>
              </w:rPr>
            </w:pPr>
            <w:r>
              <w:rPr>
                <w:rFonts w:hint="eastAsia" w:ascii="宋体" w:hAnsi="宋体" w:eastAsia="宋体" w:cs="宋体"/>
                <w:color w:val="000000"/>
                <w:kern w:val="2"/>
                <w:sz w:val="30"/>
                <w:szCs w:val="30"/>
                <w:lang w:val="en-US" w:eastAsia="zh-CN" w:bidi="ar-SA"/>
              </w:rPr>
              <w:t>14.6</w:t>
            </w:r>
          </w:p>
        </w:tc>
        <w:tc>
          <w:tcPr>
            <w:tcW w:w="1341"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spacing w:line="440" w:lineRule="exact"/>
              <w:jc w:val="center"/>
              <w:rPr>
                <w:rFonts w:hint="eastAsia" w:ascii="宋体" w:hAnsi="宋体" w:eastAsia="宋体" w:cs="宋体"/>
                <w:color w:val="000000"/>
                <w:kern w:val="2"/>
                <w:sz w:val="30"/>
                <w:szCs w:val="30"/>
                <w:lang w:val="en-US" w:eastAsia="zh-CN" w:bidi="ar-SA"/>
              </w:rPr>
            </w:pPr>
            <w:r>
              <w:rPr>
                <w:rFonts w:hint="eastAsia" w:ascii="宋体" w:hAnsi="宋体" w:eastAsia="宋体" w:cs="宋体"/>
                <w:color w:val="000000"/>
                <w:sz w:val="30"/>
                <w:szCs w:val="30"/>
                <w:lang w:val="en-US" w:eastAsia="zh-CN"/>
              </w:rPr>
              <w:t>项</w:t>
            </w:r>
          </w:p>
        </w:tc>
        <w:tc>
          <w:tcPr>
            <w:tcW w:w="1903"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0"/>
                <w:sz w:val="30"/>
                <w:szCs w:val="30"/>
                <w:highlight w:val="none"/>
                <w:lang w:val="en-US" w:eastAsia="zh-CN" w:bidi="ar"/>
              </w:rPr>
            </w:pPr>
          </w:p>
        </w:tc>
      </w:tr>
      <w:tr>
        <w:tblPrEx>
          <w:tblCellMar>
            <w:top w:w="0" w:type="dxa"/>
            <w:left w:w="0" w:type="dxa"/>
            <w:bottom w:w="0" w:type="dxa"/>
            <w:right w:w="0" w:type="dxa"/>
          </w:tblCellMar>
        </w:tblPrEx>
        <w:trPr>
          <w:trHeight w:val="711" w:hRule="atLeast"/>
          <w:jc w:val="center"/>
        </w:trPr>
        <w:tc>
          <w:tcPr>
            <w:tcW w:w="988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tabs>
                <w:tab w:val="left" w:pos="7665"/>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报价：人民币：</w:t>
            </w:r>
            <w:r>
              <w:rPr>
                <w:rFonts w:hint="eastAsia" w:ascii="宋体" w:hAnsi="宋体" w:eastAsia="宋体" w:cs="宋体"/>
                <w:sz w:val="30"/>
                <w:szCs w:val="30"/>
                <w:highlight w:val="none"/>
                <w:u w:val="single"/>
                <w:lang w:val="en-US" w:eastAsia="zh-CN"/>
              </w:rPr>
              <w:t xml:space="preserve">          </w:t>
            </w:r>
            <w:r>
              <w:rPr>
                <w:rFonts w:hint="eastAsia" w:ascii="宋体" w:hAnsi="宋体" w:eastAsia="宋体" w:cs="宋体"/>
                <w:color w:val="auto"/>
                <w:kern w:val="0"/>
                <w:sz w:val="30"/>
                <w:szCs w:val="30"/>
                <w:highlight w:val="none"/>
                <w:lang w:val="en-US" w:eastAsia="zh-CN" w:bidi="ar-SA"/>
              </w:rPr>
              <w:t>万元</w:t>
            </w:r>
            <w:r>
              <w:rPr>
                <w:rFonts w:hint="eastAsia" w:ascii="宋体" w:hAnsi="宋体" w:eastAsia="宋体" w:cs="宋体"/>
                <w:sz w:val="30"/>
                <w:szCs w:val="30"/>
                <w:highlight w:val="none"/>
              </w:rPr>
              <w:t>（大写：</w:t>
            </w:r>
            <w:r>
              <w:rPr>
                <w:rFonts w:hint="eastAsia" w:ascii="宋体" w:hAnsi="宋体" w:eastAsia="宋体" w:cs="宋体"/>
                <w:sz w:val="30"/>
                <w:szCs w:val="30"/>
                <w:highlight w:val="none"/>
                <w:u w:val="single"/>
                <w:lang w:val="en-US" w:eastAsia="zh-CN"/>
              </w:rPr>
              <w:t xml:space="preserve">           </w:t>
            </w:r>
            <w:r>
              <w:rPr>
                <w:rFonts w:hint="eastAsia" w:ascii="宋体" w:hAnsi="宋体" w:eastAsia="宋体" w:cs="宋体"/>
                <w:sz w:val="30"/>
                <w:szCs w:val="30"/>
                <w:highlight w:val="none"/>
              </w:rPr>
              <w:t>）</w:t>
            </w:r>
          </w:p>
        </w:tc>
      </w:tr>
    </w:tbl>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注：</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1.报价应是最终用户验收合格后的总价，包括设备运输、保险、代理、安装调试、培训、税费、系统集成费用和采购文件规定的其它费用。</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2.“报价表”为多页的，每页均需由法定代表人或授权代表签字并盖</w:t>
      </w: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印章。</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3.单价报价超过单价最高限价的为无效报价，供应商响应文件将作无效响应处理。</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4.两轮（若有）以上报价的，供应商在未提高响应文件中承诺的产品及其服务质量的情况下，其最后报价不得高于对该项目之前的报价</w:t>
      </w:r>
      <w:r>
        <w:rPr>
          <w:rFonts w:hint="eastAsia" w:ascii="宋体" w:hAnsi="宋体" w:eastAsia="宋体" w:cs="宋体"/>
          <w:color w:val="auto"/>
          <w:kern w:val="0"/>
          <w:sz w:val="30"/>
          <w:szCs w:val="30"/>
          <w:highlight w:val="none"/>
          <w:lang w:eastAsia="zh-CN"/>
        </w:rPr>
        <w:t>。</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5.</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最后</w:t>
      </w:r>
      <w:r>
        <w:rPr>
          <w:rFonts w:hint="eastAsia" w:ascii="宋体" w:hAnsi="宋体" w:eastAsia="宋体" w:cs="宋体"/>
          <w:color w:val="auto"/>
          <w:kern w:val="0"/>
          <w:sz w:val="30"/>
          <w:szCs w:val="30"/>
          <w:highlight w:val="none"/>
        </w:rPr>
        <w:t>报价表”需单独密封。</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供应商名称：（盖章）</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法定代表人或授权代表（签字）：</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left"/>
        <w:textAlignment w:val="auto"/>
        <w:rPr>
          <w:rFonts w:hint="eastAsia" w:ascii="宋体" w:hAnsi="宋体" w:eastAsia="宋体" w:cs="宋体"/>
          <w:b/>
          <w:bCs/>
          <w:color w:val="auto"/>
          <w:kern w:val="0"/>
          <w:sz w:val="30"/>
          <w:szCs w:val="30"/>
          <w:highlight w:val="none"/>
        </w:rPr>
      </w:pPr>
      <w:r>
        <w:rPr>
          <w:rFonts w:hint="eastAsia" w:ascii="宋体" w:hAnsi="宋体" w:eastAsia="宋体" w:cs="宋体"/>
          <w:color w:val="auto"/>
          <w:kern w:val="0"/>
          <w:sz w:val="30"/>
          <w:szCs w:val="30"/>
          <w:highlight w:val="none"/>
        </w:rPr>
        <w:t>日期：</w:t>
      </w:r>
    </w:p>
    <w:p>
      <w:pPr>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br w:type="page"/>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3</w:t>
      </w:r>
      <w:r>
        <w:rPr>
          <w:rFonts w:hint="eastAsia" w:ascii="宋体" w:hAnsi="宋体" w:eastAsia="宋体" w:cs="宋体"/>
          <w:b/>
          <w:bCs/>
          <w:color w:val="auto"/>
          <w:kern w:val="0"/>
          <w:sz w:val="30"/>
          <w:szCs w:val="30"/>
          <w:highlight w:val="none"/>
        </w:rPr>
        <w:t>：</w:t>
      </w:r>
    </w:p>
    <w:p>
      <w:pPr>
        <w:widowControl/>
        <w:shd w:val="clear" w:color="auto" w:fill="FFFFFF"/>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技术、商务要求</w:t>
      </w:r>
      <w:r>
        <w:rPr>
          <w:rFonts w:hint="eastAsia" w:ascii="宋体" w:hAnsi="宋体" w:eastAsia="宋体" w:cs="宋体"/>
          <w:b/>
          <w:bCs/>
          <w:color w:val="auto"/>
          <w:kern w:val="0"/>
          <w:sz w:val="30"/>
          <w:szCs w:val="30"/>
          <w:highlight w:val="none"/>
          <w:lang w:val="en-US" w:eastAsia="zh-CN"/>
        </w:rPr>
        <w:t>响应</w:t>
      </w:r>
      <w:r>
        <w:rPr>
          <w:rFonts w:hint="eastAsia" w:ascii="宋体" w:hAnsi="宋体" w:eastAsia="宋体" w:cs="宋体"/>
          <w:b/>
          <w:bCs/>
          <w:color w:val="auto"/>
          <w:kern w:val="0"/>
          <w:sz w:val="30"/>
          <w:szCs w:val="30"/>
          <w:highlight w:val="none"/>
        </w:rPr>
        <w:t>表</w:t>
      </w:r>
    </w:p>
    <w:tbl>
      <w:tblPr>
        <w:tblStyle w:val="8"/>
        <w:tblW w:w="0" w:type="auto"/>
        <w:jc w:val="center"/>
        <w:tblLayout w:type="autofit"/>
        <w:tblCellMar>
          <w:top w:w="0" w:type="dxa"/>
          <w:left w:w="0" w:type="dxa"/>
          <w:bottom w:w="0" w:type="dxa"/>
          <w:right w:w="0" w:type="dxa"/>
        </w:tblCellMar>
      </w:tblPr>
      <w:tblGrid>
        <w:gridCol w:w="1176"/>
        <w:gridCol w:w="2666"/>
        <w:gridCol w:w="2666"/>
        <w:gridCol w:w="3346"/>
      </w:tblGrid>
      <w:tr>
        <w:tblPrEx>
          <w:tblCellMar>
            <w:top w:w="0" w:type="dxa"/>
            <w:left w:w="0" w:type="dxa"/>
            <w:bottom w:w="0" w:type="dxa"/>
            <w:right w:w="0" w:type="dxa"/>
          </w:tblCellMar>
        </w:tblPrEx>
        <w:trPr>
          <w:trHeight w:val="600" w:hRule="atLeast"/>
          <w:jc w:val="center"/>
        </w:trPr>
        <w:tc>
          <w:tcPr>
            <w:tcW w:w="12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序号</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采购文件</w:t>
            </w:r>
            <w:r>
              <w:rPr>
                <w:rFonts w:hint="eastAsia" w:ascii="宋体" w:hAnsi="宋体" w:eastAsia="宋体" w:cs="宋体"/>
                <w:color w:val="auto"/>
                <w:kern w:val="0"/>
                <w:sz w:val="30"/>
                <w:szCs w:val="30"/>
                <w:highlight w:val="none"/>
              </w:rPr>
              <w:t>要求</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供应商</w:t>
            </w:r>
            <w:r>
              <w:rPr>
                <w:rFonts w:hint="eastAsia" w:ascii="宋体" w:hAnsi="宋体" w:eastAsia="宋体" w:cs="宋体"/>
                <w:color w:val="auto"/>
                <w:kern w:val="0"/>
                <w:sz w:val="30"/>
                <w:szCs w:val="30"/>
                <w:highlight w:val="none"/>
              </w:rPr>
              <w:t>响应</w:t>
            </w:r>
          </w:p>
        </w:tc>
        <w:tc>
          <w:tcPr>
            <w:tcW w:w="35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偏离及其影响</w:t>
            </w:r>
          </w:p>
        </w:tc>
      </w:tr>
      <w:tr>
        <w:tblPrEx>
          <w:tblCellMar>
            <w:top w:w="0" w:type="dxa"/>
            <w:left w:w="0" w:type="dxa"/>
            <w:bottom w:w="0" w:type="dxa"/>
            <w:right w:w="0" w:type="dxa"/>
          </w:tblCellMar>
        </w:tblPrEx>
        <w:trPr>
          <w:trHeight w:val="465"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450"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bl>
    <w:p>
      <w:pPr>
        <w:widowControl/>
        <w:shd w:val="clear" w:color="auto" w:fill="FFFFFF"/>
        <w:wordWrap w:val="0"/>
        <w:spacing w:line="360" w:lineRule="auto"/>
        <w:ind w:firstLine="48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注：</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1.供应商根据</w:t>
      </w:r>
      <w:r>
        <w:rPr>
          <w:rFonts w:hint="eastAsia" w:ascii="宋体" w:hAnsi="宋体" w:eastAsia="宋体" w:cs="宋体"/>
          <w:color w:val="auto"/>
          <w:kern w:val="0"/>
          <w:sz w:val="30"/>
          <w:szCs w:val="30"/>
          <w:highlight w:val="none"/>
          <w:lang w:val="en-US" w:eastAsia="zh-CN"/>
        </w:rPr>
        <w:t>附件1“采购需求”中的</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技术要求”“商务要求”</w:t>
      </w:r>
      <w:r>
        <w:rPr>
          <w:rFonts w:hint="eastAsia" w:ascii="宋体" w:hAnsi="宋体" w:eastAsia="宋体" w:cs="宋体"/>
          <w:color w:val="auto"/>
          <w:kern w:val="0"/>
          <w:sz w:val="30"/>
          <w:szCs w:val="30"/>
          <w:highlight w:val="none"/>
        </w:rPr>
        <w:t>，对应进行填写。未单独填写的条款，视为默认响应。</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2.若无偏离，可在偏离情况中填“/”；若有偏离，需在偏离情况中进行说明；</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3.若“</w:t>
      </w:r>
      <w:r>
        <w:rPr>
          <w:rFonts w:hint="eastAsia" w:ascii="宋体" w:hAnsi="宋体" w:eastAsia="宋体" w:cs="宋体"/>
          <w:color w:val="auto"/>
          <w:kern w:val="0"/>
          <w:sz w:val="30"/>
          <w:szCs w:val="30"/>
          <w:highlight w:val="none"/>
          <w:lang w:val="en-US" w:eastAsia="zh-CN"/>
        </w:rPr>
        <w:t>技术要求</w:t>
      </w: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 w:val="30"/>
          <w:szCs w:val="30"/>
          <w:highlight w:val="none"/>
          <w:lang w:val="en-US" w:eastAsia="zh-CN"/>
        </w:rPr>
        <w:t>“商务要求”</w:t>
      </w:r>
      <w:r>
        <w:rPr>
          <w:rFonts w:hint="eastAsia" w:ascii="宋体" w:hAnsi="宋体" w:eastAsia="宋体" w:cs="宋体"/>
          <w:color w:val="auto"/>
          <w:kern w:val="0"/>
          <w:sz w:val="30"/>
          <w:szCs w:val="30"/>
          <w:highlight w:val="none"/>
        </w:rPr>
        <w:t>要求提供证明材料，需按要求提供证明材料。</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供应商名称：XXXX（盖单位公章）</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法定代表人或授权代表签字：</w:t>
      </w:r>
    </w:p>
    <w:p>
      <w:pPr>
        <w:widowControl/>
        <w:shd w:val="clear" w:color="auto" w:fill="FFFFFF"/>
        <w:wordWrap w:val="0"/>
        <w:spacing w:line="360" w:lineRule="auto"/>
        <w:ind w:firstLine="36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日期:</w:t>
      </w:r>
    </w:p>
    <w:p>
      <w:pPr>
        <w:spacing w:line="360" w:lineRule="auto"/>
        <w:rPr>
          <w:rFonts w:hint="eastAsia" w:ascii="宋体" w:hAnsi="宋体" w:eastAsia="宋体" w:cs="宋体"/>
          <w:b/>
          <w:bCs/>
          <w:color w:val="auto"/>
          <w:kern w:val="0"/>
          <w:sz w:val="30"/>
          <w:szCs w:val="30"/>
          <w:highlight w:val="none"/>
          <w:shd w:val="clear" w:color="auto" w:fill="FFFFFF"/>
        </w:rPr>
      </w:pPr>
      <w:r>
        <w:rPr>
          <w:rFonts w:hint="eastAsia" w:ascii="宋体" w:hAnsi="宋体" w:eastAsia="宋体" w:cs="宋体"/>
          <w:b/>
          <w:bCs/>
          <w:color w:val="auto"/>
          <w:kern w:val="0"/>
          <w:sz w:val="30"/>
          <w:szCs w:val="30"/>
          <w:highlight w:val="none"/>
          <w:shd w:val="clear" w:color="auto" w:fill="FFFFFF"/>
        </w:rPr>
        <w:br w:type="page"/>
      </w:r>
    </w:p>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4</w:t>
      </w:r>
      <w:r>
        <w:rPr>
          <w:rFonts w:hint="eastAsia" w:ascii="宋体" w:hAnsi="宋体" w:eastAsia="宋体" w:cs="宋体"/>
          <w:b/>
          <w:bCs/>
          <w:color w:val="auto"/>
          <w:kern w:val="0"/>
          <w:sz w:val="30"/>
          <w:szCs w:val="30"/>
          <w:highlight w:val="none"/>
        </w:rPr>
        <w:t>：</w:t>
      </w:r>
    </w:p>
    <w:p>
      <w:pPr>
        <w:widowControl/>
        <w:shd w:val="clear" w:color="auto" w:fill="FFFFFF"/>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用户情况表</w:t>
      </w:r>
    </w:p>
    <w:tbl>
      <w:tblPr>
        <w:tblStyle w:val="8"/>
        <w:tblW w:w="8220" w:type="dxa"/>
        <w:jc w:val="center"/>
        <w:tblLayout w:type="autofit"/>
        <w:tblCellMar>
          <w:top w:w="0" w:type="dxa"/>
          <w:left w:w="0" w:type="dxa"/>
          <w:bottom w:w="0" w:type="dxa"/>
          <w:right w:w="0" w:type="dxa"/>
        </w:tblCellMar>
      </w:tblPr>
      <w:tblGrid>
        <w:gridCol w:w="723"/>
        <w:gridCol w:w="1500"/>
        <w:gridCol w:w="1497"/>
        <w:gridCol w:w="1260"/>
        <w:gridCol w:w="2160"/>
        <w:gridCol w:w="1080"/>
      </w:tblGrid>
      <w:tr>
        <w:tblPrEx>
          <w:tblCellMar>
            <w:top w:w="0" w:type="dxa"/>
            <w:left w:w="0" w:type="dxa"/>
            <w:bottom w:w="0" w:type="dxa"/>
            <w:right w:w="0" w:type="dxa"/>
          </w:tblCellMar>
        </w:tblPrEx>
        <w:trPr>
          <w:trHeight w:val="420" w:hRule="atLeast"/>
          <w:jc w:val="center"/>
        </w:trPr>
        <w:tc>
          <w:tcPr>
            <w:tcW w:w="723"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序号</w:t>
            </w:r>
          </w:p>
        </w:tc>
        <w:tc>
          <w:tcPr>
            <w:tcW w:w="1500" w:type="dxa"/>
            <w:tcBorders>
              <w:top w:val="single" w:color="auto" w:sz="8" w:space="0"/>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用户名称</w:t>
            </w:r>
          </w:p>
        </w:tc>
        <w:tc>
          <w:tcPr>
            <w:tcW w:w="1497"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项目名称</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合同时间</w:t>
            </w:r>
          </w:p>
        </w:tc>
        <w:tc>
          <w:tcPr>
            <w:tcW w:w="21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联系人及联系方式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备注</w:t>
            </w:r>
          </w:p>
        </w:tc>
      </w:tr>
      <w:tr>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r>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tc>
      </w:tr>
    </w:tbl>
    <w:p>
      <w:pPr>
        <w:widowControl/>
        <w:shd w:val="clear" w:color="auto" w:fill="FFFFFF"/>
        <w:wordWrap w:val="0"/>
        <w:spacing w:line="360" w:lineRule="auto"/>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p>
      <w:pPr>
        <w:widowControl/>
        <w:shd w:val="clear" w:color="auto" w:fill="FFFFFF"/>
        <w:wordWrap w:val="0"/>
        <w:spacing w:line="360" w:lineRule="auto"/>
        <w:ind w:firstLine="48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p>
    <w:p>
      <w:pPr>
        <w:widowControl/>
        <w:shd w:val="clear" w:color="auto" w:fill="FFFFFF"/>
        <w:wordWrap w:val="0"/>
        <w:spacing w:line="360" w:lineRule="auto"/>
        <w:ind w:firstLine="48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法定代表人或授权代表签字：</w:t>
      </w:r>
    </w:p>
    <w:p>
      <w:pPr>
        <w:widowControl/>
        <w:shd w:val="clear" w:color="auto" w:fill="FFFFFF"/>
        <w:wordWrap w:val="0"/>
        <w:spacing w:line="360" w:lineRule="auto"/>
        <w:ind w:firstLine="449"/>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日期</w:t>
      </w:r>
      <w:r>
        <w:rPr>
          <w:rFonts w:hint="eastAsia" w:ascii="宋体" w:hAnsi="宋体" w:eastAsia="宋体" w:cs="宋体"/>
          <w:b/>
          <w:bCs/>
          <w:color w:val="auto"/>
          <w:kern w:val="0"/>
          <w:sz w:val="30"/>
          <w:szCs w:val="30"/>
          <w:highlight w:val="none"/>
        </w:rPr>
        <w:t>:</w:t>
      </w:r>
    </w:p>
    <w:p>
      <w:pPr>
        <w:spacing w:line="360" w:lineRule="auto"/>
        <w:rPr>
          <w:rFonts w:hint="eastAsia" w:ascii="宋体" w:hAnsi="宋体" w:eastAsia="宋体" w:cs="宋体"/>
          <w:b/>
          <w:bCs/>
          <w:color w:val="auto"/>
          <w:kern w:val="0"/>
          <w:sz w:val="30"/>
          <w:szCs w:val="30"/>
          <w:highlight w:val="none"/>
          <w:shd w:val="clear" w:color="auto" w:fill="FFFFFF"/>
        </w:rPr>
      </w:pPr>
      <w:r>
        <w:rPr>
          <w:rFonts w:hint="eastAsia" w:ascii="宋体" w:hAnsi="宋体" w:eastAsia="宋体" w:cs="宋体"/>
          <w:b/>
          <w:bCs/>
          <w:color w:val="auto"/>
          <w:kern w:val="0"/>
          <w:sz w:val="30"/>
          <w:szCs w:val="30"/>
          <w:highlight w:val="none"/>
          <w:shd w:val="clear" w:color="auto" w:fill="FFFFFF"/>
        </w:rPr>
        <w:br w:type="page"/>
      </w:r>
    </w:p>
    <w:p>
      <w:pPr>
        <w:pStyle w:val="12"/>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outlineLvl w:val="9"/>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p>
    <w:p>
      <w:pPr>
        <w:pStyle w:val="12"/>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kern w:val="2"/>
          <w:sz w:val="30"/>
          <w:szCs w:val="30"/>
          <w:highlight w:val="none"/>
          <w:lang w:val="en-US" w:eastAsia="zh-CN" w:bidi="ar-SA"/>
        </w:rPr>
        <w:t>授权委托书</w:t>
      </w:r>
    </w:p>
    <w:p>
      <w:pPr>
        <w:pStyle w:val="12"/>
        <w:pageBreakBefore w:val="0"/>
        <w:kinsoku/>
        <w:wordWrap/>
        <w:overflowPunct/>
        <w:topLinePunct w:val="0"/>
        <w:bidi w:val="0"/>
        <w:spacing w:line="360" w:lineRule="auto"/>
        <w:jc w:val="center"/>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（若供应商代表为“授权代表”时，提供此委托书）</w:t>
      </w:r>
    </w:p>
    <w:p>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四川省妇幼保健院</w:t>
      </w:r>
      <w:r>
        <w:rPr>
          <w:rFonts w:hint="eastAsia" w:ascii="宋体" w:hAnsi="宋体" w:eastAsia="宋体" w:cs="宋体"/>
          <w:color w:val="auto"/>
          <w:sz w:val="30"/>
          <w:szCs w:val="30"/>
          <w:highlight w:val="none"/>
        </w:rPr>
        <w:t>：</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本人</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eastAsia="zh-CN"/>
        </w:rPr>
        <w:t>（姓名）系</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eastAsia="zh-CN"/>
        </w:rPr>
        <w:t>（供应商名称）的法定代表人（单位负责人），现委托</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eastAsia="zh-CN"/>
        </w:rPr>
        <w:t>（姓名）为我方代理人。代理人在本次采购中所签署的一切文件和处理的一切有关事宜，我公司（单位）均予承认，所产生的法律后果均由我公司（单位）承担。</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委托期限：自本授权委托书签署之日起至响应文件有效期届满之日止。代理人无转委托权。</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供应商名称：XXXX（盖单位公章）</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法定代表人（单位负责人）（签字或加盖个人名章）：XXXX。</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授权代表（代理人）签字：XXXX。</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日    期：XXXX。</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法定代表人（单位负责人）有效期内的居民身份证正反面</w:t>
      </w:r>
    </w:p>
    <w:tbl>
      <w:tblPr>
        <w:tblStyle w:val="8"/>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c>
          <w:tcPr>
            <w:tcW w:w="2875"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r>
    </w:tbl>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eastAsia="zh-CN"/>
        </w:rPr>
        <w:t>授权代表（代理人）</w:t>
      </w:r>
      <w:r>
        <w:rPr>
          <w:rFonts w:hint="eastAsia" w:ascii="宋体" w:hAnsi="宋体" w:eastAsia="宋体" w:cs="宋体"/>
          <w:color w:val="auto"/>
          <w:sz w:val="30"/>
          <w:szCs w:val="30"/>
          <w:highlight w:val="none"/>
          <w:lang w:val="en-US" w:eastAsia="zh-CN"/>
        </w:rPr>
        <w:t>有效期内的居民身份证正反面</w:t>
      </w:r>
    </w:p>
    <w:tbl>
      <w:tblPr>
        <w:tblStyle w:val="8"/>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c>
          <w:tcPr>
            <w:tcW w:w="2875"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r>
    </w:tbl>
    <w:p>
      <w:pPr>
        <w:spacing w:line="360" w:lineRule="auto"/>
        <w:ind w:firstLine="900" w:firstLineChars="300"/>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注：</w:t>
      </w:r>
      <w:r>
        <w:rPr>
          <w:rFonts w:hint="eastAsia" w:ascii="宋体" w:hAnsi="宋体" w:eastAsia="宋体" w:cs="宋体"/>
          <w:color w:val="auto"/>
          <w:sz w:val="30"/>
          <w:szCs w:val="30"/>
          <w:highlight w:val="none"/>
          <w:lang w:val="en-US" w:eastAsia="zh-CN"/>
        </w:rPr>
        <w:t>1.</w:t>
      </w:r>
      <w:r>
        <w:rPr>
          <w:rFonts w:hint="eastAsia" w:ascii="宋体" w:hAnsi="宋体" w:eastAsia="宋体" w:cs="宋体"/>
          <w:color w:val="auto"/>
          <w:sz w:val="30"/>
          <w:szCs w:val="30"/>
          <w:highlight w:val="none"/>
          <w:lang w:eastAsia="zh-CN"/>
        </w:rPr>
        <w:t>提供有效期内的身份证明材料，例如居民身份证或户口本或军官证或护照等；</w:t>
      </w:r>
    </w:p>
    <w:p>
      <w:pPr>
        <w:spacing w:line="360" w:lineRule="auto"/>
        <w:ind w:firstLine="900" w:firstLineChars="300"/>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val="en-US" w:eastAsia="zh-CN"/>
        </w:rPr>
        <w:t>2.</w:t>
      </w:r>
      <w:r>
        <w:rPr>
          <w:rFonts w:hint="eastAsia" w:ascii="宋体" w:hAnsi="宋体" w:eastAsia="宋体" w:cs="宋体"/>
          <w:color w:val="auto"/>
          <w:sz w:val="30"/>
          <w:szCs w:val="30"/>
          <w:highlight w:val="none"/>
          <w:lang w:eastAsia="zh-CN"/>
        </w:rPr>
        <w:t>若提供居民身份证，须为正、反面复印件。</w:t>
      </w:r>
    </w:p>
    <w:p>
      <w:pPr>
        <w:widowControl/>
        <w:shd w:val="clear" w:color="auto" w:fill="FFFFFF"/>
        <w:wordWrap w:val="0"/>
        <w:spacing w:line="360" w:lineRule="auto"/>
        <w:ind w:left="480" w:hanging="36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★说明：上述证明文件附有法定代表人、被授权代表身份证复印件（</w:t>
      </w:r>
      <w:r>
        <w:rPr>
          <w:rFonts w:hint="eastAsia" w:ascii="宋体" w:hAnsi="宋体" w:eastAsia="宋体" w:cs="宋体"/>
          <w:color w:val="auto"/>
          <w:kern w:val="0"/>
          <w:sz w:val="30"/>
          <w:szCs w:val="30"/>
          <w:highlight w:val="none"/>
          <w:lang w:val="en-US" w:eastAsia="zh-CN"/>
        </w:rPr>
        <w:t>双方签字并</w:t>
      </w:r>
      <w:r>
        <w:rPr>
          <w:rFonts w:hint="eastAsia" w:ascii="宋体" w:hAnsi="宋体" w:eastAsia="宋体" w:cs="宋体"/>
          <w:color w:val="auto"/>
          <w:kern w:val="0"/>
          <w:sz w:val="30"/>
          <w:szCs w:val="30"/>
          <w:highlight w:val="none"/>
        </w:rPr>
        <w:t>加盖公章）时才能生效。</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br w:type="page"/>
      </w: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6</w:t>
      </w:r>
      <w:r>
        <w:rPr>
          <w:rFonts w:hint="eastAsia" w:ascii="宋体" w:hAnsi="宋体" w:eastAsia="宋体" w:cs="宋体"/>
          <w:b/>
          <w:bCs/>
          <w:color w:val="auto"/>
          <w:kern w:val="0"/>
          <w:sz w:val="30"/>
          <w:szCs w:val="30"/>
          <w:highlight w:val="none"/>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2" w:firstLineChars="200"/>
        <w:jc w:val="center"/>
        <w:textAlignment w:val="auto"/>
        <w:outlineLvl w:val="9"/>
        <w:rPr>
          <w:rFonts w:hint="eastAsia" w:ascii="宋体" w:hAnsi="宋体" w:eastAsia="宋体" w:cs="宋体"/>
          <w:b/>
          <w:color w:val="auto"/>
          <w:kern w:val="2"/>
          <w:sz w:val="30"/>
          <w:szCs w:val="30"/>
          <w:highlight w:val="none"/>
          <w:lang w:val="en-US" w:eastAsia="zh-CN" w:bidi="ar-SA"/>
        </w:rPr>
      </w:pPr>
      <w:r>
        <w:rPr>
          <w:rFonts w:hint="eastAsia" w:ascii="宋体" w:hAnsi="宋体" w:eastAsia="宋体" w:cs="宋体"/>
          <w:b/>
          <w:color w:val="auto"/>
          <w:kern w:val="2"/>
          <w:sz w:val="30"/>
          <w:szCs w:val="30"/>
          <w:highlight w:val="none"/>
          <w:lang w:val="en-US" w:eastAsia="zh-CN" w:bidi="ar-SA"/>
        </w:rPr>
        <w:t>法定代表人（单位负责人）身份证明</w:t>
      </w:r>
    </w:p>
    <w:p>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jc w:val="center"/>
        <w:textAlignment w:val="auto"/>
        <w:outlineLvl w:val="9"/>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（若供应商代表为“法定代表人（单位负责人）”时，提供此证明）</w:t>
      </w:r>
    </w:p>
    <w:p>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 w:val="30"/>
          <w:szCs w:val="30"/>
          <w:highlight w:val="none"/>
          <w:lang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bCs w:val="0"/>
          <w:color w:val="auto"/>
          <w:sz w:val="30"/>
          <w:szCs w:val="30"/>
          <w:highlight w:val="none"/>
          <w:u w:val="single"/>
          <w:lang w:val="en-US" w:eastAsia="zh-CN"/>
        </w:rPr>
      </w:pPr>
      <w:r>
        <w:rPr>
          <w:rFonts w:hint="eastAsia" w:ascii="宋体" w:hAnsi="宋体" w:eastAsia="宋体" w:cs="宋体"/>
          <w:color w:val="auto"/>
          <w:sz w:val="30"/>
          <w:szCs w:val="30"/>
          <w:highlight w:val="none"/>
          <w:lang w:eastAsia="zh-CN"/>
        </w:rPr>
        <w:t>四川省妇幼保健院</w:t>
      </w:r>
      <w:r>
        <w:rPr>
          <w:rFonts w:hint="eastAsia" w:ascii="宋体" w:hAnsi="宋体" w:eastAsia="宋体" w:cs="宋体"/>
          <w:color w:val="auto"/>
          <w:sz w:val="30"/>
          <w:szCs w:val="30"/>
          <w:highlight w:val="none"/>
        </w:rPr>
        <w:t>：</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val="en-US" w:eastAsia="zh-CN"/>
        </w:rPr>
        <w:t>（姓名）系</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val="en-US" w:eastAsia="zh-CN"/>
        </w:rPr>
        <w:t>（供应商名称）的法定代表人（单位负责人）（职务</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val="en-US" w:eastAsia="zh-CN"/>
        </w:rPr>
        <w:t>）。</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特此证明。</w:t>
      </w:r>
    </w:p>
    <w:p>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left"/>
        <w:textAlignment w:val="auto"/>
        <w:outlineLvl w:val="9"/>
        <w:rPr>
          <w:rFonts w:hint="eastAsia" w:ascii="宋体" w:hAnsi="宋体" w:eastAsia="宋体" w:cs="宋体"/>
          <w:color w:val="auto"/>
          <w:sz w:val="30"/>
          <w:szCs w:val="30"/>
          <w:highlight w:val="none"/>
          <w:lang w:val="en-US" w:eastAsia="zh-CN"/>
        </w:rPr>
      </w:pP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供应商名称：XXXX（盖单位公章）</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法定代表人（单位负责人）（签字或加盖个人名章）：XXXX。</w:t>
      </w: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eastAsia="zh-CN"/>
        </w:rPr>
        <w:t>日    期：XXXX。</w:t>
      </w:r>
    </w:p>
    <w:p>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jc w:val="left"/>
        <w:textAlignment w:val="auto"/>
        <w:outlineLvl w:val="9"/>
        <w:rPr>
          <w:rFonts w:hint="eastAsia" w:ascii="宋体" w:hAnsi="宋体" w:eastAsia="宋体" w:cs="宋体"/>
          <w:b w:val="0"/>
          <w:bCs w:val="0"/>
          <w:color w:val="auto"/>
          <w:sz w:val="30"/>
          <w:szCs w:val="30"/>
          <w:highlight w:val="none"/>
          <w:u w:val="none"/>
          <w:lang w:val="en-US" w:eastAsia="zh-CN"/>
        </w:rPr>
      </w:pPr>
    </w:p>
    <w:p>
      <w:pPr>
        <w:pStyle w:val="4"/>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法定代表人（单位负责人）有效期内的居民身份证正反面</w:t>
      </w:r>
    </w:p>
    <w:tbl>
      <w:tblPr>
        <w:tblStyle w:val="8"/>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c>
          <w:tcPr>
            <w:tcW w:w="3398" w:type="dxa"/>
            <w:noWrap w:val="0"/>
            <w:vAlign w:val="top"/>
          </w:tcPr>
          <w:p>
            <w:pPr>
              <w:tabs>
                <w:tab w:val="left" w:pos="5580"/>
              </w:tabs>
              <w:spacing w:line="360" w:lineRule="auto"/>
              <w:jc w:val="left"/>
              <w:rPr>
                <w:rFonts w:hint="eastAsia" w:ascii="宋体" w:hAnsi="宋体" w:eastAsia="宋体" w:cs="宋体"/>
                <w:color w:val="auto"/>
                <w:sz w:val="30"/>
                <w:szCs w:val="30"/>
                <w:highlight w:val="none"/>
              </w:rPr>
            </w:pPr>
          </w:p>
        </w:tc>
      </w:tr>
    </w:tbl>
    <w:p>
      <w:pPr>
        <w:pStyle w:val="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602" w:firstLineChars="200"/>
        <w:jc w:val="left"/>
        <w:textAlignment w:val="auto"/>
        <w:outlineLvl w:val="9"/>
        <w:rPr>
          <w:rFonts w:hint="eastAsia" w:ascii="宋体" w:hAnsi="宋体" w:eastAsia="宋体" w:cs="宋体"/>
          <w:b/>
          <w:bCs/>
          <w:i w:val="0"/>
          <w:iCs w:val="0"/>
          <w:color w:val="auto"/>
          <w:sz w:val="30"/>
          <w:szCs w:val="30"/>
          <w:highlight w:val="none"/>
          <w:u w:val="none"/>
          <w:lang w:val="en-US" w:eastAsia="zh-CN"/>
        </w:rPr>
      </w:pPr>
    </w:p>
    <w:p>
      <w:pPr>
        <w:spacing w:line="360" w:lineRule="auto"/>
        <w:rPr>
          <w:rFonts w:hint="eastAsia" w:ascii="宋体" w:hAnsi="宋体" w:eastAsia="宋体" w:cs="宋体"/>
          <w:b/>
          <w:bCs/>
          <w:color w:val="auto"/>
          <w:kern w:val="0"/>
          <w:sz w:val="30"/>
          <w:szCs w:val="30"/>
          <w:highlight w:val="none"/>
        </w:rPr>
      </w:pPr>
      <w:r>
        <w:rPr>
          <w:rFonts w:hint="eastAsia" w:ascii="宋体" w:hAnsi="宋体" w:eastAsia="宋体" w:cs="宋体"/>
          <w:color w:val="auto"/>
          <w:sz w:val="30"/>
          <w:szCs w:val="30"/>
          <w:highlight w:val="none"/>
          <w:lang w:eastAsia="zh-CN"/>
        </w:rPr>
        <w:t>注：</w:t>
      </w:r>
      <w:r>
        <w:rPr>
          <w:rFonts w:hint="eastAsia" w:ascii="宋体" w:hAnsi="宋体" w:eastAsia="宋体" w:cs="宋体"/>
          <w:color w:val="auto"/>
          <w:sz w:val="30"/>
          <w:szCs w:val="30"/>
          <w:highlight w:val="none"/>
          <w:lang w:val="en-US" w:eastAsia="zh-CN"/>
        </w:rPr>
        <w:t>1.</w:t>
      </w:r>
      <w:r>
        <w:rPr>
          <w:rFonts w:hint="eastAsia" w:ascii="宋体" w:hAnsi="宋体" w:eastAsia="宋体" w:cs="宋体"/>
          <w:color w:val="auto"/>
          <w:sz w:val="30"/>
          <w:szCs w:val="30"/>
          <w:highlight w:val="none"/>
          <w:lang w:eastAsia="zh-CN"/>
        </w:rPr>
        <w:t>提供有效期内的身份证明材料，例如居民身份证或户口本或军官证或护照等；</w:t>
      </w:r>
      <w:r>
        <w:rPr>
          <w:rFonts w:hint="eastAsia" w:ascii="宋体" w:hAnsi="宋体" w:eastAsia="宋体" w:cs="宋体"/>
          <w:color w:val="auto"/>
          <w:sz w:val="30"/>
          <w:szCs w:val="30"/>
          <w:highlight w:val="none"/>
          <w:lang w:val="en-US" w:eastAsia="zh-CN"/>
        </w:rPr>
        <w:t>2.</w:t>
      </w:r>
      <w:r>
        <w:rPr>
          <w:rFonts w:hint="eastAsia" w:ascii="宋体" w:hAnsi="宋体" w:eastAsia="宋体" w:cs="宋体"/>
          <w:color w:val="auto"/>
          <w:sz w:val="30"/>
          <w:szCs w:val="30"/>
          <w:highlight w:val="none"/>
          <w:lang w:eastAsia="zh-CN"/>
        </w:rPr>
        <w:t>若提供居民身份证，须为正、反面复印件。</w:t>
      </w:r>
    </w:p>
    <w:p>
      <w:pPr>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br w:type="page"/>
      </w:r>
    </w:p>
    <w:p>
      <w:pPr>
        <w:pStyle w:val="13"/>
        <w:pageBreakBefore w:val="0"/>
        <w:kinsoku/>
        <w:overflowPunct/>
        <w:topLinePunct w:val="0"/>
        <w:autoSpaceDE/>
        <w:autoSpaceDN/>
        <w:bidi w:val="0"/>
        <w:snapToGrid w:val="0"/>
        <w:spacing w:before="156" w:beforeLines="50" w:after="312" w:afterLines="100" w:line="360" w:lineRule="auto"/>
        <w:ind w:firstLine="0" w:firstLineChars="0"/>
        <w:jc w:val="left"/>
        <w:textAlignment w:val="auto"/>
        <w:rPr>
          <w:rFonts w:hint="eastAsia" w:ascii="宋体" w:hAnsi="宋体" w:eastAsia="宋体" w:cs="宋体"/>
          <w:b/>
          <w:bCs/>
          <w:color w:val="auto"/>
          <w:kern w:val="0"/>
          <w:sz w:val="30"/>
          <w:szCs w:val="30"/>
          <w:highlight w:val="none"/>
          <w:lang w:val="en-US" w:eastAsia="zh-CN"/>
        </w:rPr>
      </w:pPr>
      <w:r>
        <w:rPr>
          <w:rFonts w:hint="eastAsia" w:ascii="宋体" w:hAnsi="宋体" w:eastAsia="宋体" w:cs="宋体"/>
          <w:b/>
          <w:bCs/>
          <w:color w:val="auto"/>
          <w:kern w:val="0"/>
          <w:sz w:val="30"/>
          <w:szCs w:val="30"/>
          <w:highlight w:val="none"/>
        </w:rPr>
        <w:t>附件</w:t>
      </w:r>
      <w:r>
        <w:rPr>
          <w:rFonts w:hint="eastAsia" w:ascii="宋体" w:hAnsi="宋体" w:eastAsia="宋体" w:cs="宋体"/>
          <w:b/>
          <w:bCs/>
          <w:color w:val="auto"/>
          <w:kern w:val="0"/>
          <w:sz w:val="30"/>
          <w:szCs w:val="30"/>
          <w:highlight w:val="none"/>
          <w:lang w:val="en-US" w:eastAsia="zh-CN"/>
        </w:rPr>
        <w:t>5</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7</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kern w:val="0"/>
          <w:sz w:val="30"/>
          <w:szCs w:val="30"/>
          <w:highlight w:val="none"/>
          <w:lang w:val="en-US" w:eastAsia="zh-CN"/>
        </w:rPr>
        <w:t>承诺函</w:t>
      </w:r>
    </w:p>
    <w:p>
      <w:pPr>
        <w:pStyle w:val="13"/>
        <w:pageBreakBefore w:val="0"/>
        <w:kinsoku/>
        <w:overflowPunct/>
        <w:topLinePunct w:val="0"/>
        <w:autoSpaceDE/>
        <w:autoSpaceDN/>
        <w:bidi w:val="0"/>
        <w:snapToGrid w:val="0"/>
        <w:spacing w:before="156" w:beforeLines="50" w:after="312" w:afterLines="100" w:line="360" w:lineRule="auto"/>
        <w:ind w:firstLine="0" w:firstLineChars="0"/>
        <w:jc w:val="center"/>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shd w:val="clear" w:color="auto" w:fill="FFFFFF"/>
        </w:rPr>
        <w:t>承诺函</w:t>
      </w:r>
    </w:p>
    <w:p>
      <w:pPr>
        <w:pageBreakBefore w:val="0"/>
        <w:kinsoku/>
        <w:overflowPunct/>
        <w:topLinePunct w:val="0"/>
        <w:autoSpaceDE/>
        <w:autoSpaceDN/>
        <w:bidi w:val="0"/>
        <w:spacing w:line="360" w:lineRule="auto"/>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四川省妇幼保健院：</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本供应商</w:t>
      </w:r>
      <w:r>
        <w:rPr>
          <w:rFonts w:hint="eastAsia" w:ascii="宋体" w:hAnsi="宋体" w:eastAsia="宋体" w:cs="宋体"/>
          <w:color w:val="auto"/>
          <w:sz w:val="30"/>
          <w:szCs w:val="30"/>
          <w:highlight w:val="none"/>
          <w:u w:val="single"/>
        </w:rPr>
        <w:t xml:space="preserve">      （供应商全称）        </w:t>
      </w:r>
      <w:r>
        <w:rPr>
          <w:rFonts w:hint="eastAsia" w:ascii="宋体" w:hAnsi="宋体" w:eastAsia="宋体" w:cs="宋体"/>
          <w:color w:val="auto"/>
          <w:sz w:val="30"/>
          <w:szCs w:val="30"/>
          <w:highlight w:val="none"/>
        </w:rPr>
        <w:t>参加</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（项目编号</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）的磋商活动，现郑重承诺：</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一、具备本项目规定的条件：</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（一）具有独立承担民事责任的能力； </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（二）具有良好的商业信誉和健全的财务会计制度； </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（三）具有履行合同所必需的设备和专业技术能力； </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（四）有依法缴纳税收和社会保障资金的良好记录； </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（五）参加采购活动前三年内，在经营活动中没有重大违法记录</w:t>
      </w:r>
      <w:r>
        <w:rPr>
          <w:rFonts w:hint="eastAsia" w:ascii="宋体" w:hAnsi="宋体" w:eastAsia="宋体" w:cs="宋体"/>
          <w:color w:val="auto"/>
          <w:sz w:val="30"/>
          <w:szCs w:val="30"/>
          <w:highlight w:val="none"/>
          <w:lang w:eastAsia="zh-CN"/>
        </w:rPr>
        <w:t>；</w:t>
      </w:r>
      <w:r>
        <w:rPr>
          <w:rFonts w:hint="eastAsia" w:ascii="宋体" w:hAnsi="宋体" w:eastAsia="宋体" w:cs="宋体"/>
          <w:color w:val="auto"/>
          <w:sz w:val="30"/>
          <w:szCs w:val="30"/>
          <w:highlight w:val="none"/>
        </w:rPr>
        <w:t>没有因安全事故、质量事故、违规等被政府有关部门记录；</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（六）法律、行政法规规定的其他条件；</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完全接受和满足本项目磋商文件中规定的实质性要求，如对磋商文件有异议，已经在磋商截止时间届满前依法进行维权救济，不存在对磋商文件有异议的同时又参加磋商以求侥幸成交或者为实现其他非法目的的行为。承诺成交后签订合同前按采购人要求提交技术参数相关佐证材料。</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三、参加本次磋商采购活动，不存在与单位负责人为同一人或者存在直接控股、管理关系的其他供应商参与同一合同项下的采购活动的行为。本单位未参与本采购项目前期咨询论证，不属于禁止参加本项目磋商的供应商。</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四、参加本次磋商采购活动，不存在和其他供应商在同一合同项下的采购项目中，同时委托同一个自然人、同一家庭的人员、同一单位的人员作为代理人的行为。</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五、本单位未被对列入按财库[2016]125号规定的失信被执行人、重大税收违法案件当事人名单、政府采购严重违法失信行为记录名单及其他不符合《中华人民共和国政府采购法》第二十二条规定条件的供应商。</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六、国家或行业主管部门对采购产品的技术标准、质量标准和资格资质条件等有强制性规定的，我方承诺符合其要求。</w:t>
      </w:r>
    </w:p>
    <w:p>
      <w:pPr>
        <w:pageBreakBefore w:val="0"/>
        <w:kinsoku/>
        <w:overflowPunct/>
        <w:topLinePunct w:val="0"/>
        <w:autoSpaceDE/>
        <w:autoSpaceDN/>
        <w:bidi w:val="0"/>
        <w:spacing w:line="360" w:lineRule="auto"/>
        <w:ind w:firstLine="600" w:firstLineChars="20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本公司对上述承诺的内容事项真实性负责。如经查实上述承诺的内容事项存在虚假，本单位愿意接受以提供虚假材料谋取成交追究法律责任。</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tab/>
      </w:r>
    </w:p>
    <w:p>
      <w:pPr>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auto"/>
          <w:sz w:val="30"/>
          <w:szCs w:val="30"/>
          <w:highlight w:val="none"/>
        </w:rPr>
      </w:pPr>
    </w:p>
    <w:p>
      <w:pPr>
        <w:pageBreakBefore w:val="0"/>
        <w:kinsoku/>
        <w:overflowPunct/>
        <w:topLinePunct w:val="0"/>
        <w:autoSpaceDE/>
        <w:autoSpaceDN/>
        <w:bidi w:val="0"/>
        <w:spacing w:line="360" w:lineRule="auto"/>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供应商名称：</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（盖章）</w:t>
      </w:r>
    </w:p>
    <w:p>
      <w:pPr>
        <w:pageBreakBefore w:val="0"/>
        <w:kinsoku/>
        <w:overflowPunct/>
        <w:topLinePunct w:val="0"/>
        <w:autoSpaceDE/>
        <w:autoSpaceDN/>
        <w:bidi w:val="0"/>
        <w:spacing w:line="360" w:lineRule="auto"/>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法定代表人或授权代表（</w:t>
      </w:r>
      <w:r>
        <w:rPr>
          <w:rFonts w:hint="eastAsia" w:ascii="宋体" w:hAnsi="宋体" w:eastAsia="宋体" w:cs="宋体"/>
          <w:color w:val="auto"/>
          <w:sz w:val="30"/>
          <w:szCs w:val="30"/>
          <w:highlight w:val="none"/>
          <w:u w:val="single"/>
        </w:rPr>
        <w:t>签字或盖章</w:t>
      </w:r>
      <w:r>
        <w:rPr>
          <w:rFonts w:hint="eastAsia" w:ascii="宋体" w:hAnsi="宋体" w:eastAsia="宋体" w:cs="宋体"/>
          <w:color w:val="auto"/>
          <w:sz w:val="30"/>
          <w:szCs w:val="30"/>
          <w:highlight w:val="none"/>
        </w:rPr>
        <w:t>）：</w:t>
      </w:r>
    </w:p>
    <w:p>
      <w:pPr>
        <w:pageBreakBefore w:val="0"/>
        <w:kinsoku/>
        <w:overflowPunct/>
        <w:topLinePunct w:val="0"/>
        <w:autoSpaceDE/>
        <w:autoSpaceDN/>
        <w:bidi w:val="0"/>
        <w:spacing w:line="360" w:lineRule="auto"/>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w:t>
      </w:r>
    </w:p>
    <w:p>
      <w:pPr>
        <w:pStyle w:val="5"/>
        <w:spacing w:line="360" w:lineRule="auto"/>
        <w:rPr>
          <w:rFonts w:hint="eastAsia" w:ascii="宋体" w:hAnsi="宋体" w:eastAsia="宋体" w:cs="宋体"/>
          <w:color w:val="auto"/>
          <w:sz w:val="30"/>
          <w:szCs w:val="30"/>
          <w:highlight w:val="none"/>
        </w:rPr>
        <w:sectPr>
          <w:pgSz w:w="11906" w:h="16838"/>
          <w:pgMar w:top="1440" w:right="1134" w:bottom="1440" w:left="1134" w:header="851" w:footer="992" w:gutter="0"/>
          <w:cols w:space="425" w:num="1"/>
          <w:docGrid w:type="lines" w:linePitch="312" w:charSpace="0"/>
        </w:sectPr>
      </w:pP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6</w:t>
      </w:r>
      <w:r>
        <w:rPr>
          <w:rFonts w:hint="eastAsia" w:ascii="宋体" w:hAnsi="宋体" w:eastAsia="宋体" w:cs="宋体"/>
          <w:b/>
          <w:bCs/>
          <w:color w:val="auto"/>
          <w:sz w:val="30"/>
          <w:szCs w:val="30"/>
          <w:highlight w:val="none"/>
        </w:rPr>
        <w:t>：</w:t>
      </w:r>
    </w:p>
    <w:p>
      <w:pPr>
        <w:keepNext w:val="0"/>
        <w:keepLines w:val="0"/>
        <w:pageBreakBefore w:val="0"/>
        <w:widowControl/>
        <w:shd w:val="clear" w:color="auto" w:fill="FFFFFF"/>
        <w:kinsoku/>
        <w:wordWrap w:val="0"/>
        <w:overflowPunct/>
        <w:topLinePunct w:val="0"/>
        <w:autoSpaceDE/>
        <w:autoSpaceDN/>
        <w:bidi w:val="0"/>
        <w:spacing w:line="360" w:lineRule="auto"/>
        <w:jc w:val="center"/>
        <w:textAlignment w:val="auto"/>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反商业贿赂承诺书</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二、本厂家、商家、公司保证在药品、医疗器械、设备、物资、基建工程竞标工作及药品、试剂销售等工作中承诺做到：</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1、不与其他</w:t>
      </w: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相互串通投标报价，损害贵院的合法权益；</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2、不与招标人串通投标，损害国家利益、社会公共利益或他人的合法权益；</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3、不以向招标人或者评标委员会成员行贿的手段谋取中标；</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4、竞标报价不违反相关法律的规定，也不以他人名义投标或者以其他方式弄虚作假，骗取中标；</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5、保证不以其他任何方式扰乱贵院的招标工作；</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6、保证不在药品销售、医疗器械、设备、物资、基建工程竞标中采取账外暗中给予回扣的手段腐蚀、贿赂医护、药剂人员、干部等其他相关人员；</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7、保证不以任何名义包括以宣传费、临床促销费、开单费、处方费、广告费、免费度假、考察旅游、房屋装修等任何名义给予贵院采购人员、药剂人员、医护人员、干部等有关人员以财物或者其他利益；</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8、保证不让贵院临床科室、药剂部门以及有关人员登记、统计医生处方或为此提供方便，干扰贵院的正常工作秩序；</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9、保证不以其他任何不正当竞争手段推销药品、医疗器械、设备、物资。</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三、本厂家、商家、公司保证竭力维护贵院的声誉，不做任何有损贵院形象的事情。</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五、对本厂家、商家、公司及本厂家、商家、公司工作人员采取以上手段竞标、促销等，干扰贵院正常工作秩序，损害贵院形象的，本厂家、商家、公司保证：</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1、对尚处在竞标阶段的，贵院有权取消本厂家、商家、公司的竞标资格；已经中标的，贵院有权取消中标；对已经获得准入资格的，贵院有权随时取消本厂家、商家、公司的准入资格；</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2、对本厂家、商家、公司相关工作人员作出严肃处理；</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3、对由于本厂家、商家、公司或本厂家、商家、公司工作人员的上述行为给贵院造成经济或名誉损失的，由本厂家、商家、公司负责，并愿意承担全部民事赔偿责任。</w:t>
      </w:r>
    </w:p>
    <w:p>
      <w:pPr>
        <w:keepNext w:val="0"/>
        <w:keepLines w:val="0"/>
        <w:pageBreakBefore w:val="0"/>
        <w:widowControl/>
        <w:shd w:val="clear" w:color="auto" w:fill="FFFFFF"/>
        <w:kinsoku/>
        <w:wordWrap w:val="0"/>
        <w:overflowPunct/>
        <w:topLinePunct w:val="0"/>
        <w:autoSpaceDE/>
        <w:autoSpaceDN/>
        <w:bidi w:val="0"/>
        <w:spacing w:line="360" w:lineRule="auto"/>
        <w:ind w:firstLine="42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六、采购物资名称：</w:t>
      </w:r>
    </w:p>
    <w:p>
      <w:pPr>
        <w:keepNext w:val="0"/>
        <w:keepLines w:val="0"/>
        <w:pageBreakBefore w:val="0"/>
        <w:widowControl/>
        <w:shd w:val="clear" w:color="auto" w:fill="FFFFFF"/>
        <w:kinsoku/>
        <w:wordWrap w:val="0"/>
        <w:overflowPunct/>
        <w:topLinePunct w:val="0"/>
        <w:autoSpaceDE/>
        <w:autoSpaceDN/>
        <w:bidi w:val="0"/>
        <w:spacing w:line="360" w:lineRule="auto"/>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w:t>
      </w:r>
      <w:r>
        <w:rPr>
          <w:rFonts w:hint="eastAsia" w:ascii="宋体" w:hAnsi="宋体" w:eastAsia="宋体" w:cs="宋体"/>
          <w:color w:val="auto"/>
          <w:kern w:val="0"/>
          <w:sz w:val="30"/>
          <w:szCs w:val="30"/>
          <w:highlight w:val="none"/>
          <w:lang w:val="en-US" w:eastAsia="zh-CN"/>
        </w:rPr>
        <w:t xml:space="preserve">  </w:t>
      </w:r>
      <w:r>
        <w:rPr>
          <w:rFonts w:hint="eastAsia" w:ascii="宋体" w:hAnsi="宋体" w:eastAsia="宋体" w:cs="宋体"/>
          <w:color w:val="auto"/>
          <w:kern w:val="0"/>
          <w:sz w:val="30"/>
          <w:szCs w:val="30"/>
          <w:highlight w:val="none"/>
        </w:rPr>
        <w:t>本《承诺书》一式二份（一份由承诺人自存；一份随投标文件装订）</w:t>
      </w:r>
    </w:p>
    <w:p>
      <w:pPr>
        <w:keepNext w:val="0"/>
        <w:keepLines w:val="0"/>
        <w:pageBreakBefore w:val="0"/>
        <w:widowControl/>
        <w:shd w:val="clear" w:color="auto" w:fill="FFFFFF"/>
        <w:kinsoku/>
        <w:wordWrap w:val="0"/>
        <w:overflowPunct/>
        <w:topLinePunct w:val="0"/>
        <w:autoSpaceDE/>
        <w:autoSpaceDN/>
        <w:bidi w:val="0"/>
        <w:spacing w:line="360" w:lineRule="auto"/>
        <w:ind w:firstLine="300" w:firstLineChars="100"/>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承诺企业名称（公章）</w:t>
      </w:r>
      <w:r>
        <w:rPr>
          <w:rFonts w:hint="eastAsia" w:ascii="宋体" w:hAnsi="宋体" w:eastAsia="宋体" w:cs="宋体"/>
          <w:color w:val="auto"/>
          <w:kern w:val="0"/>
          <w:sz w:val="30"/>
          <w:szCs w:val="30"/>
          <w:highlight w:val="none"/>
          <w:lang w:eastAsia="zh-CN"/>
        </w:rPr>
        <w:t>：</w:t>
      </w:r>
    </w:p>
    <w:p>
      <w:pPr>
        <w:keepNext w:val="0"/>
        <w:keepLines w:val="0"/>
        <w:pageBreakBefore w:val="0"/>
        <w:widowControl/>
        <w:shd w:val="clear" w:color="auto" w:fill="FFFFFF"/>
        <w:kinsoku/>
        <w:wordWrap w:val="0"/>
        <w:overflowPunct/>
        <w:topLinePunct w:val="0"/>
        <w:autoSpaceDE/>
        <w:autoSpaceDN/>
        <w:bidi w:val="0"/>
        <w:spacing w:line="360" w:lineRule="auto"/>
        <w:ind w:firstLine="300" w:firstLineChars="100"/>
        <w:jc w:val="left"/>
        <w:textAlignment w:val="auto"/>
        <w:rPr>
          <w:rFonts w:hint="eastAsia" w:ascii="宋体" w:hAnsi="宋体" w:eastAsia="宋体" w:cs="宋体"/>
          <w:color w:val="auto"/>
          <w:kern w:val="0"/>
          <w:sz w:val="30"/>
          <w:szCs w:val="30"/>
          <w:highlight w:val="none"/>
          <w:lang w:eastAsia="zh-CN"/>
        </w:rPr>
      </w:pPr>
      <w:r>
        <w:rPr>
          <w:rFonts w:hint="eastAsia" w:ascii="宋体" w:hAnsi="宋体" w:eastAsia="宋体" w:cs="宋体"/>
          <w:color w:val="auto"/>
          <w:kern w:val="0"/>
          <w:sz w:val="30"/>
          <w:szCs w:val="30"/>
          <w:highlight w:val="none"/>
        </w:rPr>
        <w:t>法人代表或委托代理人（承诺人）</w:t>
      </w:r>
      <w:r>
        <w:rPr>
          <w:rFonts w:hint="eastAsia" w:ascii="宋体" w:hAnsi="宋体" w:eastAsia="宋体" w:cs="宋体"/>
          <w:color w:val="auto"/>
          <w:kern w:val="0"/>
          <w:sz w:val="30"/>
          <w:szCs w:val="30"/>
          <w:highlight w:val="none"/>
          <w:lang w:eastAsia="zh-CN"/>
        </w:rPr>
        <w:t>：</w:t>
      </w:r>
    </w:p>
    <w:p>
      <w:pPr>
        <w:keepNext w:val="0"/>
        <w:keepLines w:val="0"/>
        <w:pageBreakBefore w:val="0"/>
        <w:widowControl/>
        <w:shd w:val="clear" w:color="auto" w:fill="FFFFFF"/>
        <w:kinsoku/>
        <w:wordWrap w:val="0"/>
        <w:overflowPunct/>
        <w:topLinePunct w:val="0"/>
        <w:autoSpaceDE/>
        <w:autoSpaceDN/>
        <w:bidi w:val="0"/>
        <w:spacing w:line="360" w:lineRule="auto"/>
        <w:ind w:firstLine="300" w:firstLineChars="100"/>
        <w:jc w:val="left"/>
        <w:textAlignment w:val="auto"/>
        <w:rPr>
          <w:rFonts w:hint="eastAsia" w:ascii="宋体" w:hAnsi="宋体" w:eastAsia="宋体" w:cs="宋体"/>
          <w:color w:val="auto"/>
          <w:kern w:val="0"/>
          <w:sz w:val="30"/>
          <w:szCs w:val="30"/>
          <w:highlight w:val="none"/>
          <w:lang w:val="en-US" w:eastAsia="zh-CN"/>
        </w:rPr>
        <w:sectPr>
          <w:pgSz w:w="11906" w:h="16838"/>
          <w:pgMar w:top="1020" w:right="1800" w:bottom="1440" w:left="1800" w:header="851" w:footer="992" w:gutter="0"/>
          <w:cols w:space="425" w:num="1"/>
          <w:docGrid w:type="lines" w:linePitch="312" w:charSpace="0"/>
        </w:sectPr>
      </w:pPr>
      <w:r>
        <w:rPr>
          <w:rFonts w:hint="eastAsia" w:ascii="宋体" w:hAnsi="宋体" w:eastAsia="宋体" w:cs="宋体"/>
          <w:color w:val="auto"/>
          <w:kern w:val="0"/>
          <w:sz w:val="30"/>
          <w:szCs w:val="30"/>
          <w:highlight w:val="none"/>
          <w:lang w:val="en-US" w:eastAsia="zh-CN"/>
        </w:rPr>
        <w:t>日期:</w:t>
      </w: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7</w:t>
      </w:r>
      <w:r>
        <w:rPr>
          <w:rFonts w:hint="eastAsia" w:ascii="宋体" w:hAnsi="宋体" w:eastAsia="宋体" w:cs="宋体"/>
          <w:b/>
          <w:bCs/>
          <w:color w:val="auto"/>
          <w:sz w:val="30"/>
          <w:szCs w:val="30"/>
          <w:highlight w:val="none"/>
        </w:rPr>
        <w:t>：</w:t>
      </w:r>
    </w:p>
    <w:p>
      <w:pPr>
        <w:pStyle w:val="4"/>
        <w:spacing w:line="360" w:lineRule="auto"/>
        <w:ind w:firstLine="2259" w:firstLineChars="750"/>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 xml:space="preserve"> 无围标、串标行为承诺书</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本公司郑重承诺：我公司自觉遵守《中华人民共和国政府采购法》和《中华人民共和国政府采购法实施条例》的有关规定，我公司在参加本次项目（项目名称：XXXXXXX）采购活动中，无以下围标、串标行为：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1.不同供应商的投标文件由同一单位或者个人编制；</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2.不同供应商委托同一单位或者个人办理投标事宜；</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3.不同供应商的投标文件载明的项目管理成员或者联系人员为同一人；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4.不同供应商的投标文件异常一致或者投标报价呈规律性差异；</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5.不同供应商的投标文件相互混装；</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6.不同供应商的投标保证金从同一单位或者个人的账户转出；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7.不同供应商的董事、监事、高管、单位负责人为同一人或者存在控股、管理关系的不同单位参加同一采购项目；</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8.供应商之间事先约定由某一特定供应商中标、成交；</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9.供应商之间商定部分供应商放弃参加采购活动或者放弃中标、成交；</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10.法律法规界定的其他围标串标行为。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我公司承诺在本项目采购活动中，与采购人不存在关联关系，与其他投标单位不存在关联关系。如被查实在本项目采购活动中存在围标、串标的，本公司将承担法律责任，接受相应的法律法规处罚。</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法人代表或委托代理人（承诺人）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供应商</w:t>
      </w:r>
      <w:r>
        <w:rPr>
          <w:rFonts w:hint="eastAsia" w:ascii="宋体" w:hAnsi="宋体" w:eastAsia="宋体" w:cs="宋体"/>
          <w:color w:val="auto"/>
          <w:kern w:val="0"/>
          <w:sz w:val="30"/>
          <w:szCs w:val="30"/>
          <w:highlight w:val="none"/>
        </w:rPr>
        <w:t xml:space="preserve">：（公章）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日期：</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spacing w:line="360" w:lineRule="auto"/>
        <w:rPr>
          <w:rFonts w:hint="eastAsia" w:ascii="宋体" w:hAnsi="宋体" w:eastAsia="宋体" w:cs="宋体"/>
          <w:bCs/>
          <w:color w:val="auto"/>
          <w:kern w:val="0"/>
          <w:sz w:val="30"/>
          <w:szCs w:val="30"/>
          <w:highlight w:val="none"/>
        </w:rPr>
      </w:pPr>
      <w:r>
        <w:rPr>
          <w:rFonts w:hint="eastAsia" w:ascii="宋体" w:hAnsi="宋体" w:eastAsia="宋体" w:cs="宋体"/>
          <w:bCs/>
          <w:color w:val="auto"/>
          <w:kern w:val="0"/>
          <w:sz w:val="30"/>
          <w:szCs w:val="30"/>
          <w:highlight w:val="none"/>
        </w:rPr>
        <w:br w:type="page"/>
      </w:r>
    </w:p>
    <w:p>
      <w:pPr>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附件</w:t>
      </w:r>
      <w:r>
        <w:rPr>
          <w:rFonts w:hint="eastAsia" w:ascii="宋体" w:hAnsi="宋体" w:eastAsia="宋体" w:cs="宋体"/>
          <w:b/>
          <w:bCs/>
          <w:color w:val="auto"/>
          <w:sz w:val="30"/>
          <w:szCs w:val="30"/>
          <w:highlight w:val="none"/>
          <w:lang w:val="en-US" w:eastAsia="zh-CN"/>
        </w:rPr>
        <w:t>8</w:t>
      </w:r>
      <w:r>
        <w:rPr>
          <w:rFonts w:hint="eastAsia" w:ascii="宋体" w:hAnsi="宋体" w:eastAsia="宋体" w:cs="宋体"/>
          <w:b/>
          <w:bCs/>
          <w:color w:val="auto"/>
          <w:sz w:val="30"/>
          <w:szCs w:val="30"/>
          <w:highlight w:val="none"/>
        </w:rPr>
        <w:t>：</w:t>
      </w:r>
    </w:p>
    <w:p>
      <w:pPr>
        <w:widowControl/>
        <w:spacing w:line="360" w:lineRule="auto"/>
        <w:jc w:val="center"/>
        <w:rPr>
          <w:rFonts w:hint="eastAsia" w:ascii="宋体" w:hAnsi="宋体" w:eastAsia="宋体" w:cs="宋体"/>
          <w:color w:val="auto"/>
          <w:kern w:val="0"/>
          <w:sz w:val="30"/>
          <w:szCs w:val="30"/>
          <w:highlight w:val="none"/>
        </w:rPr>
      </w:pPr>
      <w:r>
        <w:rPr>
          <w:rFonts w:hint="eastAsia" w:ascii="宋体" w:hAnsi="宋体" w:eastAsia="宋体" w:cs="宋体"/>
          <w:b/>
          <w:bCs/>
          <w:color w:val="auto"/>
          <w:kern w:val="0"/>
          <w:sz w:val="30"/>
          <w:szCs w:val="30"/>
          <w:highlight w:val="none"/>
        </w:rPr>
        <w:t>供应商遵守招标采购纪律承诺书</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致四川省妇幼保健院：</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我单位作为本次采购项目的供应商，根据</w:t>
      </w:r>
      <w:r>
        <w:rPr>
          <w:rFonts w:hint="eastAsia" w:ascii="宋体" w:hAnsi="宋体" w:eastAsia="宋体" w:cs="宋体"/>
          <w:color w:val="auto"/>
          <w:kern w:val="0"/>
          <w:sz w:val="30"/>
          <w:szCs w:val="30"/>
          <w:highlight w:val="none"/>
          <w:lang w:val="en-US" w:eastAsia="zh-CN"/>
        </w:rPr>
        <w:t>采购</w:t>
      </w:r>
      <w:r>
        <w:rPr>
          <w:rFonts w:hint="eastAsia" w:ascii="宋体" w:hAnsi="宋体" w:eastAsia="宋体" w:cs="宋体"/>
          <w:color w:val="auto"/>
          <w:kern w:val="0"/>
          <w:sz w:val="30"/>
          <w:szCs w:val="30"/>
          <w:highlight w:val="none"/>
        </w:rPr>
        <w:t>文件要求，现郑重承诺如下：</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一、参加本次采购活动，我单位不存在与单位负责人为同一人或者存在直接控股、管理关系的其他供应商参与同一合同项下的采购活动的行为。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二、参加本次采购活动，不得直接或者间接从采购人或者采购代理机构处获得其他供应商的相关情况并修改其投标文件或者响应文件。</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三、参加本次采购活动，不得按照采购人的授意撤换、修改投标文件或者响应文件。</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四、参加本次采购活动，不得和本次采购供应商之间协商报价、技术方案等投标文件或者响应文件的实质性内容。</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五、本次采购活动中，不存在属于同一集团、协会、商会等组织成员的供应商按照该组织要求协同参加本次采购活动。</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六、参加本次采购活动，不存在与其他供应商之间事先约定由某一特定供应商中标、成交。</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七、参加本次采购活动，不存在与其他供应商商定部分供应商放弃参加采购活动或者放弃中标、成交。</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八、参加本次采购活动，不存在我单位的投标文件或者响应文件由其他参与本项目的单位或个人编制或委托办理投标事宜。</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九、参加本次采购活动，不存在我单位与采购人之间、供应商相互之间，为谋求特定供应商中标、成交或者排斥其他供应商的其他串通行为。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十、与我方存在直接控股关系的单位为：_______________；</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存在管理关系单位为：____________________________。</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xml:space="preserve">供应商名称（单位公章）：                 年    月   日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法定代表人/单位负责人或授权代表</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xml:space="preserve">（签字或加盖个人名章）：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 xml:space="preserve"> </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注：</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1.“负责人”是指单位法定代表人或者法律、行政法规规定代表单位行使职权的主要负责人。</w:t>
      </w:r>
    </w:p>
    <w:p>
      <w:pPr>
        <w:widowControl/>
        <w:shd w:val="clear" w:color="auto" w:fill="FFFFFF"/>
        <w:wordWrap w:val="0"/>
        <w:spacing w:line="360" w:lineRule="auto"/>
        <w:ind w:firstLine="420"/>
        <w:jc w:val="left"/>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2.“控股”是指出资额占有限责任公司资本总额百分之五十以上或者其持有的股份占股份有限公司股本总额百分之五十以上的，以及出资额或者持有股份的比例虽然不足百分之五十，但依其出资额或者持有的股份所享有的表决权已足以对股东会、股东大会的决议产生重大影响。</w:t>
      </w:r>
    </w:p>
    <w:p>
      <w:pPr>
        <w:widowControl/>
        <w:shd w:val="clear" w:color="auto" w:fill="FFFFFF"/>
        <w:wordWrap w:val="0"/>
        <w:spacing w:line="360" w:lineRule="auto"/>
        <w:ind w:firstLine="420"/>
        <w:jc w:val="left"/>
        <w:rPr>
          <w:rFonts w:hint="eastAsia" w:ascii="宋体" w:hAnsi="宋体" w:eastAsia="宋体" w:cs="宋体"/>
          <w:color w:val="auto"/>
          <w:sz w:val="30"/>
          <w:szCs w:val="30"/>
          <w:highlight w:val="none"/>
        </w:rPr>
      </w:pPr>
      <w:r>
        <w:rPr>
          <w:rFonts w:hint="eastAsia" w:ascii="宋体" w:hAnsi="宋体" w:eastAsia="宋体" w:cs="宋体"/>
          <w:color w:val="auto"/>
          <w:kern w:val="0"/>
          <w:sz w:val="30"/>
          <w:szCs w:val="30"/>
          <w:highlight w:val="none"/>
        </w:rPr>
        <w:t>3.“管理关系”是指与不具有出资持股关系的单位之间存在的其他管理与被管理关系。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C5C86"/>
    <w:multiLevelType w:val="multilevel"/>
    <w:tmpl w:val="6C7C5C86"/>
    <w:lvl w:ilvl="0" w:tentative="0">
      <w:start w:val="1"/>
      <w:numFmt w:val="decimal"/>
      <w:suff w:val="space"/>
      <w:lvlText w:val="%1."/>
      <w:lvlJc w:val="left"/>
      <w:pPr>
        <w:ind w:left="0" w:firstLine="0"/>
      </w:p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BB782A"/>
    <w:rsid w:val="21826C2F"/>
    <w:rsid w:val="288A75A9"/>
    <w:rsid w:val="342E308E"/>
    <w:rsid w:val="40934A80"/>
    <w:rsid w:val="5D2E123C"/>
    <w:rsid w:val="60093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rPr>
  </w:style>
  <w:style w:type="paragraph" w:styleId="3">
    <w:name w:val="annotation text"/>
    <w:basedOn w:val="1"/>
    <w:semiHidden/>
    <w:unhideWhenUsed/>
    <w:qFormat/>
    <w:uiPriority w:val="0"/>
    <w:pPr>
      <w:jc w:val="left"/>
    </w:pPr>
  </w:style>
  <w:style w:type="paragraph" w:styleId="4">
    <w:name w:val="Body Text"/>
    <w:basedOn w:val="1"/>
    <w:next w:val="1"/>
    <w:qFormat/>
    <w:uiPriority w:val="0"/>
    <w:pPr>
      <w:spacing w:after="120"/>
    </w:pPr>
  </w:style>
  <w:style w:type="paragraph" w:styleId="5">
    <w:name w:val="Body Text Indent 2"/>
    <w:basedOn w:val="1"/>
    <w:qFormat/>
    <w:uiPriority w:val="0"/>
    <w:pPr>
      <w:spacing w:after="120" w:afterLines="0" w:line="480" w:lineRule="auto"/>
      <w:ind w:left="420" w:leftChars="200"/>
    </w:p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Body Text First Indent"/>
    <w:basedOn w:val="4"/>
    <w:qFormat/>
    <w:uiPriority w:val="0"/>
    <w:pPr>
      <w:spacing w:line="360" w:lineRule="auto"/>
      <w:ind w:firstLine="420" w:firstLineChars="100"/>
    </w:pPr>
    <w:rPr>
      <w:rFonts w:cstheme="minorBidi"/>
      <w:sz w:val="24"/>
      <w:szCs w:val="21"/>
    </w:rPr>
  </w:style>
  <w:style w:type="paragraph" w:styleId="10">
    <w:name w:val="List Paragraph"/>
    <w:basedOn w:val="1"/>
    <w:qFormat/>
    <w:uiPriority w:val="99"/>
    <w:pPr>
      <w:ind w:firstLine="420" w:firstLineChars="200"/>
    </w:pPr>
  </w:style>
  <w:style w:type="paragraph" w:customStyle="1" w:styleId="11">
    <w:name w:val="Table Paragraph"/>
    <w:basedOn w:val="1"/>
    <w:qFormat/>
    <w:uiPriority w:val="1"/>
    <w:rPr>
      <w:rFonts w:ascii="宋体" w:hAnsi="宋体" w:cs="宋体"/>
      <w:sz w:val="34"/>
      <w:szCs w:val="20"/>
      <w:lang w:val="nl-NL" w:eastAsia="nl-NL" w:bidi="nl-NL"/>
    </w:rPr>
  </w:style>
  <w:style w:type="paragraph" w:customStyle="1" w:styleId="12">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3">
    <w:name w:val="GW-正文"/>
    <w:basedOn w:val="1"/>
    <w:qFormat/>
    <w:uiPriority w:val="0"/>
    <w:pPr>
      <w:spacing w:line="360" w:lineRule="auto"/>
      <w:ind w:firstLine="200" w:firstLineChars="200"/>
    </w:pPr>
    <w:rPr>
      <w:rFonts w:eastAsia="仿宋_GB2312"/>
      <w:sz w:val="24"/>
      <w:szCs w:val="24"/>
    </w:rPr>
  </w:style>
  <w:style w:type="table" w:customStyle="1" w:styleId="1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4130</Words>
  <Characters>4263</Characters>
  <Lines>0</Lines>
  <Paragraphs>0</Paragraphs>
  <TotalTime>10</TotalTime>
  <ScaleCrop>false</ScaleCrop>
  <LinksUpToDate>false</LinksUpToDate>
  <CharactersWithSpaces>4313</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2026-06-03T08:00:00Z</dcterms:created>
  <dc:creator>徐凤年</dc:creator>
  <cp:lastModifiedBy>赵悦竹</cp:lastModifiedBy>
  <dcterms:modified xsi:type="dcterms:W3CDTF">2026-06-04T09:13:01Z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D89295FE2FBC40E59FA01FEE90C4C1D3_11</vt:lpwstr>
  </property>
  <property fmtid="{D5CDD505-2E9C-101B-9397-08002B2CF9AE}" pid="4" name="KSOTemplateDocerSaveRecord">
    <vt:lpwstr>eyJoZGlkIjoiOTRiODdhOTYzNmU2OWQwMjI3ZjE0MTc1ZmVkM2UyZWEiLCJ1c2VySWQiOiI5MzA5NTA1OTUifQ==</vt:lpwstr>
  </property>
</Properties>
</file>