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4EC7A33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left="0" w:leftChars="0" w:right="0" w:firstLine="0" w:firstLineChars="0"/>
        <w:jc w:val="center"/>
        <w:textAlignment w:val="baseline"/>
        <w:rPr>
          <w:rFonts w:hint="eastAsia" w:ascii="方正小标宋简体" w:hAnsi="方正小标宋简体" w:eastAsia="方正小标宋简体" w:cs="方正小标宋简体"/>
          <w:b w:val="0"/>
          <w:bCs/>
          <w:i w:val="0"/>
          <w:caps w:val="0"/>
          <w:color w:val="auto"/>
          <w:spacing w:val="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i w:val="0"/>
          <w:caps w:val="0"/>
          <w:color w:val="auto"/>
          <w:spacing w:val="0"/>
          <w:sz w:val="44"/>
          <w:szCs w:val="44"/>
          <w:vertAlign w:val="baseline"/>
          <w:lang w:val="en-US" w:eastAsia="zh-CN"/>
        </w:rPr>
        <w:t>四川省妇幼保健院</w:t>
      </w:r>
      <w:r>
        <w:rPr>
          <w:rFonts w:hint="eastAsia" w:ascii="方正小标宋简体" w:hAnsi="方正小标宋简体" w:eastAsia="方正小标宋简体" w:cs="方正小标宋简体"/>
          <w:b w:val="0"/>
          <w:bCs/>
          <w:i w:val="0"/>
          <w:caps w:val="0"/>
          <w:color w:val="auto"/>
          <w:spacing w:val="0"/>
          <w:sz w:val="44"/>
          <w:szCs w:val="44"/>
          <w:vertAlign w:val="baseline"/>
        </w:rPr>
        <w:t>进修须知</w:t>
      </w:r>
    </w:p>
    <w:p w14:paraId="6189417C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left="0" w:leftChars="0" w:right="0" w:firstLine="640" w:firstLineChars="200"/>
        <w:jc w:val="left"/>
        <w:textAlignment w:val="baseline"/>
        <w:rPr>
          <w:rFonts w:hint="eastAsia" w:ascii="仿宋_GB2312" w:hAnsi="仿宋_GB2312" w:eastAsia="仿宋_GB2312" w:cs="仿宋_GB2312"/>
          <w:i w:val="0"/>
          <w:caps w:val="0"/>
          <w:color w:val="auto"/>
          <w:spacing w:val="0"/>
          <w:sz w:val="32"/>
          <w:szCs w:val="32"/>
          <w:vertAlign w:val="baseline"/>
        </w:rPr>
      </w:pPr>
    </w:p>
    <w:p w14:paraId="006B9008">
      <w:pPr>
        <w:pStyle w:val="3"/>
        <w:keepNext w:val="0"/>
        <w:keepLines w:val="0"/>
        <w:pageBreakBefore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left="0" w:leftChars="0" w:right="0" w:firstLine="640" w:firstLineChars="200"/>
        <w:jc w:val="left"/>
        <w:textAlignment w:val="baseline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i w:val="0"/>
          <w:caps w:val="0"/>
          <w:color w:val="auto"/>
          <w:spacing w:val="0"/>
          <w:sz w:val="32"/>
          <w:szCs w:val="32"/>
          <w:vertAlign w:val="baseline"/>
        </w:rPr>
        <w:t>进修</w:t>
      </w:r>
      <w:r>
        <w:rPr>
          <w:rFonts w:hint="eastAsia" w:ascii="仿宋_GB2312" w:hAnsi="仿宋_GB2312" w:eastAsia="仿宋_GB2312" w:cs="仿宋_GB2312"/>
          <w:i w:val="0"/>
          <w:caps w:val="0"/>
          <w:color w:val="auto"/>
          <w:spacing w:val="0"/>
          <w:sz w:val="32"/>
          <w:szCs w:val="32"/>
          <w:vertAlign w:val="baseline"/>
          <w:lang w:val="en-US" w:eastAsia="zh-CN"/>
        </w:rPr>
        <w:t>学员</w:t>
      </w:r>
      <w:r>
        <w:rPr>
          <w:rFonts w:hint="eastAsia" w:ascii="仿宋_GB2312" w:hAnsi="仿宋_GB2312" w:eastAsia="仿宋_GB2312" w:cs="仿宋_GB2312"/>
          <w:i w:val="0"/>
          <w:caps w:val="0"/>
          <w:color w:val="auto"/>
          <w:spacing w:val="0"/>
          <w:sz w:val="32"/>
          <w:szCs w:val="32"/>
          <w:vertAlign w:val="baseline"/>
        </w:rPr>
        <w:t>须凭报到通知书、执业注册证书、职称证书和身份证（原件）复印件在规定时间内来院办理报到手续。报到时需交一寸脱帽照片2张。</w:t>
      </w:r>
    </w:p>
    <w:p w14:paraId="79C23D7C">
      <w:pPr>
        <w:pStyle w:val="3"/>
        <w:keepNext w:val="0"/>
        <w:keepLines w:val="0"/>
        <w:pageBreakBefore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left="0" w:leftChars="0" w:right="0" w:firstLine="640" w:firstLineChars="200"/>
        <w:jc w:val="left"/>
        <w:textAlignment w:val="baseline"/>
        <w:rPr>
          <w:rFonts w:hint="eastAsia" w:ascii="仿宋_GB2312" w:hAnsi="仿宋_GB2312" w:eastAsia="仿宋_GB2312" w:cs="仿宋_GB2312"/>
          <w:i w:val="0"/>
          <w:caps w:val="0"/>
          <w:color w:val="auto"/>
          <w:spacing w:val="0"/>
          <w:sz w:val="32"/>
          <w:szCs w:val="32"/>
          <w:vertAlign w:val="baseline"/>
        </w:rPr>
      </w:pPr>
      <w:r>
        <w:rPr>
          <w:rFonts w:hint="eastAsia" w:ascii="仿宋_GB2312" w:hAnsi="仿宋_GB2312" w:eastAsia="仿宋_GB2312" w:cs="仿宋_GB2312"/>
          <w:i w:val="0"/>
          <w:caps w:val="0"/>
          <w:color w:val="auto"/>
          <w:spacing w:val="0"/>
          <w:sz w:val="32"/>
          <w:szCs w:val="32"/>
          <w:vertAlign w:val="baseline"/>
        </w:rPr>
        <w:t>进修</w:t>
      </w:r>
      <w:r>
        <w:rPr>
          <w:rFonts w:hint="eastAsia" w:ascii="仿宋_GB2312" w:hAnsi="仿宋_GB2312" w:eastAsia="仿宋_GB2312" w:cs="仿宋_GB2312"/>
          <w:i w:val="0"/>
          <w:caps w:val="0"/>
          <w:color w:val="auto"/>
          <w:spacing w:val="0"/>
          <w:sz w:val="32"/>
          <w:szCs w:val="32"/>
          <w:vertAlign w:val="baseline"/>
          <w:lang w:val="en-US" w:eastAsia="zh-CN"/>
        </w:rPr>
        <w:t>学</w:t>
      </w:r>
      <w:r>
        <w:rPr>
          <w:rFonts w:hint="eastAsia" w:ascii="仿宋_GB2312" w:hAnsi="仿宋_GB2312" w:eastAsia="仿宋_GB2312" w:cs="仿宋_GB2312"/>
          <w:i w:val="0"/>
          <w:caps w:val="0"/>
          <w:color w:val="auto"/>
          <w:spacing w:val="0"/>
          <w:sz w:val="32"/>
          <w:szCs w:val="32"/>
          <w:vertAlign w:val="baseline"/>
        </w:rPr>
        <w:t>员须自觉遵守本院各项规章制度，加强劳动纪律，服从医院安排，认真参加院、科业务学习和政治学习活动。</w:t>
      </w:r>
    </w:p>
    <w:p w14:paraId="74381AA1">
      <w:pPr>
        <w:pStyle w:val="3"/>
        <w:keepNext w:val="0"/>
        <w:keepLines w:val="0"/>
        <w:pageBreakBefore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left="0" w:leftChars="0" w:right="0" w:firstLine="640" w:firstLineChars="200"/>
        <w:jc w:val="left"/>
        <w:textAlignment w:val="baseline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i w:val="0"/>
          <w:caps w:val="0"/>
          <w:color w:val="auto"/>
          <w:spacing w:val="0"/>
          <w:sz w:val="32"/>
          <w:szCs w:val="32"/>
          <w:vertAlign w:val="baseline"/>
        </w:rPr>
        <w:t>我院集体宿舍安排</w:t>
      </w:r>
      <w:r>
        <w:rPr>
          <w:rFonts w:hint="eastAsia" w:ascii="仿宋_GB2312" w:hAnsi="仿宋_GB2312" w:eastAsia="仿宋_GB2312" w:cs="仿宋_GB2312"/>
          <w:i w:val="0"/>
          <w:caps w:val="0"/>
          <w:color w:val="auto"/>
          <w:spacing w:val="0"/>
          <w:sz w:val="32"/>
          <w:szCs w:val="32"/>
          <w:vertAlign w:val="baseline"/>
          <w:lang w:val="en-US" w:eastAsia="zh-CN"/>
        </w:rPr>
        <w:t>天府院区</w:t>
      </w:r>
      <w:r>
        <w:rPr>
          <w:rFonts w:hint="eastAsia" w:ascii="仿宋_GB2312" w:hAnsi="仿宋_GB2312" w:eastAsia="仿宋_GB2312" w:cs="仿宋_GB2312"/>
          <w:i w:val="0"/>
          <w:caps w:val="0"/>
          <w:color w:val="auto"/>
          <w:spacing w:val="0"/>
          <w:sz w:val="32"/>
          <w:szCs w:val="32"/>
          <w:vertAlign w:val="baseline"/>
        </w:rPr>
        <w:t>，如需住宿</w:t>
      </w:r>
      <w:r>
        <w:rPr>
          <w:rFonts w:hint="eastAsia" w:ascii="仿宋_GB2312" w:hAnsi="仿宋_GB2312" w:eastAsia="仿宋_GB2312" w:cs="仿宋_GB2312"/>
          <w:i w:val="0"/>
          <w:caps w:val="0"/>
          <w:color w:val="auto"/>
          <w:spacing w:val="0"/>
          <w:sz w:val="32"/>
          <w:szCs w:val="32"/>
          <w:vertAlign w:val="baseline"/>
          <w:lang w:val="en-US" w:eastAsia="zh-CN"/>
        </w:rPr>
        <w:t>请在报名时备注</w:t>
      </w:r>
      <w:r>
        <w:rPr>
          <w:rFonts w:hint="eastAsia" w:ascii="仿宋_GB2312" w:hAnsi="仿宋_GB2312" w:eastAsia="仿宋_GB2312" w:cs="仿宋_GB2312"/>
          <w:i w:val="0"/>
          <w:caps w:val="0"/>
          <w:color w:val="auto"/>
          <w:spacing w:val="0"/>
          <w:sz w:val="32"/>
          <w:szCs w:val="32"/>
          <w:vertAlign w:val="baseline"/>
        </w:rPr>
        <w:t>。进修人员入我院集体宿舍者，应保持宿舍的整洁，不得在宿舍内留客，不得违规使用电器，做好防火、防盗、防电信诈骗措施。</w:t>
      </w:r>
    </w:p>
    <w:p w14:paraId="5057D675">
      <w:pPr>
        <w:pStyle w:val="3"/>
        <w:keepNext w:val="0"/>
        <w:keepLines w:val="0"/>
        <w:pageBreakBefore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left="0" w:leftChars="0" w:right="0" w:firstLine="640" w:firstLineChars="200"/>
        <w:jc w:val="left"/>
        <w:textAlignment w:val="baseline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i w:val="0"/>
          <w:caps w:val="0"/>
          <w:color w:val="auto"/>
          <w:spacing w:val="0"/>
          <w:sz w:val="32"/>
          <w:szCs w:val="32"/>
          <w:vertAlign w:val="baseline"/>
        </w:rPr>
        <w:t>进修</w:t>
      </w:r>
      <w:r>
        <w:rPr>
          <w:rFonts w:hint="eastAsia" w:ascii="仿宋_GB2312" w:hAnsi="仿宋_GB2312" w:eastAsia="仿宋_GB2312" w:cs="仿宋_GB2312"/>
          <w:i w:val="0"/>
          <w:caps w:val="0"/>
          <w:color w:val="auto"/>
          <w:spacing w:val="0"/>
          <w:sz w:val="32"/>
          <w:szCs w:val="32"/>
          <w:vertAlign w:val="baseline"/>
          <w:lang w:val="en-US" w:eastAsia="zh-CN"/>
        </w:rPr>
        <w:t>学</w:t>
      </w:r>
      <w:r>
        <w:rPr>
          <w:rFonts w:hint="eastAsia" w:ascii="仿宋_GB2312" w:hAnsi="仿宋_GB2312" w:eastAsia="仿宋_GB2312" w:cs="仿宋_GB2312"/>
          <w:i w:val="0"/>
          <w:caps w:val="0"/>
          <w:color w:val="auto"/>
          <w:spacing w:val="0"/>
          <w:sz w:val="32"/>
          <w:szCs w:val="32"/>
          <w:vertAlign w:val="baseline"/>
        </w:rPr>
        <w:t>员在进修期间耐心细致地做好病人解释工作，不与病人争吵。如违反诊疗操作规程或服务态度差而被病人投诉二次以上的，院方将予以终止进修或不予结业处理。</w:t>
      </w:r>
    </w:p>
    <w:p w14:paraId="57ED0128">
      <w:pPr>
        <w:pStyle w:val="3"/>
        <w:keepNext w:val="0"/>
        <w:keepLines w:val="0"/>
        <w:pageBreakBefore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left="0" w:leftChars="0" w:right="0" w:firstLine="640" w:firstLineChars="200"/>
        <w:jc w:val="left"/>
        <w:textAlignment w:val="baseline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i w:val="0"/>
          <w:caps w:val="0"/>
          <w:color w:val="auto"/>
          <w:spacing w:val="0"/>
          <w:sz w:val="32"/>
          <w:szCs w:val="32"/>
          <w:vertAlign w:val="baseline"/>
        </w:rPr>
        <w:t>进修</w:t>
      </w:r>
      <w:r>
        <w:rPr>
          <w:rFonts w:hint="eastAsia" w:ascii="仿宋_GB2312" w:hAnsi="仿宋_GB2312" w:eastAsia="仿宋_GB2312" w:cs="仿宋_GB2312"/>
          <w:i w:val="0"/>
          <w:caps w:val="0"/>
          <w:color w:val="auto"/>
          <w:spacing w:val="0"/>
          <w:sz w:val="32"/>
          <w:szCs w:val="32"/>
          <w:vertAlign w:val="baseline"/>
          <w:lang w:val="en-US" w:eastAsia="zh-CN"/>
        </w:rPr>
        <w:t>学</w:t>
      </w:r>
      <w:r>
        <w:rPr>
          <w:rFonts w:hint="eastAsia" w:ascii="仿宋_GB2312" w:hAnsi="仿宋_GB2312" w:eastAsia="仿宋_GB2312" w:cs="仿宋_GB2312"/>
          <w:i w:val="0"/>
          <w:caps w:val="0"/>
          <w:color w:val="auto"/>
          <w:spacing w:val="0"/>
          <w:sz w:val="32"/>
          <w:szCs w:val="32"/>
          <w:vertAlign w:val="baseline"/>
        </w:rPr>
        <w:t>员须按原定科目与期限进修，不得中途转科和缩短进修期，不得自行延长进修期。因原单位或进修人员个人原因中断进修15天或以上者，一律作终止进修处理，进修费不予退款，特殊情况可以换人继续进修。</w:t>
      </w:r>
    </w:p>
    <w:p w14:paraId="5C90273B">
      <w:pPr>
        <w:pStyle w:val="3"/>
        <w:keepNext w:val="0"/>
        <w:keepLines w:val="0"/>
        <w:pageBreakBefore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left="0" w:leftChars="0" w:right="0" w:firstLine="640" w:firstLineChars="200"/>
        <w:jc w:val="left"/>
        <w:textAlignment w:val="baseline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i w:val="0"/>
          <w:caps w:val="0"/>
          <w:color w:val="auto"/>
          <w:spacing w:val="0"/>
          <w:sz w:val="32"/>
          <w:szCs w:val="32"/>
          <w:vertAlign w:val="baseline"/>
        </w:rPr>
        <w:t>进修人员可交押金借领白大褂，请自备听诊器等学习用品和生活用品。</w:t>
      </w:r>
    </w:p>
    <w:p w14:paraId="0DBC2715">
      <w:pPr>
        <w:pStyle w:val="3"/>
        <w:keepNext w:val="0"/>
        <w:keepLines w:val="0"/>
        <w:pageBreakBefore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left="0" w:leftChars="0" w:right="0" w:firstLine="640" w:firstLineChars="200"/>
        <w:jc w:val="left"/>
        <w:textAlignment w:val="baseline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i w:val="0"/>
          <w:caps w:val="0"/>
          <w:color w:val="auto"/>
          <w:spacing w:val="0"/>
          <w:sz w:val="32"/>
          <w:szCs w:val="32"/>
          <w:vertAlign w:val="baseline"/>
        </w:rPr>
        <w:t>为保证进修医师的质量，开始进修后经复查不合条件者要退回原单位。</w:t>
      </w:r>
    </w:p>
    <w:p w14:paraId="04AF4FBC">
      <w:pPr>
        <w:pStyle w:val="3"/>
        <w:keepNext w:val="0"/>
        <w:keepLines w:val="0"/>
        <w:pageBreakBefore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left="0" w:leftChars="0" w:right="0" w:firstLine="640" w:firstLineChars="200"/>
        <w:jc w:val="left"/>
        <w:textAlignment w:val="baseline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i w:val="0"/>
          <w:caps w:val="0"/>
          <w:color w:val="auto"/>
          <w:spacing w:val="0"/>
          <w:sz w:val="32"/>
          <w:szCs w:val="32"/>
          <w:vertAlign w:val="baseline"/>
        </w:rPr>
        <w:t>进修期结束前10天，认真作好自我鉴定。离院前交科室进行鉴定，经考核符合条件者发给进修结业证书。</w:t>
      </w:r>
    </w:p>
    <w:p w14:paraId="500E1190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left="0" w:leftChars="0" w:right="0" w:firstLine="640" w:firstLineChars="200"/>
        <w:jc w:val="left"/>
        <w:textAlignment w:val="baseline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i w:val="0"/>
          <w:caps w:val="0"/>
          <w:color w:val="auto"/>
          <w:spacing w:val="0"/>
          <w:sz w:val="32"/>
          <w:szCs w:val="32"/>
          <w:vertAlign w:val="baseline"/>
          <w:lang w:val="en-US" w:eastAsia="zh-CN"/>
        </w:rPr>
        <w:t>9</w:t>
      </w:r>
      <w:r>
        <w:rPr>
          <w:rFonts w:hint="eastAsia" w:ascii="仿宋_GB2312" w:hAnsi="仿宋_GB2312" w:eastAsia="仿宋_GB2312" w:cs="仿宋_GB2312"/>
          <w:i w:val="0"/>
          <w:caps w:val="0"/>
          <w:color w:val="auto"/>
          <w:spacing w:val="0"/>
          <w:sz w:val="32"/>
          <w:szCs w:val="32"/>
          <w:vertAlign w:val="baseline"/>
        </w:rPr>
        <w:t>.请务必在报到当天缴费，交款时请核对开票学员姓名、进修款项、单位名称及税号，费用缴纳后概不退款。</w:t>
      </w:r>
    </w:p>
    <w:p w14:paraId="2F259A02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left="0" w:leftChars="0" w:right="0" w:firstLine="640" w:firstLineChars="200"/>
        <w:jc w:val="left"/>
        <w:textAlignment w:val="baseline"/>
        <w:rPr>
          <w:rFonts w:hint="eastAsia" w:ascii="仿宋_GB2312" w:hAnsi="仿宋_GB2312" w:eastAsia="仿宋_GB2312" w:cs="仿宋_GB2312"/>
          <w:i w:val="0"/>
          <w:caps w:val="0"/>
          <w:color w:val="auto"/>
          <w:spacing w:val="0"/>
          <w:sz w:val="32"/>
          <w:szCs w:val="32"/>
          <w:vertAlign w:val="baseline"/>
        </w:rPr>
      </w:pPr>
      <w:r>
        <w:rPr>
          <w:rFonts w:hint="eastAsia" w:ascii="仿宋_GB2312" w:hAnsi="仿宋_GB2312" w:eastAsia="仿宋_GB2312" w:cs="仿宋_GB2312"/>
          <w:i w:val="0"/>
          <w:caps w:val="0"/>
          <w:color w:val="auto"/>
          <w:spacing w:val="0"/>
          <w:sz w:val="32"/>
          <w:szCs w:val="32"/>
          <w:vertAlign w:val="baseline"/>
        </w:rPr>
        <w:t>1</w:t>
      </w:r>
      <w:r>
        <w:rPr>
          <w:rFonts w:hint="eastAsia" w:ascii="仿宋_GB2312" w:hAnsi="仿宋_GB2312" w:eastAsia="仿宋_GB2312" w:cs="仿宋_GB2312"/>
          <w:i w:val="0"/>
          <w:caps w:val="0"/>
          <w:color w:val="auto"/>
          <w:spacing w:val="0"/>
          <w:sz w:val="32"/>
          <w:szCs w:val="32"/>
          <w:vertAlign w:val="baseline"/>
          <w:lang w:val="en-US" w:eastAsia="zh-CN"/>
        </w:rPr>
        <w:t>0</w:t>
      </w:r>
      <w:r>
        <w:rPr>
          <w:rFonts w:hint="eastAsia" w:ascii="仿宋_GB2312" w:hAnsi="仿宋_GB2312" w:eastAsia="仿宋_GB2312" w:cs="仿宋_GB2312"/>
          <w:i w:val="0"/>
          <w:caps w:val="0"/>
          <w:color w:val="auto"/>
          <w:spacing w:val="0"/>
          <w:sz w:val="32"/>
          <w:szCs w:val="32"/>
          <w:vertAlign w:val="baseline"/>
        </w:rPr>
        <w:t>.各科介绍请见</w:t>
      </w:r>
      <w:r>
        <w:rPr>
          <w:rFonts w:hint="eastAsia" w:ascii="仿宋_GB2312" w:hAnsi="仿宋_GB2312" w:eastAsia="仿宋_GB2312" w:cs="仿宋_GB2312"/>
          <w:i w:val="0"/>
          <w:caps w:val="0"/>
          <w:color w:val="auto"/>
          <w:spacing w:val="0"/>
          <w:sz w:val="32"/>
          <w:szCs w:val="32"/>
          <w:vertAlign w:val="baseline"/>
          <w:lang w:val="en-US" w:eastAsia="zh-CN"/>
        </w:rPr>
        <w:t>医院</w:t>
      </w:r>
      <w:r>
        <w:rPr>
          <w:rFonts w:hint="eastAsia" w:ascii="仿宋_GB2312" w:hAnsi="仿宋_GB2312" w:eastAsia="仿宋_GB2312" w:cs="仿宋_GB2312"/>
          <w:i w:val="0"/>
          <w:caps w:val="0"/>
          <w:color w:val="auto"/>
          <w:spacing w:val="0"/>
          <w:sz w:val="32"/>
          <w:szCs w:val="32"/>
          <w:vertAlign w:val="baseline"/>
        </w:rPr>
        <w:t>官网的“科室介绍”栏目，并了解进修科室所在院区。</w:t>
      </w:r>
    </w:p>
    <w:p w14:paraId="1CE6BC35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left="0" w:leftChars="0" w:right="0" w:firstLine="640" w:firstLineChars="200"/>
        <w:jc w:val="left"/>
        <w:textAlignment w:val="baseline"/>
        <w:rPr>
          <w:rFonts w:hint="eastAsia" w:ascii="仿宋_GB2312" w:hAnsi="仿宋_GB2312" w:eastAsia="仿宋_GB2312" w:cs="仿宋_GB2312"/>
          <w:i w:val="0"/>
          <w:caps w:val="0"/>
          <w:color w:val="auto"/>
          <w:spacing w:val="0"/>
          <w:sz w:val="32"/>
          <w:szCs w:val="32"/>
          <w:vertAlign w:val="baseline"/>
          <w:lang w:val="en-US" w:eastAsia="zh-CN"/>
        </w:rPr>
      </w:pPr>
      <w:r>
        <w:rPr>
          <w:rFonts w:hint="eastAsia" w:ascii="仿宋_GB2312" w:hAnsi="仿宋_GB2312" w:eastAsia="仿宋_GB2312" w:cs="仿宋_GB2312"/>
          <w:i w:val="0"/>
          <w:caps w:val="0"/>
          <w:color w:val="auto"/>
          <w:spacing w:val="0"/>
          <w:sz w:val="32"/>
          <w:szCs w:val="32"/>
          <w:vertAlign w:val="baseline"/>
        </w:rPr>
        <w:t>1</w:t>
      </w:r>
      <w:r>
        <w:rPr>
          <w:rFonts w:hint="eastAsia" w:ascii="仿宋_GB2312" w:hAnsi="仿宋_GB2312" w:eastAsia="仿宋_GB2312" w:cs="仿宋_GB2312"/>
          <w:i w:val="0"/>
          <w:caps w:val="0"/>
          <w:color w:val="auto"/>
          <w:spacing w:val="0"/>
          <w:sz w:val="32"/>
          <w:szCs w:val="32"/>
          <w:vertAlign w:val="baseline"/>
          <w:lang w:val="en-US" w:eastAsia="zh-CN"/>
        </w:rPr>
        <w:t>1</w:t>
      </w:r>
      <w:r>
        <w:rPr>
          <w:rFonts w:hint="eastAsia" w:ascii="仿宋_GB2312" w:hAnsi="仿宋_GB2312" w:eastAsia="仿宋_GB2312" w:cs="仿宋_GB2312"/>
          <w:i w:val="0"/>
          <w:caps w:val="0"/>
          <w:color w:val="auto"/>
          <w:spacing w:val="0"/>
          <w:sz w:val="32"/>
          <w:szCs w:val="32"/>
          <w:vertAlign w:val="baseline"/>
        </w:rPr>
        <w:t>. 如不能如期参加进修者，</w:t>
      </w:r>
      <w:r>
        <w:rPr>
          <w:rFonts w:hint="eastAsia" w:ascii="仿宋_GB2312" w:hAnsi="仿宋_GB2312" w:eastAsia="仿宋_GB2312" w:cs="仿宋_GB2312"/>
          <w:i w:val="0"/>
          <w:caps w:val="0"/>
          <w:color w:val="auto"/>
          <w:spacing w:val="0"/>
          <w:sz w:val="32"/>
          <w:szCs w:val="32"/>
          <w:vertAlign w:val="baseline"/>
          <w:lang w:val="en-US" w:eastAsia="zh-CN"/>
        </w:rPr>
        <w:t>提前联系科教部。</w:t>
      </w:r>
    </w:p>
    <w:p w14:paraId="29ED2BC3">
      <w:pPr>
        <w:keepNext w:val="0"/>
        <w:keepLines w:val="0"/>
        <w:pageBreakBefore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afterAutospacing="0" w:line="600" w:lineRule="exact"/>
        <w:ind w:leftChars="0" w:firstLine="640" w:firstLineChars="200"/>
        <w:rPr>
          <w:rFonts w:hint="default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科教部联系人：晁杨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 xml:space="preserve"> 028-65978140</w:t>
      </w:r>
    </w:p>
    <w:p w14:paraId="12CBFAD0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rPr>
          <w:sz w:val="32"/>
          <w:szCs w:val="32"/>
        </w:rPr>
      </w:pPr>
    </w:p>
    <w:sectPr>
      <w:pgSz w:w="11906" w:h="16838"/>
      <w:pgMar w:top="1474" w:right="1474" w:bottom="1474" w:left="147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altName w:val="黑体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222E692E"/>
    <w:multiLevelType w:val="singleLevel"/>
    <w:tmpl w:val="222E692E"/>
    <w:lvl w:ilvl="0" w:tentative="0">
      <w:start w:val="1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2605853"/>
    <w:rsid w:val="1B3D2682"/>
    <w:rsid w:val="22605853"/>
    <w:rsid w:val="2F143D69"/>
    <w:rsid w:val="456E6AC2"/>
    <w:rsid w:val="4FAF33D9"/>
    <w:rsid w:val="761A5A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100" w:beforeAutospacing="1" w:after="100" w:afterAutospacing="1"/>
      <w:jc w:val="left"/>
    </w:pPr>
    <w:rPr>
      <w:rFonts w:hint="eastAsia" w:ascii="宋体" w:hAnsi="宋体" w:eastAsia="宋体" w:cs="宋体"/>
      <w:b/>
      <w:kern w:val="44"/>
      <w:sz w:val="48"/>
      <w:szCs w:val="48"/>
      <w:lang w:val="en-US" w:eastAsia="zh-CN" w:bidi="ar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qFormat/>
    <w:uiPriority w:val="0"/>
    <w:rPr>
      <w:sz w:val="24"/>
    </w:rPr>
  </w:style>
  <w:style w:type="character" w:styleId="6">
    <w:name w:val="Hyperlink"/>
    <w:basedOn w:val="5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660</Words>
  <Characters>689</Characters>
  <Lines>0</Lines>
  <Paragraphs>0</Paragraphs>
  <TotalTime>3</TotalTime>
  <ScaleCrop>false</ScaleCrop>
  <LinksUpToDate>false</LinksUpToDate>
  <CharactersWithSpaces>691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2026-04-24T08:07:00Z</dcterms:created>
  <dc:creator>YL</dc:creator>
  <cp:lastModifiedBy>诺瑞宝</cp:lastModifiedBy>
  <dcterms:modified xsi:type="dcterms:W3CDTF">2026-05-27T08:05:30Z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KSOTemplateDocerSaveRecord">
    <vt:lpwstr>eyJoZGlkIjoiZDA3ZDQwMmNiOWFlYzZjYTcwOWJiZGQ0YTA5ODBmZGUiLCJ1c2VySWQiOiI2MzgzMTIwODYifQ==</vt:lpwstr>
  </property>
  <property fmtid="{D5CDD505-2E9C-101B-9397-08002B2CF9AE}" pid="4" name="ICV">
    <vt:lpwstr>8C6FD7272BB94C74AF795FA486E8A867_12</vt:lpwstr>
  </property>
</Properties>
</file>