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四川省</w:t>
      </w:r>
      <w:r>
        <w:rPr>
          <w:rFonts w:hint="eastAsia" w:asciiTheme="minorEastAsia" w:hAnsiTheme="minorEastAsia" w:eastAsiaTheme="minorEastAsia"/>
          <w:b/>
          <w:sz w:val="32"/>
          <w:szCs w:val="32"/>
        </w:rPr>
        <w:t>妇幼保健院医疗废物处置服务</w:t>
      </w:r>
      <w:r>
        <w:rPr>
          <w:rFonts w:hint="eastAsia" w:asciiTheme="minorEastAsia" w:hAnsiTheme="minorEastAsia" w:eastAsiaTheme="minorEastAsia"/>
          <w:b/>
          <w:sz w:val="32"/>
          <w:szCs w:val="32"/>
          <w:lang w:val="en-US" w:eastAsia="zh-CN"/>
        </w:rPr>
        <w:t>项目</w:t>
      </w:r>
      <w:r>
        <w:rPr>
          <w:rFonts w:hint="eastAsia" w:asciiTheme="minorEastAsia" w:hAnsiTheme="minorEastAsia" w:eastAsiaTheme="minorEastAsia"/>
          <w:b/>
          <w:sz w:val="32"/>
          <w:szCs w:val="32"/>
        </w:rPr>
        <w:t>市场调研公告</w:t>
      </w:r>
    </w:p>
    <w:p>
      <w:pPr>
        <w:pStyle w:val="12"/>
        <w:spacing w:line="360" w:lineRule="auto"/>
        <w:ind w:firstLine="480"/>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我院医疗废物处置合同即将到期，现对我院医疗废物处置服务项目进行市场调研，诚邀具备合格资质、具有相关经验的</w:t>
      </w:r>
      <w:r>
        <w:rPr>
          <w:rFonts w:hint="eastAsia" w:ascii="宋体" w:hAnsi="宋体" w:cs="宋体"/>
          <w:bCs w:val="0"/>
          <w:kern w:val="2"/>
          <w:sz w:val="24"/>
          <w:szCs w:val="24"/>
          <w:lang w:val="en-US" w:eastAsia="zh-CN" w:bidi="ar-SA"/>
        </w:rPr>
        <w:t>供应商</w:t>
      </w:r>
      <w:r>
        <w:rPr>
          <w:rFonts w:hint="eastAsia" w:ascii="宋体" w:hAnsi="宋体" w:eastAsia="宋体" w:cs="宋体"/>
          <w:bCs w:val="0"/>
          <w:kern w:val="2"/>
          <w:sz w:val="24"/>
          <w:szCs w:val="24"/>
          <w:lang w:val="en-US" w:eastAsia="zh-CN" w:bidi="ar-SA"/>
        </w:rPr>
        <w:t>报名参加市场调研。</w:t>
      </w:r>
    </w:p>
    <w:p>
      <w:pPr>
        <w:pStyle w:val="12"/>
        <w:spacing w:line="360" w:lineRule="auto"/>
        <w:ind w:firstLine="480"/>
        <w:rPr>
          <w:rStyle w:val="9"/>
          <w:rFonts w:hint="eastAsia" w:ascii="宋体" w:hAnsi="宋体" w:eastAsia="宋体" w:cs="Times New Roman"/>
          <w:color w:val="252525"/>
          <w:kern w:val="0"/>
          <w:sz w:val="24"/>
          <w:szCs w:val="24"/>
          <w:shd w:val="clear" w:color="auto" w:fill="FFFFFF"/>
          <w:lang w:val="en-US" w:eastAsia="zh-CN" w:bidi="ar-SA"/>
        </w:rPr>
      </w:pPr>
      <w:r>
        <w:rPr>
          <w:rStyle w:val="9"/>
          <w:rFonts w:hint="eastAsia" w:ascii="宋体" w:hAnsi="宋体" w:eastAsia="宋体" w:cs="Times New Roman"/>
          <w:color w:val="252525"/>
          <w:kern w:val="0"/>
          <w:sz w:val="24"/>
          <w:szCs w:val="24"/>
          <w:shd w:val="clear" w:color="auto" w:fill="FFFFFF"/>
          <w:lang w:val="en-US" w:eastAsia="zh-CN" w:bidi="ar-SA"/>
        </w:rPr>
        <w:t>一、项目名称</w:t>
      </w:r>
    </w:p>
    <w:p>
      <w:pPr>
        <w:pStyle w:val="12"/>
        <w:spacing w:line="360" w:lineRule="auto"/>
        <w:ind w:firstLine="480"/>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医疗废物处置服务</w:t>
      </w:r>
    </w:p>
    <w:p>
      <w:pPr>
        <w:pStyle w:val="12"/>
        <w:spacing w:line="360" w:lineRule="auto"/>
        <w:ind w:firstLine="480"/>
        <w:rPr>
          <w:rStyle w:val="9"/>
          <w:rFonts w:hint="eastAsia" w:ascii="宋体" w:hAnsi="宋体" w:eastAsia="宋体" w:cs="Times New Roman"/>
          <w:color w:val="252525"/>
          <w:kern w:val="0"/>
          <w:sz w:val="24"/>
          <w:szCs w:val="24"/>
          <w:shd w:val="clear" w:color="auto" w:fill="FFFFFF"/>
          <w:lang w:val="en-US" w:eastAsia="zh-CN" w:bidi="ar-SA"/>
        </w:rPr>
      </w:pPr>
      <w:r>
        <w:rPr>
          <w:rStyle w:val="9"/>
          <w:rFonts w:hint="eastAsia" w:ascii="宋体" w:hAnsi="宋体" w:eastAsia="宋体" w:cs="Times New Roman"/>
          <w:color w:val="252525"/>
          <w:kern w:val="0"/>
          <w:sz w:val="24"/>
          <w:szCs w:val="24"/>
          <w:shd w:val="clear" w:color="auto" w:fill="FFFFFF"/>
          <w:lang w:val="en-US" w:eastAsia="zh-CN" w:bidi="ar-SA"/>
        </w:rPr>
        <w:t>二、服务期限</w:t>
      </w:r>
    </w:p>
    <w:p>
      <w:pPr>
        <w:pStyle w:val="12"/>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2026年7月1日-2027年6月30日</w:t>
      </w:r>
    </w:p>
    <w:p>
      <w:pPr>
        <w:pStyle w:val="12"/>
        <w:spacing w:line="360" w:lineRule="auto"/>
        <w:ind w:firstLine="480"/>
        <w:rPr>
          <w:rStyle w:val="9"/>
          <w:rFonts w:hint="eastAsia" w:ascii="宋体" w:hAnsi="宋体" w:eastAsia="宋体" w:cs="Times New Roman"/>
          <w:color w:val="252525"/>
          <w:kern w:val="0"/>
          <w:sz w:val="24"/>
          <w:szCs w:val="24"/>
          <w:shd w:val="clear" w:color="auto" w:fill="FFFFFF"/>
          <w:lang w:val="en-US" w:eastAsia="zh-CN" w:bidi="ar-SA"/>
        </w:rPr>
      </w:pPr>
      <w:r>
        <w:rPr>
          <w:rStyle w:val="9"/>
          <w:rFonts w:hint="eastAsia" w:ascii="宋体" w:hAnsi="宋体" w:eastAsia="宋体" w:cs="Times New Roman"/>
          <w:color w:val="252525"/>
          <w:kern w:val="0"/>
          <w:sz w:val="24"/>
          <w:szCs w:val="24"/>
          <w:shd w:val="clear" w:color="auto" w:fill="FFFFFF"/>
          <w:lang w:val="en-US" w:eastAsia="zh-CN" w:bidi="ar-SA"/>
        </w:rPr>
        <w:t>三、服务要求</w:t>
      </w:r>
    </w:p>
    <w:p>
      <w:pPr>
        <w:pStyle w:val="12"/>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1.负责我院在经营活动中产生的医疗废物，提供装卸、转运、处置及周转箱清洗</w:t>
      </w:r>
      <w:bookmarkStart w:id="0" w:name="_GoBack"/>
      <w:bookmarkEnd w:id="0"/>
      <w:r>
        <w:rPr>
          <w:rFonts w:hint="eastAsia" w:ascii="宋体" w:hAnsi="宋体" w:cs="宋体"/>
          <w:sz w:val="24"/>
          <w:szCs w:val="24"/>
          <w:lang w:val="en-US" w:eastAsia="zh-CN"/>
        </w:rPr>
        <w:t>等服务，医疗废物具体包括:感染性（841-001-01）、损伤性（841-002-01）、病理性（841-003-01）、药物性（841-005-01）。</w:t>
      </w:r>
    </w:p>
    <w:p>
      <w:pPr>
        <w:pStyle w:val="12"/>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2.晋阳院区（成都市武侯区沙堰西二街290号）、天府院区（成都市双流区岐黄二路1515号）的收运频率为至少每天一次，抚琴院区（成都市金牛区抚琴西路338号）的收运频率为至少两天一次。</w:t>
      </w:r>
    </w:p>
    <w:p>
      <w:pPr>
        <w:pStyle w:val="12"/>
        <w:spacing w:line="360" w:lineRule="auto"/>
        <w:ind w:firstLine="480"/>
        <w:rPr>
          <w:rFonts w:ascii="宋体" w:hAnsi="宋体" w:cs="宋体"/>
          <w:sz w:val="24"/>
          <w:szCs w:val="24"/>
        </w:rPr>
      </w:pPr>
      <w:r>
        <w:rPr>
          <w:rFonts w:hint="eastAsia" w:ascii="宋体" w:hAnsi="宋体" w:eastAsia="宋体" w:cs="宋体"/>
          <w:bCs w:val="0"/>
          <w:kern w:val="2"/>
          <w:sz w:val="24"/>
          <w:szCs w:val="24"/>
          <w:lang w:val="en-US" w:eastAsia="zh-CN" w:bidi="ar-SA"/>
        </w:rPr>
        <w:t>3.供应商负责向采购人提供《危险废物转</w:t>
      </w:r>
      <w:r>
        <w:rPr>
          <w:rFonts w:hint="eastAsia" w:ascii="宋体" w:hAnsi="宋体" w:cs="宋体"/>
          <w:sz w:val="24"/>
          <w:szCs w:val="24"/>
        </w:rPr>
        <w:t>移联单（医疗废物专用）》。清运医疗废物时，供应商应将相应车辆停放于采购人指定的专用车位或指定地点，并且指定专人在岗与采购人进行交接。双方人员对清运的医疗废物进行过秤计量，登记好医疗废物的种类、数量、交接时间，由双方人员在转移联单上签字确认，转移联单每月汇总给采购人。此外，根据政府相关主管部门的要求，供应商应配合采购人做好医疗废物电子联单的申报工作。</w:t>
      </w:r>
    </w:p>
    <w:p>
      <w:pPr>
        <w:pStyle w:val="12"/>
        <w:spacing w:line="360" w:lineRule="auto"/>
        <w:ind w:firstLine="48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供应商负责向采购人提供有规定标识的专用医疗废物周转箱，保证每天有足够的医疗垃圾专用周转箱，清运交接医疗废物时，供应商应以清洁消毒后的周转箱更换使用后的周转箱（以箱换箱）。</w:t>
      </w:r>
    </w:p>
    <w:p>
      <w:pPr>
        <w:pStyle w:val="12"/>
        <w:spacing w:line="360" w:lineRule="auto"/>
        <w:ind w:firstLine="48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供应商必须有符合要求的专用运输转运车辆，有符合环保要求的处置设施。供应商应按国家有关危险废物的相关规定实施运输并安全处置采购人交付的医疗废物。保证转运车在转运途中不出现遗漏、泄漏事故并有相应的监管措施。因供应商过错致使医疗废物处置过程中对周边环境造成二次污染及安全卫生事故的，由供应商自行承担相应的法律责任及赔偿。</w:t>
      </w:r>
    </w:p>
    <w:p>
      <w:pPr>
        <w:pStyle w:val="6"/>
        <w:shd w:val="clear" w:color="auto" w:fill="FFFFFF"/>
        <w:spacing w:before="0" w:beforeAutospacing="0" w:after="0" w:afterAutospacing="0" w:line="360" w:lineRule="auto"/>
        <w:ind w:firstLine="480" w:firstLineChars="200"/>
        <w:rPr>
          <w:rFonts w:hint="eastAsia"/>
        </w:rPr>
      </w:pPr>
      <w:r>
        <w:rPr>
          <w:rFonts w:hint="eastAsia"/>
        </w:rPr>
        <w:t>6</w:t>
      </w:r>
      <w:r>
        <w:rPr>
          <w:rFonts w:hint="eastAsia"/>
          <w:lang w:val="en-US" w:eastAsia="zh-CN"/>
        </w:rPr>
        <w:t>.</w:t>
      </w:r>
      <w:r>
        <w:rPr>
          <w:rFonts w:hint="eastAsia"/>
        </w:rPr>
        <w:t>供应商须按照法律法规和上级主管部门的指导不断提高对医疗废物的管理水平，特别是针对容易流向社会的医疗塑料，胎盘等，应通过协商、联络及确认后，与采购人共同采取措施确保医疗废物不流向社会。</w:t>
      </w:r>
    </w:p>
    <w:p>
      <w:pPr>
        <w:pStyle w:val="12"/>
        <w:spacing w:line="360" w:lineRule="auto"/>
        <w:ind w:firstLine="480"/>
        <w:rPr>
          <w:rStyle w:val="9"/>
          <w:rFonts w:hint="eastAsia" w:ascii="宋体" w:hAnsi="宋体" w:eastAsia="宋体" w:cs="Times New Roman"/>
          <w:color w:val="252525"/>
          <w:kern w:val="0"/>
          <w:sz w:val="24"/>
          <w:szCs w:val="24"/>
          <w:shd w:val="clear" w:color="auto" w:fill="FFFFFF"/>
          <w:lang w:val="en-US" w:eastAsia="zh-CN" w:bidi="ar-SA"/>
        </w:rPr>
      </w:pPr>
      <w:r>
        <w:rPr>
          <w:rStyle w:val="9"/>
          <w:rFonts w:hint="eastAsia" w:ascii="宋体" w:hAnsi="宋体" w:eastAsia="宋体" w:cs="Times New Roman"/>
          <w:color w:val="252525"/>
          <w:kern w:val="0"/>
          <w:sz w:val="24"/>
          <w:szCs w:val="24"/>
          <w:shd w:val="clear" w:color="auto" w:fill="FFFFFF"/>
          <w:lang w:val="en-US" w:eastAsia="zh-CN" w:bidi="ar-SA"/>
        </w:rPr>
        <w:t>四、报名材料要求</w:t>
      </w:r>
    </w:p>
    <w:p>
      <w:pPr>
        <w:pStyle w:val="12"/>
        <w:spacing w:line="360" w:lineRule="auto"/>
        <w:ind w:firstLine="480"/>
        <w:rPr>
          <w:rFonts w:hint="eastAsia" w:ascii="宋体" w:hAnsi="宋体" w:cs="宋体"/>
          <w:sz w:val="24"/>
          <w:szCs w:val="24"/>
        </w:rPr>
      </w:pPr>
      <w:r>
        <w:rPr>
          <w:rFonts w:hint="eastAsia" w:ascii="宋体" w:hAnsi="宋体" w:cs="宋体"/>
          <w:sz w:val="24"/>
          <w:szCs w:val="24"/>
          <w:lang w:val="en-US" w:eastAsia="zh-CN"/>
        </w:rPr>
        <w:t>1.提供</w:t>
      </w:r>
      <w:r>
        <w:rPr>
          <w:rFonts w:hint="eastAsia" w:ascii="宋体" w:hAnsi="宋体" w:cs="宋体"/>
          <w:sz w:val="24"/>
          <w:szCs w:val="24"/>
        </w:rPr>
        <w:t>《营业执照》《危险废物经营许可证》《道路运输经营许可证》复印件。</w:t>
      </w:r>
    </w:p>
    <w:p>
      <w:pPr>
        <w:pStyle w:val="12"/>
        <w:spacing w:line="360" w:lineRule="auto"/>
        <w:ind w:firstLine="480"/>
        <w:rPr>
          <w:rFonts w:hint="eastAsia" w:ascii="宋体" w:hAnsi="宋体" w:cs="宋体"/>
          <w:sz w:val="24"/>
          <w:szCs w:val="24"/>
        </w:rPr>
      </w:pPr>
      <w:r>
        <w:rPr>
          <w:rFonts w:hint="eastAsia" w:ascii="宋体" w:hAnsi="宋体" w:cs="宋体"/>
          <w:sz w:val="24"/>
          <w:szCs w:val="24"/>
          <w:lang w:val="en-US" w:eastAsia="zh-CN"/>
        </w:rPr>
        <w:t>2.提供</w:t>
      </w:r>
      <w:r>
        <w:rPr>
          <w:rFonts w:hint="eastAsia" w:ascii="宋体" w:hAnsi="宋体" w:cs="宋体"/>
          <w:sz w:val="24"/>
          <w:szCs w:val="24"/>
        </w:rPr>
        <w:t>法定代表人身份证复印件、授权委托书原件、代理人身份证复印件。</w:t>
      </w:r>
    </w:p>
    <w:p>
      <w:pPr>
        <w:pStyle w:val="12"/>
        <w:spacing w:line="360" w:lineRule="auto"/>
        <w:ind w:firstLine="48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提供能够满足本项目的服务内容、人员配置，公司简介等资料。</w:t>
      </w:r>
    </w:p>
    <w:p>
      <w:pPr>
        <w:pStyle w:val="12"/>
        <w:spacing w:line="360" w:lineRule="auto"/>
        <w:ind w:firstLine="48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报价文件（格式自拟）包括但不限于报价清单（技术参数、商务参数）、服务方案、服务承诺，增值服务等。</w:t>
      </w:r>
    </w:p>
    <w:p>
      <w:pPr>
        <w:pStyle w:val="12"/>
        <w:spacing w:line="360" w:lineRule="auto"/>
        <w:ind w:firstLine="48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mailto:以上材料均需加公章，按顺序胶装成册，封面写明项目名称、报名公司名称、联系人及联系方式，递交到后勤保障部（成都市武侯区沙堰西二街290号）或盖章后扫描生成PDF文件，发送至邮箱554885592@qq.com；供应商提供的资料务必真实，提供虚假资料的供应商一经查实将不得参与此项采购项目。" </w:instrText>
      </w:r>
      <w:r>
        <w:rPr>
          <w:rFonts w:hint="eastAsia" w:ascii="宋体" w:hAnsi="宋体" w:cs="宋体"/>
          <w:sz w:val="24"/>
          <w:szCs w:val="24"/>
        </w:rPr>
        <w:fldChar w:fldCharType="separate"/>
      </w:r>
      <w:r>
        <w:rPr>
          <w:rFonts w:hint="eastAsia" w:ascii="宋体" w:hAnsi="宋体" w:cs="宋体"/>
          <w:sz w:val="24"/>
          <w:szCs w:val="24"/>
        </w:rPr>
        <w:t>以上材料均需加公章，按顺序</w:t>
      </w:r>
      <w:r>
        <w:rPr>
          <w:rFonts w:hint="eastAsia" w:ascii="宋体" w:hAnsi="宋体" w:cs="宋体"/>
          <w:sz w:val="24"/>
          <w:szCs w:val="24"/>
          <w:lang w:val="en-US" w:eastAsia="zh-CN"/>
        </w:rPr>
        <w:t>胶装成册</w:t>
      </w:r>
      <w:r>
        <w:rPr>
          <w:rFonts w:hint="eastAsia" w:ascii="宋体" w:hAnsi="宋体" w:cs="宋体"/>
          <w:sz w:val="24"/>
          <w:szCs w:val="24"/>
        </w:rPr>
        <w:t>，封面写明项目名称、报名公司名称、联系人及联系方式，递交到</w:t>
      </w:r>
      <w:r>
        <w:rPr>
          <w:rFonts w:hint="eastAsia" w:ascii="宋体" w:hAnsi="宋体" w:cs="宋体"/>
          <w:sz w:val="24"/>
          <w:szCs w:val="24"/>
          <w:lang w:val="en-US" w:eastAsia="zh-CN"/>
        </w:rPr>
        <w:t>后勤保障部</w:t>
      </w:r>
      <w:r>
        <w:rPr>
          <w:rFonts w:hint="eastAsia" w:ascii="宋体" w:hAnsi="宋体" w:cs="宋体"/>
          <w:sz w:val="24"/>
          <w:szCs w:val="24"/>
        </w:rPr>
        <w:t>（</w:t>
      </w:r>
      <w:r>
        <w:rPr>
          <w:rFonts w:hint="eastAsia" w:ascii="宋体" w:hAnsi="宋体" w:cs="宋体"/>
          <w:sz w:val="24"/>
          <w:szCs w:val="24"/>
          <w:lang w:val="en-US" w:eastAsia="zh-CN"/>
        </w:rPr>
        <w:t>成都</w:t>
      </w:r>
      <w:r>
        <w:rPr>
          <w:rFonts w:hint="eastAsia" w:ascii="宋体" w:hAnsi="宋体" w:cs="宋体"/>
          <w:sz w:val="24"/>
          <w:szCs w:val="24"/>
        </w:rPr>
        <w:t>市</w:t>
      </w:r>
      <w:r>
        <w:rPr>
          <w:rFonts w:hint="eastAsia" w:ascii="宋体" w:hAnsi="宋体" w:cs="宋体"/>
          <w:sz w:val="24"/>
          <w:szCs w:val="24"/>
          <w:lang w:val="en-US" w:eastAsia="zh-CN"/>
        </w:rPr>
        <w:t>武侯区沙堰西二街290号</w:t>
      </w:r>
      <w:r>
        <w:rPr>
          <w:rFonts w:hint="eastAsia" w:ascii="宋体" w:hAnsi="宋体" w:cs="宋体"/>
          <w:sz w:val="24"/>
          <w:szCs w:val="24"/>
        </w:rPr>
        <w:t>）或盖章后扫描生成PDF文件，发送至邮箱</w:t>
      </w:r>
      <w:r>
        <w:rPr>
          <w:rFonts w:hint="eastAsia" w:ascii="宋体" w:hAnsi="宋体" w:cs="宋体"/>
          <w:sz w:val="24"/>
          <w:szCs w:val="24"/>
          <w:lang w:val="en-US" w:eastAsia="zh-CN"/>
        </w:rPr>
        <w:t>554885592</w:t>
      </w:r>
      <w:r>
        <w:rPr>
          <w:rFonts w:hint="eastAsia" w:ascii="宋体" w:hAnsi="宋体" w:cs="宋体"/>
          <w:sz w:val="24"/>
          <w:szCs w:val="24"/>
        </w:rPr>
        <w:t>@qq.com；供应商提供的资料务必真实，提供虚假资料的供应商一经查实将不得参与此项采购项目。</w:t>
      </w:r>
      <w:r>
        <w:rPr>
          <w:rFonts w:hint="eastAsia" w:ascii="宋体" w:hAnsi="宋体" w:cs="宋体"/>
          <w:sz w:val="24"/>
          <w:szCs w:val="24"/>
        </w:rPr>
        <w:fldChar w:fldCharType="end"/>
      </w:r>
    </w:p>
    <w:p>
      <w:pPr>
        <w:pStyle w:val="12"/>
        <w:spacing w:line="360" w:lineRule="auto"/>
        <w:ind w:firstLine="480"/>
        <w:rPr>
          <w:rStyle w:val="9"/>
          <w:rFonts w:hint="eastAsia" w:ascii="宋体" w:hAnsi="宋体" w:eastAsia="宋体" w:cs="Times New Roman"/>
          <w:color w:val="252525"/>
          <w:kern w:val="0"/>
          <w:sz w:val="24"/>
          <w:szCs w:val="24"/>
          <w:shd w:val="clear" w:color="auto" w:fill="FFFFFF"/>
          <w:lang w:val="en-US" w:eastAsia="zh-CN" w:bidi="ar-SA"/>
        </w:rPr>
      </w:pPr>
      <w:r>
        <w:rPr>
          <w:rStyle w:val="9"/>
          <w:rFonts w:hint="eastAsia" w:ascii="宋体" w:hAnsi="宋体" w:eastAsia="宋体" w:cs="Times New Roman"/>
          <w:color w:val="252525"/>
          <w:kern w:val="0"/>
          <w:sz w:val="24"/>
          <w:szCs w:val="24"/>
          <w:shd w:val="clear" w:color="auto" w:fill="FFFFFF"/>
          <w:lang w:val="en-US" w:eastAsia="zh-CN" w:bidi="ar-SA"/>
        </w:rPr>
        <w:t>五、报名文件提交时间</w:t>
      </w:r>
    </w:p>
    <w:p>
      <w:pPr>
        <w:pStyle w:val="12"/>
        <w:spacing w:line="360" w:lineRule="auto"/>
        <w:ind w:firstLine="480"/>
        <w:rPr>
          <w:rFonts w:hint="eastAsia" w:ascii="宋体" w:hAnsi="宋体" w:cs="宋体"/>
          <w:sz w:val="24"/>
          <w:szCs w:val="24"/>
        </w:rPr>
      </w:pPr>
      <w:r>
        <w:rPr>
          <w:rFonts w:hint="eastAsia" w:ascii="宋体" w:hAnsi="宋体" w:cs="宋体"/>
          <w:sz w:val="24"/>
          <w:szCs w:val="24"/>
        </w:rPr>
        <w:t>报价文件提交截止时间：2026年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日下午17:30前。</w:t>
      </w:r>
    </w:p>
    <w:p>
      <w:pPr>
        <w:pStyle w:val="12"/>
        <w:spacing w:line="360" w:lineRule="auto"/>
        <w:ind w:firstLine="480"/>
        <w:rPr>
          <w:rStyle w:val="9"/>
          <w:rFonts w:hint="eastAsia" w:ascii="宋体" w:hAnsi="宋体" w:eastAsia="宋体" w:cs="Times New Roman"/>
          <w:color w:val="252525"/>
          <w:kern w:val="0"/>
          <w:sz w:val="24"/>
          <w:szCs w:val="24"/>
          <w:shd w:val="clear" w:color="auto" w:fill="FFFFFF"/>
          <w:lang w:val="en-US" w:eastAsia="zh-CN" w:bidi="ar-SA"/>
        </w:rPr>
      </w:pPr>
      <w:r>
        <w:rPr>
          <w:rStyle w:val="9"/>
          <w:rFonts w:hint="eastAsia" w:ascii="宋体" w:hAnsi="宋体" w:cs="Times New Roman"/>
          <w:color w:val="252525"/>
          <w:kern w:val="0"/>
          <w:sz w:val="24"/>
          <w:szCs w:val="24"/>
          <w:shd w:val="clear" w:color="auto" w:fill="FFFFFF"/>
          <w:lang w:val="en-US" w:eastAsia="zh-CN" w:bidi="ar-SA"/>
        </w:rPr>
        <w:t>六</w:t>
      </w:r>
      <w:r>
        <w:rPr>
          <w:rStyle w:val="9"/>
          <w:rFonts w:hint="eastAsia" w:ascii="宋体" w:hAnsi="宋体" w:eastAsia="宋体" w:cs="Times New Roman"/>
          <w:color w:val="252525"/>
          <w:kern w:val="0"/>
          <w:sz w:val="24"/>
          <w:szCs w:val="24"/>
          <w:shd w:val="clear" w:color="auto" w:fill="FFFFFF"/>
          <w:lang w:val="en-US" w:eastAsia="zh-CN" w:bidi="ar-SA"/>
        </w:rPr>
        <w:t>、项目联系方式</w:t>
      </w:r>
    </w:p>
    <w:p>
      <w:pPr>
        <w:pStyle w:val="12"/>
        <w:spacing w:line="360" w:lineRule="auto"/>
        <w:ind w:firstLine="48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翟</w:t>
      </w:r>
      <w:r>
        <w:rPr>
          <w:rFonts w:hint="eastAsia" w:ascii="宋体" w:hAnsi="宋体" w:cs="宋体"/>
          <w:sz w:val="24"/>
          <w:szCs w:val="24"/>
        </w:rPr>
        <w:t>老师</w:t>
      </w:r>
    </w:p>
    <w:p>
      <w:pPr>
        <w:pStyle w:val="12"/>
        <w:spacing w:line="360" w:lineRule="auto"/>
        <w:ind w:firstLine="480"/>
        <w:rPr>
          <w:rFonts w:hint="default" w:ascii="宋体" w:hAnsi="宋体" w:cs="宋体"/>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w:t>
      </w:r>
      <w:r>
        <w:rPr>
          <w:rFonts w:hint="eastAsia" w:ascii="宋体" w:hAnsi="宋体" w:cs="宋体"/>
          <w:sz w:val="24"/>
          <w:szCs w:val="24"/>
          <w:lang w:val="en-US" w:eastAsia="zh-CN"/>
        </w:rPr>
        <w:t>成都</w:t>
      </w:r>
      <w:r>
        <w:rPr>
          <w:rFonts w:hint="eastAsia" w:ascii="宋体" w:hAnsi="宋体" w:cs="宋体"/>
          <w:sz w:val="24"/>
          <w:szCs w:val="24"/>
        </w:rPr>
        <w:t>市</w:t>
      </w:r>
      <w:r>
        <w:rPr>
          <w:rFonts w:hint="eastAsia" w:ascii="宋体" w:hAnsi="宋体" w:cs="宋体"/>
          <w:sz w:val="24"/>
          <w:szCs w:val="24"/>
          <w:lang w:val="en-US" w:eastAsia="zh-CN"/>
        </w:rPr>
        <w:t>武侯区沙堰西二街290号综合楼203</w:t>
      </w:r>
    </w:p>
    <w:p>
      <w:pPr>
        <w:pStyle w:val="12"/>
        <w:spacing w:line="360" w:lineRule="auto"/>
        <w:ind w:firstLine="480"/>
        <w:rPr>
          <w:rFonts w:hint="default" w:ascii="宋体" w:hAnsi="宋体" w:eastAsia="宋体" w:cs="宋体"/>
          <w:sz w:val="24"/>
          <w:szCs w:val="24"/>
          <w:lang w:val="en-US" w:eastAsia="zh-CN"/>
        </w:rPr>
      </w:pPr>
      <w:r>
        <w:rPr>
          <w:rFonts w:hint="eastAsia" w:ascii="宋体" w:hAnsi="宋体" w:cs="宋体"/>
          <w:sz w:val="24"/>
          <w:szCs w:val="24"/>
        </w:rPr>
        <w:t>电话：0</w:t>
      </w:r>
      <w:r>
        <w:rPr>
          <w:rFonts w:hint="eastAsia" w:ascii="宋体" w:hAnsi="宋体" w:cs="宋体"/>
          <w:sz w:val="24"/>
          <w:szCs w:val="24"/>
          <w:lang w:val="en-US" w:eastAsia="zh-CN"/>
        </w:rPr>
        <w:t>28-65978223</w:t>
      </w:r>
    </w:p>
    <w:p>
      <w:pPr>
        <w:pStyle w:val="12"/>
        <w:spacing w:line="360" w:lineRule="auto"/>
        <w:ind w:firstLine="480"/>
        <w:rPr>
          <w:rFonts w:hint="eastAsia" w:ascii="宋体" w:hAnsi="宋体" w:cs="宋体"/>
          <w:sz w:val="24"/>
          <w:szCs w:val="24"/>
        </w:rPr>
      </w:pPr>
    </w:p>
    <w:p>
      <w:pPr>
        <w:spacing w:after="0" w:line="400" w:lineRule="exact"/>
        <w:jc w:val="both"/>
        <w:rPr>
          <w:rFonts w:hint="eastAsia" w:asciiTheme="minorEastAsia" w:hAnsiTheme="minorEastAsia" w:eastAsiaTheme="minorEastAsia"/>
          <w:sz w:val="24"/>
          <w:szCs w:val="24"/>
        </w:rPr>
      </w:pPr>
    </w:p>
    <w:p>
      <w:pPr>
        <w:spacing w:after="0" w:line="40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四川省</w:t>
      </w:r>
      <w:r>
        <w:rPr>
          <w:rFonts w:hint="eastAsia" w:asciiTheme="minorEastAsia" w:hAnsiTheme="minorEastAsia" w:eastAsiaTheme="minorEastAsia"/>
          <w:sz w:val="24"/>
          <w:szCs w:val="24"/>
        </w:rPr>
        <w:t>妇幼保健院</w:t>
      </w:r>
    </w:p>
    <w:p>
      <w:pPr>
        <w:spacing w:after="0" w:line="400" w:lineRule="exact"/>
        <w:jc w:val="right"/>
        <w:rPr>
          <w:rFonts w:asciiTheme="minorEastAsia" w:hAnsiTheme="minorEastAsia" w:eastAsiaTheme="minorEastAsia"/>
          <w:color w:val="000000" w:themeColor="text1"/>
          <w:shd w:val="clear" w:color="auto" w:fill="FFFFFF"/>
        </w:rPr>
      </w:pP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日</w:t>
      </w:r>
    </w:p>
    <w:sectPr>
      <w:footerReference r:id="rId3" w:type="default"/>
      <w:pgSz w:w="11906" w:h="16838"/>
      <w:pgMar w:top="1440" w:right="1418" w:bottom="1440"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28885"/>
      <w:docPartObj>
        <w:docPartGallery w:val="AutoText"/>
      </w:docPartObj>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77BD"/>
    <w:rsid w:val="0002107D"/>
    <w:rsid w:val="000A5C6A"/>
    <w:rsid w:val="000E5A40"/>
    <w:rsid w:val="00145D3B"/>
    <w:rsid w:val="001C0FE5"/>
    <w:rsid w:val="001E4516"/>
    <w:rsid w:val="00202927"/>
    <w:rsid w:val="0021733D"/>
    <w:rsid w:val="00255B09"/>
    <w:rsid w:val="002870E4"/>
    <w:rsid w:val="00290CA9"/>
    <w:rsid w:val="002C1B01"/>
    <w:rsid w:val="002F5EC6"/>
    <w:rsid w:val="00323B43"/>
    <w:rsid w:val="00353024"/>
    <w:rsid w:val="003A48FA"/>
    <w:rsid w:val="003D37D8"/>
    <w:rsid w:val="00411D0D"/>
    <w:rsid w:val="00426133"/>
    <w:rsid w:val="004358AB"/>
    <w:rsid w:val="00446BED"/>
    <w:rsid w:val="004C05DD"/>
    <w:rsid w:val="00500C0A"/>
    <w:rsid w:val="005A41D0"/>
    <w:rsid w:val="005D583A"/>
    <w:rsid w:val="005E7080"/>
    <w:rsid w:val="00656889"/>
    <w:rsid w:val="0067750E"/>
    <w:rsid w:val="006B5067"/>
    <w:rsid w:val="00747B9B"/>
    <w:rsid w:val="00747EAA"/>
    <w:rsid w:val="007533F7"/>
    <w:rsid w:val="007644D5"/>
    <w:rsid w:val="00797841"/>
    <w:rsid w:val="007A6AE7"/>
    <w:rsid w:val="00832E93"/>
    <w:rsid w:val="0083542D"/>
    <w:rsid w:val="0085154F"/>
    <w:rsid w:val="00861267"/>
    <w:rsid w:val="00891D08"/>
    <w:rsid w:val="00892084"/>
    <w:rsid w:val="008921BF"/>
    <w:rsid w:val="008A0A14"/>
    <w:rsid w:val="008B7726"/>
    <w:rsid w:val="008E701E"/>
    <w:rsid w:val="009117A1"/>
    <w:rsid w:val="0091288F"/>
    <w:rsid w:val="0093570D"/>
    <w:rsid w:val="00936E5E"/>
    <w:rsid w:val="0094177A"/>
    <w:rsid w:val="009420F6"/>
    <w:rsid w:val="00980969"/>
    <w:rsid w:val="00997C07"/>
    <w:rsid w:val="009E00EB"/>
    <w:rsid w:val="00A132C5"/>
    <w:rsid w:val="00AC08EF"/>
    <w:rsid w:val="00AD1A5B"/>
    <w:rsid w:val="00AE0EE0"/>
    <w:rsid w:val="00B40454"/>
    <w:rsid w:val="00B63DD8"/>
    <w:rsid w:val="00B928AC"/>
    <w:rsid w:val="00C06D2B"/>
    <w:rsid w:val="00C32D45"/>
    <w:rsid w:val="00C961D0"/>
    <w:rsid w:val="00CC28EA"/>
    <w:rsid w:val="00CC3F3F"/>
    <w:rsid w:val="00CD3529"/>
    <w:rsid w:val="00CE04F0"/>
    <w:rsid w:val="00D04CE8"/>
    <w:rsid w:val="00D11245"/>
    <w:rsid w:val="00D27755"/>
    <w:rsid w:val="00D31D50"/>
    <w:rsid w:val="00D62BBD"/>
    <w:rsid w:val="00E816C3"/>
    <w:rsid w:val="00E846CB"/>
    <w:rsid w:val="00F107E0"/>
    <w:rsid w:val="00F60B20"/>
    <w:rsid w:val="00FA2D5D"/>
    <w:rsid w:val="00FA395F"/>
    <w:rsid w:val="00FB0A06"/>
    <w:rsid w:val="00FF639D"/>
    <w:rsid w:val="678D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left="425"/>
    </w:pPr>
    <w:rPr>
      <w:rFonts w:ascii="Times New Roman" w:hAnsi="Times New Roman" w:eastAsia="宋体" w:cs="Times New Roman"/>
      <w:sz w:val="20"/>
      <w:szCs w:val="20"/>
      <w:lang w:eastAsia="en-US"/>
    </w:rPr>
  </w:style>
  <w:style w:type="paragraph" w:styleId="3">
    <w:name w:val="Body Text"/>
    <w:basedOn w:val="1"/>
    <w:next w:val="1"/>
    <w:link w:val="11"/>
    <w:qFormat/>
    <w:uiPriority w:val="0"/>
    <w:pPr>
      <w:spacing w:after="0"/>
    </w:pPr>
    <w:rPr>
      <w:rFonts w:eastAsia="仿宋" w:cs="宋体"/>
      <w:color w:val="FF0000"/>
      <w:sz w:val="30"/>
      <w:szCs w:val="24"/>
    </w:rPr>
  </w:style>
  <w:style w:type="paragraph" w:styleId="4">
    <w:name w:val="footer"/>
    <w:basedOn w:val="1"/>
    <w:link w:val="17"/>
    <w:unhideWhenUsed/>
    <w:uiPriority w:val="99"/>
    <w:pPr>
      <w:tabs>
        <w:tab w:val="center" w:pos="4153"/>
        <w:tab w:val="right" w:pos="8306"/>
      </w:tabs>
    </w:pPr>
    <w:rPr>
      <w:sz w:val="18"/>
      <w:szCs w:val="18"/>
    </w:rPr>
  </w:style>
  <w:style w:type="paragraph" w:styleId="5">
    <w:name w:val="header"/>
    <w:basedOn w:val="1"/>
    <w:link w:val="16"/>
    <w:semiHidden/>
    <w:unhideWhenUsed/>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bCs/>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正文文本 Char"/>
    <w:basedOn w:val="8"/>
    <w:link w:val="3"/>
    <w:uiPriority w:val="0"/>
    <w:rPr>
      <w:rFonts w:ascii="Tahoma" w:hAnsi="Tahoma" w:eastAsia="仿宋" w:cs="宋体"/>
      <w:color w:val="FF0000"/>
      <w:sz w:val="30"/>
      <w:szCs w:val="24"/>
    </w:rPr>
  </w:style>
  <w:style w:type="paragraph" w:styleId="12">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3">
    <w:name w:val="p4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4">
    <w:name w:val="s9"/>
    <w:basedOn w:val="8"/>
    <w:uiPriority w:val="0"/>
  </w:style>
  <w:style w:type="paragraph" w:customStyle="1" w:styleId="15">
    <w:name w:val="p39"/>
    <w:basedOn w:val="1"/>
    <w:uiPriority w:val="0"/>
    <w:pPr>
      <w:adjustRightInd/>
      <w:snapToGrid/>
      <w:spacing w:before="100" w:beforeAutospacing="1" w:after="100" w:afterAutospacing="1"/>
    </w:pPr>
    <w:rPr>
      <w:rFonts w:ascii="宋体" w:hAnsi="宋体" w:eastAsia="宋体" w:cs="宋体"/>
      <w:sz w:val="24"/>
      <w:szCs w:val="24"/>
    </w:rPr>
  </w:style>
  <w:style w:type="character" w:customStyle="1" w:styleId="16">
    <w:name w:val="页眉 Char"/>
    <w:basedOn w:val="8"/>
    <w:link w:val="5"/>
    <w:semiHidden/>
    <w:uiPriority w:val="99"/>
    <w:rPr>
      <w:rFonts w:ascii="Tahoma" w:hAnsi="Tahoma"/>
      <w:sz w:val="18"/>
      <w:szCs w:val="18"/>
    </w:rPr>
  </w:style>
  <w:style w:type="character" w:customStyle="1" w:styleId="17">
    <w:name w:val="页脚 Char"/>
    <w:basedOn w:val="8"/>
    <w:link w:val="4"/>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655</Words>
  <Characters>3735</Characters>
  <Lines>31</Lines>
  <Paragraphs>8</Paragraphs>
  <TotalTime>4</TotalTime>
  <ScaleCrop>false</ScaleCrop>
  <LinksUpToDate>false</LinksUpToDate>
  <CharactersWithSpaces>4382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翟玉龙</cp:lastModifiedBy>
  <dcterms:modified xsi:type="dcterms:W3CDTF">2026-05-25T02:42:14Z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