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D5425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四川省妇幼保健院基因panel外送检测服务市场调研公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告</w:t>
      </w:r>
    </w:p>
    <w:p w14:paraId="0768799C">
      <w:pPr>
        <w:pStyle w:val="4"/>
        <w:widowControl/>
        <w:spacing w:beforeAutospacing="0" w:after="135" w:afterAutospacing="0" w:line="27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各潜在供应商：</w:t>
      </w:r>
    </w:p>
    <w:p w14:paraId="2908E9A9">
      <w:pPr>
        <w:pStyle w:val="4"/>
        <w:widowControl/>
        <w:spacing w:beforeAutospacing="0" w:after="135" w:afterAutospacing="0" w:line="27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招采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第三方合作，对需要进行基因panel检测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服务的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患者提供服务，现进行市场调研，欢迎资质合格具备相应服务能力的潜在供应商积极参与。</w:t>
      </w:r>
    </w:p>
    <w:p w14:paraId="3C7549CB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项目名称：基因panel外送检测服务</w:t>
      </w:r>
    </w:p>
    <w:p w14:paraId="79F8FE08"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本市场调研项目在“四川妇幼保健院官方网站”主页(http:∥www.fybj.net)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及医院订阅号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上公开发布（提供免费下载），供符合条件的潜在供应商前来参加产品市场调研。</w:t>
      </w:r>
    </w:p>
    <w:p w14:paraId="16C451DB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三、市场调研期限：挂网之日起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-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</w:p>
    <w:p w14:paraId="0E93BB95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四、市场调研项目明细（见附件）。</w:t>
      </w:r>
    </w:p>
    <w:p w14:paraId="76531A32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五、提供真实齐全的资质证明文件一份（保证所提供的各种材料和证明材料的真实性，承担相应的法律责任。提供的所有资料须加盖鲜章）。</w:t>
      </w:r>
    </w:p>
    <w:p w14:paraId="1B322FB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特别申明：现公示的功能需求、配置及技术性能因市场了解的局限性，仅作为医院市场调研参考使用，无任何针对性，如有不全之处，敬请理解，并请参与单位详实介绍，最终需求以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招采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时为准。市场项目调研书的内容包括但不限于我院公示的参数需求，请各潜在供应商自行提供。</w:t>
      </w:r>
    </w:p>
    <w:p w14:paraId="486DABAB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六、市场调研书的递交：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17：00前一式一份送交四川省妇幼保健院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综合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医务部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5174D379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地址：成都市武侯区沙堰西二街290号</w:t>
      </w:r>
    </w:p>
    <w:p w14:paraId="01D2A3C0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联系人：钟老师           电话：028-65978228</w:t>
      </w:r>
    </w:p>
    <w:p w14:paraId="0D0F9EA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EDAD038">
      <w:pPr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基因panel外送检测服务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的市场调研项目明细</w:t>
      </w:r>
    </w:p>
    <w:p w14:paraId="7D02C6CF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F49856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872C14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4F0FD5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3FF537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9F2AEF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6B8BAA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F43CF9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92DE03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06DDD4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989830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11D91D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58CB76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4ADF75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41E439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1E8202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8628A0">
      <w:pPr>
        <w:spacing w:line="360" w:lineRule="auto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附件:</w:t>
      </w:r>
    </w:p>
    <w:p w14:paraId="3D78FA42">
      <w:pPr>
        <w:spacing w:line="36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四川省妇幼保健院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招采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关于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基因panel外送检测服务的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市场调研项目明细</w:t>
      </w:r>
    </w:p>
    <w:p w14:paraId="40BD471A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总体要求：与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招采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的第三方医学检测机构合作，由第三方医学检测机构提供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基因panel外送检测服务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，出具第三方检测报告；我院进行临床咨询、样本采集、收费、临床诊断。共同为患者提供遗传病诊断与治疗服务。</w:t>
      </w:r>
    </w:p>
    <w:p w14:paraId="6C680CB7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基因panel外送检测服务</w:t>
      </w:r>
    </w:p>
    <w:p w14:paraId="50BDC5A7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二、资质要求：</w:t>
      </w:r>
    </w:p>
    <w:p w14:paraId="79D25147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1.营业执照（经有效年检，副本）；</w:t>
      </w:r>
    </w:p>
    <w:p w14:paraId="1C68BBB7"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2.税务证（国、地税副本）；</w:t>
      </w:r>
    </w:p>
    <w:p w14:paraId="14FB312D"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3.组织机构代码证（经有效年检，副本）；</w:t>
      </w:r>
    </w:p>
    <w:p w14:paraId="102549F6"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4.经办人授权委托书（原件）,身份证复印件；</w:t>
      </w:r>
    </w:p>
    <w:p w14:paraId="572E3B19"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5.医疗机构执业许可证；</w:t>
      </w:r>
    </w:p>
    <w:p w14:paraId="6DECD5FC"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bookmarkStart w:id="0" w:name="OLE_LINK12"/>
      <w:bookmarkStart w:id="1" w:name="OLE_LINK11"/>
      <w:r>
        <w:rPr>
          <w:rFonts w:hint="eastAsia" w:ascii="仿宋_GB2312" w:hAnsi="仿宋_GB2312" w:eastAsia="仿宋_GB2312" w:cs="仿宋_GB2312"/>
          <w:sz w:val="32"/>
          <w:szCs w:val="32"/>
        </w:rPr>
        <w:t>6.实验室室间质评；</w:t>
      </w:r>
    </w:p>
    <w:p w14:paraId="457C8EE5"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7.如有产品和企业质量管理体系认证，请提供有效证明文件的复印或扫描件。质量管理体系认证包括FDA、CE、ISO等认证（提供中文翻译复印件）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bookmarkEnd w:id="0"/>
    <w:bookmarkEnd w:id="1"/>
    <w:p w14:paraId="4160E8B8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三、技术要求：</w:t>
      </w:r>
    </w:p>
    <w:p w14:paraId="464AB78B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检测内容：基于 NGS 技术的基因 Panel 检测（含 Sanger 验证），用于遗传疾病与妇科肿瘤相关基因的高通量检测； </w:t>
      </w:r>
    </w:p>
    <w:p w14:paraId="3B7029EF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需提供单基因遗传病与妇科肿瘤基因检测项目（其中必须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包含性发育异常疾病、生殖异常疾病、遗传性骨病、骨骼肌肉神经系统遗传病、眼科遗传病、非综合征性耳聋、 遗传代谢性疾病、肾上腺皮质增生症、热性惊厥、遗传性乳腺癌、遗传性卵巢癌、基于多基因甲基化联合分析的宫颈癌风险评估肿瘤相关疾病检测），对于疑难单基因病需提供全外显子组检测项目，以发现新的致病突变或致病基因； </w:t>
      </w:r>
    </w:p>
    <w:p w14:paraId="590598E1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投标人提供基因 Panel 检测结果的家系父母验证并承担相应费用； </w:t>
      </w:r>
    </w:p>
    <w:p w14:paraId="46C6CE86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捕获探针要求：捕获测序，使用 DNA 双链探针； </w:t>
      </w:r>
    </w:p>
    <w:p w14:paraId="53EDBBE7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用检测 panel 分析包含外显子层面的缺失，能检测并分析深度内含子区（&gt;1000bp）的已明确报道的致病位点； </w:t>
      </w:r>
    </w:p>
    <w:p w14:paraId="743378DF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测序深度不低于100X；外显子平均覆盖度20X以上要求大于 95%；测序结果准确率的质控指标Q30达到90%以上。需提供不低于100例近两年（202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投标截止之日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）产生的真实样本的测序质控表作为证明材料； </w:t>
      </w:r>
    </w:p>
    <w:p w14:paraId="25A9140B">
      <w:pPr>
        <w:spacing w:line="360" w:lineRule="auto"/>
        <w:ind w:firstLine="646" w:firstLineChars="202"/>
        <w:rPr>
          <w:rFonts w:hint="eastAsia" w:ascii="仿宋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 具备自主开发的遗传病分析流程以及云平台在线分析流程，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具有自主开发的云平台，数据分析能力，包括能提供每个基因的测序数据（测序覆盖度， 测序深度）、能提供每个突变点数据（测序深度、突变深度）、能对所有突变做准确完善的生物学注释、在线家系分析能力、基因型与临床表型比对功能以及条件化筛选能力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2" w:name="_GoBack"/>
      <w:bookmarkEnd w:id="2"/>
    </w:p>
    <w:p w14:paraId="5DD30494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四、送检项目</w:t>
      </w:r>
    </w:p>
    <w:tbl>
      <w:tblPr>
        <w:tblStyle w:val="5"/>
        <w:tblW w:w="8123" w:type="dxa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137"/>
        <w:gridCol w:w="2784"/>
        <w:gridCol w:w="2388"/>
      </w:tblGrid>
      <w:tr w14:paraId="0239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530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C5C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送检项目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8F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检测服务价格</w:t>
            </w:r>
          </w:p>
        </w:tc>
      </w:tr>
      <w:tr w14:paraId="0447C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CE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64B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基因panel外送检测服务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5ABD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系统疾病panel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FF02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元/例</w:t>
            </w:r>
          </w:p>
        </w:tc>
      </w:tr>
      <w:tr w14:paraId="53C0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D7E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7D9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5C8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单病种panel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F2ED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元/例</w:t>
            </w:r>
          </w:p>
        </w:tc>
      </w:tr>
      <w:tr w14:paraId="07DCD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446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408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AFA4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妇科肿瘤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2F2B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元/例</w:t>
            </w:r>
          </w:p>
        </w:tc>
      </w:tr>
      <w:tr w14:paraId="5027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B7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BA6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1E2C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MLPA、动态突变验证等其他检测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2C2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元/例</w:t>
            </w:r>
          </w:p>
        </w:tc>
      </w:tr>
    </w:tbl>
    <w:p w14:paraId="6FD8DAF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备注：请各潜在供应商对送检项目的检测服务价格进行报价。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 w14:paraId="3623E967"/>
    <w:p w14:paraId="154DEE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8C29C"/>
    <w:multiLevelType w:val="singleLevel"/>
    <w:tmpl w:val="6D68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A51E1"/>
    <w:rsid w:val="06C731D5"/>
    <w:rsid w:val="14A252F3"/>
    <w:rsid w:val="19E02EBB"/>
    <w:rsid w:val="23AA51E1"/>
    <w:rsid w:val="25A14E4D"/>
    <w:rsid w:val="2D4B0CC5"/>
    <w:rsid w:val="39F72DF7"/>
    <w:rsid w:val="3F80563C"/>
    <w:rsid w:val="414076A9"/>
    <w:rsid w:val="4CA87F80"/>
    <w:rsid w:val="4EF54680"/>
    <w:rsid w:val="664A01B6"/>
    <w:rsid w:val="68E12CE3"/>
    <w:rsid w:val="6E3F209B"/>
    <w:rsid w:val="7AB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qFormat/>
    <w:uiPriority w:val="0"/>
    <w:pPr>
      <w:widowControl w:val="0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Normal (Web)"/>
    <w:unhideWhenUsed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2"/>
      <w:lang w:val="en-US" w:eastAsia="zh-CN" w:bidi="ar-SA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1450</Words>
  <Characters>1595</Characters>
  <Lines>0</Lines>
  <Paragraphs>0</Paragraphs>
  <TotalTime>5</TotalTime>
  <ScaleCrop>false</ScaleCrop>
  <LinksUpToDate>false</LinksUpToDate>
  <CharactersWithSpaces>1665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2026-05-22T02:06:00Z</dcterms:created>
  <dc:creator>Administrator</dc:creator>
  <cp:lastModifiedBy>ೄ:ღ࿆₅₂₀CC¹³¹⁴</cp:lastModifiedBy>
  <dcterms:modified xsi:type="dcterms:W3CDTF">2026-05-22T15:00:30Z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0E09CA60BE874E489C9611DF168B146D_11</vt:lpwstr>
  </property>
  <property fmtid="{D5CDD505-2E9C-101B-9397-08002B2CF9AE}" pid="4" name="KSOTemplateDocerSaveRecord">
    <vt:lpwstr>eyJoZGlkIjoiMThjZTA2ZjA4YWUwYWM3MmUzYzBjZTJjMGJkM2EyYzIiLCJ1c2VySWQiOiI3ODEyMjMxNzcifQ==</vt:lpwstr>
  </property>
</Properties>
</file>