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5C74">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附件1：采购需求</w:t>
      </w:r>
    </w:p>
    <w:p w14:paraId="1D4C8285">
      <w:pPr>
        <w:widowControl/>
        <w:tabs>
          <w:tab w:val="left" w:pos="3573"/>
        </w:tabs>
        <w:spacing w:line="360" w:lineRule="auto"/>
        <w:rPr>
          <w:rFonts w:hint="eastAsia" w:ascii="仿宋" w:hAnsi="仿宋" w:eastAsia="仿宋" w:cs="仿宋"/>
          <w:sz w:val="24"/>
          <w:szCs w:val="32"/>
        </w:rPr>
      </w:pPr>
      <w:r>
        <w:rPr>
          <w:rFonts w:hint="eastAsia" w:ascii="仿宋" w:hAnsi="仿宋" w:eastAsia="仿宋" w:cs="仿宋"/>
          <w:sz w:val="24"/>
          <w:szCs w:val="32"/>
        </w:rPr>
        <w:t>本章中标注“★”号的条款为本项目的实质性要求，供应商应全部满足，否则其</w:t>
      </w:r>
      <w:r>
        <w:rPr>
          <w:rFonts w:hint="eastAsia" w:ascii="仿宋" w:hAnsi="仿宋" w:eastAsia="仿宋" w:cs="仿宋"/>
          <w:sz w:val="24"/>
          <w:szCs w:val="32"/>
          <w:lang w:eastAsia="zh-CN"/>
        </w:rPr>
        <w:t>响应文件</w:t>
      </w:r>
      <w:r>
        <w:rPr>
          <w:rFonts w:hint="eastAsia" w:ascii="仿宋" w:hAnsi="仿宋" w:eastAsia="仿宋" w:cs="仿宋"/>
          <w:sz w:val="24"/>
          <w:szCs w:val="32"/>
        </w:rPr>
        <w:t>作无效处理。“▲”符号的条款为本项目的重要参数条款，未标识符号的条款为一般参数条款。</w:t>
      </w:r>
    </w:p>
    <w:p w14:paraId="1B37DA85">
      <w:pPr>
        <w:pStyle w:val="2"/>
        <w:spacing w:line="360" w:lineRule="auto"/>
        <w:ind w:firstLine="422"/>
        <w:outlineLvl w:val="1"/>
        <w:rPr>
          <w:rFonts w:hint="eastAsia" w:ascii="黑体" w:hAnsi="黑体" w:eastAsia="黑体" w:cs="仿宋"/>
          <w:bCs/>
          <w:color w:val="000000" w:themeColor="text1"/>
          <w:sz w:val="32"/>
          <w:szCs w:val="32"/>
          <w14:textFill>
            <w14:solidFill>
              <w14:schemeClr w14:val="tx1"/>
            </w14:solidFill>
          </w14:textFill>
        </w:rPr>
      </w:pPr>
      <w:r>
        <w:rPr>
          <w:rFonts w:hint="eastAsia" w:ascii="黑体" w:hAnsi="黑体" w:eastAsia="黑体" w:cs="仿宋"/>
          <w:bCs/>
          <w:sz w:val="32"/>
          <w:szCs w:val="32"/>
        </w:rPr>
        <w:t>一、</w:t>
      </w:r>
      <w:r>
        <w:rPr>
          <w:rFonts w:hint="eastAsia" w:ascii="黑体" w:hAnsi="黑体" w:eastAsia="黑体" w:cs="宋体"/>
          <w:bCs/>
          <w:color w:val="000000" w:themeColor="text1"/>
          <w:sz w:val="32"/>
          <w:szCs w:val="32"/>
          <w14:textFill>
            <w14:solidFill>
              <w14:schemeClr w14:val="tx1"/>
            </w14:solidFill>
          </w14:textFill>
        </w:rPr>
        <w:t>项目概况</w:t>
      </w:r>
    </w:p>
    <w:p w14:paraId="48C6EE9E">
      <w:pPr>
        <w:pStyle w:val="19"/>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lang w:eastAsia="zh-CN"/>
        </w:rPr>
      </w:pPr>
      <w:r>
        <w:rPr>
          <w:rFonts w:hint="eastAsia" w:ascii="仿宋" w:hAnsi="仿宋" w:eastAsia="仿宋" w:cs="仿宋"/>
          <w:bCs/>
          <w:color w:val="000000"/>
          <w:kern w:val="0"/>
          <w:sz w:val="32"/>
          <w:szCs w:val="32"/>
          <w:lang w:val="en-US" w:eastAsia="zh-CN"/>
        </w:rPr>
        <w:t>1.</w:t>
      </w:r>
      <w:r>
        <w:rPr>
          <w:rFonts w:hint="eastAsia" w:ascii="仿宋" w:hAnsi="仿宋" w:eastAsia="仿宋" w:cs="仿宋"/>
          <w:bCs/>
          <w:color w:val="000000"/>
          <w:spacing w:val="1"/>
          <w:w w:val="80"/>
          <w:kern w:val="0"/>
          <w:sz w:val="32"/>
          <w:szCs w:val="32"/>
          <w:fitText w:val="6989" w:id="1846430802"/>
        </w:rPr>
        <w:t>项目名称：</w:t>
      </w:r>
      <w:r>
        <w:rPr>
          <w:rFonts w:hint="eastAsia" w:ascii="仿宋" w:hAnsi="仿宋" w:eastAsia="仿宋" w:cs="仿宋"/>
          <w:bCs/>
          <w:color w:val="000000"/>
          <w:spacing w:val="1"/>
          <w:w w:val="80"/>
          <w:kern w:val="0"/>
          <w:sz w:val="32"/>
          <w:szCs w:val="32"/>
          <w:fitText w:val="6989" w:id="1846430802"/>
          <w:lang w:eastAsia="zh-CN"/>
        </w:rPr>
        <w:t>2026年安防设备、器材维修配件采购项目（</w:t>
      </w:r>
      <w:r>
        <w:rPr>
          <w:rFonts w:hint="eastAsia" w:ascii="仿宋" w:hAnsi="仿宋" w:eastAsia="仿宋" w:cs="仿宋"/>
          <w:bCs/>
          <w:color w:val="000000"/>
          <w:spacing w:val="1"/>
          <w:w w:val="80"/>
          <w:kern w:val="0"/>
          <w:sz w:val="32"/>
          <w:szCs w:val="32"/>
          <w:fitText w:val="6989" w:id="1846430802"/>
          <w:lang w:val="en-US" w:eastAsia="zh-CN"/>
        </w:rPr>
        <w:t>二次</w:t>
      </w:r>
      <w:r>
        <w:rPr>
          <w:rFonts w:hint="eastAsia" w:ascii="仿宋" w:hAnsi="仿宋" w:eastAsia="仿宋" w:cs="仿宋"/>
          <w:bCs/>
          <w:color w:val="000000"/>
          <w:spacing w:val="-8"/>
          <w:w w:val="80"/>
          <w:kern w:val="0"/>
          <w:sz w:val="32"/>
          <w:szCs w:val="32"/>
          <w:fitText w:val="6989" w:id="1846430802"/>
          <w:lang w:eastAsia="zh-CN"/>
        </w:rPr>
        <w:t>）</w:t>
      </w:r>
    </w:p>
    <w:p w14:paraId="12BCF61F">
      <w:pPr>
        <w:pStyle w:val="19"/>
        <w:tabs>
          <w:tab w:val="left" w:pos="737"/>
        </w:tabs>
        <w:adjustRightInd w:val="0"/>
        <w:snapToGrid w:val="0"/>
        <w:spacing w:line="520" w:lineRule="exact"/>
        <w:ind w:firstLine="640"/>
        <w:contextualSpacing/>
        <w:jc w:val="left"/>
        <w:outlineLvl w:val="2"/>
        <w:rPr>
          <w:rFonts w:hint="eastAsia" w:ascii="仿宋" w:hAnsi="仿宋" w:eastAsia="仿宋" w:cs="仿宋"/>
          <w:bCs/>
          <w:color w:val="000000"/>
          <w:sz w:val="32"/>
          <w:szCs w:val="32"/>
          <w:highlight w:val="yellow"/>
        </w:rPr>
      </w:pPr>
      <w:r>
        <w:rPr>
          <w:rFonts w:hint="eastAsia" w:ascii="仿宋" w:hAnsi="仿宋" w:eastAsia="仿宋" w:cs="仿宋"/>
          <w:bCs/>
          <w:color w:val="000000"/>
          <w:sz w:val="32"/>
          <w:szCs w:val="32"/>
        </w:rPr>
        <w:t>2.项目编号</w:t>
      </w:r>
      <w:r>
        <w:rPr>
          <w:rFonts w:hint="eastAsia" w:ascii="仿宋" w:hAnsi="仿宋" w:eastAsia="仿宋" w:cs="仿宋"/>
          <w:bCs/>
          <w:color w:val="000000"/>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202</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HQBZB</w:t>
      </w:r>
      <w:r>
        <w:rPr>
          <w:rFonts w:hint="eastAsia" w:ascii="仿宋" w:hAnsi="仿宋" w:eastAsia="仿宋" w:cs="仿宋"/>
          <w:color w:val="000000" w:themeColor="text1"/>
          <w:sz w:val="32"/>
          <w:szCs w:val="32"/>
          <w:highlight w:val="none"/>
          <w14:textFill>
            <w14:solidFill>
              <w14:schemeClr w14:val="tx1"/>
            </w14:solidFill>
          </w14:textFill>
        </w:rPr>
        <w:t>-DS-00</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14:textFill>
            <w14:solidFill>
              <w14:schemeClr w14:val="tx1"/>
            </w14:solidFill>
          </w14:textFill>
        </w:rPr>
        <w:t>(磋）</w:t>
      </w:r>
    </w:p>
    <w:p w14:paraId="763ACB1D">
      <w:pPr>
        <w:pStyle w:val="19"/>
        <w:tabs>
          <w:tab w:val="left" w:pos="737"/>
        </w:tabs>
        <w:adjustRightInd w:val="0"/>
        <w:snapToGrid w:val="0"/>
        <w:spacing w:line="520" w:lineRule="exact"/>
        <w:ind w:firstLine="640"/>
        <w:contextualSpacing/>
        <w:jc w:val="left"/>
        <w:outlineLvl w:val="2"/>
        <w:rPr>
          <w:rFonts w:hint="default" w:ascii="仿宋" w:hAnsi="仿宋" w:eastAsia="仿宋" w:cs="仿宋"/>
          <w:bCs/>
          <w:color w:val="000000"/>
          <w:sz w:val="32"/>
          <w:szCs w:val="32"/>
          <w:lang w:val="en-US" w:eastAsia="zh-CN"/>
        </w:rPr>
      </w:pPr>
      <w:r>
        <w:rPr>
          <w:rFonts w:hint="eastAsia" w:ascii="仿宋" w:hAnsi="仿宋" w:eastAsia="仿宋" w:cs="仿宋"/>
          <w:bCs/>
          <w:color w:val="000000"/>
          <w:sz w:val="32"/>
          <w:szCs w:val="32"/>
        </w:rPr>
        <w:t>3.项目最高限价总金额：</w:t>
      </w:r>
      <w:r>
        <w:rPr>
          <w:rFonts w:hint="eastAsia" w:ascii="仿宋" w:hAnsi="仿宋" w:eastAsia="仿宋" w:cs="仿宋"/>
          <w:bCs/>
          <w:color w:val="000000"/>
          <w:sz w:val="32"/>
          <w:szCs w:val="32"/>
          <w:u w:val="none"/>
          <w:lang w:val="en-US" w:eastAsia="zh-CN"/>
        </w:rPr>
        <w:t>31.50</w:t>
      </w:r>
      <w:r>
        <w:rPr>
          <w:rFonts w:hint="eastAsia" w:ascii="仿宋" w:hAnsi="仿宋" w:eastAsia="仿宋" w:cs="仿宋"/>
          <w:bCs/>
          <w:color w:val="000000"/>
          <w:sz w:val="32"/>
          <w:szCs w:val="32"/>
          <w:u w:val="none"/>
        </w:rPr>
        <w:t>万</w:t>
      </w:r>
      <w:r>
        <w:rPr>
          <w:rFonts w:hint="eastAsia" w:ascii="仿宋" w:hAnsi="仿宋" w:eastAsia="仿宋" w:cs="仿宋"/>
          <w:bCs/>
          <w:color w:val="000000"/>
          <w:sz w:val="32"/>
          <w:szCs w:val="32"/>
          <w:u w:val="none"/>
          <w:lang w:val="en-US" w:eastAsia="zh-CN"/>
        </w:rPr>
        <w:t>元</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2289"/>
        <w:gridCol w:w="1894"/>
        <w:gridCol w:w="873"/>
        <w:gridCol w:w="728"/>
        <w:gridCol w:w="1231"/>
        <w:gridCol w:w="748"/>
      </w:tblGrid>
      <w:tr w14:paraId="35AB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5000" w:type="pct"/>
            <w:gridSpan w:val="7"/>
            <w:vAlign w:val="center"/>
          </w:tcPr>
          <w:p w14:paraId="488F1F28">
            <w:pPr>
              <w:widowControl/>
              <w:spacing w:line="520" w:lineRule="atLeast"/>
              <w:jc w:val="center"/>
              <w:rPr>
                <w:rFonts w:hint="eastAsia" w:ascii="仿宋" w:hAnsi="仿宋" w:eastAsia="仿宋" w:cs="仿宋"/>
                <w:color w:val="000000"/>
                <w:sz w:val="24"/>
              </w:rPr>
            </w:pPr>
            <w:r>
              <w:rPr>
                <w:rFonts w:hint="eastAsia" w:ascii="仿宋" w:hAnsi="仿宋" w:eastAsia="仿宋" w:cs="仿宋"/>
                <w:b/>
                <w:bCs/>
                <w:color w:val="000000"/>
                <w:sz w:val="24"/>
              </w:rPr>
              <w:t>采购标的汇总表</w:t>
            </w:r>
          </w:p>
        </w:tc>
      </w:tr>
      <w:tr w14:paraId="5114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7EF86C2F">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序号</w:t>
            </w:r>
          </w:p>
        </w:tc>
        <w:tc>
          <w:tcPr>
            <w:tcW w:w="1343" w:type="pct"/>
            <w:vAlign w:val="center"/>
          </w:tcPr>
          <w:p w14:paraId="1B5B3226">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标的名称</w:t>
            </w:r>
          </w:p>
        </w:tc>
        <w:tc>
          <w:tcPr>
            <w:tcW w:w="1111" w:type="pct"/>
            <w:vAlign w:val="center"/>
          </w:tcPr>
          <w:p w14:paraId="149FA50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品目分类编码</w:t>
            </w:r>
          </w:p>
        </w:tc>
        <w:tc>
          <w:tcPr>
            <w:tcW w:w="512" w:type="pct"/>
            <w:vAlign w:val="center"/>
          </w:tcPr>
          <w:p w14:paraId="4B8A295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计量单位</w:t>
            </w:r>
          </w:p>
        </w:tc>
        <w:tc>
          <w:tcPr>
            <w:tcW w:w="427" w:type="pct"/>
            <w:vAlign w:val="center"/>
          </w:tcPr>
          <w:p w14:paraId="0E6028B3">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数量</w:t>
            </w:r>
          </w:p>
        </w:tc>
        <w:tc>
          <w:tcPr>
            <w:tcW w:w="722" w:type="pct"/>
            <w:vAlign w:val="center"/>
          </w:tcPr>
          <w:p w14:paraId="1A0622D0">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最高限价（万元）</w:t>
            </w:r>
          </w:p>
        </w:tc>
        <w:tc>
          <w:tcPr>
            <w:tcW w:w="437" w:type="pct"/>
            <w:vAlign w:val="center"/>
          </w:tcPr>
          <w:p w14:paraId="7872397C">
            <w:pPr>
              <w:widowControl/>
              <w:spacing w:line="520" w:lineRule="atLeast"/>
              <w:jc w:val="center"/>
              <w:rPr>
                <w:rFonts w:hint="eastAsia" w:ascii="仿宋" w:hAnsi="仿宋" w:eastAsia="仿宋" w:cs="仿宋"/>
                <w:b/>
                <w:bCs/>
                <w:color w:val="000000"/>
                <w:sz w:val="24"/>
              </w:rPr>
            </w:pPr>
            <w:r>
              <w:rPr>
                <w:rFonts w:hint="eastAsia" w:ascii="仿宋" w:hAnsi="仿宋" w:eastAsia="仿宋" w:cs="仿宋"/>
                <w:b/>
                <w:bCs/>
                <w:color w:val="000000"/>
                <w:sz w:val="24"/>
              </w:rPr>
              <w:t>是否进口</w:t>
            </w:r>
          </w:p>
        </w:tc>
      </w:tr>
      <w:tr w14:paraId="2277C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11BC3313">
            <w:pPr>
              <w:spacing w:line="520" w:lineRule="atLeast"/>
              <w:jc w:val="center"/>
              <w:rPr>
                <w:rFonts w:hint="eastAsia" w:ascii="仿宋" w:hAnsi="仿宋" w:eastAsia="仿宋" w:cs="仿宋"/>
                <w:color w:val="000000"/>
                <w:sz w:val="24"/>
              </w:rPr>
            </w:pPr>
            <w:r>
              <w:rPr>
                <w:rFonts w:hint="eastAsia" w:ascii="仿宋" w:hAnsi="仿宋" w:eastAsia="仿宋" w:cs="仿宋"/>
                <w:sz w:val="24"/>
              </w:rPr>
              <w:t>1</w:t>
            </w:r>
          </w:p>
        </w:tc>
        <w:tc>
          <w:tcPr>
            <w:tcW w:w="2289" w:type="dxa"/>
            <w:vAlign w:val="center"/>
          </w:tcPr>
          <w:p w14:paraId="7C000A02">
            <w:pPr>
              <w:spacing w:line="520" w:lineRule="atLeas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安防设备、器材维修配件项目</w:t>
            </w:r>
          </w:p>
        </w:tc>
        <w:tc>
          <w:tcPr>
            <w:tcW w:w="1894" w:type="dxa"/>
            <w:vAlign w:val="center"/>
          </w:tcPr>
          <w:p w14:paraId="288CF21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C23121000安防设备维修和保养服务</w:t>
            </w:r>
          </w:p>
        </w:tc>
        <w:tc>
          <w:tcPr>
            <w:tcW w:w="873" w:type="dxa"/>
            <w:vAlign w:val="center"/>
          </w:tcPr>
          <w:p w14:paraId="422FACC7">
            <w:pPr>
              <w:widowControl/>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年</w:t>
            </w:r>
          </w:p>
        </w:tc>
        <w:tc>
          <w:tcPr>
            <w:tcW w:w="728" w:type="dxa"/>
            <w:vAlign w:val="center"/>
          </w:tcPr>
          <w:p w14:paraId="3A041B05">
            <w:pPr>
              <w:widowControl/>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c>
          <w:tcPr>
            <w:tcW w:w="1231" w:type="dxa"/>
            <w:vAlign w:val="center"/>
          </w:tcPr>
          <w:p w14:paraId="4A8D68A8">
            <w:pPr>
              <w:widowControl/>
              <w:spacing w:line="520" w:lineRule="atLeast"/>
              <w:jc w:val="center"/>
              <w:rPr>
                <w:rFonts w:hint="default" w:ascii="仿宋" w:hAnsi="仿宋" w:eastAsia="仿宋" w:cs="仿宋"/>
                <w:color w:val="000000" w:themeColor="text1"/>
                <w:sz w:val="24"/>
                <w:lang w:val="en-US" w:eastAsia="zh-CN"/>
                <w14:textFill>
                  <w14:solidFill>
                    <w14:schemeClr w14:val="tx1"/>
                  </w14:solidFill>
                </w14:textFill>
              </w:rPr>
            </w:pPr>
            <w:r>
              <w:rPr>
                <w:rFonts w:hint="default" w:ascii="仿宋" w:hAnsi="仿宋" w:eastAsia="仿宋" w:cs="仿宋"/>
                <w:color w:val="000000" w:themeColor="text1"/>
                <w:sz w:val="24"/>
                <w:lang w:val="en-US" w:eastAsia="zh-CN"/>
                <w14:textFill>
                  <w14:solidFill>
                    <w14:schemeClr w14:val="tx1"/>
                  </w14:solidFill>
                </w14:textFill>
              </w:rPr>
              <w:t>31.50</w:t>
            </w:r>
          </w:p>
        </w:tc>
        <w:tc>
          <w:tcPr>
            <w:tcW w:w="437" w:type="pct"/>
            <w:vAlign w:val="center"/>
          </w:tcPr>
          <w:p w14:paraId="2DF4C6B4">
            <w:pPr>
              <w:widowControl/>
              <w:spacing w:line="520" w:lineRule="atLeast"/>
              <w:jc w:val="center"/>
              <w:rPr>
                <w:rFonts w:hint="eastAsia" w:ascii="仿宋" w:hAnsi="仿宋" w:eastAsia="仿宋" w:cs="仿宋"/>
                <w:color w:val="000000" w:themeColor="text1"/>
                <w:sz w:val="24"/>
                <w14:textFill>
                  <w14:solidFill>
                    <w14:schemeClr w14:val="tx1"/>
                  </w14:solidFill>
                </w14:textFill>
              </w:rPr>
            </w:pPr>
            <w:bookmarkStart w:id="0" w:name="OLE_LINK17"/>
            <w:r>
              <w:rPr>
                <w:rFonts w:hint="eastAsia" w:ascii="仿宋" w:hAnsi="仿宋" w:eastAsia="仿宋" w:cs="仿宋"/>
                <w:color w:val="000000" w:themeColor="text1"/>
                <w:sz w:val="24"/>
                <w14:textFill>
                  <w14:solidFill>
                    <w14:schemeClr w14:val="tx1"/>
                  </w14:solidFill>
                </w14:textFill>
              </w:rPr>
              <w:t>否</w:t>
            </w:r>
            <w:bookmarkEnd w:id="0"/>
          </w:p>
        </w:tc>
      </w:tr>
    </w:tbl>
    <w:p w14:paraId="33EED68E">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二、技术要求</w:t>
      </w:r>
    </w:p>
    <w:p w14:paraId="7A326F24">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lang w:val="en-US" w:eastAsia="zh-CN"/>
        </w:rPr>
        <w:t>★</w:t>
      </w:r>
      <w:r>
        <w:rPr>
          <w:rFonts w:hint="eastAsia" w:ascii="仿宋" w:hAnsi="仿宋" w:eastAsia="仿宋" w:cs="仿宋"/>
          <w:sz w:val="24"/>
          <w:szCs w:val="32"/>
        </w:rPr>
        <w:t>（一）基本要求及标准</w:t>
      </w:r>
    </w:p>
    <w:p w14:paraId="0E0DF3BC">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1.供应商按</w:t>
      </w:r>
      <w:r>
        <w:rPr>
          <w:rFonts w:hint="eastAsia" w:ascii="仿宋" w:hAnsi="仿宋" w:eastAsia="仿宋" w:cs="仿宋"/>
          <w:sz w:val="24"/>
          <w:szCs w:val="32"/>
          <w:lang w:eastAsia="zh-CN"/>
        </w:rPr>
        <w:t>采购人</w:t>
      </w:r>
      <w:r>
        <w:rPr>
          <w:rFonts w:hint="eastAsia" w:ascii="仿宋" w:hAnsi="仿宋" w:eastAsia="仿宋" w:cs="仿宋"/>
          <w:sz w:val="24"/>
          <w:szCs w:val="32"/>
        </w:rPr>
        <w:t>需求及时提供安防器材设备或维修配件，须提供全新、未使用过的合格正品(含零部件、配件等)，表面无划伤、无碰撞痕迹，且权属清楚，不得侵害他人的知识产权。 保障</w:t>
      </w:r>
      <w:r>
        <w:rPr>
          <w:rFonts w:hint="eastAsia" w:ascii="仿宋" w:hAnsi="仿宋" w:eastAsia="仿宋" w:cs="仿宋"/>
          <w:sz w:val="24"/>
          <w:szCs w:val="32"/>
          <w:lang w:eastAsia="zh-CN"/>
        </w:rPr>
        <w:t>采购人</w:t>
      </w:r>
      <w:r>
        <w:rPr>
          <w:rFonts w:hint="eastAsia" w:ascii="仿宋" w:hAnsi="仿宋" w:eastAsia="仿宋" w:cs="仿宋"/>
          <w:sz w:val="24"/>
          <w:szCs w:val="32"/>
        </w:rPr>
        <w:t xml:space="preserve">安防器材及设施设备正常运行。 </w:t>
      </w:r>
    </w:p>
    <w:p w14:paraId="50D626D2">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2.所有安防器材品牌为国产且技术指标须符合国家及行业最新标准；</w:t>
      </w:r>
    </w:p>
    <w:p w14:paraId="5FB3770B">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3.所有性能要求</w:t>
      </w:r>
      <w:bookmarkStart w:id="1" w:name="_GoBack"/>
      <w:bookmarkEnd w:id="1"/>
      <w:r>
        <w:rPr>
          <w:rFonts w:hint="eastAsia" w:ascii="仿宋" w:hAnsi="仿宋" w:eastAsia="仿宋" w:cs="仿宋"/>
          <w:sz w:val="24"/>
          <w:szCs w:val="32"/>
        </w:rPr>
        <w:t>和技术要求须符合国家及行业最新标准；</w:t>
      </w:r>
    </w:p>
    <w:p w14:paraId="26EF7271">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4.严格依照《</w:t>
      </w:r>
      <w:r>
        <w:rPr>
          <w:rFonts w:hint="eastAsia" w:ascii="仿宋" w:hAnsi="仿宋" w:eastAsia="仿宋" w:cs="仿宋"/>
          <w:sz w:val="24"/>
          <w:szCs w:val="32"/>
          <w:lang w:val="en-US" w:eastAsia="zh-CN"/>
        </w:rPr>
        <w:t>中华人民共和国</w:t>
      </w:r>
      <w:r>
        <w:rPr>
          <w:rFonts w:hint="eastAsia" w:ascii="仿宋" w:hAnsi="仿宋" w:eastAsia="仿宋" w:cs="仿宋"/>
          <w:sz w:val="24"/>
          <w:szCs w:val="32"/>
        </w:rPr>
        <w:t>产品质量法》及国家相关规定，保证安防器材和安防设备材料的质量；</w:t>
      </w:r>
    </w:p>
    <w:p w14:paraId="08F7B8C0">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5.具有专业的技术及安装施工实施能力、工程中所遇到的技术及施工安全等问题由潜在供应商自行解决；</w:t>
      </w:r>
    </w:p>
    <w:p w14:paraId="65BD95E7">
      <w:pPr>
        <w:widowControl/>
        <w:spacing w:line="520" w:lineRule="exact"/>
        <w:ind w:firstLine="480" w:firstLineChars="200"/>
        <w:jc w:val="left"/>
        <w:rPr>
          <w:rFonts w:hint="eastAsia" w:ascii="仿宋" w:hAnsi="仿宋" w:eastAsia="仿宋" w:cs="仿宋"/>
          <w:sz w:val="24"/>
          <w:szCs w:val="32"/>
        </w:rPr>
      </w:pPr>
      <w:r>
        <w:rPr>
          <w:rFonts w:hint="eastAsia" w:ascii="仿宋" w:hAnsi="仿宋" w:eastAsia="仿宋" w:cs="仿宋"/>
          <w:sz w:val="24"/>
          <w:szCs w:val="32"/>
        </w:rPr>
        <w:t>6.所有安防设备安装耗材更换须符合相关的国家标准、行业规范以及设备制造商的安装指南，确保安防设备的安装质量和使用效果；</w:t>
      </w:r>
    </w:p>
    <w:p w14:paraId="6C66D8D8">
      <w:pPr>
        <w:widowControl/>
        <w:spacing w:line="520" w:lineRule="exact"/>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7.在质量保证期内，供应商应对由于设计、工艺或材料的缺陷所发生的任何不足或故障负责三包(包修、包换、包退)，费用由供应商自行承担。提供的所有监控摄像头、门禁控制器、读卡器等设备须包安装。</w:t>
      </w:r>
    </w:p>
    <w:p w14:paraId="07DEAA3D">
      <w:pPr>
        <w:widowControl/>
        <w:spacing w:line="520" w:lineRule="exact"/>
        <w:ind w:firstLine="480" w:firstLineChars="200"/>
        <w:jc w:val="left"/>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8.本次采购产品须与我院安防系统兼容（我院现有系统为海康威视安防系统-4200）。</w:t>
      </w:r>
    </w:p>
    <w:p w14:paraId="7D2CEEBC">
      <w:pPr>
        <w:widowControl/>
        <w:spacing w:line="520" w:lineRule="exact"/>
        <w:ind w:firstLine="482" w:firstLineChars="200"/>
        <w:jc w:val="left"/>
        <w:rPr>
          <w:rFonts w:hint="eastAsia" w:ascii="仿宋" w:hAnsi="仿宋" w:eastAsia="仿宋" w:cs="仿宋"/>
          <w:b/>
          <w:bCs/>
          <w:sz w:val="24"/>
          <w:szCs w:val="32"/>
          <w:lang w:eastAsia="zh-CN"/>
        </w:rPr>
      </w:pPr>
      <w:r>
        <w:rPr>
          <w:rFonts w:hint="eastAsia" w:ascii="仿宋" w:hAnsi="仿宋" w:eastAsia="仿宋" w:cs="仿宋"/>
          <w:b/>
          <w:bCs/>
          <w:sz w:val="24"/>
          <w:szCs w:val="32"/>
          <w:lang w:val="en-US" w:eastAsia="zh-CN"/>
        </w:rPr>
        <w:t>注：“（一）基本要求及标准”供应商须</w:t>
      </w:r>
      <w:r>
        <w:rPr>
          <w:rFonts w:hint="eastAsia" w:ascii="仿宋" w:hAnsi="仿宋" w:eastAsia="仿宋" w:cs="仿宋"/>
          <w:b/>
          <w:bCs/>
          <w:sz w:val="24"/>
          <w:szCs w:val="32"/>
        </w:rPr>
        <w:t>提供承诺函并加盖公章</w:t>
      </w:r>
      <w:r>
        <w:rPr>
          <w:rFonts w:hint="eastAsia" w:ascii="仿宋" w:hAnsi="仿宋" w:eastAsia="仿宋" w:cs="仿宋"/>
          <w:b/>
          <w:bCs/>
          <w:sz w:val="24"/>
          <w:szCs w:val="32"/>
          <w:lang w:eastAsia="zh-CN"/>
        </w:rPr>
        <w:t>。</w:t>
      </w:r>
    </w:p>
    <w:p w14:paraId="244ACEE3">
      <w:pPr>
        <w:keepNext w:val="0"/>
        <w:keepLines w:val="0"/>
        <w:pageBreakBefore w:val="0"/>
        <w:kinsoku/>
        <w:wordWrap/>
        <w:overflowPunct/>
        <w:topLinePunct w:val="0"/>
        <w:bidi w:val="0"/>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zh-CN"/>
        </w:rPr>
        <w:t>二）</w:t>
      </w:r>
      <w:r>
        <w:rPr>
          <w:rFonts w:hint="eastAsia" w:ascii="宋体" w:hAnsi="宋体" w:eastAsia="宋体" w:cs="宋体"/>
          <w:b/>
          <w:bCs/>
          <w:sz w:val="24"/>
          <w:szCs w:val="24"/>
          <w:lang w:val="en-US" w:eastAsia="zh-CN"/>
        </w:rPr>
        <w:t>安</w:t>
      </w:r>
      <w:r>
        <w:rPr>
          <w:rFonts w:hint="eastAsia" w:ascii="宋体" w:hAnsi="宋体" w:eastAsia="宋体" w:cs="宋体"/>
          <w:b/>
          <w:bCs/>
          <w:sz w:val="24"/>
          <w:szCs w:val="24"/>
        </w:rPr>
        <w:t>防系统</w:t>
      </w:r>
      <w:r>
        <w:rPr>
          <w:rFonts w:hint="eastAsia" w:ascii="宋体" w:hAnsi="宋体" w:eastAsia="宋体" w:cs="宋体"/>
          <w:b/>
          <w:bCs/>
          <w:sz w:val="24"/>
          <w:szCs w:val="24"/>
          <w:lang w:val="en-US" w:eastAsia="zh-CN"/>
        </w:rPr>
        <w:t>及</w:t>
      </w:r>
      <w:r>
        <w:rPr>
          <w:rFonts w:hint="eastAsia" w:ascii="宋体" w:hAnsi="宋体" w:eastAsia="宋体" w:cs="宋体"/>
          <w:b/>
          <w:bCs/>
          <w:sz w:val="24"/>
          <w:szCs w:val="24"/>
        </w:rPr>
        <w:t>设</w:t>
      </w:r>
      <w:r>
        <w:rPr>
          <w:rFonts w:hint="eastAsia" w:ascii="宋体" w:hAnsi="宋体" w:eastAsia="宋体" w:cs="宋体"/>
          <w:b/>
          <w:bCs/>
          <w:sz w:val="24"/>
          <w:szCs w:val="24"/>
          <w:lang w:val="en-US" w:eastAsia="zh-CN"/>
        </w:rPr>
        <w:t>备器材参数及最高限价</w:t>
      </w:r>
      <w:r>
        <w:rPr>
          <w:rFonts w:hint="eastAsia" w:ascii="宋体" w:hAnsi="宋体" w:eastAsia="宋体" w:cs="宋体"/>
          <w:b/>
          <w:bCs/>
          <w:sz w:val="24"/>
          <w:szCs w:val="24"/>
        </w:rPr>
        <w:t>：</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1"/>
        <w:gridCol w:w="1334"/>
        <w:gridCol w:w="4755"/>
        <w:gridCol w:w="1312"/>
        <w:gridCol w:w="447"/>
      </w:tblGrid>
      <w:tr w14:paraId="606C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3B80AF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spacing w:val="-8"/>
                <w:kern w:val="2"/>
                <w:sz w:val="21"/>
                <w:szCs w:val="21"/>
                <w:highlight w:val="none"/>
                <w:lang w:val="en-US" w:eastAsia="zh-CN" w:bidi="ar-SA"/>
              </w:rPr>
              <w:t>常用安防系统及设备器材</w:t>
            </w:r>
          </w:p>
        </w:tc>
      </w:tr>
      <w:tr w14:paraId="185D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auto" w:sz="4" w:space="0"/>
              <w:left w:val="single" w:color="auto" w:sz="4" w:space="0"/>
              <w:bottom w:val="single" w:color="auto" w:sz="4" w:space="0"/>
              <w:right w:val="single" w:color="auto" w:sz="4" w:space="0"/>
            </w:tcBorders>
            <w:noWrap w:val="0"/>
            <w:vAlign w:val="center"/>
          </w:tcPr>
          <w:p w14:paraId="58055D9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782" w:type="pct"/>
            <w:tcBorders>
              <w:top w:val="single" w:color="auto" w:sz="4" w:space="0"/>
              <w:left w:val="single" w:color="auto" w:sz="4" w:space="0"/>
              <w:bottom w:val="single" w:color="auto" w:sz="4" w:space="0"/>
              <w:right w:val="single" w:color="auto" w:sz="4" w:space="0"/>
            </w:tcBorders>
            <w:noWrap w:val="0"/>
            <w:vAlign w:val="center"/>
          </w:tcPr>
          <w:p w14:paraId="0451994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器材名称</w:t>
            </w:r>
          </w:p>
        </w:tc>
        <w:tc>
          <w:tcPr>
            <w:tcW w:w="2790" w:type="pct"/>
            <w:tcBorders>
              <w:top w:val="single" w:color="auto" w:sz="4" w:space="0"/>
              <w:left w:val="single" w:color="auto" w:sz="4" w:space="0"/>
              <w:bottom w:val="single" w:color="auto" w:sz="4" w:space="0"/>
              <w:right w:val="single" w:color="auto" w:sz="4" w:space="0"/>
            </w:tcBorders>
            <w:noWrap/>
            <w:vAlign w:val="center"/>
          </w:tcPr>
          <w:p w14:paraId="5F97560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技术参数要求</w:t>
            </w:r>
          </w:p>
        </w:tc>
        <w:tc>
          <w:tcPr>
            <w:tcW w:w="770" w:type="pct"/>
            <w:tcBorders>
              <w:top w:val="single" w:color="auto" w:sz="4" w:space="0"/>
              <w:left w:val="single" w:color="auto" w:sz="4" w:space="0"/>
              <w:bottom w:val="single" w:color="auto" w:sz="4" w:space="0"/>
              <w:right w:val="single" w:color="auto" w:sz="4" w:space="0"/>
            </w:tcBorders>
            <w:noWrap/>
            <w:vAlign w:val="center"/>
          </w:tcPr>
          <w:p w14:paraId="3C57DE4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★单价最高限价（元）</w:t>
            </w:r>
          </w:p>
        </w:tc>
        <w:tc>
          <w:tcPr>
            <w:tcW w:w="262" w:type="pct"/>
            <w:tcBorders>
              <w:top w:val="single" w:color="auto" w:sz="4" w:space="0"/>
              <w:left w:val="single" w:color="auto" w:sz="4" w:space="0"/>
              <w:bottom w:val="single" w:color="auto" w:sz="4" w:space="0"/>
              <w:right w:val="single" w:color="auto" w:sz="4" w:space="0"/>
            </w:tcBorders>
            <w:noWrap/>
            <w:vAlign w:val="center"/>
          </w:tcPr>
          <w:p w14:paraId="0430EC2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p>
        </w:tc>
      </w:tr>
      <w:tr w14:paraId="1BE6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93" w:type="pct"/>
            <w:tcBorders>
              <w:top w:val="single" w:color="auto" w:sz="4" w:space="0"/>
              <w:left w:val="single" w:color="000000" w:sz="4" w:space="0"/>
              <w:bottom w:val="single" w:color="000000" w:sz="4" w:space="0"/>
              <w:right w:val="single" w:color="000000" w:sz="4" w:space="0"/>
            </w:tcBorders>
            <w:noWrap w:val="0"/>
            <w:vAlign w:val="center"/>
          </w:tcPr>
          <w:p w14:paraId="1041178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auto" w:sz="4" w:space="0"/>
              <w:left w:val="single" w:color="000000" w:sz="4" w:space="0"/>
              <w:bottom w:val="single" w:color="000000" w:sz="4" w:space="0"/>
              <w:right w:val="single" w:color="000000" w:sz="4" w:space="0"/>
            </w:tcBorders>
            <w:noWrap w:val="0"/>
            <w:vAlign w:val="center"/>
          </w:tcPr>
          <w:p w14:paraId="37E1FEB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电梯摄像头POE（400W）</w:t>
            </w:r>
          </w:p>
        </w:tc>
        <w:tc>
          <w:tcPr>
            <w:tcW w:w="2790" w:type="pct"/>
            <w:tcBorders>
              <w:top w:val="single" w:color="auto" w:sz="4" w:space="0"/>
              <w:left w:val="single" w:color="000000" w:sz="4" w:space="0"/>
              <w:bottom w:val="single" w:color="000000" w:sz="4" w:space="0"/>
              <w:right w:val="single" w:color="000000" w:sz="4" w:space="0"/>
            </w:tcBorders>
            <w:noWrap w:val="0"/>
            <w:vAlign w:val="center"/>
          </w:tcPr>
          <w:p w14:paraId="5FE8CE6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1.像素：≥400万，电梯专用摄像机，视频分辨率和帧率≥2560×1440、25帧/秒，彩色最低照度≤0.005lx，尺寸</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φ120*60mm；</w:t>
            </w:r>
          </w:p>
          <w:p w14:paraId="43FFD44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2.支持POE供电，内置麦克风、扬声器，≥1个存储卡接口，≥1对音频输入/输出接口、≥1对报警输入输出接口，红外补光距离≥5米，防暴等级≥IK08</w:t>
            </w:r>
          </w:p>
        </w:tc>
        <w:tc>
          <w:tcPr>
            <w:tcW w:w="770" w:type="pct"/>
            <w:tcBorders>
              <w:top w:val="single" w:color="auto" w:sz="4" w:space="0"/>
              <w:left w:val="single" w:color="000000" w:sz="4" w:space="0"/>
              <w:bottom w:val="single" w:color="000000" w:sz="4" w:space="0"/>
              <w:right w:val="single" w:color="000000" w:sz="4" w:space="0"/>
            </w:tcBorders>
            <w:noWrap w:val="0"/>
            <w:vAlign w:val="center"/>
          </w:tcPr>
          <w:p w14:paraId="1085F93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530</w:t>
            </w:r>
          </w:p>
        </w:tc>
        <w:tc>
          <w:tcPr>
            <w:tcW w:w="262" w:type="pct"/>
            <w:tcBorders>
              <w:top w:val="single" w:color="auto" w:sz="4" w:space="0"/>
              <w:left w:val="single" w:color="000000" w:sz="4" w:space="0"/>
              <w:bottom w:val="single" w:color="000000" w:sz="4" w:space="0"/>
              <w:right w:val="single" w:color="000000" w:sz="4" w:space="0"/>
            </w:tcBorders>
            <w:noWrap w:val="0"/>
            <w:vAlign w:val="center"/>
          </w:tcPr>
          <w:p w14:paraId="4559862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34B6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7C7EB6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05B6B8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半球式摄像头POE（400W）</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4757B6E">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1.像素：≥400万，高清半球摄像机，视频分辨率和帧率≥2560x1440、25帧/秒，支持≥120 dB宽动态，最低照度≤0.01 lx，视频压缩标准需支持H.265和H.264，支持水平、垂直、旋转三轴调节；</w:t>
            </w:r>
          </w:p>
          <w:p w14:paraId="208A455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记录系统操作、配置操作、数据操作、事件操作、异常状态、用户管理、清空日志等，包含日志信息。可按照主类型、次类型、开始时间、结束时间搜索日志，主类型有：全部类型、报警、异常、操作、信息等≥五种类型；次类型可在主类型限定范围内按功能细分搜索的日志范围；</w:t>
            </w:r>
          </w:p>
          <w:p w14:paraId="14FEAD7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3.字符叠加(OSD)功能支持在视频图像上叠加≥28行字符，字符可选择项至少包括通道名称、时间、日期等，字体、颜色、位置、闪烁、滚动效果可设置；4. 具有≥1个网口、支持POE供电，≥1个麦克风，支持≥25米红外补光，防护等级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IP66。</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D81A4C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734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3FDBEA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F80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5C655C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4432BB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枪式摄头 POE（400W）</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4974DB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 像素：≥400万，在2560x1440下分辨力可达到1400TVL</w:t>
            </w:r>
          </w:p>
          <w:p w14:paraId="6606EA3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 信噪比</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55dB。</w:t>
            </w:r>
          </w:p>
          <w:p w14:paraId="167413D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 支持红外补光，有效补光距离</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50m</w:t>
            </w:r>
          </w:p>
          <w:p w14:paraId="01C26EF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 需支持</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IP66防尘防水。</w:t>
            </w:r>
          </w:p>
          <w:p w14:paraId="6F3339A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 支持DC12V或poe供电</w:t>
            </w:r>
          </w:p>
          <w:p w14:paraId="62A2C90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 内置≥1个麦克风，≥1个RJ45网络接口</w:t>
            </w:r>
          </w:p>
          <w:p w14:paraId="17E3DDF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 靶面尺寸为≥1/2.7英寸</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4A8DF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734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A37170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01D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0D0C90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14B3FD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半球智能摄像头 POE（400W人脸抓拍）</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547C5B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1"/>
                <w:szCs w:val="21"/>
                <w:highlight w:val="none"/>
                <w:u w:val="none"/>
                <w:lang w:val="en-US" w:eastAsia="zh-CN" w:bidi="ar"/>
              </w:rPr>
              <w:t>像素：</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400万，智能网络半球摄像机，图像传感器≥1/1.8英寸，最大分辨率和帧率</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2560×1440、25帧/秒，内置电动变焦镜头，电动变焦范围≥3-12mm，最低照度需满足彩色≤0.0005  lx，黑白≤0.0001  lx，宽动态能力综合评价得分≥130；</w:t>
            </w:r>
          </w:p>
          <w:p w14:paraId="4AC9267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ind w:firstLine="0" w:firstLineChars="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2.支持≥3种智能资源切换，支持同时检测并且抓拍≥30张人脸，支持对人脸进行检测、跟踪、抓拍、评分、筛选输出最优图片；</w:t>
            </w:r>
          </w:p>
          <w:p w14:paraId="4C62792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3.内置GPU或含GPU的多合一芯片，内置≥2个麦克风、1个扬声器，支持双麦克风声音采集，支持左右声道编码，至少支持选择左声道、右声道、立体声播放声音；</w:t>
            </w:r>
          </w:p>
          <w:p w14:paraId="399099A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4.支持人数统计功能，支持设置≥8个人数统计区域，支持自定义区域名称，支持人员密度报警、人数异常报警、停留时间异常报警等报警类型，每个人数统计区域支持设置≥3种报警类型；</w:t>
            </w:r>
          </w:p>
          <w:p w14:paraId="7A3A06D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w:t>
            </w:r>
          </w:p>
          <w:p w14:paraId="6B6FF84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6.支持PoE供电，具有DC12V电源输出接口，内置存储卡插槽，≥1个RS-485、2个音频输入、1个音频输出、2个报警输入、2个报警输出接口，红外补光距离≥30m，防护等级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IP67，防暴等级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IK10。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E17064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1169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D1CBB2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833A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384794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117107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枪式智能摄像头  POE（400W人脸抓拍）</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CADA77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1.像素：≥400万，智能网络摄像机，图像传感器≥1/1.8英寸，最大分辨率和帧率≥2560×1440、25帧/秒，支持H.265/H.264编码，内置电动变焦镜头，电动变焦范围不低于3-13mm，最低照度需满足彩色≤0.0005  lx，黑白≤0.0001  lx；</w:t>
            </w:r>
          </w:p>
          <w:p w14:paraId="3E97BB7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3种智能资源切换，至少包括：人脸抓拍、车辆抓拍，人脸抓拍支持同时检测≥30张人脸，车辆抓拍支持检测正向或逆向行驶的车辆以及行人和非机动车，自动对车辆牌照进行识别，支持抓拍无车牌的车辆图片；</w:t>
            </w:r>
          </w:p>
          <w:p w14:paraId="3E389C5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3.补光灯开启后，正面应不可见补光灯灯珠，补光均匀，无波纹状、圆环状、麻点状、条纹状及不规则亮斑；</w:t>
            </w:r>
          </w:p>
          <w:p w14:paraId="71FC414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4.内置GPU或含GPU的多合一芯片，内置≥2个麦克风、1个扬声器，支持双麦克风声音采集，支持左右声道编码，至少支持选择左声道、右声道、立体声播放声音；</w:t>
            </w:r>
          </w:p>
          <w:p w14:paraId="501C097F">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5.支持人数统计功能，支持设置≥8个人数统计区域，支持自定义区域名称，支持人员密度报警、人数异常报警、停留时间异常报警等报警类型，每个人数统计区域支持设置≥3种报警类型；</w:t>
            </w:r>
          </w:p>
          <w:p w14:paraId="679EC3E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支持同时对不同速度、明亮度、反光度的行人、非机动车、机动车分类曝光，支持实时检测、跟踪、抓拍行进的行人人脸、人体、非机动车及车上人员、机动车车牌、机动车，支持识别人脸及车牌号码，抓拍的人脸和车牌号码图片应清晰可辨，无过曝、过暗情况；</w:t>
            </w:r>
          </w:p>
          <w:p w14:paraId="4524A2CE">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7.支持PoE供电，具有DC12V电源输出接口，具有≥1个存储卡插槽、≥2个音频输入接口、≥1个音频输出接口、≥2对报警输入输出接口，内置红外补光灯，红外补光距离≥30米，防护等级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IP66。</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702FF9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1169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EAD356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9D86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A8BFF0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874135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球型云台摄像头（400W）</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53E02C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1.像素：≥400万，智能网络摄像机，最大图像尺寸</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2560×1440</w:t>
            </w:r>
          </w:p>
          <w:p w14:paraId="3D412BC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2.焦距4.8 mm~120 mm，25倍光学变倍</w:t>
            </w:r>
          </w:p>
          <w:p w14:paraId="088BE93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3.视场角：水平视场角：55°~2.65°（广角~望远） 垂直视场角：33°~1.50°（广角~望远） 对角视场角：61.5°~3.03°（广角~望远）</w:t>
            </w:r>
          </w:p>
          <w:p w14:paraId="25ADB14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4.最大光圈数：F1.6</w:t>
            </w:r>
          </w:p>
          <w:p w14:paraId="345C1DF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5.传感器类型：1/2.8＂ progressive scan CMOS</w:t>
            </w:r>
          </w:p>
          <w:p w14:paraId="13EB81A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6.最低照度：彩色：0.005Lux @ (F1.6，AGC ON)；黑白：0.001Lux @(F1.6，AGC ON) ；0 Lux with IR</w:t>
            </w:r>
          </w:p>
          <w:p w14:paraId="1E32B06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7.防护等级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IP66，符合《电磁兼容 试验和测量技术 浪涌（冲击）抗扰度试验》（GB/T17626.5-2019）认证标准</w:t>
            </w:r>
          </w:p>
          <w:p w14:paraId="28CFCBA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8.SD卡扩展</w:t>
            </w:r>
          </w:p>
          <w:p w14:paraId="592094C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支持MicroSD/MicroSDHC/MicroSDXC卡，最大支持512 GB</w:t>
            </w:r>
          </w:p>
          <w:p w14:paraId="0E748B8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9.最大取流路数：6路</w:t>
            </w:r>
          </w:p>
          <w:p w14:paraId="1E85C43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10.用户管理：32个</w:t>
            </w:r>
          </w:p>
          <w:p w14:paraId="75BB501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11.安全管理：授权的用户名和密码;以及MAC地址绑定;HTTPS加密;IEEE 802.1x网络访问控制;IP地址过滤</w:t>
            </w:r>
          </w:p>
          <w:p w14:paraId="0D55239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12.补光灯类型</w:t>
            </w:r>
          </w:p>
          <w:p w14:paraId="6A1806D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支持红外，白光补光</w:t>
            </w:r>
          </w:p>
          <w:p w14:paraId="4FEC706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13.补光灯距离，红外：</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150 m，白光：</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100 m</w:t>
            </w:r>
          </w:p>
          <w:p w14:paraId="4052015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14.供电方式DC36V;PoE+(802.3at)</w:t>
            </w:r>
          </w:p>
          <w:p w14:paraId="4390C82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15.电流及功耗</w:t>
            </w:r>
          </w:p>
          <w:p w14:paraId="1C3EDEC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最大功耗：24 W（其中除雾加热1.6W，补光灯9W）</w:t>
            </w:r>
          </w:p>
          <w:p w14:paraId="27DAB6F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16.工作温湿度：-30℃-65℃;湿度≤90%;(无凝结)</w:t>
            </w:r>
          </w:p>
          <w:p w14:paraId="570D916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17.除雾：加热玻璃除雾</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DBBFFB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2344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C8E28D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223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EAB7B5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7159A4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POE交换机 5口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207709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工业级监控，5 个千兆网口，其中 POE 供电口≥4 个，符合 IEEE802.3af/at 标准，单口 POE 功率≤30W，整机 POE 功率≤60W，支持即插即用，无风扇静音设计，具备端口防雷、过载保护，背板带宽≥10Gbps，包转发率≥7.44Mpps，适配监控组网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B70223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ED0D7A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573D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C0229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0EA230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POE交换机 8口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A3409E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工业级监控，8 个千兆网口，POE 供电口≥8 个，IEEE802.3af/at 标准，单口 30W，整机 POE 功率≤150W，背板带宽≥16Gbps，包转发率≥11.9Mpps，支持 VLAN 隔离、端口汇聚，防雷防静电，工业级宽温设计（-10℃~60℃）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D7297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462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9611F2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3E9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1BC7F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EBB1C4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POE交换机  16口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123F30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工业级监控，16 个千兆网口，全口 POE 供电，IEEE802.3af/at，单口 30W，整机 POE 功率≤370W，背板带宽≥32Gbps，包转发率≥23.8Mpps，支持 WEB 管理、VLAN、QoS，具备端口镜像、故障报警，防雷等级≥6KV</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47BFA5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976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9B3BE7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97B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C1E25E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AD3BF4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POE交换机  24口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509E3C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工业级监控，24 个千兆网口，全口 POE 供电，IEEE802.3af/at 标准，单口 30W，整机 POE 功率≤480W，背板带宽≥48Gbps，包转发率≥35.7Mpps，支持二层管理、DHCP Snooping，冗余电源输入，防雷防静电，适配大中型监控组网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C720CE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1330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4AC5BF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750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8AE19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3EBAE8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交换机 5口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83FABD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 个千兆电口，非 POE，背板带宽≥10Gbps，包转发率≥7.44Mpps，即插即用，无风扇设计，金属外壳，支持 MAC 地址自学习，端口防雷，适用于小型网络分接</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0261F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0592CB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EE0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6A458E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3F41F1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交换机 8口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63DE7B6">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 个千兆电口，非 POE，背板带宽≥16Gbps，包转发率≥11.9Mpps，支持 VLAN 划分，MAC 地址表≥8K，即插即用，工业级宽温，适配室内网络组网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55A7D5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A8A97A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7CE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D9E1EB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F7A01A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交换机  16口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BE588D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 个千兆电口，非 POE，背板带宽≥32Gbps，包转发率≥23.8Mpps，支持 WEB 简易管理，VLAN、QoS、端口汇聚，MAC 地址表≥16K，防雷 6KV，机架式安装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A7125C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D9768A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3016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79236B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10362E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交换机 24口</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9A83CA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 个千兆电口，非 POE，背板带宽≥48Gbps，包转发率≥35.7Mpps，二层网管型，支持 VLAN、DHCP Snooping、端口镜像，MAC 地址表≥32K，机架式，冗余散热，适配企业级网络组网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E95DA0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4C310B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7852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B29FC7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764CFA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门禁控制器 单门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64B5FF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支持单门双向刷卡 / 密码 / 人脸开门，通讯方式支持 TCP/IP+RS485，门禁记录存储≥10万条，支持实时监控、远程开门、权限管理，可联动报警，联动消防报警（断电开门），工作电压 DC12V，具备防拆、防短路保护，兼容主流读卡器协议</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CCFE67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813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1B93BA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47D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76A79E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797CC4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门禁控制器 双门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6EE66C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支持双门双向门禁管理，TCP/IP+RS485 通讯，存储记录≥20 万条，支持多权限组划分、时段开门、节假日管理，联动消防报警（断电开门），DC12V 供电，防拆报警，兼容韦根 26/34 协议</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E68DE9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1181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7DDEBB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E0F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BBEEF9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8FC370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门禁控制器 四门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00151A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支持四门单向 / 双向门禁控制，TCP/IP+RS485 双通讯，存储记录≥50 万条，支持级联扩展，多用户权限管理，实时状态反馈，DC12V 供电，具备过流、过压保护，联动消防报警（断电开门），兼容多种读卡器协议</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1A9F6A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C21F07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DE23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DC7757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1D48F4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单门磁力锁</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EC869F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适配单扇门，开锁力≥280kg，工作电压 DC12V，通电上锁、断电开锁，具备门磁检测功能，防残磁设计，铝合金外壳，防水防锈，适配木门、铁门、玻璃门，安装方式多样（表面 / 嵌入式）</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EE7459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2E7ABF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8F9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F4AF9AF">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4CF1B8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双门磁力锁</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FD2E18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适配双扇门，单锁体开锁力≥280kg，总开锁力≥560kg，DC12V/24V 可选，断电开锁，门磁反馈，防残磁技术，不锈钢材质，防水等级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 xml:space="preserve"> IP65，支持双门同步控制</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3F316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264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DE31A7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B8E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C74861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234790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电插锁</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208F10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DC12V 供电，通电开锁、断电上锁，锁舌伸缩顺畅，具备状态反馈（门磁），延时关门调节（0-10 秒），防撬报警，不锈钢锁体，防尘防水≥IP54，适配玻璃门（无框 / 有框），低功耗设计</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64B446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156241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6D6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D85E9F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88161B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读卡器（需要带指纹）</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A9139EC">
            <w:pPr>
              <w:keepNext w:val="0"/>
              <w:keepLines w:val="0"/>
              <w:pageBreakBefore w:val="0"/>
              <w:widowControl/>
              <w:suppressLineNumbers w:val="0"/>
              <w:kinsoku/>
              <w:wordWrap/>
              <w:overflowPunct/>
              <w:topLinePunct w:val="0"/>
              <w:autoSpaceDE/>
              <w:autoSpaceDN/>
              <w:bidi w:val="0"/>
              <w:adjustRightInd w:val="0"/>
              <w:snapToGrid w:val="0"/>
              <w:spacing w:line="520" w:lineRule="exact"/>
              <w:jc w:val="both"/>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支持指纹识别 + 刷卡（IC/ID 卡），指纹识别时间≤1 秒，识别率≥99.5%，指纹存储容量≥1000 枚，卡容量≥2000 张，支持韦根 26/34 协议，DC12V 供电，防水等级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IP65，防拆报警，适配室内外门禁</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1E3E5C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775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B7986A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7DA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FB102F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1BC511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读卡器（需要带密码键盘）</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1B1C9C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支持密码 + 刷卡（IC/ID 卡），密码位数 4-8 位，卡存储≥5000 张，防窥密码输入，支持韦根 26/34 协议，DC12V 供电，金属键盘防暴，防尘防水</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IP65 ，支持刷卡 + 密码、单独刷卡、单独密码三种开门方式</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A1AC9E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571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E8F72D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9B24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659F7E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878713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人脸识别面板（人脸一体机）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95329F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人脸识别距离 0.5-3 米，识别时间≤0.3 秒，准确率≥99.8%，人脸库容量≥5000 张，支持刷卡 / 密码 / 人脸多重验证，TCP/IP 通讯，DC12V 供电，防水等级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IP65 ，具备活体检测（防照片 / 视频攻击），门磁、韦根输出，可联动门禁控制器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373DDF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1680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09E3A1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1ED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A12890F">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85DF5D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可视对讲室内机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970BA4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7 英寸高清彩屏（分辨率≥1024*600），支持可视通话、开锁、监视门口机，免提对讲，铃声调节，夜视补光，可联动室内门铃，DC12V 供电，支持多户联网，具备留言、抓拍功能，壁挂式安装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667FA3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EC31C3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2968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2412FD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left"/>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997ACC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可视对讲室外机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80E899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高清摄像头（≥200 万像素），红外夜视，防水等级 </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IP67，支持刷卡 / 密码 / 人脸识别开门，可视通话，防拆报警，DC12V 供电，铝合金外壳，耐高低温，适配单元门口安装，支持与室内机、管理机联动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9626B0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1560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79852E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371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C4BA38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983CE7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可视对讲室内机（安装支架）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12B937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适配对应型号室内机，金属 / ABS 材质，坚固耐用，壁挂式设计，安装孔位精准，可调角度，附带固定螺丝配件，表面防刮，适配室内墙面安装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ED368E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1E829E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B72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9C3BB2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03E49E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可视对讲室外机（安装支架）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A5BD10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不锈钢材质，防锈防水，适配对应型号室外机，安装孔位匹配，承重≥5kg，可调安装角度，附带膨胀螺丝，适配单元门口墙体 / 立柱安装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C4B495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E59207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174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BC18E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FE8401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磁力锁安装支架（L型）</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929E05E">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L 型金属材质（冷轧钢），表面喷塑防锈，适配单门磁力锁，承重≥300kg，安装孔位精准，附带螺丝、垫片配件，可调节安装间距，适配木门 / 铁门安装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03A286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E2439D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21D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49B1EC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429188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磁力锁安装支架（e型）</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AC38CB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E 型冷轧钢材质，喷塑处理，适配双门磁力锁，承重≥600kg，精准孔位，附带全套安装配件，可嵌入式 / 表面安装，适配玻璃门 / 金属门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7FBC36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7142CC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680E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614DD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6AEFC8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磁力锁安装支架（定制型）</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6CA856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根据现场门体尺寸 / 材质定制，冷轧钢 / 不锈钢材质，防锈防水，承重按需设计（≥280kg），孔位精准匹配定制磁力锁，附带全套安装配件，支持特殊门体（弧形门、超宽门）安装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1A163F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3495A0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685E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A3822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6B645D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复合卡</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0828BD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IC+ID 复合芯片，非接触式感应，感应距离 3-5cm，防水防折，卡面可定制印刷，符合 《</w:t>
            </w:r>
            <w:r>
              <w:rPr>
                <w:rFonts w:hint="eastAsia" w:ascii="仿宋" w:hAnsi="仿宋" w:eastAsia="仿宋" w:cs="仿宋"/>
                <w:color w:val="000000"/>
                <w:kern w:val="0"/>
                <w:szCs w:val="21"/>
                <w:highlight w:val="none"/>
                <w:lang w:bidi="ar"/>
              </w:rPr>
              <w:t>近场非接触卡标准</w:t>
            </w:r>
            <w:r>
              <w:rPr>
                <w:rFonts w:hint="eastAsia" w:ascii="仿宋" w:hAnsi="仿宋" w:eastAsia="仿宋" w:cs="仿宋"/>
                <w:color w:val="000000"/>
                <w:kern w:val="0"/>
                <w:szCs w:val="21"/>
                <w:highlight w:val="none"/>
                <w:lang w:eastAsia="zh-CN" w:bidi="ar"/>
              </w:rPr>
              <w:t>》</w:t>
            </w:r>
            <w:r>
              <w:rPr>
                <w:rFonts w:hint="eastAsia" w:ascii="仿宋" w:hAnsi="仿宋" w:eastAsia="仿宋" w:cs="仿宋"/>
                <w:i w:val="0"/>
                <w:iCs w:val="0"/>
                <w:color w:val="000000"/>
                <w:kern w:val="0"/>
                <w:sz w:val="21"/>
                <w:szCs w:val="21"/>
                <w:highlight w:val="none"/>
                <w:u w:val="none"/>
                <w:lang w:val="en-US" w:eastAsia="zh-CN" w:bidi="ar"/>
              </w:rPr>
              <w:t>（ISO14443A）、《</w:t>
            </w:r>
            <w:r>
              <w:rPr>
                <w:rFonts w:hint="eastAsia" w:ascii="仿宋" w:hAnsi="仿宋" w:eastAsia="仿宋" w:cs="仿宋"/>
                <w:color w:val="000000"/>
                <w:kern w:val="0"/>
                <w:sz w:val="21"/>
                <w:szCs w:val="21"/>
                <w:highlight w:val="none"/>
                <w:lang w:bidi="ar"/>
              </w:rPr>
              <w:t>识别卡非接触式集成电路卡邻近卡</w:t>
            </w:r>
            <w:r>
              <w:rPr>
                <w:rFonts w:hint="eastAsia" w:ascii="仿宋" w:hAnsi="仿宋" w:eastAsia="仿宋" w:cs="仿宋"/>
                <w:color w:val="000000"/>
                <w:kern w:val="0"/>
                <w:sz w:val="21"/>
                <w:szCs w:val="21"/>
                <w:highlight w:val="none"/>
                <w:lang w:eastAsia="zh-CN" w:bidi="ar"/>
              </w:rPr>
              <w:t>》</w:t>
            </w:r>
            <w:r>
              <w:rPr>
                <w:rFonts w:hint="eastAsia" w:ascii="仿宋" w:hAnsi="仿宋" w:eastAsia="仿宋" w:cs="仿宋"/>
                <w:i w:val="0"/>
                <w:iCs w:val="0"/>
                <w:color w:val="000000"/>
                <w:kern w:val="0"/>
                <w:sz w:val="21"/>
                <w:szCs w:val="21"/>
                <w:highlight w:val="none"/>
                <w:u w:val="none"/>
                <w:lang w:val="en-US" w:eastAsia="zh-CN" w:bidi="ar"/>
              </w:rPr>
              <w:t>（ISO15693） 标准，适用于门禁、考勤、可视对讲刷卡</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2B777C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F10609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F8E0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D579DB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DDB69C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开门按钮</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0D40AA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自复位式，按压开门，触点容量≥10A/250VAC，DC12V/24V 兼容，ABS / 金属外壳，防水等级≥IP65（室外款）/IP40（室内款），86 底盒安装，适配门禁系统</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5B1707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AF5748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AC3B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E556FC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C546F5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有线报警按钮</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C8C3F8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紧急手动报警，常闭 / 常开触点可选，DC12V/24V 供电，ABS 防爆外壳，86 底盒安装，按压触发报警，可联动报警主机，具备防拆保护（现用设备为海康威视）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068C07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2046A1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8B35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3888BC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BD2AC1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无线报警按键专用电池</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5D5B31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锂电池（ER18505），电压 3.6V，容量≥4000mAh，适配无线报警按键，低功耗长续航（使用时间≥1 年），防漏液，耐高温，柱式封装适配对应按键型号</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C0F024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FBEA9C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89D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6BDA4A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803C9E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无线报警按键（晋阳、抚琴）</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2A605C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报警系统，无线射频通讯（433MHz），有效传输距离≥1000米（室内）/≥100 米（室外），一键触发报警，低电提醒，ABS 防水外壳，搭配专用 3.6V 电池，可联动报警主机（现用设备为科立富）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D4E648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182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E7D23C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53B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667FCD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45B0E0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无线报警中继器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2A2466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接收并转发无线报警信号，通讯频率 433MHz，中继距离≥100 米，可级联扩展，DC12V 供电，具备信号强度指示，金属外壳，防雷防静电，适配无线报警系统组网，提升信号覆盖范围（现用设备为科立富）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210D38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1609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5F3F41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175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EA8F6B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FE45D6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监控级硬盘 8T</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872F28B">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容量 8TB，5400/7200 转可选，缓存≥256MB，SATA3.0 接口，监控级专用（7×24 小时工作），MTBF≥180 万小时，支持 RAID，抗震动、低功耗，适配硬盘录像机 / 存储服务器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B5B0D1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3999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3C7914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F22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FCD17D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28260B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安防平台监控点扩容</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9D845D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支持原有安防平台监控点位数量扩展，兼容平台原有协议（ONVIF/GB28181），扩容点位支持 400 万像素高清接入，具备点位权限管理、视频集中存储 / 回放，联动平台报警、分析功能，无缝对接原有平台，不影响现有系统运行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01AE67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412830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DFE0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C4EBA6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C10F36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无线网桥</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0D0E59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支持电梯专用≥200米无线网桥，支持数码显示屏，可显示工作模式和信道等信息，支持 POE 供电，防雷 6KV，适配室外监控无线组网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81011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818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B7860A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DE02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C3F6D4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FEBA5C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PT半球支架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ED0E7B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铝合金材质，防锈防刮，适配半球式摄像头，360° 旋转可调，水平 / 垂直角度调节，承重≥10kg，壁挂 / 吸顶安装，附带固定配件，适配室内外半球摄像头</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27EE81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FA686E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02F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75666D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0362F8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球机支架摄像头吊装支架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2B3F60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不锈钢材质，承重≥20kg，适配球型云台摄像头，吊装 / 侧装可选，360° 旋转，角度可调，防水防锈，附带安装螺丝，适配室内外球机吊装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077FE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225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433B57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D5DF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454811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815FBB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枪机支架摄像头吊装支架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F4B4A4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冷轧钢材质，喷塑处理，适配枪式摄像头，吊装安装，角度可调（水平 360°，垂直 ±90°），承重≥15kg，防晃动，附带固定配件，适配室内枪机吊装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1492F5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7FAA16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CAA1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ABC9D8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D4E73F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枪机支架  </w:t>
            </w:r>
          </w:p>
          <w:p w14:paraId="17C3E3C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30cm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CC810B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长度 30cm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，冷轧钢材质，喷塑防锈，适配枪式摄像头，壁挂安装，角度可调（水平 360°，垂直 - 90°~90°），承重≥10kg，安装孔位精准，附带螺丝</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82FD74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7306D6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53C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DFDA7E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116F82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球机支架  </w:t>
            </w:r>
          </w:p>
          <w:p w14:paraId="11319C2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30cm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B7CEBFE">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长度 30cm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，不锈钢材质，适配球型云台摄像头，壁挂 / 立柱安装，角度可调，承重≥20kg，防水防锈，抗晃动，附带安装配件</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30D61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9F7641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DDCD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5D0C940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F77077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枪机支架</w:t>
            </w:r>
          </w:p>
          <w:p w14:paraId="5242FBE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50cm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5DB084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长度 50cm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，冷轧钢材质，壁厚≥1.5mm，喷塑处理，适配枪式摄像头，壁挂 / 立柱安装，360° 水平旋转，±90° 垂直调节，承重≥12kg，防腐蚀，附带固定螺丝</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037AF7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CA9833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DC7B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1F9F61E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3BE827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球机支架  </w:t>
            </w:r>
          </w:p>
          <w:p w14:paraId="11BFD19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50cm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A43A3E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长度 50cm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，不锈钢材质，壁厚≥2mm，适配球机，壁挂 / 立柱安装，角度自由调节，承重≥25kg，防水防锈，抗风抗晃动，附带安装法兰盘</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DB3B90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D79502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0506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B0A7EE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31396A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鸭嘴支架安装固定架子（铝合金）180mm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4C0600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铝合金材质，长度 180mm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，鸭嘴式设计，角度可调（±90°），适配枪机 / 半球摄像头，壁挂安装，承重≥8kg，防水防锈，表面氧化处理，附带螺丝配件</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5E36E5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AEC139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CCFF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3BB874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58E34E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网络跳线  六类</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75F51FC">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六类非屏蔽 / 屏蔽跳线，RJ45 接口，线径 24AWG，长度 1-30 米可选，传输速率≥1000Mbps，阻燃外被，镀金触点，抗干扰，通过福禄克测试，适配六类网络组网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4D971AF">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561D4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16B6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137411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ED5822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VGA跳线</w:t>
            </w:r>
          </w:p>
          <w:p w14:paraId="4D882EB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3B17462">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长度 15 米</w:t>
            </w:r>
            <w:r>
              <w:rPr>
                <w:rFonts w:hint="eastAsia" w:ascii="仿宋" w:hAnsi="仿宋" w:eastAsia="仿宋" w:cs="仿宋"/>
                <w:highlight w:val="none"/>
                <w:lang w:val="en-US" w:eastAsia="zh-CN"/>
              </w:rPr>
              <w:t>（±5%）</w:t>
            </w:r>
            <w:r>
              <w:rPr>
                <w:rFonts w:hint="eastAsia" w:ascii="仿宋" w:hAnsi="仿宋" w:eastAsia="仿宋" w:cs="仿宋"/>
                <w:i w:val="0"/>
                <w:iCs w:val="0"/>
                <w:color w:val="000000"/>
                <w:sz w:val="21"/>
                <w:szCs w:val="21"/>
                <w:highlight w:val="none"/>
                <w:u w:val="none"/>
              </w:rPr>
              <w:t>，VGA3+6 芯，分辨率≥1920×1080，镀金接口，屏蔽层抗干扰，外被耐磨，两端带磁环，适配 VGA 设备信号传输</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C29078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156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454423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66D2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AF3CBE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DFC50D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HDMI跳线</w:t>
            </w:r>
          </w:p>
          <w:p w14:paraId="6564753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15M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C125525">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长度 15 米</w:t>
            </w:r>
            <w:r>
              <w:rPr>
                <w:rFonts w:hint="eastAsia" w:ascii="仿宋" w:hAnsi="仿宋" w:eastAsia="仿宋" w:cs="仿宋"/>
                <w:highlight w:val="none"/>
                <w:lang w:val="en-US" w:eastAsia="zh-CN"/>
              </w:rPr>
              <w:t>（±5%）</w:t>
            </w:r>
            <w:r>
              <w:rPr>
                <w:rFonts w:hint="eastAsia" w:ascii="仿宋" w:hAnsi="仿宋" w:eastAsia="仿宋" w:cs="仿宋"/>
                <w:i w:val="0"/>
                <w:iCs w:val="0"/>
                <w:color w:val="000000"/>
                <w:sz w:val="21"/>
                <w:szCs w:val="21"/>
                <w:highlight w:val="none"/>
                <w:u w:val="none"/>
              </w:rPr>
              <w:t>，HDMI2.0 版本，支持 4K@60Hz，镀金黄头，编织屏蔽层，抗干扰，外被阻燃，两端带磁环，传输稳定，适配 HDMI 高清设备信号传输</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905E20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192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F9DA66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78F9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BACC8B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B49FC9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配管  PVC20</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A819B63">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PVC 材质，公称直径 20mm</w:t>
            </w:r>
            <w:r>
              <w:rPr>
                <w:rFonts w:hint="eastAsia" w:ascii="仿宋" w:hAnsi="仿宋" w:eastAsia="仿宋" w:cs="仿宋"/>
                <w:highlight w:val="none"/>
                <w:lang w:val="en-US" w:eastAsia="zh-CN"/>
              </w:rPr>
              <w:t>（±5%）</w:t>
            </w:r>
            <w:r>
              <w:rPr>
                <w:rFonts w:hint="eastAsia" w:ascii="仿宋" w:hAnsi="仿宋" w:eastAsia="仿宋" w:cs="仿宋"/>
                <w:i w:val="0"/>
                <w:iCs w:val="0"/>
                <w:color w:val="000000"/>
                <w:sz w:val="21"/>
                <w:szCs w:val="21"/>
                <w:highlight w:val="none"/>
                <w:u w:val="none"/>
              </w:rPr>
              <w:t>，壁厚≥1.6mm，阻燃等级 VO 级，耐高低温，抗冲击，内壁光滑，适配安防线路穿管保护，可明装 / 暗装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ED5E36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6.26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16C81C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52B8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DD11FC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19640F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配线  RVV2*1.5</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D01AF83">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RVV 软芯护套线，2 芯，线芯截面积</w:t>
            </w:r>
            <w:r>
              <w:rPr>
                <w:rFonts w:hint="eastAsia" w:ascii="仿宋" w:hAnsi="仿宋" w:eastAsia="仿宋" w:cs="仿宋"/>
                <w:highlight w:val="none"/>
                <w:lang w:val="en-US" w:eastAsia="zh-CN"/>
              </w:rPr>
              <w:t>≥</w:t>
            </w:r>
            <w:r>
              <w:rPr>
                <w:rFonts w:hint="eastAsia" w:ascii="仿宋" w:hAnsi="仿宋" w:eastAsia="仿宋" w:cs="仿宋"/>
                <w:i w:val="0"/>
                <w:iCs w:val="0"/>
                <w:color w:val="000000"/>
                <w:sz w:val="21"/>
                <w:szCs w:val="21"/>
                <w:highlight w:val="none"/>
                <w:u w:val="none"/>
              </w:rPr>
              <w:t xml:space="preserve"> 1.5mm²，铜芯无氧铜，阻燃外被，耐压 300/500V，耐温 - 10℃~70℃，适配安防设备电源线 / 信号线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D7445C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6.45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8263E4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1C0A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8D276D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892259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配线  RVV4*1.5</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F05BDBD">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 xml:space="preserve">RVV4 芯，线芯 </w:t>
            </w:r>
            <w:r>
              <w:rPr>
                <w:rFonts w:hint="eastAsia" w:ascii="仿宋" w:hAnsi="仿宋" w:eastAsia="仿宋" w:cs="仿宋"/>
                <w:highlight w:val="none"/>
                <w:lang w:val="en-US" w:eastAsia="zh-CN"/>
              </w:rPr>
              <w:t>≥</w:t>
            </w:r>
            <w:r>
              <w:rPr>
                <w:rFonts w:hint="eastAsia" w:ascii="仿宋" w:hAnsi="仿宋" w:eastAsia="仿宋" w:cs="仿宋"/>
                <w:i w:val="0"/>
                <w:iCs w:val="0"/>
                <w:color w:val="000000"/>
                <w:sz w:val="21"/>
                <w:szCs w:val="21"/>
                <w:highlight w:val="none"/>
                <w:u w:val="none"/>
              </w:rPr>
              <w:t>1.5mm²，无氧铜芯，阻燃护套，耐压 300/500V，柔软易布线，适配多设备集中供电 / 多芯信号线传输</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D79C827">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F1B2C7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2549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B83031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4999F1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配线  RVV6*1</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2932CF1">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RVV6 芯，线芯</w:t>
            </w:r>
            <w:r>
              <w:rPr>
                <w:rFonts w:hint="eastAsia" w:ascii="仿宋" w:hAnsi="仿宋" w:eastAsia="仿宋" w:cs="仿宋"/>
                <w:highlight w:val="none"/>
                <w:lang w:val="en-US" w:eastAsia="zh-CN"/>
              </w:rPr>
              <w:t>≥</w:t>
            </w:r>
            <w:r>
              <w:rPr>
                <w:rFonts w:hint="eastAsia" w:ascii="仿宋" w:hAnsi="仿宋" w:eastAsia="仿宋" w:cs="仿宋"/>
                <w:i w:val="0"/>
                <w:iCs w:val="0"/>
                <w:color w:val="000000"/>
                <w:sz w:val="21"/>
                <w:szCs w:val="21"/>
                <w:highlight w:val="none"/>
                <w:u w:val="none"/>
              </w:rPr>
              <w:t>1mm²，无氧铜，阻燃外被，耐压 300/500V，适配安防系统多信号采集 / 小型设备供电</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CC8F0B6">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06D4FA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30C24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D535E7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D49B9A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配线  Cat5e</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F7B3BF1">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超五类非屏蔽双绞线，4 对 8 芯，24AWG，无氧铜芯，传输速率≥100Mbps，阻燃外被，符合 T568A/T568B 标准，适配百兆网络 / 普通监控布线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B4B73E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8FC5AF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4BFFF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BF4453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1E1108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配线  UTP6</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21C33AB">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六类非屏蔽双绞线，4 对 8 芯，23AWG，无氧铜芯，传输速率≥1000Mbps，十字骨架抗干扰，阻燃外被，符合 ISO/IEC 11801 标准，适配千兆网络 / 高清监控布线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C325EB">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950280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5486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F302FD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8D1E05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光缆 12芯（室内，单模）</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AD2B108">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室内单模光缆，12 芯，纤芯直径 9/125μm，紧套层绞式，阻燃外被，柔软易布线，传输距离≥20 公里，适配室内光纤组网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C6C0BF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E3C38C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2E36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9F6D87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ABE8D0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光缆 12芯（室外，单模）</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646D797">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室外单模光缆，12 芯，9/125μm 纤芯，层绞式铠装（钢带 / 钢丝），防水防鼠，防晒抗老化，传输距离≥20 公里，适配室外长途光纤传输</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82F989F">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3A03F8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6703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F1AE3F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6C91FC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光缆12芯（室内，多模）</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D446C4F">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室内多模光缆，12 芯，50/125μm（OM3），紧套式，阻燃外被，传输速率 10Gbps@300 米，适配室内短距离高速光纤组网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5C5114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BDCBB4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56D10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ED6404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087907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86底盒（明装普通）</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96A015C">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86 型标准明装底盒，ABS 材质，壁厚≥1.5mm，带固定耳，孔径精准，适配室内普通开关 / 按钮 / 读卡器安装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4043E6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9EBB46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0D20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1CF586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D629FF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86底盒（明装门禁用金属矮）</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FD44CC2">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86 型明装金属底盒，冷轧钢材质，超薄设计（高度≤30mm），喷塑防锈，带固定支架，孔径适配门禁读卡器 / 开门按钮，防拆设计，适配门禁设备安装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F91641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7EC49C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552B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A5DFC7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839949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POE分离器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F326F2E">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符合 IEEE802.3af/at 标准，输入 POE 供电，输出 DC12V/24V 可选，分离网络信号和电力，传输距离≥100 米，金属 / ABS 外壳，防雷防静电，适配不支持 POE 的安防设备供电</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9C511DD">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30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89E643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2CD9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B70872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F2FC8B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POE中继器（1分2）</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A83CA1E">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IEEE802.3af/at 标准，1 路 POE 输入，2 路 POE 输出，单口 30W，整机 60W，信号中继放大，传输距离延长≥100 米，即插即用，防雷，适配监控网络远距离 POE 供电 + 信号传输</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C4CE4D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98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6C1A76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5382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07AE21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B6693E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POE中继器（1分4）</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E0BF46F">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IEEE802.3af/at，1 进 4 出 POE，单口 30W，整机 120W，信号中继，传输距离≥100 米，金属外壳，防雷 6KV，即插即用，适配多设备远距离 POE 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C93AAD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130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A2D69AD">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194A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E2644F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2737A6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插线板（无线、4个五孔）</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AD6BD42">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i w:val="0"/>
                <w:iCs w:val="0"/>
                <w:color w:val="000000"/>
                <w:sz w:val="21"/>
                <w:szCs w:val="21"/>
                <w:highlight w:val="none"/>
                <w:u w:val="none"/>
                <w:lang w:val="en-US" w:eastAsia="zh-CN"/>
              </w:rPr>
              <w:t>满足国标要求</w:t>
            </w:r>
            <w:r>
              <w:rPr>
                <w:rFonts w:hint="eastAsia" w:ascii="仿宋" w:hAnsi="仿宋" w:eastAsia="仿宋" w:cs="仿宋"/>
                <w:i w:val="0"/>
                <w:iCs w:val="0"/>
                <w:color w:val="000000"/>
                <w:sz w:val="21"/>
                <w:szCs w:val="21"/>
                <w:highlight w:val="none"/>
                <w:u w:val="none"/>
              </w:rPr>
              <w:t>，4 个国标五孔插座，额定电压 250V，额定电流 10A，总功率 2500W，阻燃外壳，带过载保护，铜芯接线，适配安防设备临时供电</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A1263A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32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92484A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1265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4F20BC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C3C740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三脚插头（接线）</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A933E3A">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4"/>
                <w:szCs w:val="24"/>
                <w:highlight w:val="none"/>
                <w:u w:val="none"/>
                <w:lang w:val="en-US" w:eastAsia="zh-CN" w:bidi="ar"/>
              </w:rPr>
              <w:t>★</w:t>
            </w:r>
            <w:r>
              <w:rPr>
                <w:rFonts w:hint="eastAsia" w:ascii="仿宋" w:hAnsi="仿宋" w:eastAsia="仿宋" w:cs="仿宋"/>
                <w:szCs w:val="21"/>
                <w:highlight w:val="none"/>
                <w:lang w:val="en-US" w:eastAsia="zh-CN"/>
              </w:rPr>
              <w:t>满足</w:t>
            </w:r>
            <w:r>
              <w:rPr>
                <w:rFonts w:hint="eastAsia" w:ascii="仿宋" w:hAnsi="仿宋" w:eastAsia="仿宋" w:cs="仿宋"/>
                <w:i w:val="0"/>
                <w:iCs w:val="0"/>
                <w:color w:val="000000"/>
                <w:sz w:val="21"/>
                <w:szCs w:val="21"/>
                <w:highlight w:val="none"/>
                <w:u w:val="none"/>
              </w:rPr>
              <w:t>国标</w:t>
            </w:r>
            <w:r>
              <w:rPr>
                <w:rFonts w:hint="eastAsia" w:ascii="仿宋" w:hAnsi="仿宋" w:eastAsia="仿宋" w:cs="仿宋"/>
                <w:i w:val="0"/>
                <w:iCs w:val="0"/>
                <w:color w:val="000000"/>
                <w:sz w:val="21"/>
                <w:szCs w:val="21"/>
                <w:highlight w:val="none"/>
                <w:u w:val="none"/>
                <w:lang w:val="en-US" w:eastAsia="zh-CN"/>
              </w:rPr>
              <w:t>要求，</w:t>
            </w:r>
            <w:r>
              <w:rPr>
                <w:rFonts w:hint="eastAsia" w:ascii="仿宋" w:hAnsi="仿宋" w:eastAsia="仿宋" w:cs="仿宋"/>
                <w:i w:val="0"/>
                <w:iCs w:val="0"/>
                <w:color w:val="000000"/>
                <w:sz w:val="21"/>
                <w:szCs w:val="21"/>
                <w:highlight w:val="none"/>
                <w:u w:val="none"/>
              </w:rPr>
              <w:t>三脚插头，额定 10A/250V，铜芯镀镍，阻燃外壳，接线便捷，抗摔耐压，适配安防设备电源线接线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925938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sz w:val="21"/>
                <w:szCs w:val="21"/>
                <w:highlight w:val="none"/>
                <w:u w:val="none"/>
                <w:lang w:val="en-US" w:eastAsia="zh-CN"/>
              </w:rPr>
              <w:t>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6C8A67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p>
        </w:tc>
      </w:tr>
      <w:tr w14:paraId="07A8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40B26B5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spacing w:val="-8"/>
                <w:kern w:val="2"/>
                <w:sz w:val="21"/>
                <w:szCs w:val="21"/>
                <w:highlight w:val="none"/>
                <w:lang w:val="en-US" w:eastAsia="zh-CN" w:bidi="ar-SA"/>
              </w:rPr>
              <w:t>非常用安防系统及设备器材</w:t>
            </w:r>
          </w:p>
        </w:tc>
      </w:tr>
      <w:tr w14:paraId="5F57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0DE7CFE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序号</w:t>
            </w: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FE21AA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器材名称</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E23997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技术参数要求</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8419A6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最高限价（元）</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814DA2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496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3F61F64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left"/>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F0ED9F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可视对讲解码器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F7A562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支持多路可视对讲信号解码（≥16 路），兼容主流可视对讲协议，TCP/IP 通讯，分辨率支持 1080P，具备信号放大、分配功能，机架式安装，DC12V 供电，支持多屏显示，联动监控系统</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F80EC8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A11057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345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6B3B9B6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4C1D65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物联网报警系统人体传感器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B2DE0D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红外感应 + 微波探测双鉴，探测距离≥8 米，探测角度 110°，物联网无线通讯（4G/WiFi），DC12V / 电池供电可选，低功耗，防水等级≥ IP65，支持移动侦测报警，联动物联网报警平台（现用设备为科立富）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76ECF4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492323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DCA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D53282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AE1C99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物联网报警系统开门传感器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AC02B3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门磁式设计，无线物联网通讯（4G/WiFi），感应距离≤20mm，DC3V 电池供电，续航≥2 年，防水等级≥ IP65，支持门 / 窗开关状态检测，触发即时报警，联动物联网平台，防拆报警（现用设备为科立富）</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B77F57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513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CD3DD8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F29F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541FEE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EA8095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硬盘录像机8路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A2E0FE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 8 路≥800万像素视频接入，H.265+/H.265 视频编码，双盘位，支持 8T 监控硬盘，HDMI/VGA 输出（分辨率≥4K），TCP/IP 通讯，支持移动侦测、报警联动，远程监控 / 回放，硬盘休眠功能，DC12V 供电</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D5B376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1183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236032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6A7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7A3C279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1EC722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硬盘录像机16路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649BB9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1.支持可接驳符合ONVIF、RTSP标准的众多主流厂商网络摄像机；支持接入H.265、Smart265、H.264、Smart264视频编码码流；支持≥12路1080P解码；</w:t>
            </w:r>
          </w:p>
          <w:p w14:paraId="58C344E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800万像素高清网络视频的预览、存储与回放；支持HDMI与VGA同/异源输出，HDMI支持≥4K超高清显示输出，VGA支持≥1080P高清显示输出；≥8个SATA接口，支持≥满配10T硬盘；支持IP设备集中管理，包括IP设备一键添加、参数配置、批量升级、导入/导出等；支持≥16路本地同步回放；</w:t>
            </w:r>
          </w:p>
          <w:p w14:paraId="29FAB91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3.支持针对人、车及事件类型，支持快速回放与检索功能；</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FF3FCF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1554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45DDB3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FEA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4B0143C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2B56FC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硬盘录像机32路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1CA721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1.支持可接驳符合ONVIF、RTSP标准的众多主流厂商网络摄像机；支持接入H.265、Smart265、H.264、Smart264视频编码码流；支持≥12路1080P解码；</w:t>
            </w:r>
          </w:p>
          <w:p w14:paraId="0AE19C8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800万像素高清网络视频的预览、存储与回放；支持HDMI与VGA同/异源输出，HDMI支持≥4K超高清显示输出，VGA支持≥1080P高清显示输出；≥8个SATA接口，支持≥满配10T硬盘；支持IP设备集中管理，包括IP设备一键添加、参数配置、批量升级、导入/导出等；支持≥16路本地同步回放；</w:t>
            </w:r>
          </w:p>
          <w:p w14:paraId="017C310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3.支持针对人、车及事件类型，支持快速回放与检索功能；</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FEC2A3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2498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5DE71C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EF1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93" w:type="pct"/>
            <w:tcBorders>
              <w:top w:val="single" w:color="000000" w:sz="4" w:space="0"/>
              <w:left w:val="single" w:color="000000" w:sz="4" w:space="0"/>
              <w:bottom w:val="single" w:color="000000" w:sz="4" w:space="0"/>
              <w:right w:val="single" w:color="000000" w:sz="4" w:space="0"/>
            </w:tcBorders>
            <w:shd w:val="clear" w:color="auto" w:fill="FFFF00"/>
            <w:noWrap w:val="0"/>
            <w:vAlign w:val="center"/>
          </w:tcPr>
          <w:p w14:paraId="28D9B0B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CAC4E2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硬盘录像机  64路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38A245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1.支持可接驳符合ONVIF、RTSP标准的众多主流厂商网络摄像机；支持接入H.265、Smart265、H.264、Smart264视频编码码流；支持≥12路1080P解码；</w:t>
            </w:r>
          </w:p>
          <w:p w14:paraId="08DEE0E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支持≥800万像素高清网络视频的预览、存储与回放；支持HDMI与VGA同/异源输出，HDMI支持≥4K超高清显示输出，VGA支持≥1080P高清显示输出；≥8个SATA接口，支持≥满配10T硬盘；支持IP设备集中管理，包括IP设备一键添加、参数配置、批量升级、导入/导出等；支持≥16路本地同步回放；</w:t>
            </w:r>
          </w:p>
          <w:p w14:paraId="4824CF9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3.支持针对人、车及事件类型，支持快速回放与检索功能；</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F38D99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6632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7897D4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F8B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0B0A2E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77AD75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监控存储服务器（16盘位）</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62F48B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 盘位机架式，支持</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400 万像素视频集中存储，单盘支持 20T，总存储容量≥320TB，H.265+/H.265 解码，支持 RAID0/1/5/6/10，双千兆网口，支持负载均衡，7×24 小时工作，AC220V 供电，兼容 ONVIF/GB28181 协议，适配大型安防监控存储</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04DBB5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25300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7DC857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583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967862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E8A944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监控电视墙</w:t>
            </w:r>
          </w:p>
          <w:p w14:paraId="13F591D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3.5mm 拼接</w:t>
            </w:r>
          </w:p>
          <w:p w14:paraId="7D2D5CE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显示器 46</w:t>
            </w:r>
          </w:p>
          <w:p w14:paraId="6BE6757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0F6867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46 英寸 LCD 液晶，物理拼缝</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3.5mm，分辨率 ≥1920×1080，亮度≥500cd/㎡，对比度≥3000:1，可视角度≥178°(H)/178°(V)，支持 7×24 小时工作，HDMI/VGA/DP 接口，拼接触发器，金属外壳，适配监控中心拼接显示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44D0CB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3878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D8617B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D719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2C5151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FBB9E7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监控电视墙</w:t>
            </w:r>
          </w:p>
          <w:p w14:paraId="0682286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3.5mm 拼接</w:t>
            </w:r>
          </w:p>
          <w:p w14:paraId="44829BF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显示器 49</w:t>
            </w:r>
          </w:p>
          <w:p w14:paraId="69C2D63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5270FF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49 英寸 LCD 液晶，物理拼缝</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3.5mm，分辨率≥1920×1080，亮度≥500cd/㎡，对比度≥3000:1，可视角度≥178°，7×24 小时不间断工作，多接口（HDMI/DP/VGA），支持拼接控制，低功耗，机架式安装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64D867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6024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8FCA40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E69B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08627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484F71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监控电视墙</w:t>
            </w:r>
          </w:p>
          <w:p w14:paraId="5336467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3.5mm 拼接</w:t>
            </w:r>
          </w:p>
          <w:p w14:paraId="234BF9B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显示器 55</w:t>
            </w:r>
          </w:p>
          <w:p w14:paraId="61DC1FA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C6102C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 xml:space="preserve">55 英寸 LCD 液晶，物理拼缝 </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3.5mm，分辨率≥1920×1080，亮度≥500cd/㎡，对比度≥3000:1，可视角度≥178°，7×24 小时工作，支持色彩校准、拼缝补偿，HDMI2.0/DP1.4 接口，适配监控中心大尺寸拼接屏</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F36428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6818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5D120D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7533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8F1158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A57BAF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监视器  24寸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702B35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24 英寸工业级液晶，分辨率</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1920×1080，亮度≥300cd/㎡，对比度≥1000:1，可视角度≥170°，7×24 小时工作，HDMI/VGA/BNC 接口，金属外壳，抗干扰，壁挂 / 桌面安装，适配小型监控点位显示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9C00A9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915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A900CC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59F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72A3E5F">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6353DE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监视器  43寸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49C293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43 英寸工业级液晶，分辨率</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3840×2160，亮度≥400cd/㎡，对比度≥3000:1，7×24 小时工作，多接口（HDMI/DP/BNC/VGA），防眩光，金属外壳，壁挂 / 机架式安装，适配监控室分屏显示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37E482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4317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8B259B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ED8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4AAD69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B32B46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监视器  55寸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4A81EC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55 英寸工业级液晶，4K 分辨率，亮度≥500cd/㎡，对比度≥4000:1，可视角度≥178°，7×24 小时不间断工作，HDMI2.0/DP1.4/BNC 接口，支持画面分割，金属外壳，抗干扰、防震动，机架式 / 壁挂安装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594BC5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4592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229C73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03C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D1BC6C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D842E9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视频解码器  </w:t>
            </w:r>
          </w:p>
          <w:p w14:paraId="32A84DB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3F5940E">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1.输入参数：1路VGA,1路DVI</w:t>
            </w:r>
          </w:p>
          <w:p w14:paraId="531BFC53">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2.输入分辨率：1080P:1920 x 1080@50/60 Hz,720P:1280 x 720@50/60 Hz</w:t>
            </w:r>
          </w:p>
          <w:p w14:paraId="290695F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3.输出参数：16路HDMI,8路BNC</w:t>
            </w:r>
          </w:p>
          <w:p w14:paraId="27C4636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4.输出分辨率：HDMI:4K:3840 x 2160@30 Hz(奇数口支持),1080p:1920x 1080@60/50 Hz, 720p:1280 x720@50 Hz/60 Hz</w:t>
            </w:r>
          </w:p>
          <w:p w14:paraId="1825E0C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PAL制式:704 x 576,NTSC制式:704 x 480</w:t>
            </w:r>
          </w:p>
          <w:p w14:paraId="6ECCC4DE">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5.解码分辨率;最高2400W像素:</w:t>
            </w:r>
          </w:p>
          <w:p w14:paraId="415F0380">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6.解码通道:128</w:t>
            </w:r>
          </w:p>
          <w:p w14:paraId="6B4FDEF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7.解码能力:支持8路2400W,或16路1200W,或32路800W,或48路500W,或80路300W,或128路1080P及以下分辨率同时实时解码</w:t>
            </w:r>
          </w:p>
          <w:p w14:paraId="6116677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8.画面分割数:1/2/4/6/8/9/12/16/25/36</w:t>
            </w:r>
          </w:p>
          <w:p w14:paraId="13FF71C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9.网口:2个RJ45 10M/100M/1000Mbps自适应以太网接口2个光口 100base-FX/1000base-X支持光电自适应</w:t>
            </w:r>
          </w:p>
          <w:p w14:paraId="46065B3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10.语音对讲输入:1个输入，3.5mm音频接口(电平:2.0Vp-p，阻抗:1K欧姆)</w:t>
            </w:r>
          </w:p>
          <w:p w14:paraId="5E5C74A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11.报警输出接口数:8</w:t>
            </w:r>
          </w:p>
          <w:p w14:paraId="1CB17F6A">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12.串行接口:1个标准232接口(RJ45)，1个标准485接口</w:t>
            </w:r>
          </w:p>
          <w:p w14:paraId="2DC8272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13.音频输出接口:4个3.5mm接口独立音频输出</w:t>
            </w:r>
          </w:p>
          <w:p w14:paraId="1AD0471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14.语音对讲输出:1个输出.3.5mm音频接口(电平:2.0Vp-p，阻抗:1K欧姆)</w:t>
            </w:r>
          </w:p>
          <w:p w14:paraId="394477A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15.报警输入接口数；8；内置220 VAC电源；</w:t>
            </w:r>
          </w:p>
          <w:p w14:paraId="0D5E93CC">
            <w:pPr>
              <w:pStyle w:val="6"/>
              <w:keepNext w:val="0"/>
              <w:keepLines w:val="0"/>
              <w:pageBreakBefore w:val="0"/>
              <w:widowControl/>
              <w:kinsoku/>
              <w:wordWrap/>
              <w:overflowPunct/>
              <w:topLinePunct w:val="0"/>
              <w:autoSpaceDE/>
              <w:autoSpaceDN/>
              <w:bidi w:val="0"/>
              <w:adjustRightInd w:val="0"/>
              <w:snapToGrid w:val="0"/>
              <w:spacing w:line="520" w:lineRule="exact"/>
              <w:rPr>
                <w:rFonts w:hint="eastAsia" w:ascii="仿宋" w:hAnsi="仿宋" w:eastAsia="仿宋" w:cs="仿宋"/>
                <w:sz w:val="21"/>
                <w:szCs w:val="21"/>
                <w:highlight w:val="none"/>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4A3732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28512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4C5FC9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69D4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A74CC1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854CFB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VGA分配器</w:t>
            </w:r>
          </w:p>
          <w:p w14:paraId="670E00F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2路.4路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74FD48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支持 1 进 2 出 / 1 进 4 出 VGA 信号分配，分辨率≥1920×1080@60Hz，带宽≥350MHz，信号传输距离≥15 米，即插即用，金属外壳，DC12V 供电，具备信号放大、抗干扰功能，适配 VGA 信号多屏分发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5393C9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6102EB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4C37F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71C633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C2DEBF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HDMI分配器</w:t>
            </w:r>
          </w:p>
          <w:p w14:paraId="52E1060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2路.4路</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DB2A13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 进 2 出 / 1 进 4 出 HDMI 信号分配，支持 4K@60Hz 分辨率，HDMI2.0 版本，带宽≥18Gbps，信号传输距离≥20 米，即插即用，金属外壳，防干扰，无需供电（低功耗款）/DC5V 供电，适配 HDMI 信号多屏显示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0E0655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3A9541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137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3A5AFE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E7B647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蓄电池12V 100A（含配线）</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E141F3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额定电压 12V，额定容量 100Ah，铅酸免维护蓄电池，循环使用寿命≥300 次，内阻≤100mΩ，含配套连接线（铜芯≥2.5mm²）、接线端子，适配安防设备 UPS 备用电源，可串联 / 并联，工作温度 - 10℃~50℃</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DE7937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1168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2D3C6D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538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AD4724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FB5EB6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光模块</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71B73C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千兆单模双纤光模块，波长 1310nm，传输距离≥20 km，SFP 封装，符合 IEEE802.3z 标准，光发射功率 - 9~-3dBm，接收灵敏度≤-21dBm，即插即用，适配光纤收发器 / 交换机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734B17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FB3965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D75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D6FC22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E151C7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光纤收发器  千兆</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1CEE4D2">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千兆单模双纤，传输距离≥20 km，波长 1310nm，1 光 1 电 / 1 光 4 电可选，符合 IEEE802.3ab/802.3z 标准，RJ45+SC 接口，支持全双工 / 半双工，防雷 6KV，POE 供电可选，桌面式 / 机架式，适配光纤网络转以太网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BBAA5D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18F124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A16D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55FE53F">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01B44B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光缆终端盒8口  </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6BF4EE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8 口 SC/FC/LC 可选，单模 / 多模适配，冷轧钢材质，防尘防水，壁挂 / 机架式安装，具备光缆固定、熔接、配线功能，含熔接盘、尾纤、耦合器，损耗≤0.3dB，适配 8 芯光缆熔接配线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AA17A0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0E9608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AAB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AEACD5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C045F1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光缆终端盒 16口 </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9CB0A15">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16 口 SC/FC/LC 接口，单模 / 多模兼容，冷轧钢外壳，防水防尘，内置 2 个熔接盘，可熔接 16 芯光缆，损耗≤0.3dB，壁挂 / 机架式，含尾纤、耦合器，适配 16 芯光缆终端熔接</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34690D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28A4BC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578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46779A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3A9E4E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 xml:space="preserve">光缆终端盒24口  </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AEF7D04">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24 口 SC/FC/LC 可选，单模 / 多模，冷轧钢材质，防水等级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IP65 ，内置 3 个熔接盘，熔接 24 芯光缆，损耗≤0.3dB，机架式 / 壁挂安装，含全套熔接配件，适配 24 芯光缆配线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E4FEC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18E33C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3D93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721B8B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1B1C8F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摄像头电源</w:t>
            </w:r>
          </w:p>
          <w:p w14:paraId="54B27C2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DC12V-2A</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D3E308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输出直流 12V/2A，输入 AC100-240V，稳压精度 ±1%，具备过流、过压、短路保护，效率≥85%，防水等级</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IP67（室外）/IP40（室内），壁挂 / 桌面安装，适配普通摄像头供电3C认证</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D1A1EA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D14902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15A29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7F99C5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1FC7A0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球机电源  </w:t>
            </w:r>
          </w:p>
          <w:p w14:paraId="6E9192A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DC24V-5A</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ED2F6F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输出 DC24V/5A，输入 AC100-240V，稳压精度 ±1%，过流、过压、过热保护，效率≥88%，工业级设计，防雷</w:t>
            </w:r>
            <w:r>
              <w:rPr>
                <w:rFonts w:hint="eastAsia" w:ascii="仿宋" w:hAnsi="仿宋" w:eastAsia="仿宋" w:cs="仿宋"/>
                <w:highlight w:val="none"/>
                <w:lang w:val="en-US" w:eastAsia="zh-CN"/>
              </w:rPr>
              <w:t>≥</w:t>
            </w:r>
            <w:r>
              <w:rPr>
                <w:rFonts w:hint="eastAsia" w:ascii="仿宋" w:hAnsi="仿宋" w:eastAsia="仿宋" w:cs="仿宋"/>
                <w:i w:val="0"/>
                <w:iCs w:val="0"/>
                <w:color w:val="000000"/>
                <w:kern w:val="0"/>
                <w:sz w:val="21"/>
                <w:szCs w:val="21"/>
                <w:highlight w:val="none"/>
                <w:u w:val="none"/>
                <w:lang w:val="en-US" w:eastAsia="zh-CN" w:bidi="ar"/>
              </w:rPr>
              <w:t>6KV，桌面式安装，适配球型云台摄像头供电；3C认证</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0ECB8B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D27C3C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C85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B0A4DAA">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355F47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开关电源  </w:t>
            </w:r>
          </w:p>
          <w:p w14:paraId="0088633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DC12V-10A</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DD196F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输出 DC12V/10A，输入 AC100-240V，稳压输出，具备过流、过压、短路、过热四重保护，效率≥90%，金属外壳，散热风扇，机架式 / 桌面式，适配多台摄像头 / 安防设备集中供电；3C认证</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0863B2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107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6CF1F8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AB6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4EDC5C9">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95DEF6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户外防水监控箱配电箱</w:t>
            </w:r>
          </w:p>
          <w:p w14:paraId="4295421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400*300*180mm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BCE07F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 400mm×300mm×180mm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，冷轧钢材质，厚度≥1.2mm，表面喷塑防锈，防水等级≥ IP66，内置安装板、导轨、端子排，带锁设计，具备散热孔、防水接头，适配室外安防设备（交换机、电源）安装防护；</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1D8208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05D830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1BF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0CEE13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487712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户外防水监控配电箱</w:t>
            </w:r>
          </w:p>
          <w:p w14:paraId="29B4D967">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280*190*70mm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71AAA17">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尺寸 280mm×190mm×70mm</w:t>
            </w:r>
            <w:r>
              <w:rPr>
                <w:rFonts w:hint="eastAsia" w:ascii="仿宋" w:hAnsi="仿宋" w:eastAsia="仿宋" w:cs="仿宋"/>
                <w:highlight w:val="none"/>
                <w:lang w:val="en-US" w:eastAsia="zh-CN"/>
              </w:rPr>
              <w:t>（±5%）</w:t>
            </w:r>
            <w:r>
              <w:rPr>
                <w:rFonts w:hint="eastAsia" w:ascii="仿宋" w:hAnsi="仿宋" w:eastAsia="仿宋" w:cs="仿宋"/>
                <w:i w:val="0"/>
                <w:iCs w:val="0"/>
                <w:color w:val="000000"/>
                <w:kern w:val="0"/>
                <w:sz w:val="21"/>
                <w:szCs w:val="21"/>
                <w:highlight w:val="none"/>
                <w:u w:val="none"/>
                <w:lang w:val="en-US" w:eastAsia="zh-CN" w:bidi="ar"/>
              </w:rPr>
              <w:t>，ABS / 冷轧钢材质，防水等级≥IP65，小巧便携，内置端子排、固定支架，带防水接头，适配室外小型摄像头 / 读卡器电源防护安装；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0CD1A8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145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9DE6DA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0605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3D3837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5BF6FE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摄像机立杆</w:t>
            </w:r>
          </w:p>
          <w:p w14:paraId="381BC01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3.5m</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903A82F">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高度 ≥3.5 米，镀锌钢管材质（管径≥60mm，壁厚≥2.5mm），表面热镀锌喷塑，防锈防腐，底部带法兰盘（配膨胀螺丝），中间带检修口，顶部带摄像头安装支架，抗风等级≥10 级，适配室外摄像头立杆安装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C20BA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E09A94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1DE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799DB3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5FB6F5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立杆监控摄像头支架配套地笼</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C704AC1">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镀锌钢材，适配 3.5m 摄像机立杆，地笼尺寸≥300X300X800mm，壁厚≥3mm，带加强筋，防腐防锈，附带固定螺栓，适配立杆混凝土预埋固定，承重≥50kg</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250B0F9">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171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DACF3A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7FDDF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0EC852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ADC564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网络机柜  9U</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7BE176C">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1.采用冷轧钢板；框架厚度：≥1.2mm，承重部位加强厚度 ≥1.5mm</w:t>
            </w:r>
          </w:p>
          <w:p w14:paraId="36B9AD78">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2.门板、侧板、背板材质：冷轧钢板；厚度：≥0.8mm～1.0mm</w:t>
            </w:r>
          </w:p>
          <w:p w14:paraId="39FBD67D">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3.安装立柱：冷轧钢板，厚度≥1.2mm，带标准 19 英寸安装孔；</w:t>
            </w:r>
          </w:p>
          <w:p w14:paraId="123792C9">
            <w:pPr>
              <w:keepNext w:val="0"/>
              <w:keepLines w:val="0"/>
              <w:pageBreakBefore w:val="0"/>
              <w:widowControl/>
              <w:suppressLineNumbers w:val="0"/>
              <w:kinsoku/>
              <w:wordWrap/>
              <w:overflowPunct/>
              <w:topLinePunct w:val="0"/>
              <w:autoSpaceDE/>
              <w:autoSpaceDN/>
              <w:bidi w:val="0"/>
              <w:adjustRightInd w:val="0"/>
              <w:snapToGrid w:val="0"/>
              <w:spacing w:line="520" w:lineRule="exact"/>
              <w:jc w:val="left"/>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4.层板：厚度≥1.0mm，承重≥20kg螺丝、螺母、卡扣：镀锌防锈处理</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82F281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228810E">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59DE0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8AB1F8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0BF8A8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网络机柜  24U</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747F267">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24U 标准机柜，冷轧钢材质（框架≥1.2mm，面板≥0.8mm），前后网孔门，顶部 / 底部走线，带理线架、托盘、散热风扇，落地安装，适配中型网络 / 安防设备组网</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58601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1077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5B4E04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1E5F1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4CD803E">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57B5BB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Style w:val="30"/>
                <w:rFonts w:hint="eastAsia" w:ascii="仿宋" w:hAnsi="仿宋" w:eastAsia="仿宋" w:cs="仿宋"/>
                <w:sz w:val="21"/>
                <w:szCs w:val="21"/>
                <w:highlight w:val="none"/>
                <w:lang w:val="en-US" w:eastAsia="zh-CN" w:bidi="ar"/>
              </w:rPr>
              <w:t>网络机柜  42U</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A3BE1CC">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42U 标准服务器机柜，冷轧钢材质（框架≥1.5mm，面板≥1.0mm），前后网孔门，钢化玻璃前门，带散热系统（顶部 / 底部风扇）、重型托盘、理线架，PDU 电源，落地安装，适配大型机房 / 监控中心设备存放</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74FA8443">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2500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EB041A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4F9A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C608DA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6AB238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出入口控制机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16119EB">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支持车牌识别 / 刷卡 / 扫码开门，高清摄像头（≥200 万像素），显示屏（≥7 英寸），语音播报，TCP/IP 通讯，防水等级 ≥IP65，铝合金外壳，DC12V/24V 供电，可联动道闸，支持车牌库管理、临时车计费，适配停车场出入口</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6328B1F">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4475</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0FDBA38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4F42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9CE664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C335F6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数字式道闸</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9559271">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直杆 / 曲臂 / 栅栏可选，起降速度 0.6-6 秒可调，电机功率≥150W，DC24V 直流无刷电机，具备遇阻反弹、过热保护，防水等级 ≥IP65，铝合金闸杆，支持远程控制、地感线圈联动，适配停车场 / 小区出入口</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72FFAC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4720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170187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5730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72E1A3B8">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2BC60E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出口高清车牌识别摄像机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F17D4B4">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200 万 / 400 万像素可选，高清车牌识别，识别率≥99%（白天）/≥98%（夜间），支持蓝牌 / 黄牌 / 新能源车牌，红外补光，防水等级 ≥IP67，POE 供电，TCP/IP 通讯，兼容主流出入口控制机，适配停车场出口车牌识别</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8C2157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3000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D3A88C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4591D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93CA56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0960754">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道闸直杆</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2789AEE">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铝合金材质，长度 3-6 米可选，表面贴反光条，抗风抗折，适配数字式道闸，可配杆头灯，安装便捷，耐高低温</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3E0FDD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2770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B6ECF9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57C3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09471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38C726F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79G雷达</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970387D">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79GHz 毫米波雷达，探测距离 0.5-10 米，探测角度≥90°，支持车辆 / 行人检测，防砸道闸专用，响应时间≤100ms，防水</w:t>
            </w:r>
            <w:r>
              <w:rPr>
                <w:rFonts w:hint="eastAsia" w:ascii="仿宋" w:hAnsi="仿宋" w:eastAsia="仿宋" w:cs="仿宋"/>
                <w:i w:val="0"/>
                <w:iCs w:val="0"/>
                <w:color w:val="000000"/>
                <w:sz w:val="21"/>
                <w:szCs w:val="21"/>
                <w:highlight w:val="none"/>
                <w:u w:val="none"/>
                <w:lang w:val="en-US" w:eastAsia="zh-CN"/>
              </w:rPr>
              <w:t>等级</w:t>
            </w:r>
            <w:r>
              <w:rPr>
                <w:rFonts w:hint="eastAsia" w:ascii="仿宋" w:hAnsi="仿宋" w:eastAsia="仿宋" w:cs="仿宋"/>
                <w:i w:val="0"/>
                <w:iCs w:val="0"/>
                <w:color w:val="000000"/>
                <w:sz w:val="21"/>
                <w:szCs w:val="21"/>
                <w:highlight w:val="none"/>
                <w:u w:val="none"/>
              </w:rPr>
              <w:t>≥IP67，DC12V/24V 供电，可联动道闸控制器，抗强光 / 雨雪 / 雾天干扰</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1E8546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689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DA1EE3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6DB6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C8581F1">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7D1BFF6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入侵探测器（室内）</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475CC09">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红外 + 微波双鉴探测，探测距离≥10 米，探测角度 120°，DC12V 供电，低功耗，具备防宠物功能（≥20kg），86 底盒安装，可联动报警主机，防拆报警，适配室内入侵检测</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70E7C87">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316</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24ADDA1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0F43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024BC5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0B2AA8D">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入侵探测器（室外）</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10307D5">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红外对射 / 微波探测，探测距离≥20 米，防水等级≥ IP67，DC12V 供电，抗强光、雨雪、雾天，具备防拆、防遮挡报警，可联动报警主机，适配室外围墙 / 区域入侵检测</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1791ED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462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9B7D796">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1357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663E9F">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4BCBECC">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无线信号放大器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57E12484">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支持 WiFi/433MHz 无线信号放大，放大增益≥20dB，有效覆盖范围≥100 米，即插即用，DC5V/12V 供电，壁挂 / 桌面安装，抗干扰，适配无线报警 / 监控系统信号增强</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CF0FD86">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790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22B82D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4A4A6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57EC0F4">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17B63E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有线报警主机</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AF0A958">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支持≥16 路有线防区，可扩展至 64 路，DC12V 供电，备电接口（适配 12V 蓄电池），支持声光报警、远程报警，联动门禁 / 监控系统，具备防拆、短路保护，存储报警记录≥1万条，86底盒/机架式安装</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2C4064CD">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2600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493DFB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68404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AFA2592">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1A2B339B">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红外对射探测器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2C3AE51">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双光束 / 四光束可选，探测距离≥50 米，工作电压 DC12-24V，红外发射接收，防水等级 ≥IP67，抗强光、抗干扰，具备防拆、防遮挡报警，适配室外围墙、边界入侵检测</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0737933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719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6E9C899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07F18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23C4F703">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505FB23">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光纤跳线</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1CFA8C6">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单模 / 多模可选，SC-SC/FC-FC/LC-LC 接口，线径 3.0mm，长度 1-30 米可选，低损耗（≤0.3dB/km），抗拉抗压，外被阻燃，适配光纤收发器 / 终端盒熔接跳线</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FF004E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11</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9A911B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5879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89E1F2D">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00C0CA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手持金属探测器</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6EE55732">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电磁感应式，探测灵敏度可调节（可探测回形针 / 刀片），声光振动报警，工作电压 9V 电池，续航≥40 小时，重量≤0.5kg，便携易操作，适配安检场景金属检测</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998306E">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388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0F9AA15">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0D4A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C54C75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B3FF890">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防爆头盔</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70BA2594">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sz w:val="21"/>
                <w:szCs w:val="21"/>
                <w:highlight w:val="none"/>
                <w:u w:val="none"/>
              </w:rPr>
              <w:t>玻璃钢 / 凯夫拉材质，防砸、防穿刺，符合</w:t>
            </w:r>
            <w:r>
              <w:rPr>
                <w:rFonts w:hint="eastAsia" w:ascii="仿宋" w:hAnsi="仿宋" w:eastAsia="仿宋" w:cs="仿宋"/>
                <w:highlight w:val="none"/>
                <w:lang w:val="en-US" w:eastAsia="zh-CN"/>
              </w:rPr>
              <w:t>《警用防暴头盔》</w:t>
            </w:r>
            <w:r>
              <w:rPr>
                <w:rFonts w:hint="eastAsia" w:ascii="仿宋" w:hAnsi="仿宋" w:eastAsia="仿宋" w:cs="仿宋"/>
                <w:i w:val="0"/>
                <w:iCs w:val="0"/>
                <w:color w:val="000000"/>
                <w:sz w:val="21"/>
                <w:szCs w:val="21"/>
                <w:highlight w:val="none"/>
                <w:u w:val="none"/>
              </w:rPr>
              <w:t xml:space="preserve"> GA294-20</w:t>
            </w:r>
            <w:r>
              <w:rPr>
                <w:rFonts w:hint="eastAsia" w:ascii="仿宋" w:hAnsi="仿宋" w:eastAsia="仿宋" w:cs="仿宋"/>
                <w:i w:val="0"/>
                <w:iCs w:val="0"/>
                <w:color w:val="000000"/>
                <w:sz w:val="21"/>
                <w:szCs w:val="21"/>
                <w:highlight w:val="none"/>
                <w:u w:val="none"/>
                <w:lang w:val="en-US" w:eastAsia="zh-CN"/>
              </w:rPr>
              <w:t>23</w:t>
            </w:r>
            <w:r>
              <w:rPr>
                <w:rFonts w:hint="eastAsia" w:ascii="仿宋" w:hAnsi="仿宋" w:eastAsia="仿宋" w:cs="仿宋"/>
                <w:i w:val="0"/>
                <w:iCs w:val="0"/>
                <w:color w:val="000000"/>
                <w:sz w:val="21"/>
                <w:szCs w:val="21"/>
                <w:highlight w:val="none"/>
                <w:u w:val="none"/>
              </w:rPr>
              <w:t xml:space="preserve"> 标准，重量≤1.5kg，带透气孔，适配安保人员头部防护，可搭配面罩</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FFE9B6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174</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7A10E59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0A57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3A23DC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2F748B5">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硬质防刺服</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B6B652A">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sz w:val="21"/>
                <w:szCs w:val="21"/>
                <w:highlight w:val="none"/>
                <w:u w:val="none"/>
              </w:rPr>
              <w:t>硬质合金片防护，防刺、防砍，符合</w:t>
            </w:r>
            <w:r>
              <w:rPr>
                <w:rFonts w:hint="eastAsia" w:ascii="仿宋" w:hAnsi="仿宋" w:eastAsia="仿宋" w:cs="仿宋"/>
                <w:highlight w:val="none"/>
                <w:lang w:val="en-US" w:eastAsia="zh-CN"/>
              </w:rPr>
              <w:t>《警用防刺服》（GA68-2024）</w:t>
            </w:r>
            <w:r>
              <w:rPr>
                <w:rFonts w:hint="eastAsia" w:ascii="仿宋" w:hAnsi="仿宋" w:eastAsia="仿宋" w:cs="仿宋"/>
                <w:i w:val="0"/>
                <w:iCs w:val="0"/>
                <w:color w:val="000000"/>
                <w:sz w:val="21"/>
                <w:szCs w:val="21"/>
                <w:highlight w:val="none"/>
                <w:u w:val="none"/>
              </w:rPr>
              <w:t xml:space="preserve"> 标准，防护面积≥0.3㎡，重量≤5kg，适配安保人员躯干防护</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B50F4E1">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273</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A0EC8F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7CB6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1318982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783D9D8">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透明防爆盾牌</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2D236DA4">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w:t>
            </w:r>
            <w:r>
              <w:rPr>
                <w:rFonts w:hint="eastAsia" w:ascii="仿宋" w:hAnsi="仿宋" w:eastAsia="仿宋" w:cs="仿宋"/>
                <w:i w:val="0"/>
                <w:iCs w:val="0"/>
                <w:color w:val="000000"/>
                <w:sz w:val="21"/>
                <w:szCs w:val="21"/>
                <w:highlight w:val="none"/>
                <w:u w:val="none"/>
              </w:rPr>
              <w:t xml:space="preserve">PC 透明材质，厚度≥5mm，防砸、防冲击，符合 </w:t>
            </w:r>
            <w:r>
              <w:rPr>
                <w:rFonts w:hint="eastAsia" w:ascii="仿宋" w:hAnsi="仿宋" w:eastAsia="仿宋" w:cs="仿宋"/>
                <w:highlight w:val="none"/>
                <w:lang w:val="en-US" w:eastAsia="zh-CN"/>
              </w:rPr>
              <w:t>《警用防暴盾牌》（</w:t>
            </w:r>
            <w:r>
              <w:rPr>
                <w:rFonts w:hint="eastAsia" w:ascii="仿宋" w:hAnsi="仿宋" w:eastAsia="仿宋" w:cs="仿宋"/>
                <w:i w:val="0"/>
                <w:iCs w:val="0"/>
                <w:color w:val="000000"/>
                <w:sz w:val="24"/>
                <w:szCs w:val="24"/>
                <w:highlight w:val="none"/>
                <w:u w:val="none"/>
              </w:rPr>
              <w:t>GA422-20</w:t>
            </w:r>
            <w:r>
              <w:rPr>
                <w:rFonts w:hint="eastAsia" w:ascii="仿宋" w:hAnsi="仿宋" w:eastAsia="仿宋" w:cs="仿宋"/>
                <w:i w:val="0"/>
                <w:iCs w:val="0"/>
                <w:color w:val="000000"/>
                <w:sz w:val="24"/>
                <w:szCs w:val="24"/>
                <w:highlight w:val="none"/>
                <w:u w:val="none"/>
                <w:lang w:val="en-US" w:eastAsia="zh-CN"/>
              </w:rPr>
              <w:t>19</w:t>
            </w:r>
            <w:r>
              <w:rPr>
                <w:rFonts w:hint="eastAsia" w:ascii="仿宋" w:hAnsi="仿宋" w:eastAsia="仿宋" w:cs="仿宋"/>
                <w:highlight w:val="none"/>
                <w:lang w:val="en-US" w:eastAsia="zh-CN"/>
              </w:rPr>
              <w:t>）</w:t>
            </w:r>
            <w:r>
              <w:rPr>
                <w:rFonts w:hint="eastAsia" w:ascii="仿宋" w:hAnsi="仿宋" w:eastAsia="仿宋" w:cs="仿宋"/>
                <w:i w:val="0"/>
                <w:iCs w:val="0"/>
                <w:color w:val="000000"/>
                <w:sz w:val="21"/>
                <w:szCs w:val="21"/>
                <w:highlight w:val="none"/>
                <w:u w:val="none"/>
              </w:rPr>
              <w:t xml:space="preserve"> 标准，尺寸≥900mm×500mm，带手持握把，透光率≥85%，适配安保防爆防护</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5A44D29B">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8E97CB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6203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31181B06">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5D1C73D6">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防爆叉</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BD0128C">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伸缩式设计，伸缩长度 1.2</w:t>
            </w:r>
            <w:r>
              <w:rPr>
                <w:rFonts w:hint="eastAsia" w:ascii="仿宋" w:hAnsi="仿宋" w:eastAsia="仿宋" w:cs="仿宋"/>
                <w:i w:val="0"/>
                <w:iCs w:val="0"/>
                <w:color w:val="000000"/>
                <w:sz w:val="21"/>
                <w:szCs w:val="21"/>
                <w:highlight w:val="none"/>
                <w:u w:val="none"/>
                <w:lang w:val="en-US" w:eastAsia="zh-CN"/>
              </w:rPr>
              <w:t>m</w:t>
            </w:r>
            <w:r>
              <w:rPr>
                <w:rFonts w:hint="eastAsia" w:ascii="仿宋" w:hAnsi="仿宋" w:eastAsia="仿宋" w:cs="仿宋"/>
                <w:i w:val="0"/>
                <w:iCs w:val="0"/>
                <w:color w:val="000000"/>
                <w:sz w:val="21"/>
                <w:szCs w:val="21"/>
                <w:highlight w:val="none"/>
                <w:u w:val="none"/>
              </w:rPr>
              <w:t>-2.5</w:t>
            </w:r>
            <w:r>
              <w:rPr>
                <w:rFonts w:hint="eastAsia" w:ascii="仿宋" w:hAnsi="仿宋" w:eastAsia="仿宋" w:cs="仿宋"/>
                <w:i w:val="0"/>
                <w:iCs w:val="0"/>
                <w:color w:val="000000"/>
                <w:sz w:val="21"/>
                <w:szCs w:val="21"/>
                <w:highlight w:val="none"/>
                <w:u w:val="none"/>
                <w:lang w:val="en-US" w:eastAsia="zh-CN"/>
              </w:rPr>
              <w:t>m</w:t>
            </w:r>
            <w:r>
              <w:rPr>
                <w:rFonts w:hint="eastAsia" w:ascii="仿宋" w:hAnsi="仿宋" w:eastAsia="仿宋" w:cs="仿宋"/>
                <w:i w:val="0"/>
                <w:iCs w:val="0"/>
                <w:color w:val="000000"/>
                <w:sz w:val="21"/>
                <w:szCs w:val="21"/>
                <w:highlight w:val="none"/>
                <w:u w:val="none"/>
              </w:rPr>
              <w:t>，不锈钢材质，防折、抗冲击，带锁止功能，手柄防滑，适配安保防暴抓捕</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1E339AF3">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150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4F0AFC88">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20B3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528CD777">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2485723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防爆手套（M/L）</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90A0579">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 xml:space="preserve">防割、防刺、防砸，M/L 码可选，牛皮 / 凯夫拉材质，掌心防滑，腕部魔术贴，符合 </w:t>
            </w:r>
            <w:r>
              <w:rPr>
                <w:rFonts w:hint="eastAsia" w:ascii="仿宋" w:hAnsi="仿宋" w:eastAsia="仿宋" w:cs="仿宋"/>
                <w:highlight w:val="none"/>
                <w:lang w:val="en-US" w:eastAsia="zh-CN"/>
              </w:rPr>
              <w:t>《消防员化学防护服装》（XF770-2008）</w:t>
            </w:r>
            <w:r>
              <w:rPr>
                <w:rFonts w:hint="eastAsia" w:ascii="仿宋" w:hAnsi="仿宋" w:eastAsia="仿宋" w:cs="仿宋"/>
                <w:i w:val="0"/>
                <w:iCs w:val="0"/>
                <w:color w:val="000000"/>
                <w:sz w:val="21"/>
                <w:szCs w:val="21"/>
                <w:highlight w:val="none"/>
                <w:u w:val="none"/>
              </w:rPr>
              <w:t xml:space="preserve"> 标准，适配安保人员手部防护</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B1F556A">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97</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54F9E2D2">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506D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63EF836B">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63CFF262">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防爆棍</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38004FE8">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橡胶 / 合金钢材质，长度≥50cm，防摔、抗冲击，手柄防滑，可伸缩 / 固定，适配安保防暴驱散</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E70E3AB">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88</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12077D9F">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389CC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4B89AFCC">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F9328BF">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防爆器材柜</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0EB728DB">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冷轧钢材质，厚度≥1.2mm，带锁设计，分层存放，可存放防爆头盔、盾牌、叉、棍等器材，尺寸≥1800mm×900mm×</w:t>
            </w:r>
            <w:r>
              <w:rPr>
                <w:rFonts w:hint="eastAsia" w:ascii="仿宋" w:hAnsi="仿宋" w:eastAsia="仿宋" w:cs="仿宋"/>
                <w:i w:val="0"/>
                <w:iCs w:val="0"/>
                <w:color w:val="000000"/>
                <w:sz w:val="21"/>
                <w:szCs w:val="21"/>
                <w:highlight w:val="none"/>
                <w:u w:val="none"/>
                <w:lang w:val="en-US" w:eastAsia="zh-CN"/>
              </w:rPr>
              <w:t>4</w:t>
            </w:r>
            <w:r>
              <w:rPr>
                <w:rFonts w:hint="eastAsia" w:ascii="仿宋" w:hAnsi="仿宋" w:eastAsia="仿宋" w:cs="仿宋"/>
                <w:i w:val="0"/>
                <w:iCs w:val="0"/>
                <w:color w:val="000000"/>
                <w:sz w:val="21"/>
                <w:szCs w:val="21"/>
                <w:highlight w:val="none"/>
                <w:u w:val="none"/>
              </w:rPr>
              <w:t>00mm，表面喷塑防锈，落地安装，适配防爆器材集中存放</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3E004890">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1622</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7CA8F8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171D8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F54F8D5">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sz w:val="21"/>
                <w:szCs w:val="21"/>
                <w:highlight w:val="none"/>
                <w:u w:val="none"/>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0260787A">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花岗石路障圆石球</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1497F281">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sz w:val="21"/>
                <w:szCs w:val="21"/>
                <w:highlight w:val="none"/>
                <w:u w:val="none"/>
              </w:rPr>
              <w:t>天然花岗石材质，直径≥300mm，重量≥50kg，抛光处理，防刮、抗冲击，色泽均匀，适配园区 / 小区出入口防撞、隔离路障</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6400B054">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929</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5BC7777">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r w14:paraId="2CE8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393" w:type="pct"/>
            <w:tcBorders>
              <w:top w:val="single" w:color="000000" w:sz="4" w:space="0"/>
              <w:left w:val="single" w:color="000000" w:sz="4" w:space="0"/>
              <w:bottom w:val="single" w:color="000000" w:sz="4" w:space="0"/>
              <w:right w:val="single" w:color="000000" w:sz="4" w:space="0"/>
            </w:tcBorders>
            <w:noWrap w:val="0"/>
            <w:vAlign w:val="center"/>
          </w:tcPr>
          <w:p w14:paraId="0E194CA0">
            <w:pPr>
              <w:keepNext w:val="0"/>
              <w:keepLines w:val="0"/>
              <w:pageBreakBefore w:val="0"/>
              <w:widowControl/>
              <w:numPr>
                <w:ilvl w:val="0"/>
                <w:numId w:val="3"/>
              </w:numPr>
              <w:suppressLineNumbers w:val="0"/>
              <w:kinsoku/>
              <w:wordWrap/>
              <w:overflowPunct/>
              <w:topLinePunct w:val="0"/>
              <w:autoSpaceDE/>
              <w:autoSpaceDN/>
              <w:bidi w:val="0"/>
              <w:adjustRightInd w:val="0"/>
              <w:snapToGrid w:val="0"/>
              <w:spacing w:line="520" w:lineRule="exact"/>
              <w:ind w:left="425" w:leftChars="0" w:hanging="425" w:firstLineChars="0"/>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782" w:type="pct"/>
            <w:tcBorders>
              <w:top w:val="single" w:color="000000" w:sz="4" w:space="0"/>
              <w:left w:val="single" w:color="000000" w:sz="4" w:space="0"/>
              <w:bottom w:val="single" w:color="000000" w:sz="4" w:space="0"/>
              <w:right w:val="single" w:color="000000" w:sz="4" w:space="0"/>
            </w:tcBorders>
            <w:noWrap w:val="0"/>
            <w:vAlign w:val="center"/>
          </w:tcPr>
          <w:p w14:paraId="4DF0DB61">
            <w:pPr>
              <w:keepNext w:val="0"/>
              <w:keepLines w:val="0"/>
              <w:pageBreakBefore w:val="0"/>
              <w:widowControl/>
              <w:suppressLineNumbers w:val="0"/>
              <w:kinsoku/>
              <w:wordWrap/>
              <w:overflowPunct/>
              <w:topLinePunct w:val="0"/>
              <w:autoSpaceDE/>
              <w:autoSpaceDN/>
              <w:bidi w:val="0"/>
              <w:adjustRightInd w:val="0"/>
              <w:snapToGrid w:val="0"/>
              <w:spacing w:line="520" w:lineRule="exact"/>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防爆桶</w:t>
            </w:r>
          </w:p>
        </w:tc>
        <w:tc>
          <w:tcPr>
            <w:tcW w:w="2790" w:type="pct"/>
            <w:tcBorders>
              <w:top w:val="single" w:color="000000" w:sz="4" w:space="0"/>
              <w:left w:val="single" w:color="000000" w:sz="4" w:space="0"/>
              <w:bottom w:val="single" w:color="000000" w:sz="4" w:space="0"/>
              <w:right w:val="single" w:color="000000" w:sz="4" w:space="0"/>
            </w:tcBorders>
            <w:noWrap w:val="0"/>
            <w:vAlign w:val="center"/>
          </w:tcPr>
          <w:p w14:paraId="49306066">
            <w:pPr>
              <w:keepNext w:val="0"/>
              <w:keepLines w:val="0"/>
              <w:pageBreakBefore w:val="0"/>
              <w:widowControl/>
              <w:kinsoku/>
              <w:wordWrap/>
              <w:overflowPunct/>
              <w:topLinePunct w:val="0"/>
              <w:autoSpaceDE/>
              <w:autoSpaceDN/>
              <w:bidi w:val="0"/>
              <w:adjustRightInd w:val="0"/>
              <w:snapToGrid w:val="0"/>
              <w:spacing w:line="520" w:lineRule="exact"/>
              <w:jc w:val="left"/>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外径≤750mm、高度≤650mm；可承受500gTNT当量；无二次碎片。</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14:paraId="48ED771C">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r>
              <w:rPr>
                <w:rFonts w:hint="eastAsia" w:ascii="仿宋" w:hAnsi="仿宋" w:eastAsia="仿宋" w:cs="仿宋"/>
                <w:i w:val="0"/>
                <w:iCs w:val="0"/>
                <w:color w:val="000000"/>
                <w:sz w:val="21"/>
                <w:szCs w:val="21"/>
                <w:highlight w:val="none"/>
                <w:u w:val="none"/>
                <w:lang w:val="en-US" w:eastAsia="zh-CN"/>
              </w:rPr>
              <w:t>1900</w:t>
            </w:r>
          </w:p>
        </w:tc>
        <w:tc>
          <w:tcPr>
            <w:tcW w:w="262" w:type="pct"/>
            <w:tcBorders>
              <w:top w:val="single" w:color="000000" w:sz="4" w:space="0"/>
              <w:left w:val="single" w:color="000000" w:sz="4" w:space="0"/>
              <w:bottom w:val="single" w:color="000000" w:sz="4" w:space="0"/>
              <w:right w:val="single" w:color="000000" w:sz="4" w:space="0"/>
            </w:tcBorders>
            <w:noWrap w:val="0"/>
            <w:vAlign w:val="center"/>
          </w:tcPr>
          <w:p w14:paraId="39AD0E79">
            <w:pPr>
              <w:keepNext w:val="0"/>
              <w:keepLines w:val="0"/>
              <w:pageBreakBefore w:val="0"/>
              <w:widowControl/>
              <w:kinsoku/>
              <w:wordWrap/>
              <w:overflowPunct/>
              <w:topLinePunct w:val="0"/>
              <w:autoSpaceDE/>
              <w:autoSpaceDN/>
              <w:bidi w:val="0"/>
              <w:adjustRightInd w:val="0"/>
              <w:snapToGrid w:val="0"/>
              <w:spacing w:line="520" w:lineRule="exact"/>
              <w:jc w:val="center"/>
              <w:rPr>
                <w:rFonts w:hint="eastAsia" w:ascii="仿宋" w:hAnsi="仿宋" w:eastAsia="仿宋" w:cs="仿宋"/>
                <w:i w:val="0"/>
                <w:iCs w:val="0"/>
                <w:color w:val="000000"/>
                <w:sz w:val="21"/>
                <w:szCs w:val="21"/>
                <w:highlight w:val="none"/>
                <w:u w:val="none"/>
                <w:lang w:val="en-US" w:eastAsia="zh-CN"/>
              </w:rPr>
            </w:pPr>
          </w:p>
        </w:tc>
      </w:tr>
    </w:tbl>
    <w:p w14:paraId="7712C61B">
      <w:pPr>
        <w:pageBreakBefore w:val="0"/>
        <w:kinsoku/>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1.本项目设有各项器材的最高限价（详见技术要求表格）。</w:t>
      </w:r>
    </w:p>
    <w:p w14:paraId="3593317C">
      <w:pPr>
        <w:widowControl/>
        <w:spacing w:line="520" w:lineRule="exact"/>
        <w:ind w:firstLine="482" w:firstLineChars="200"/>
        <w:jc w:val="left"/>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2.</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人以</w:t>
      </w:r>
      <w:r>
        <w:rPr>
          <w:rFonts w:hint="eastAsia" w:ascii="宋体" w:hAnsi="宋体" w:eastAsia="宋体" w:cs="宋体"/>
          <w:b/>
          <w:bCs/>
          <w:color w:val="auto"/>
          <w:sz w:val="24"/>
          <w:szCs w:val="24"/>
          <w:highlight w:val="none"/>
        </w:rPr>
        <w:t>统一折扣</w:t>
      </w:r>
      <w:r>
        <w:rPr>
          <w:rFonts w:hint="eastAsia" w:ascii="宋体" w:hAnsi="宋体" w:eastAsia="宋体" w:cs="宋体"/>
          <w:b/>
          <w:bCs/>
          <w:color w:val="auto"/>
          <w:sz w:val="24"/>
          <w:szCs w:val="24"/>
          <w:highlight w:val="none"/>
          <w:lang w:val="en-US" w:eastAsia="zh-CN"/>
        </w:rPr>
        <w:t>率形式报价。各品目固定单价=最高单价限价*中标统一折扣率，</w:t>
      </w:r>
      <w:r>
        <w:rPr>
          <w:rFonts w:hint="eastAsia" w:ascii="宋体" w:hAnsi="宋体" w:eastAsia="宋体" w:cs="宋体"/>
          <w:b/>
          <w:bCs/>
          <w:sz w:val="24"/>
          <w:szCs w:val="24"/>
        </w:rPr>
        <w:t>采购人最终结算总价</w:t>
      </w:r>
      <w:r>
        <w:rPr>
          <w:rFonts w:hint="eastAsia" w:ascii="宋体" w:hAnsi="宋体" w:eastAsia="宋体" w:cs="宋体"/>
          <w:b/>
          <w:bCs/>
          <w:sz w:val="24"/>
          <w:szCs w:val="24"/>
          <w:lang w:val="en-US" w:eastAsia="zh-CN"/>
        </w:rPr>
        <w:t>=最高单价限价*中标统一折扣率*实际验收合格数量，固定单价已</w:t>
      </w:r>
      <w:r>
        <w:rPr>
          <w:rFonts w:hint="eastAsia" w:ascii="宋体" w:hAnsi="宋体" w:eastAsia="宋体" w:cs="宋体"/>
          <w:b/>
          <w:bCs/>
          <w:sz w:val="24"/>
          <w:szCs w:val="24"/>
        </w:rPr>
        <w:t>包含货物</w:t>
      </w:r>
      <w:r>
        <w:rPr>
          <w:rFonts w:hint="eastAsia" w:ascii="宋体" w:hAnsi="宋体" w:eastAsia="宋体" w:cs="宋体"/>
          <w:b/>
          <w:bCs/>
          <w:sz w:val="24"/>
          <w:szCs w:val="24"/>
          <w:lang w:val="en-US" w:eastAsia="zh-CN"/>
        </w:rPr>
        <w:t>价款</w:t>
      </w:r>
      <w:r>
        <w:rPr>
          <w:rFonts w:hint="eastAsia" w:ascii="宋体" w:hAnsi="宋体" w:eastAsia="宋体" w:cs="宋体"/>
          <w:b/>
          <w:bCs/>
          <w:sz w:val="24"/>
          <w:szCs w:val="24"/>
        </w:rPr>
        <w:t>、安装费、税费及采购文件规定的其它所有费用</w:t>
      </w:r>
      <w:r>
        <w:rPr>
          <w:rFonts w:hint="eastAsia" w:ascii="宋体" w:hAnsi="宋体" w:eastAsia="宋体" w:cs="宋体"/>
          <w:b/>
          <w:bCs/>
          <w:sz w:val="24"/>
          <w:szCs w:val="24"/>
          <w:lang w:eastAsia="zh-CN"/>
        </w:rPr>
        <w:t>。</w:t>
      </w:r>
    </w:p>
    <w:p w14:paraId="58261D6F">
      <w:pPr>
        <w:widowControl/>
        <w:spacing w:line="52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投标人义务</w:t>
      </w:r>
    </w:p>
    <w:p w14:paraId="74B891FB">
      <w:pPr>
        <w:pStyle w:val="13"/>
        <w:keepNext w:val="0"/>
        <w:keepLines w:val="0"/>
        <w:pageBreakBefore w:val="0"/>
        <w:widowControl w:val="0"/>
        <w:numPr>
          <w:ilvl w:val="0"/>
          <w:numId w:val="0"/>
        </w:numPr>
        <w:kinsoku/>
        <w:wordWrap/>
        <w:overflowPunct/>
        <w:topLinePunct w:val="0"/>
        <w:autoSpaceDE/>
        <w:autoSpaceDN/>
        <w:bidi w:val="0"/>
        <w:adjustRightInd/>
        <w:snapToGrid w:val="0"/>
        <w:spacing w:before="40" w:after="40" w:line="520" w:lineRule="atLeast"/>
        <w:ind w:firstLine="480" w:firstLineChars="200"/>
        <w:jc w:val="both"/>
        <w:textAlignment w:val="auto"/>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z w:val="24"/>
          <w:szCs w:val="24"/>
          <w:lang w:val="en-US" w:eastAsia="zh-CN"/>
        </w:rPr>
        <w:t>投标人</w:t>
      </w:r>
      <w:r>
        <w:rPr>
          <w:rFonts w:hint="eastAsia" w:ascii="仿宋" w:hAnsi="仿宋" w:eastAsia="仿宋" w:cs="仿宋"/>
          <w:b w:val="0"/>
          <w:bCs w:val="0"/>
          <w:snapToGrid w:val="0"/>
          <w:color w:val="000000"/>
          <w:sz w:val="24"/>
          <w:szCs w:val="24"/>
          <w:lang w:val="en-US" w:eastAsia="zh-CN" w:bidi="ar-SA"/>
        </w:rPr>
        <w:t>需在服务期限内根据采购人需求完成供货安装</w:t>
      </w:r>
    </w:p>
    <w:p w14:paraId="676F3C43">
      <w:pPr>
        <w:pStyle w:val="13"/>
        <w:keepNext w:val="0"/>
        <w:keepLines w:val="0"/>
        <w:pageBreakBefore w:val="0"/>
        <w:widowControl w:val="0"/>
        <w:numPr>
          <w:ilvl w:val="0"/>
          <w:numId w:val="0"/>
        </w:numPr>
        <w:kinsoku/>
        <w:wordWrap/>
        <w:overflowPunct/>
        <w:topLinePunct w:val="0"/>
        <w:autoSpaceDE/>
        <w:autoSpaceDN/>
        <w:bidi w:val="0"/>
        <w:adjustRightInd/>
        <w:snapToGrid w:val="0"/>
        <w:spacing w:before="40" w:after="40" w:line="520" w:lineRule="atLeast"/>
        <w:ind w:firstLine="480" w:firstLineChars="200"/>
        <w:jc w:val="both"/>
        <w:textAlignment w:val="auto"/>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1.突发紧急情况（指涉及安全重大隐患、设备故障导致监控盲区等，由采购人界定）：供应商在接到采购人通知后，须在3小时内响应并抵达现场处理（含夜间及法定节假日）。</w:t>
      </w:r>
    </w:p>
    <w:p w14:paraId="78B59224">
      <w:pPr>
        <w:pStyle w:val="13"/>
        <w:keepNext w:val="0"/>
        <w:keepLines w:val="0"/>
        <w:pageBreakBefore w:val="0"/>
        <w:widowControl w:val="0"/>
        <w:numPr>
          <w:ilvl w:val="0"/>
          <w:numId w:val="0"/>
        </w:numPr>
        <w:kinsoku/>
        <w:wordWrap/>
        <w:overflowPunct/>
        <w:topLinePunct w:val="0"/>
        <w:autoSpaceDE/>
        <w:autoSpaceDN/>
        <w:bidi w:val="0"/>
        <w:adjustRightInd/>
        <w:snapToGrid w:val="0"/>
        <w:spacing w:before="40" w:after="40" w:line="520" w:lineRule="atLeast"/>
        <w:ind w:firstLine="480" w:firstLineChars="200"/>
        <w:jc w:val="both"/>
        <w:textAlignment w:val="auto"/>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2.非紧急情况：供应商在接到采购人通知后，须在3个自然日内完成供货。</w:t>
      </w:r>
    </w:p>
    <w:p w14:paraId="0599D176">
      <w:pPr>
        <w:pStyle w:val="13"/>
        <w:keepNext w:val="0"/>
        <w:keepLines w:val="0"/>
        <w:pageBreakBefore w:val="0"/>
        <w:widowControl w:val="0"/>
        <w:numPr>
          <w:ilvl w:val="0"/>
          <w:numId w:val="0"/>
        </w:numPr>
        <w:kinsoku/>
        <w:wordWrap/>
        <w:overflowPunct/>
        <w:topLinePunct w:val="0"/>
        <w:autoSpaceDE/>
        <w:autoSpaceDN/>
        <w:bidi w:val="0"/>
        <w:adjustRightInd/>
        <w:snapToGrid w:val="0"/>
        <w:spacing w:before="40" w:after="40" w:line="520" w:lineRule="atLeast"/>
        <w:ind w:firstLine="480" w:firstLineChars="200"/>
        <w:jc w:val="both"/>
        <w:textAlignment w:val="auto"/>
        <w:rPr>
          <w:rFonts w:hint="eastAsia" w:ascii="仿宋" w:hAnsi="仿宋" w:eastAsia="仿宋" w:cs="仿宋"/>
          <w:b w:val="0"/>
          <w:bCs w:val="0"/>
          <w:snapToGrid w:val="0"/>
          <w:color w:val="000000"/>
          <w:sz w:val="24"/>
          <w:szCs w:val="24"/>
          <w:lang w:val="en-US" w:eastAsia="zh-CN" w:bidi="ar-SA"/>
        </w:rPr>
      </w:pPr>
      <w:r>
        <w:rPr>
          <w:rFonts w:hint="eastAsia" w:ascii="仿宋" w:hAnsi="仿宋" w:eastAsia="仿宋" w:cs="仿宋"/>
          <w:b w:val="0"/>
          <w:bCs w:val="0"/>
          <w:snapToGrid w:val="0"/>
          <w:color w:val="000000"/>
          <w:sz w:val="24"/>
          <w:szCs w:val="24"/>
          <w:lang w:val="en-US" w:eastAsia="zh-CN" w:bidi="ar-SA"/>
        </w:rPr>
        <w:t>3.</w:t>
      </w:r>
      <w:r>
        <w:rPr>
          <w:rFonts w:hint="eastAsia" w:ascii="仿宋" w:hAnsi="仿宋" w:eastAsia="仿宋" w:cs="仿宋"/>
          <w:b w:val="0"/>
          <w:bCs w:val="0"/>
          <w:sz w:val="24"/>
          <w:szCs w:val="24"/>
          <w:lang w:val="en-US" w:eastAsia="zh-CN"/>
        </w:rPr>
        <w:t>安防设备、器材按照</w:t>
      </w:r>
      <w:r>
        <w:rPr>
          <w:rFonts w:hint="eastAsia" w:ascii="仿宋" w:hAnsi="仿宋" w:eastAsia="仿宋" w:cs="仿宋"/>
          <w:b w:val="0"/>
          <w:bCs w:val="0"/>
          <w:snapToGrid w:val="0"/>
          <w:color w:val="000000"/>
          <w:sz w:val="24"/>
          <w:szCs w:val="24"/>
          <w:lang w:val="en-US" w:eastAsia="zh-CN" w:bidi="ar-SA"/>
        </w:rPr>
        <w:t>采购人指定地点配送安装。</w:t>
      </w:r>
    </w:p>
    <w:p w14:paraId="2F243355">
      <w:pPr>
        <w:keepNext w:val="0"/>
        <w:keepLines w:val="0"/>
        <w:pageBreakBefore w:val="0"/>
        <w:widowControl/>
        <w:kinsoku/>
        <w:wordWrap/>
        <w:overflowPunct/>
        <w:topLinePunct w:val="0"/>
        <w:autoSpaceDE/>
        <w:autoSpaceDN/>
        <w:bidi w:val="0"/>
        <w:adjustRightInd/>
        <w:spacing w:line="520" w:lineRule="atLeast"/>
        <w:ind w:firstLine="480" w:firstLineChars="200"/>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napToGrid w:val="0"/>
          <w:color w:val="000000"/>
          <w:sz w:val="24"/>
          <w:szCs w:val="24"/>
          <w:lang w:val="en-US" w:eastAsia="zh-CN" w:bidi="ar-SA"/>
        </w:rPr>
        <w:t>4. 质量保修范围和保修期：整机保修期≥2年（自验收合格之日起）；</w:t>
      </w:r>
    </w:p>
    <w:p w14:paraId="1C50E2BA">
      <w:pPr>
        <w:adjustRightInd w:val="0"/>
        <w:spacing w:before="156" w:beforeLines="50" w:after="156" w:afterLines="50" w:line="360" w:lineRule="auto"/>
        <w:ind w:firstLine="646"/>
        <w:outlineLvl w:val="1"/>
        <w:rPr>
          <w:rFonts w:hint="eastAsia" w:ascii="黑体" w:hAnsi="黑体" w:eastAsia="黑体" w:cs="仿宋"/>
          <w:bCs/>
          <w:sz w:val="32"/>
          <w:szCs w:val="32"/>
        </w:rPr>
      </w:pPr>
      <w:r>
        <w:rPr>
          <w:rFonts w:hint="eastAsia" w:ascii="黑体" w:hAnsi="黑体" w:eastAsia="黑体" w:cs="仿宋"/>
          <w:bCs/>
          <w:sz w:val="32"/>
          <w:szCs w:val="32"/>
        </w:rPr>
        <w:t>★三、商务要求</w:t>
      </w:r>
    </w:p>
    <w:p w14:paraId="4A167472">
      <w:pPr>
        <w:keepNext w:val="0"/>
        <w:keepLines w:val="0"/>
        <w:pageBreakBefore w:val="0"/>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（一）</w:t>
      </w:r>
      <w:r>
        <w:rPr>
          <w:rFonts w:hint="eastAsia" w:ascii="仿宋" w:hAnsi="仿宋" w:eastAsia="仿宋" w:cs="仿宋"/>
          <w:sz w:val="24"/>
          <w:szCs w:val="24"/>
        </w:rPr>
        <w:t>项目地点</w:t>
      </w:r>
      <w:r>
        <w:rPr>
          <w:rFonts w:hint="eastAsia" w:ascii="仿宋" w:hAnsi="仿宋" w:eastAsia="仿宋" w:cs="仿宋"/>
          <w:sz w:val="24"/>
          <w:szCs w:val="24"/>
          <w:lang w:eastAsia="zh-CN"/>
        </w:rPr>
        <w:t>：</w:t>
      </w:r>
    </w:p>
    <w:p w14:paraId="2730D89E">
      <w:pPr>
        <w:keepNext w:val="0"/>
        <w:keepLines w:val="0"/>
        <w:pageBreakBefore w:val="0"/>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1.天府院区-成都市双流区岐黄二路1515号</w:t>
      </w:r>
    </w:p>
    <w:p w14:paraId="5A3DDC72">
      <w:pPr>
        <w:keepNext w:val="0"/>
        <w:keepLines w:val="0"/>
        <w:pageBreakBefore w:val="0"/>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2.晋阳院区-</w:t>
      </w:r>
      <w:r>
        <w:rPr>
          <w:rFonts w:hint="eastAsia" w:ascii="仿宋" w:hAnsi="仿宋" w:eastAsia="仿宋" w:cs="仿宋"/>
          <w:sz w:val="24"/>
          <w:szCs w:val="24"/>
        </w:rPr>
        <w:t>武侯区沙堰西二街290号</w:t>
      </w:r>
    </w:p>
    <w:p w14:paraId="7F751D4E">
      <w:pPr>
        <w:keepNext w:val="0"/>
        <w:keepLines w:val="0"/>
        <w:pageBreakBefore w:val="0"/>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抚琴院区-金牛区抚琴西路338号</w:t>
      </w:r>
      <w:r>
        <w:rPr>
          <w:rFonts w:hint="eastAsia" w:ascii="仿宋" w:hAnsi="仿宋" w:eastAsia="仿宋" w:cs="仿宋"/>
          <w:sz w:val="24"/>
          <w:szCs w:val="24"/>
          <w:lang w:eastAsia="zh-CN"/>
        </w:rPr>
        <w:t>。</w:t>
      </w:r>
    </w:p>
    <w:p w14:paraId="23F0BA97">
      <w:pPr>
        <w:pStyle w:val="2"/>
        <w:keepNext w:val="0"/>
        <w:keepLines w:val="0"/>
        <w:pageBreakBefore w:val="0"/>
        <w:kinsoku/>
        <w:wordWrap/>
        <w:overflowPunct/>
        <w:topLinePunct w:val="0"/>
        <w:autoSpaceDE/>
        <w:autoSpaceDN/>
        <w:bidi w:val="0"/>
        <w:adjustRightInd/>
        <w:snapToGrid/>
        <w:spacing w:after="0" w:line="520" w:lineRule="atLeas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（二）项目概况：</w:t>
      </w:r>
    </w:p>
    <w:p w14:paraId="7CFFE140">
      <w:pPr>
        <w:pStyle w:val="8"/>
        <w:keepNext w:val="0"/>
        <w:keepLines w:val="0"/>
        <w:pageBreakBefore w:val="0"/>
        <w:numPr>
          <w:ilvl w:val="0"/>
          <w:numId w:val="0"/>
        </w:numPr>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b/>
          <w:bCs/>
          <w:sz w:val="24"/>
          <w:szCs w:val="24"/>
          <w:lang w:val="en-US" w:eastAsia="zh-CN"/>
        </w:rPr>
      </w:pPr>
      <w:r>
        <w:rPr>
          <w:rFonts w:hint="eastAsia" w:ascii="仿宋" w:hAnsi="仿宋" w:eastAsia="仿宋" w:cs="仿宋"/>
          <w:sz w:val="24"/>
          <w:szCs w:val="24"/>
          <w:lang w:val="en-US" w:eastAsia="zh-CN"/>
        </w:rPr>
        <w:t>四川省妇幼保健院</w:t>
      </w:r>
      <w:r>
        <w:rPr>
          <w:rFonts w:hint="eastAsia" w:ascii="仿宋" w:hAnsi="仿宋" w:eastAsia="仿宋" w:cs="仿宋"/>
          <w:sz w:val="24"/>
          <w:szCs w:val="24"/>
        </w:rPr>
        <w:t>安防器材维修配件配送，主要用于我</w:t>
      </w:r>
      <w:r>
        <w:rPr>
          <w:rFonts w:hint="eastAsia" w:ascii="仿宋" w:hAnsi="仿宋" w:eastAsia="仿宋" w:cs="仿宋"/>
          <w:sz w:val="24"/>
          <w:szCs w:val="24"/>
          <w:lang w:val="en-US" w:eastAsia="zh-CN"/>
        </w:rPr>
        <w:t>三</w:t>
      </w:r>
      <w:r>
        <w:rPr>
          <w:rFonts w:hint="eastAsia" w:ascii="仿宋" w:hAnsi="仿宋" w:eastAsia="仿宋" w:cs="仿宋"/>
          <w:sz w:val="24"/>
          <w:szCs w:val="24"/>
        </w:rPr>
        <w:t>院</w:t>
      </w:r>
      <w:r>
        <w:rPr>
          <w:rFonts w:hint="eastAsia" w:ascii="仿宋" w:hAnsi="仿宋" w:eastAsia="仿宋" w:cs="仿宋"/>
          <w:sz w:val="24"/>
          <w:szCs w:val="24"/>
          <w:lang w:val="en-US" w:eastAsia="zh-CN"/>
        </w:rPr>
        <w:t>区</w:t>
      </w:r>
      <w:r>
        <w:rPr>
          <w:rFonts w:hint="eastAsia" w:ascii="仿宋" w:hAnsi="仿宋" w:eastAsia="仿宋" w:cs="仿宋"/>
          <w:sz w:val="24"/>
          <w:szCs w:val="24"/>
        </w:rPr>
        <w:t>的各类安防设备器材维修维护，安防器材维修配件根据医院需求进行配送。安防设备器材技术参数要求（详见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一</w:t>
      </w:r>
      <w:r>
        <w:rPr>
          <w:rFonts w:hint="eastAsia" w:ascii="仿宋" w:hAnsi="仿宋" w:eastAsia="仿宋" w:cs="仿宋"/>
          <w:sz w:val="24"/>
          <w:szCs w:val="24"/>
        </w:rPr>
        <w:t>、</w:t>
      </w:r>
      <w:r>
        <w:rPr>
          <w:rFonts w:hint="eastAsia" w:ascii="仿宋" w:hAnsi="仿宋" w:eastAsia="仿宋" w:cs="仿宋"/>
          <w:sz w:val="24"/>
          <w:szCs w:val="24"/>
          <w:lang w:val="en-US" w:eastAsia="zh-CN"/>
        </w:rPr>
        <w:t>技术要求，</w:t>
      </w:r>
      <w:r>
        <w:rPr>
          <w:rFonts w:hint="eastAsia" w:ascii="仿宋" w:hAnsi="仿宋" w:eastAsia="仿宋" w:cs="仿宋"/>
          <w:sz w:val="24"/>
          <w:szCs w:val="24"/>
        </w:rPr>
        <w:t>（二）安防系统及设备器材参数及最高限价</w:t>
      </w:r>
      <w:r>
        <w:rPr>
          <w:rFonts w:hint="eastAsia" w:ascii="仿宋" w:hAnsi="仿宋" w:eastAsia="仿宋" w:cs="仿宋"/>
          <w:sz w:val="24"/>
          <w:szCs w:val="24"/>
          <w:lang w:eastAsia="zh-CN"/>
        </w:rPr>
        <w:t>）。安防设备、器材维修配件按中标价据实结算。</w:t>
      </w:r>
    </w:p>
    <w:p w14:paraId="3A941697">
      <w:pPr>
        <w:pStyle w:val="31"/>
        <w:keepNext w:val="0"/>
        <w:keepLines w:val="0"/>
        <w:pageBreakBefore w:val="0"/>
        <w:numPr>
          <w:ilvl w:val="0"/>
          <w:numId w:val="0"/>
        </w:numPr>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b w:val="0"/>
          <w:bCs w:val="0"/>
          <w:i w:val="0"/>
          <w:caps w:val="0"/>
          <w:color w:val="auto"/>
          <w:spacing w:val="0"/>
          <w:sz w:val="24"/>
          <w:szCs w:val="24"/>
          <w:lang w:val="en-US" w:eastAsia="zh-CN"/>
        </w:rPr>
      </w:pPr>
      <w:r>
        <w:rPr>
          <w:rFonts w:hint="eastAsia" w:ascii="仿宋" w:hAnsi="仿宋" w:eastAsia="仿宋" w:cs="仿宋"/>
          <w:b w:val="0"/>
          <w:bCs w:val="0"/>
          <w:i w:val="0"/>
          <w:caps w:val="0"/>
          <w:snapToGrid w:val="0"/>
          <w:color w:val="auto"/>
          <w:spacing w:val="0"/>
          <w:sz w:val="24"/>
          <w:szCs w:val="24"/>
          <w:lang w:val="en-US" w:eastAsia="zh-CN" w:bidi="ar-SA"/>
        </w:rPr>
        <w:t>（三）</w:t>
      </w:r>
      <w:r>
        <w:rPr>
          <w:rFonts w:hint="eastAsia" w:ascii="仿宋" w:hAnsi="仿宋" w:eastAsia="仿宋" w:cs="仿宋"/>
          <w:b w:val="0"/>
          <w:bCs w:val="0"/>
          <w:i w:val="0"/>
          <w:caps w:val="0"/>
          <w:color w:val="auto"/>
          <w:spacing w:val="0"/>
          <w:sz w:val="24"/>
          <w:szCs w:val="24"/>
          <w:lang w:val="en-US" w:eastAsia="zh-CN"/>
        </w:rPr>
        <w:t>服务期限</w:t>
      </w:r>
    </w:p>
    <w:p w14:paraId="3C757B3D">
      <w:pPr>
        <w:pStyle w:val="31"/>
        <w:keepNext w:val="0"/>
        <w:keepLines w:val="0"/>
        <w:pageBreakBefore w:val="0"/>
        <w:numPr>
          <w:ilvl w:val="0"/>
          <w:numId w:val="0"/>
        </w:numPr>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b w:val="0"/>
          <w:bCs w:val="0"/>
          <w:i w:val="0"/>
          <w:caps w:val="0"/>
          <w:color w:val="auto"/>
          <w:spacing w:val="0"/>
          <w:sz w:val="24"/>
          <w:szCs w:val="24"/>
          <w:lang w:val="en-US" w:eastAsia="zh-CN"/>
        </w:rPr>
      </w:pPr>
      <w:r>
        <w:rPr>
          <w:rFonts w:hint="eastAsia" w:ascii="仿宋" w:hAnsi="仿宋" w:eastAsia="仿宋" w:cs="仿宋"/>
          <w:b w:val="0"/>
          <w:bCs w:val="0"/>
          <w:i w:val="0"/>
          <w:caps w:val="0"/>
          <w:color w:val="auto"/>
          <w:spacing w:val="0"/>
          <w:sz w:val="24"/>
          <w:szCs w:val="24"/>
          <w:lang w:val="en-US" w:eastAsia="zh-CN"/>
        </w:rPr>
        <w:t>合同期限：一年</w:t>
      </w:r>
    </w:p>
    <w:p w14:paraId="6EDE3312">
      <w:pPr>
        <w:pStyle w:val="31"/>
        <w:keepNext w:val="0"/>
        <w:keepLines w:val="0"/>
        <w:pageBreakBefore w:val="0"/>
        <w:numPr>
          <w:ilvl w:val="0"/>
          <w:numId w:val="0"/>
        </w:numPr>
        <w:kinsoku/>
        <w:wordWrap/>
        <w:overflowPunct/>
        <w:topLinePunct w:val="0"/>
        <w:autoSpaceDE/>
        <w:autoSpaceDN/>
        <w:bidi w:val="0"/>
        <w:adjustRightInd/>
        <w:snapToGrid/>
        <w:spacing w:line="520" w:lineRule="atLeast"/>
        <w:ind w:left="0" w:leftChars="0"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napToGrid w:val="0"/>
          <w:color w:val="000000"/>
          <w:sz w:val="24"/>
          <w:szCs w:val="24"/>
          <w:lang w:val="en-US" w:eastAsia="zh-CN" w:bidi="ar-SA"/>
        </w:rPr>
        <w:t>（四）</w:t>
      </w:r>
      <w:r>
        <w:rPr>
          <w:rFonts w:hint="eastAsia" w:ascii="仿宋" w:hAnsi="仿宋" w:eastAsia="仿宋" w:cs="仿宋"/>
          <w:b w:val="0"/>
          <w:bCs w:val="0"/>
          <w:sz w:val="24"/>
          <w:szCs w:val="24"/>
          <w:lang w:val="en-US" w:eastAsia="zh-CN"/>
        </w:rPr>
        <w:t>支付方式</w:t>
      </w:r>
    </w:p>
    <w:p w14:paraId="52C81339">
      <w:pPr>
        <w:pStyle w:val="31"/>
        <w:keepNext w:val="0"/>
        <w:keepLines w:val="0"/>
        <w:pageBreakBefore w:val="0"/>
        <w:numPr>
          <w:ilvl w:val="0"/>
          <w:numId w:val="0"/>
        </w:numPr>
        <w:kinsoku/>
        <w:wordWrap/>
        <w:overflowPunct/>
        <w:topLinePunct w:val="0"/>
        <w:autoSpaceDE/>
        <w:autoSpaceDN/>
        <w:bidi w:val="0"/>
        <w:adjustRightInd/>
        <w:snapToGrid/>
        <w:spacing w:line="520" w:lineRule="atLeast"/>
        <w:ind w:firstLine="480" w:firstLineChars="200"/>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1.安防设备、器材维修配件</w:t>
      </w:r>
      <w:r>
        <w:rPr>
          <w:rFonts w:hint="eastAsia" w:ascii="仿宋" w:hAnsi="仿宋" w:eastAsia="仿宋" w:cs="仿宋"/>
          <w:lang w:val="en-US" w:eastAsia="zh-CN"/>
        </w:rPr>
        <w:t>按照（实际配送数量×最高单价限价×中标统一折扣率）的方式每季度进行据实结算</w:t>
      </w:r>
      <w:r>
        <w:rPr>
          <w:rFonts w:hint="eastAsia" w:ascii="仿宋" w:hAnsi="仿宋" w:eastAsia="仿宋" w:cs="仿宋"/>
          <w:b w:val="0"/>
          <w:bCs w:val="0"/>
          <w:sz w:val="24"/>
          <w:szCs w:val="24"/>
          <w:lang w:val="en-US" w:eastAsia="zh-CN"/>
        </w:rPr>
        <w:t>。供应商配送安装完成，经采购人验收合格，且供应商开出合法有效的发票后，采购人在收到发票之日起60个日历日内，用银行转帐的方式支付该笔供应商开具发票的费用。</w:t>
      </w:r>
    </w:p>
    <w:p w14:paraId="18C10063">
      <w:pPr>
        <w:pStyle w:val="31"/>
        <w:keepNext w:val="0"/>
        <w:keepLines w:val="0"/>
        <w:pageBreakBefore w:val="0"/>
        <w:numPr>
          <w:ilvl w:val="0"/>
          <w:numId w:val="0"/>
        </w:numPr>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s="仿宋"/>
          <w:b/>
          <w:bCs/>
          <w:sz w:val="24"/>
          <w:szCs w:val="24"/>
        </w:rPr>
      </w:pPr>
      <w:r>
        <w:rPr>
          <w:rFonts w:hint="eastAsia" w:ascii="仿宋" w:hAnsi="仿宋" w:eastAsia="仿宋" w:cs="仿宋"/>
          <w:lang w:val="en-US" w:eastAsia="zh-CN"/>
        </w:rPr>
        <w:t>2.服务期满或实际结算总金额累计达到31.5万，任一条件先行达成时，</w:t>
      </w:r>
      <w:r>
        <w:rPr>
          <w:rFonts w:hint="eastAsia" w:ascii="仿宋" w:hAnsi="仿宋" w:eastAsia="仿宋" w:cs="仿宋"/>
          <w:b/>
          <w:bCs/>
          <w:sz w:val="24"/>
          <w:szCs w:val="24"/>
        </w:rPr>
        <w:t>该合同</w:t>
      </w:r>
      <w:r>
        <w:rPr>
          <w:rFonts w:hint="eastAsia" w:ascii="仿宋" w:hAnsi="仿宋" w:eastAsia="仿宋" w:cs="仿宋"/>
          <w:b/>
          <w:bCs/>
          <w:sz w:val="24"/>
          <w:szCs w:val="24"/>
          <w:lang w:val="en-US" w:eastAsia="zh-CN"/>
        </w:rPr>
        <w:t>自动</w:t>
      </w:r>
      <w:r>
        <w:rPr>
          <w:rFonts w:hint="eastAsia" w:ascii="仿宋" w:hAnsi="仿宋" w:eastAsia="仿宋" w:cs="仿宋"/>
          <w:b/>
          <w:bCs/>
          <w:sz w:val="24"/>
          <w:szCs w:val="24"/>
        </w:rPr>
        <w:t>终止。</w:t>
      </w:r>
    </w:p>
    <w:p w14:paraId="338CFFE0">
      <w:pPr>
        <w:pStyle w:val="31"/>
        <w:keepNext w:val="0"/>
        <w:keepLines w:val="0"/>
        <w:pageBreakBefore w:val="0"/>
        <w:numPr>
          <w:ilvl w:val="0"/>
          <w:numId w:val="0"/>
        </w:numPr>
        <w:kinsoku/>
        <w:wordWrap/>
        <w:overflowPunct/>
        <w:topLinePunct w:val="0"/>
        <w:autoSpaceDE/>
        <w:autoSpaceDN/>
        <w:bidi w:val="0"/>
        <w:adjustRightInd/>
        <w:snapToGrid/>
        <w:spacing w:line="520" w:lineRule="atLeas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3.说明：本章中的条款为本项目的实质性要求条款（ ★ ），供应商应全部满足，否则其响应文件作无效处理。</w:t>
      </w:r>
    </w:p>
    <w:p w14:paraId="1ED1D89D">
      <w:pPr>
        <w:spacing w:before="480" w:after="480" w:line="288" w:lineRule="auto"/>
        <w:ind w:left="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b/>
          <w:sz w:val="44"/>
          <w:szCs w:val="44"/>
        </w:rPr>
        <w:t>安防器材配送考核表</w:t>
      </w:r>
    </w:p>
    <w:p w14:paraId="7C6299FB">
      <w:pPr>
        <w:spacing w:before="120" w:after="120" w:line="288" w:lineRule="auto"/>
        <w:ind w:left="0"/>
        <w:jc w:val="left"/>
        <w:rPr>
          <w:rFonts w:hint="eastAsia" w:ascii="仿宋" w:hAnsi="仿宋" w:eastAsia="仿宋" w:cs="仿宋"/>
          <w:b/>
          <w:bCs/>
        </w:rPr>
      </w:pPr>
      <w:r>
        <w:rPr>
          <w:rFonts w:hint="eastAsia" w:ascii="仿宋" w:hAnsi="仿宋" w:eastAsia="仿宋" w:cs="仿宋"/>
          <w:b/>
          <w:bCs/>
          <w:sz w:val="22"/>
        </w:rPr>
        <w:t>考核周期：____年____月____日 - ____年____月____日</w:t>
      </w:r>
    </w:p>
    <w:p w14:paraId="5E48EB92">
      <w:pPr>
        <w:spacing w:before="120" w:after="120" w:line="288" w:lineRule="auto"/>
        <w:ind w:left="0"/>
        <w:jc w:val="left"/>
        <w:rPr>
          <w:rFonts w:hint="eastAsia" w:ascii="仿宋" w:hAnsi="仿宋" w:eastAsia="仿宋" w:cs="仿宋"/>
          <w:b/>
          <w:bCs/>
        </w:rPr>
      </w:pPr>
      <w:r>
        <w:rPr>
          <w:rFonts w:hint="eastAsia" w:ascii="仿宋" w:hAnsi="仿宋" w:eastAsia="仿宋" w:cs="仿宋"/>
          <w:b/>
          <w:bCs/>
          <w:sz w:val="22"/>
        </w:rPr>
        <w:t xml:space="preserve">配送人员/团队：________________ 考核人：_________ 考核得分：_________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4"/>
        <w:gridCol w:w="874"/>
        <w:gridCol w:w="3997"/>
        <w:gridCol w:w="820"/>
        <w:gridCol w:w="803"/>
        <w:gridCol w:w="942"/>
      </w:tblGrid>
      <w:tr w14:paraId="3E58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center"/>
          </w:tcPr>
          <w:p w14:paraId="68CDED47">
            <w:pPr>
              <w:spacing w:before="120" w:after="120" w:line="288" w:lineRule="auto"/>
              <w:ind w:left="0"/>
              <w:jc w:val="center"/>
              <w:rPr>
                <w:rFonts w:hint="eastAsia" w:ascii="仿宋" w:hAnsi="仿宋" w:eastAsia="仿宋" w:cs="仿宋"/>
              </w:rPr>
            </w:pPr>
            <w:r>
              <w:rPr>
                <w:rFonts w:hint="eastAsia" w:ascii="仿宋" w:hAnsi="仿宋" w:eastAsia="仿宋" w:cs="仿宋"/>
                <w:sz w:val="22"/>
              </w:rPr>
              <w:t>考核序号</w:t>
            </w:r>
          </w:p>
        </w:tc>
        <w:tc>
          <w:tcPr>
            <w:tcW w:w="874" w:type="dxa"/>
            <w:noWrap w:val="0"/>
            <w:tcMar>
              <w:top w:w="60" w:type="dxa"/>
              <w:left w:w="120" w:type="dxa"/>
              <w:bottom w:w="30" w:type="dxa"/>
              <w:right w:w="120" w:type="dxa"/>
            </w:tcMar>
            <w:vAlign w:val="center"/>
          </w:tcPr>
          <w:p w14:paraId="7A30B2DA">
            <w:pPr>
              <w:spacing w:before="120" w:after="120" w:line="288" w:lineRule="auto"/>
              <w:ind w:left="0"/>
              <w:jc w:val="center"/>
              <w:rPr>
                <w:rFonts w:hint="eastAsia" w:ascii="仿宋" w:hAnsi="仿宋" w:eastAsia="仿宋" w:cs="仿宋"/>
              </w:rPr>
            </w:pPr>
            <w:r>
              <w:rPr>
                <w:rFonts w:hint="eastAsia" w:ascii="仿宋" w:hAnsi="仿宋" w:eastAsia="仿宋" w:cs="仿宋"/>
                <w:sz w:val="22"/>
              </w:rPr>
              <w:t>考核项目</w:t>
            </w:r>
          </w:p>
        </w:tc>
        <w:tc>
          <w:tcPr>
            <w:tcW w:w="3997" w:type="dxa"/>
            <w:noWrap w:val="0"/>
            <w:tcMar>
              <w:top w:w="60" w:type="dxa"/>
              <w:left w:w="120" w:type="dxa"/>
              <w:bottom w:w="30" w:type="dxa"/>
              <w:right w:w="120" w:type="dxa"/>
            </w:tcMar>
            <w:vAlign w:val="center"/>
          </w:tcPr>
          <w:p w14:paraId="2418DFAB">
            <w:pPr>
              <w:spacing w:before="120" w:after="120" w:line="288" w:lineRule="auto"/>
              <w:ind w:left="0"/>
              <w:jc w:val="center"/>
              <w:rPr>
                <w:rFonts w:hint="eastAsia" w:ascii="仿宋" w:hAnsi="仿宋" w:eastAsia="仿宋" w:cs="仿宋"/>
              </w:rPr>
            </w:pPr>
            <w:r>
              <w:rPr>
                <w:rFonts w:hint="eastAsia" w:ascii="仿宋" w:hAnsi="仿宋" w:eastAsia="仿宋" w:cs="仿宋"/>
                <w:sz w:val="22"/>
              </w:rPr>
              <w:t>考核标准</w:t>
            </w:r>
          </w:p>
        </w:tc>
        <w:tc>
          <w:tcPr>
            <w:tcW w:w="820" w:type="dxa"/>
            <w:noWrap w:val="0"/>
            <w:tcMar>
              <w:top w:w="60" w:type="dxa"/>
              <w:left w:w="120" w:type="dxa"/>
              <w:bottom w:w="30" w:type="dxa"/>
              <w:right w:w="120" w:type="dxa"/>
            </w:tcMar>
            <w:vAlign w:val="center"/>
          </w:tcPr>
          <w:p w14:paraId="055DEA0E">
            <w:pPr>
              <w:spacing w:before="120" w:after="120" w:line="288" w:lineRule="auto"/>
              <w:ind w:left="0"/>
              <w:jc w:val="center"/>
              <w:rPr>
                <w:rFonts w:hint="eastAsia" w:ascii="仿宋" w:hAnsi="仿宋" w:eastAsia="仿宋" w:cs="仿宋"/>
              </w:rPr>
            </w:pPr>
            <w:r>
              <w:rPr>
                <w:rFonts w:hint="eastAsia" w:ascii="仿宋" w:hAnsi="仿宋" w:eastAsia="仿宋" w:cs="仿宋"/>
                <w:sz w:val="22"/>
              </w:rPr>
              <w:t>权重</w:t>
            </w:r>
          </w:p>
        </w:tc>
        <w:tc>
          <w:tcPr>
            <w:tcW w:w="803" w:type="dxa"/>
            <w:noWrap w:val="0"/>
            <w:tcMar>
              <w:top w:w="60" w:type="dxa"/>
              <w:left w:w="120" w:type="dxa"/>
              <w:bottom w:w="30" w:type="dxa"/>
              <w:right w:w="120" w:type="dxa"/>
            </w:tcMar>
            <w:vAlign w:val="center"/>
          </w:tcPr>
          <w:p w14:paraId="5E206392">
            <w:pPr>
              <w:spacing w:before="120" w:after="120" w:line="288" w:lineRule="auto"/>
              <w:ind w:left="0"/>
              <w:jc w:val="center"/>
              <w:rPr>
                <w:rFonts w:hint="eastAsia" w:ascii="仿宋" w:hAnsi="仿宋" w:eastAsia="仿宋" w:cs="仿宋"/>
              </w:rPr>
            </w:pPr>
            <w:r>
              <w:rPr>
                <w:rFonts w:hint="eastAsia" w:ascii="仿宋" w:hAnsi="仿宋" w:eastAsia="仿宋" w:cs="仿宋"/>
                <w:sz w:val="22"/>
              </w:rPr>
              <w:t>考核得分</w:t>
            </w:r>
          </w:p>
        </w:tc>
        <w:tc>
          <w:tcPr>
            <w:tcW w:w="942" w:type="dxa"/>
            <w:noWrap w:val="0"/>
            <w:tcMar>
              <w:top w:w="60" w:type="dxa"/>
              <w:left w:w="120" w:type="dxa"/>
              <w:bottom w:w="30" w:type="dxa"/>
              <w:right w:w="120" w:type="dxa"/>
            </w:tcMar>
            <w:vAlign w:val="center"/>
          </w:tcPr>
          <w:p w14:paraId="544DF2C1">
            <w:pPr>
              <w:spacing w:before="120" w:after="120" w:line="288" w:lineRule="auto"/>
              <w:ind w:left="0"/>
              <w:jc w:val="center"/>
              <w:rPr>
                <w:rFonts w:hint="eastAsia" w:ascii="仿宋" w:hAnsi="仿宋" w:eastAsia="仿宋" w:cs="仿宋"/>
              </w:rPr>
            </w:pPr>
            <w:r>
              <w:rPr>
                <w:rFonts w:hint="eastAsia" w:ascii="仿宋" w:hAnsi="仿宋" w:eastAsia="仿宋" w:cs="仿宋"/>
                <w:sz w:val="22"/>
              </w:rPr>
              <w:t>备注（扣分/加分说明）</w:t>
            </w:r>
          </w:p>
        </w:tc>
      </w:tr>
      <w:tr w14:paraId="64E8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474F3362">
            <w:pPr>
              <w:spacing w:before="120" w:after="120" w:line="288" w:lineRule="auto"/>
              <w:ind w:left="0"/>
              <w:jc w:val="left"/>
              <w:rPr>
                <w:rFonts w:hint="eastAsia" w:ascii="仿宋" w:hAnsi="仿宋" w:eastAsia="仿宋" w:cs="仿宋"/>
              </w:rPr>
            </w:pPr>
            <w:r>
              <w:rPr>
                <w:rFonts w:hint="eastAsia" w:ascii="仿宋" w:hAnsi="仿宋" w:eastAsia="仿宋" w:cs="仿宋"/>
                <w:sz w:val="22"/>
              </w:rPr>
              <w:t>1</w:t>
            </w:r>
          </w:p>
        </w:tc>
        <w:tc>
          <w:tcPr>
            <w:tcW w:w="874" w:type="dxa"/>
            <w:noWrap w:val="0"/>
            <w:tcMar>
              <w:top w:w="60" w:type="dxa"/>
              <w:left w:w="120" w:type="dxa"/>
              <w:bottom w:w="30" w:type="dxa"/>
              <w:right w:w="120" w:type="dxa"/>
            </w:tcMar>
            <w:vAlign w:val="top"/>
          </w:tcPr>
          <w:p w14:paraId="37B27B11">
            <w:pPr>
              <w:spacing w:before="120" w:after="120" w:line="288" w:lineRule="auto"/>
              <w:ind w:left="0"/>
              <w:jc w:val="left"/>
              <w:rPr>
                <w:rFonts w:hint="eastAsia" w:ascii="仿宋" w:hAnsi="仿宋" w:eastAsia="仿宋" w:cs="仿宋"/>
              </w:rPr>
            </w:pPr>
            <w:r>
              <w:rPr>
                <w:rFonts w:hint="eastAsia" w:ascii="仿宋" w:hAnsi="仿宋" w:eastAsia="仿宋" w:cs="仿宋"/>
                <w:sz w:val="22"/>
              </w:rPr>
              <w:t>配送时效</w:t>
            </w:r>
          </w:p>
        </w:tc>
        <w:tc>
          <w:tcPr>
            <w:tcW w:w="3997" w:type="dxa"/>
            <w:noWrap w:val="0"/>
            <w:tcMar>
              <w:top w:w="60" w:type="dxa"/>
              <w:left w:w="120" w:type="dxa"/>
              <w:bottom w:w="30" w:type="dxa"/>
              <w:right w:w="120" w:type="dxa"/>
            </w:tcMar>
            <w:vAlign w:val="top"/>
          </w:tcPr>
          <w:p w14:paraId="381C103C">
            <w:pPr>
              <w:spacing w:before="120" w:after="120" w:line="288" w:lineRule="auto"/>
              <w:ind w:left="0"/>
              <w:jc w:val="left"/>
              <w:rPr>
                <w:rFonts w:hint="eastAsia" w:ascii="仿宋" w:hAnsi="仿宋" w:eastAsia="仿宋" w:cs="仿宋"/>
              </w:rPr>
            </w:pPr>
            <w:r>
              <w:rPr>
                <w:rFonts w:hint="eastAsia" w:ascii="仿宋" w:hAnsi="仿宋" w:eastAsia="仿宋" w:cs="仿宋"/>
                <w:sz w:val="22"/>
              </w:rPr>
              <w:t>1. 按约定时间准时送达，无延迟（延迟1小时内扣5分，1-3小时扣10分，3小时以上扣20分）；2. 紧急订单按要求优先配送，未按要求扣15分；3. 每月准时送达率≥98%，每低1%扣5分。</w:t>
            </w:r>
          </w:p>
        </w:tc>
        <w:tc>
          <w:tcPr>
            <w:tcW w:w="820" w:type="dxa"/>
            <w:noWrap w:val="0"/>
            <w:tcMar>
              <w:top w:w="60" w:type="dxa"/>
              <w:left w:w="120" w:type="dxa"/>
              <w:bottom w:w="30" w:type="dxa"/>
              <w:right w:w="120" w:type="dxa"/>
            </w:tcMar>
            <w:vAlign w:val="top"/>
          </w:tcPr>
          <w:p w14:paraId="127F25E3">
            <w:pPr>
              <w:spacing w:before="120" w:after="120" w:line="288" w:lineRule="auto"/>
              <w:ind w:left="0"/>
              <w:jc w:val="left"/>
              <w:rPr>
                <w:rFonts w:hint="eastAsia" w:ascii="仿宋" w:hAnsi="仿宋" w:eastAsia="仿宋" w:cs="仿宋"/>
              </w:rPr>
            </w:pPr>
            <w:r>
              <w:rPr>
                <w:rFonts w:hint="eastAsia" w:ascii="仿宋" w:hAnsi="仿宋" w:eastAsia="仿宋" w:cs="仿宋"/>
                <w:sz w:val="22"/>
              </w:rPr>
              <w:t>25%</w:t>
            </w:r>
          </w:p>
        </w:tc>
        <w:tc>
          <w:tcPr>
            <w:tcW w:w="803" w:type="dxa"/>
            <w:noWrap w:val="0"/>
            <w:tcMar>
              <w:top w:w="60" w:type="dxa"/>
              <w:left w:w="120" w:type="dxa"/>
              <w:bottom w:w="30" w:type="dxa"/>
              <w:right w:w="120" w:type="dxa"/>
            </w:tcMar>
            <w:vAlign w:val="top"/>
          </w:tcPr>
          <w:p w14:paraId="1D5CFC8E">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6A3E7A36">
            <w:pPr>
              <w:spacing w:before="120" w:after="120" w:line="288" w:lineRule="auto"/>
              <w:ind w:left="0"/>
              <w:jc w:val="left"/>
              <w:rPr>
                <w:rFonts w:hint="eastAsia" w:ascii="仿宋" w:hAnsi="仿宋" w:eastAsia="仿宋" w:cs="仿宋"/>
              </w:rPr>
            </w:pPr>
          </w:p>
        </w:tc>
      </w:tr>
      <w:tr w14:paraId="5773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2A50761A">
            <w:pPr>
              <w:spacing w:before="120" w:after="120" w:line="288" w:lineRule="auto"/>
              <w:ind w:left="0"/>
              <w:jc w:val="left"/>
              <w:rPr>
                <w:rFonts w:hint="eastAsia" w:ascii="仿宋" w:hAnsi="仿宋" w:eastAsia="仿宋" w:cs="仿宋"/>
              </w:rPr>
            </w:pPr>
            <w:r>
              <w:rPr>
                <w:rFonts w:hint="eastAsia" w:ascii="仿宋" w:hAnsi="仿宋" w:eastAsia="仿宋" w:cs="仿宋"/>
                <w:sz w:val="22"/>
              </w:rPr>
              <w:t>2</w:t>
            </w:r>
          </w:p>
        </w:tc>
        <w:tc>
          <w:tcPr>
            <w:tcW w:w="874" w:type="dxa"/>
            <w:noWrap w:val="0"/>
            <w:tcMar>
              <w:top w:w="60" w:type="dxa"/>
              <w:left w:w="120" w:type="dxa"/>
              <w:bottom w:w="30" w:type="dxa"/>
              <w:right w:w="120" w:type="dxa"/>
            </w:tcMar>
            <w:vAlign w:val="top"/>
          </w:tcPr>
          <w:p w14:paraId="1879BD44">
            <w:pPr>
              <w:spacing w:before="120" w:after="120" w:line="288" w:lineRule="auto"/>
              <w:ind w:left="0"/>
              <w:jc w:val="left"/>
              <w:rPr>
                <w:rFonts w:hint="eastAsia" w:ascii="仿宋" w:hAnsi="仿宋" w:eastAsia="仿宋" w:cs="仿宋"/>
              </w:rPr>
            </w:pPr>
            <w:r>
              <w:rPr>
                <w:rFonts w:hint="eastAsia" w:ascii="仿宋" w:hAnsi="仿宋" w:eastAsia="仿宋" w:cs="仿宋"/>
                <w:sz w:val="22"/>
              </w:rPr>
              <w:t>器材完好度</w:t>
            </w:r>
          </w:p>
        </w:tc>
        <w:tc>
          <w:tcPr>
            <w:tcW w:w="3997" w:type="dxa"/>
            <w:noWrap w:val="0"/>
            <w:tcMar>
              <w:top w:w="60" w:type="dxa"/>
              <w:left w:w="120" w:type="dxa"/>
              <w:bottom w:w="30" w:type="dxa"/>
              <w:right w:w="120" w:type="dxa"/>
            </w:tcMar>
            <w:vAlign w:val="top"/>
          </w:tcPr>
          <w:p w14:paraId="42D5B03E">
            <w:pPr>
              <w:spacing w:before="120" w:after="120" w:line="288" w:lineRule="auto"/>
              <w:ind w:left="0"/>
              <w:jc w:val="left"/>
              <w:rPr>
                <w:rFonts w:hint="eastAsia" w:ascii="仿宋" w:hAnsi="仿宋" w:eastAsia="仿宋" w:cs="仿宋"/>
              </w:rPr>
            </w:pPr>
            <w:r>
              <w:rPr>
                <w:rFonts w:hint="eastAsia" w:ascii="仿宋" w:hAnsi="仿宋" w:eastAsia="仿宋" w:cs="仿宋"/>
                <w:sz w:val="22"/>
              </w:rPr>
              <w:t>1. 配送器材无破损、无划痕、无配件缺失，出现1件轻微破损扣5分，严重破损扣15分，配件缺失每件扣8分；2. 器材包装完好，防水、防碰撞措施到位，包装破损导致器材受损扣10分；3. 器材型号、数量与订单一致，错发、漏发每件扣10分，错发严重影响使用扣20分。</w:t>
            </w:r>
          </w:p>
        </w:tc>
        <w:tc>
          <w:tcPr>
            <w:tcW w:w="820" w:type="dxa"/>
            <w:noWrap w:val="0"/>
            <w:tcMar>
              <w:top w:w="60" w:type="dxa"/>
              <w:left w:w="120" w:type="dxa"/>
              <w:bottom w:w="30" w:type="dxa"/>
              <w:right w:w="120" w:type="dxa"/>
            </w:tcMar>
            <w:vAlign w:val="top"/>
          </w:tcPr>
          <w:p w14:paraId="221B698B">
            <w:pPr>
              <w:spacing w:before="120" w:after="120" w:line="288" w:lineRule="auto"/>
              <w:ind w:left="0"/>
              <w:jc w:val="left"/>
              <w:rPr>
                <w:rFonts w:hint="eastAsia" w:ascii="仿宋" w:hAnsi="仿宋" w:eastAsia="仿宋" w:cs="仿宋"/>
              </w:rPr>
            </w:pPr>
            <w:r>
              <w:rPr>
                <w:rFonts w:hint="eastAsia" w:ascii="仿宋" w:hAnsi="仿宋" w:eastAsia="仿宋" w:cs="仿宋"/>
                <w:sz w:val="22"/>
              </w:rPr>
              <w:t>30%</w:t>
            </w:r>
          </w:p>
        </w:tc>
        <w:tc>
          <w:tcPr>
            <w:tcW w:w="803" w:type="dxa"/>
            <w:noWrap w:val="0"/>
            <w:tcMar>
              <w:top w:w="60" w:type="dxa"/>
              <w:left w:w="120" w:type="dxa"/>
              <w:bottom w:w="30" w:type="dxa"/>
              <w:right w:w="120" w:type="dxa"/>
            </w:tcMar>
            <w:vAlign w:val="top"/>
          </w:tcPr>
          <w:p w14:paraId="100EBA53">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1D1DE18F">
            <w:pPr>
              <w:spacing w:before="120" w:after="120" w:line="288" w:lineRule="auto"/>
              <w:ind w:left="0"/>
              <w:jc w:val="left"/>
              <w:rPr>
                <w:rFonts w:hint="eastAsia" w:ascii="仿宋" w:hAnsi="仿宋" w:eastAsia="仿宋" w:cs="仿宋"/>
              </w:rPr>
            </w:pPr>
          </w:p>
        </w:tc>
      </w:tr>
      <w:tr w14:paraId="2C20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2A9E2217">
            <w:pPr>
              <w:spacing w:before="120" w:after="120" w:line="288" w:lineRule="auto"/>
              <w:ind w:left="0"/>
              <w:jc w:val="left"/>
              <w:rPr>
                <w:rFonts w:hint="eastAsia" w:ascii="仿宋" w:hAnsi="仿宋" w:eastAsia="仿宋" w:cs="仿宋"/>
              </w:rPr>
            </w:pPr>
            <w:r>
              <w:rPr>
                <w:rFonts w:hint="eastAsia" w:ascii="仿宋" w:hAnsi="仿宋" w:eastAsia="仿宋" w:cs="仿宋"/>
                <w:sz w:val="22"/>
              </w:rPr>
              <w:t>3</w:t>
            </w:r>
          </w:p>
        </w:tc>
        <w:tc>
          <w:tcPr>
            <w:tcW w:w="874" w:type="dxa"/>
            <w:noWrap w:val="0"/>
            <w:tcMar>
              <w:top w:w="60" w:type="dxa"/>
              <w:left w:w="120" w:type="dxa"/>
              <w:bottom w:w="30" w:type="dxa"/>
              <w:right w:w="120" w:type="dxa"/>
            </w:tcMar>
            <w:vAlign w:val="top"/>
          </w:tcPr>
          <w:p w14:paraId="411D414B">
            <w:pPr>
              <w:spacing w:before="120" w:after="120" w:line="288" w:lineRule="auto"/>
              <w:ind w:left="0"/>
              <w:jc w:val="left"/>
              <w:rPr>
                <w:rFonts w:hint="eastAsia" w:ascii="仿宋" w:hAnsi="仿宋" w:eastAsia="仿宋" w:cs="仿宋"/>
              </w:rPr>
            </w:pPr>
            <w:r>
              <w:rPr>
                <w:rFonts w:hint="eastAsia" w:ascii="仿宋" w:hAnsi="仿宋" w:eastAsia="仿宋" w:cs="仿宋"/>
                <w:sz w:val="22"/>
              </w:rPr>
              <w:t>服务质量</w:t>
            </w:r>
          </w:p>
        </w:tc>
        <w:tc>
          <w:tcPr>
            <w:tcW w:w="3997" w:type="dxa"/>
            <w:noWrap w:val="0"/>
            <w:tcMar>
              <w:top w:w="60" w:type="dxa"/>
              <w:left w:w="120" w:type="dxa"/>
              <w:bottom w:w="30" w:type="dxa"/>
              <w:right w:w="120" w:type="dxa"/>
            </w:tcMar>
            <w:vAlign w:val="top"/>
          </w:tcPr>
          <w:p w14:paraId="1A1054FE">
            <w:pPr>
              <w:spacing w:before="120" w:after="120" w:line="288" w:lineRule="auto"/>
              <w:ind w:left="0"/>
              <w:jc w:val="left"/>
              <w:rPr>
                <w:rFonts w:hint="eastAsia" w:ascii="仿宋" w:hAnsi="仿宋" w:eastAsia="仿宋" w:cs="仿宋"/>
              </w:rPr>
            </w:pPr>
            <w:r>
              <w:rPr>
                <w:rFonts w:hint="eastAsia" w:ascii="仿宋" w:hAnsi="仿宋" w:eastAsia="仿宋" w:cs="仿宋"/>
                <w:sz w:val="22"/>
              </w:rPr>
              <w:t>1. 与收货方沟通礼貌、耐心，主动核对器材信息，态度恶劣被投诉1次扣10分；2. 按要求协助收货方清点、验收器材，未协助验收扣5分；3. 及时反馈配送过程中的异常（如道路堵塞、器材异常），未及时反馈导致延误或损失扣10分。</w:t>
            </w:r>
          </w:p>
        </w:tc>
        <w:tc>
          <w:tcPr>
            <w:tcW w:w="820" w:type="dxa"/>
            <w:noWrap w:val="0"/>
            <w:tcMar>
              <w:top w:w="60" w:type="dxa"/>
              <w:left w:w="120" w:type="dxa"/>
              <w:bottom w:w="30" w:type="dxa"/>
              <w:right w:w="120" w:type="dxa"/>
            </w:tcMar>
            <w:vAlign w:val="top"/>
          </w:tcPr>
          <w:p w14:paraId="1698CD01">
            <w:pPr>
              <w:spacing w:before="120" w:after="120" w:line="288" w:lineRule="auto"/>
              <w:ind w:left="0"/>
              <w:jc w:val="left"/>
              <w:rPr>
                <w:rFonts w:hint="eastAsia" w:ascii="仿宋" w:hAnsi="仿宋" w:eastAsia="仿宋" w:cs="仿宋"/>
              </w:rPr>
            </w:pPr>
            <w:r>
              <w:rPr>
                <w:rFonts w:hint="eastAsia" w:ascii="仿宋" w:hAnsi="仿宋" w:eastAsia="仿宋" w:cs="仿宋"/>
                <w:sz w:val="22"/>
              </w:rPr>
              <w:t>15%</w:t>
            </w:r>
          </w:p>
        </w:tc>
        <w:tc>
          <w:tcPr>
            <w:tcW w:w="803" w:type="dxa"/>
            <w:noWrap w:val="0"/>
            <w:tcMar>
              <w:top w:w="60" w:type="dxa"/>
              <w:left w:w="120" w:type="dxa"/>
              <w:bottom w:w="30" w:type="dxa"/>
              <w:right w:w="120" w:type="dxa"/>
            </w:tcMar>
            <w:vAlign w:val="top"/>
          </w:tcPr>
          <w:p w14:paraId="643F84DE">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63CE1CDB">
            <w:pPr>
              <w:spacing w:before="120" w:after="120" w:line="288" w:lineRule="auto"/>
              <w:ind w:left="0"/>
              <w:jc w:val="left"/>
              <w:rPr>
                <w:rFonts w:hint="eastAsia" w:ascii="仿宋" w:hAnsi="仿宋" w:eastAsia="仿宋" w:cs="仿宋"/>
              </w:rPr>
            </w:pPr>
          </w:p>
        </w:tc>
      </w:tr>
      <w:tr w14:paraId="4128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525CBD25">
            <w:pPr>
              <w:spacing w:before="120" w:after="120" w:line="288" w:lineRule="auto"/>
              <w:ind w:left="0"/>
              <w:jc w:val="left"/>
              <w:rPr>
                <w:rFonts w:hint="eastAsia" w:ascii="仿宋" w:hAnsi="仿宋" w:eastAsia="仿宋" w:cs="仿宋"/>
              </w:rPr>
            </w:pPr>
            <w:r>
              <w:rPr>
                <w:rFonts w:hint="eastAsia" w:ascii="仿宋" w:hAnsi="仿宋" w:eastAsia="仿宋" w:cs="仿宋"/>
                <w:sz w:val="22"/>
              </w:rPr>
              <w:t>4</w:t>
            </w:r>
          </w:p>
        </w:tc>
        <w:tc>
          <w:tcPr>
            <w:tcW w:w="874" w:type="dxa"/>
            <w:noWrap w:val="0"/>
            <w:tcMar>
              <w:top w:w="60" w:type="dxa"/>
              <w:left w:w="120" w:type="dxa"/>
              <w:bottom w:w="30" w:type="dxa"/>
              <w:right w:w="120" w:type="dxa"/>
            </w:tcMar>
            <w:vAlign w:val="top"/>
          </w:tcPr>
          <w:p w14:paraId="64B460D6">
            <w:pPr>
              <w:spacing w:before="120" w:after="120" w:line="288" w:lineRule="auto"/>
              <w:ind w:left="0"/>
              <w:jc w:val="left"/>
              <w:rPr>
                <w:rFonts w:hint="eastAsia" w:ascii="仿宋" w:hAnsi="仿宋" w:eastAsia="仿宋" w:cs="仿宋"/>
              </w:rPr>
            </w:pPr>
            <w:r>
              <w:rPr>
                <w:rFonts w:hint="eastAsia" w:ascii="仿宋" w:hAnsi="仿宋" w:eastAsia="仿宋" w:cs="仿宋"/>
                <w:sz w:val="22"/>
              </w:rPr>
              <w:t>配送规范</w:t>
            </w:r>
          </w:p>
        </w:tc>
        <w:tc>
          <w:tcPr>
            <w:tcW w:w="3997" w:type="dxa"/>
            <w:noWrap w:val="0"/>
            <w:tcMar>
              <w:top w:w="60" w:type="dxa"/>
              <w:left w:w="120" w:type="dxa"/>
              <w:bottom w:w="30" w:type="dxa"/>
              <w:right w:w="120" w:type="dxa"/>
            </w:tcMar>
            <w:vAlign w:val="top"/>
          </w:tcPr>
          <w:p w14:paraId="17F10812">
            <w:pPr>
              <w:spacing w:before="120" w:after="120" w:line="288" w:lineRule="auto"/>
              <w:ind w:left="0"/>
              <w:jc w:val="left"/>
              <w:rPr>
                <w:rFonts w:hint="eastAsia" w:ascii="仿宋" w:hAnsi="仿宋" w:eastAsia="仿宋" w:cs="仿宋"/>
              </w:rPr>
            </w:pPr>
            <w:r>
              <w:rPr>
                <w:rFonts w:hint="eastAsia" w:ascii="仿宋" w:hAnsi="仿宋" w:eastAsia="仿宋" w:cs="仿宋"/>
                <w:sz w:val="22"/>
              </w:rPr>
              <w:t>1. 配送车辆整洁，器材摆放有序，无乱堆乱放导致的损坏，违规1次扣5分；2. 严格遵守交通规则，无违章行驶，违章1次扣10分，发生交通事故（我方主责）扣20分；3. 配送单据填写规范、完整，无漏填、错填，每处错误扣3分。</w:t>
            </w:r>
          </w:p>
        </w:tc>
        <w:tc>
          <w:tcPr>
            <w:tcW w:w="820" w:type="dxa"/>
            <w:noWrap w:val="0"/>
            <w:tcMar>
              <w:top w:w="60" w:type="dxa"/>
              <w:left w:w="120" w:type="dxa"/>
              <w:bottom w:w="30" w:type="dxa"/>
              <w:right w:w="120" w:type="dxa"/>
            </w:tcMar>
            <w:vAlign w:val="top"/>
          </w:tcPr>
          <w:p w14:paraId="7DE425D5">
            <w:pPr>
              <w:spacing w:before="120" w:after="120" w:line="288" w:lineRule="auto"/>
              <w:ind w:left="0"/>
              <w:jc w:val="left"/>
              <w:rPr>
                <w:rFonts w:hint="eastAsia" w:ascii="仿宋" w:hAnsi="仿宋" w:eastAsia="仿宋" w:cs="仿宋"/>
              </w:rPr>
            </w:pPr>
            <w:r>
              <w:rPr>
                <w:rFonts w:hint="eastAsia" w:ascii="仿宋" w:hAnsi="仿宋" w:eastAsia="仿宋" w:cs="仿宋"/>
                <w:sz w:val="22"/>
              </w:rPr>
              <w:t>15%</w:t>
            </w:r>
          </w:p>
        </w:tc>
        <w:tc>
          <w:tcPr>
            <w:tcW w:w="803" w:type="dxa"/>
            <w:noWrap w:val="0"/>
            <w:tcMar>
              <w:top w:w="60" w:type="dxa"/>
              <w:left w:w="120" w:type="dxa"/>
              <w:bottom w:w="30" w:type="dxa"/>
              <w:right w:w="120" w:type="dxa"/>
            </w:tcMar>
            <w:vAlign w:val="top"/>
          </w:tcPr>
          <w:p w14:paraId="32DF646B">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724B0BFE">
            <w:pPr>
              <w:spacing w:before="120" w:after="120" w:line="288" w:lineRule="auto"/>
              <w:ind w:left="0"/>
              <w:jc w:val="left"/>
              <w:rPr>
                <w:rFonts w:hint="eastAsia" w:ascii="仿宋" w:hAnsi="仿宋" w:eastAsia="仿宋" w:cs="仿宋"/>
              </w:rPr>
            </w:pPr>
          </w:p>
        </w:tc>
      </w:tr>
      <w:tr w14:paraId="2690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3585C824">
            <w:pPr>
              <w:spacing w:before="120" w:after="120" w:line="288" w:lineRule="auto"/>
              <w:ind w:left="0"/>
              <w:jc w:val="left"/>
              <w:rPr>
                <w:rFonts w:hint="eastAsia" w:ascii="仿宋" w:hAnsi="仿宋" w:eastAsia="仿宋" w:cs="仿宋"/>
              </w:rPr>
            </w:pPr>
            <w:r>
              <w:rPr>
                <w:rFonts w:hint="eastAsia" w:ascii="仿宋" w:hAnsi="仿宋" w:eastAsia="仿宋" w:cs="仿宋"/>
                <w:sz w:val="22"/>
              </w:rPr>
              <w:t>5</w:t>
            </w:r>
          </w:p>
        </w:tc>
        <w:tc>
          <w:tcPr>
            <w:tcW w:w="874" w:type="dxa"/>
            <w:noWrap w:val="0"/>
            <w:tcMar>
              <w:top w:w="60" w:type="dxa"/>
              <w:left w:w="120" w:type="dxa"/>
              <w:bottom w:w="30" w:type="dxa"/>
              <w:right w:w="120" w:type="dxa"/>
            </w:tcMar>
            <w:vAlign w:val="top"/>
          </w:tcPr>
          <w:p w14:paraId="1950976B">
            <w:pPr>
              <w:spacing w:before="120" w:after="120" w:line="288" w:lineRule="auto"/>
              <w:ind w:left="0"/>
              <w:jc w:val="left"/>
              <w:rPr>
                <w:rFonts w:hint="eastAsia" w:ascii="仿宋" w:hAnsi="仿宋" w:eastAsia="仿宋" w:cs="仿宋"/>
              </w:rPr>
            </w:pPr>
            <w:r>
              <w:rPr>
                <w:rFonts w:hint="eastAsia" w:ascii="仿宋" w:hAnsi="仿宋" w:eastAsia="仿宋" w:cs="仿宋"/>
                <w:sz w:val="22"/>
              </w:rPr>
              <w:t>应急处理</w:t>
            </w:r>
          </w:p>
        </w:tc>
        <w:tc>
          <w:tcPr>
            <w:tcW w:w="3997" w:type="dxa"/>
            <w:noWrap w:val="0"/>
            <w:tcMar>
              <w:top w:w="60" w:type="dxa"/>
              <w:left w:w="120" w:type="dxa"/>
              <w:bottom w:w="30" w:type="dxa"/>
              <w:right w:w="120" w:type="dxa"/>
            </w:tcMar>
            <w:vAlign w:val="top"/>
          </w:tcPr>
          <w:p w14:paraId="63D55846">
            <w:pPr>
              <w:spacing w:before="120" w:after="120" w:line="288" w:lineRule="auto"/>
              <w:ind w:left="0"/>
              <w:jc w:val="left"/>
              <w:rPr>
                <w:rFonts w:hint="eastAsia" w:ascii="仿宋" w:hAnsi="仿宋" w:eastAsia="仿宋" w:cs="仿宋"/>
              </w:rPr>
            </w:pPr>
            <w:r>
              <w:rPr>
                <w:rFonts w:hint="eastAsia" w:ascii="仿宋" w:hAnsi="仿宋" w:eastAsia="仿宋" w:cs="仿宋"/>
                <w:sz w:val="22"/>
              </w:rPr>
              <w:t>1. 配送中遇到突发情况（如器材损坏、道路中断），能及时采取合理措施解决，未妥善处理扣10分；2. 收货方对器材有异议时，能积极配合核实、处理，推诿扯皮扣15分。</w:t>
            </w:r>
          </w:p>
        </w:tc>
        <w:tc>
          <w:tcPr>
            <w:tcW w:w="820" w:type="dxa"/>
            <w:noWrap w:val="0"/>
            <w:tcMar>
              <w:top w:w="60" w:type="dxa"/>
              <w:left w:w="120" w:type="dxa"/>
              <w:bottom w:w="30" w:type="dxa"/>
              <w:right w:w="120" w:type="dxa"/>
            </w:tcMar>
            <w:vAlign w:val="top"/>
          </w:tcPr>
          <w:p w14:paraId="77A62D65">
            <w:pPr>
              <w:spacing w:before="120" w:after="120" w:line="288" w:lineRule="auto"/>
              <w:ind w:left="0"/>
              <w:jc w:val="left"/>
              <w:rPr>
                <w:rFonts w:hint="eastAsia" w:ascii="仿宋" w:hAnsi="仿宋" w:eastAsia="仿宋" w:cs="仿宋"/>
              </w:rPr>
            </w:pPr>
            <w:r>
              <w:rPr>
                <w:rFonts w:hint="eastAsia" w:ascii="仿宋" w:hAnsi="仿宋" w:eastAsia="仿宋" w:cs="仿宋"/>
                <w:sz w:val="22"/>
              </w:rPr>
              <w:t>10%</w:t>
            </w:r>
          </w:p>
        </w:tc>
        <w:tc>
          <w:tcPr>
            <w:tcW w:w="803" w:type="dxa"/>
            <w:noWrap w:val="0"/>
            <w:tcMar>
              <w:top w:w="60" w:type="dxa"/>
              <w:left w:w="120" w:type="dxa"/>
              <w:bottom w:w="30" w:type="dxa"/>
              <w:right w:w="120" w:type="dxa"/>
            </w:tcMar>
            <w:vAlign w:val="top"/>
          </w:tcPr>
          <w:p w14:paraId="7BBB464A">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18342ACC">
            <w:pPr>
              <w:spacing w:before="120" w:after="120" w:line="288" w:lineRule="auto"/>
              <w:ind w:left="0"/>
              <w:jc w:val="left"/>
              <w:rPr>
                <w:rFonts w:hint="eastAsia" w:ascii="仿宋" w:hAnsi="仿宋" w:eastAsia="仿宋" w:cs="仿宋"/>
              </w:rPr>
            </w:pPr>
          </w:p>
        </w:tc>
      </w:tr>
      <w:tr w14:paraId="1F65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44" w:type="dxa"/>
            <w:noWrap w:val="0"/>
            <w:tcMar>
              <w:top w:w="60" w:type="dxa"/>
              <w:left w:w="120" w:type="dxa"/>
              <w:bottom w:w="30" w:type="dxa"/>
              <w:right w:w="120" w:type="dxa"/>
            </w:tcMar>
            <w:vAlign w:val="top"/>
          </w:tcPr>
          <w:p w14:paraId="2D1E2DF4">
            <w:pPr>
              <w:spacing w:before="120" w:after="120" w:line="288" w:lineRule="auto"/>
              <w:ind w:left="0"/>
              <w:jc w:val="left"/>
              <w:rPr>
                <w:rFonts w:hint="eastAsia" w:ascii="仿宋" w:hAnsi="仿宋" w:eastAsia="仿宋" w:cs="仿宋"/>
              </w:rPr>
            </w:pPr>
            <w:r>
              <w:rPr>
                <w:rFonts w:hint="eastAsia" w:ascii="仿宋" w:hAnsi="仿宋" w:eastAsia="仿宋" w:cs="仿宋"/>
                <w:sz w:val="22"/>
              </w:rPr>
              <w:t>6</w:t>
            </w:r>
          </w:p>
        </w:tc>
        <w:tc>
          <w:tcPr>
            <w:tcW w:w="874" w:type="dxa"/>
            <w:noWrap w:val="0"/>
            <w:tcMar>
              <w:top w:w="60" w:type="dxa"/>
              <w:left w:w="120" w:type="dxa"/>
              <w:bottom w:w="30" w:type="dxa"/>
              <w:right w:w="120" w:type="dxa"/>
            </w:tcMar>
            <w:vAlign w:val="top"/>
          </w:tcPr>
          <w:p w14:paraId="5F990CD5">
            <w:pPr>
              <w:spacing w:before="120" w:after="120" w:line="288" w:lineRule="auto"/>
              <w:ind w:left="0"/>
              <w:jc w:val="left"/>
              <w:rPr>
                <w:rFonts w:hint="eastAsia" w:ascii="仿宋" w:hAnsi="仿宋" w:eastAsia="仿宋" w:cs="仿宋"/>
              </w:rPr>
            </w:pPr>
            <w:r>
              <w:rPr>
                <w:rFonts w:hint="eastAsia" w:ascii="仿宋" w:hAnsi="仿宋" w:eastAsia="仿宋" w:cs="仿宋"/>
                <w:sz w:val="22"/>
              </w:rPr>
              <w:t>加分项</w:t>
            </w:r>
          </w:p>
        </w:tc>
        <w:tc>
          <w:tcPr>
            <w:tcW w:w="3997" w:type="dxa"/>
            <w:noWrap w:val="0"/>
            <w:tcMar>
              <w:top w:w="60" w:type="dxa"/>
              <w:left w:w="120" w:type="dxa"/>
              <w:bottom w:w="30" w:type="dxa"/>
              <w:right w:w="120" w:type="dxa"/>
            </w:tcMar>
            <w:vAlign w:val="top"/>
          </w:tcPr>
          <w:p w14:paraId="2962FDF6">
            <w:pPr>
              <w:spacing w:before="120" w:after="120" w:line="288" w:lineRule="auto"/>
              <w:ind w:left="0"/>
              <w:jc w:val="left"/>
              <w:rPr>
                <w:rFonts w:hint="eastAsia" w:ascii="仿宋" w:hAnsi="仿宋" w:eastAsia="仿宋" w:cs="仿宋"/>
              </w:rPr>
            </w:pPr>
            <w:r>
              <w:rPr>
                <w:rFonts w:hint="eastAsia" w:ascii="仿宋" w:hAnsi="仿宋" w:eastAsia="仿宋" w:cs="仿宋"/>
                <w:sz w:val="22"/>
              </w:rPr>
              <w:t>1. 月度无延迟、无破损、无投诉，加10分；2. 紧急订单提前送达，每次加5分；3. 主动提出配送优化建议并被采纳，每次加5分。</w:t>
            </w:r>
          </w:p>
        </w:tc>
        <w:tc>
          <w:tcPr>
            <w:tcW w:w="820" w:type="dxa"/>
            <w:noWrap w:val="0"/>
            <w:tcMar>
              <w:top w:w="60" w:type="dxa"/>
              <w:left w:w="120" w:type="dxa"/>
              <w:bottom w:w="30" w:type="dxa"/>
              <w:right w:w="120" w:type="dxa"/>
            </w:tcMar>
            <w:vAlign w:val="top"/>
          </w:tcPr>
          <w:p w14:paraId="165B5B38">
            <w:pPr>
              <w:spacing w:before="120" w:after="120" w:line="288" w:lineRule="auto"/>
              <w:ind w:left="0"/>
              <w:jc w:val="left"/>
              <w:rPr>
                <w:rFonts w:hint="eastAsia" w:ascii="仿宋" w:hAnsi="仿宋" w:eastAsia="仿宋" w:cs="仿宋"/>
              </w:rPr>
            </w:pPr>
            <w:r>
              <w:rPr>
                <w:rFonts w:hint="eastAsia" w:ascii="仿宋" w:hAnsi="仿宋" w:eastAsia="仿宋" w:cs="仿宋"/>
                <w:sz w:val="22"/>
              </w:rPr>
              <w:t>5%</w:t>
            </w:r>
          </w:p>
        </w:tc>
        <w:tc>
          <w:tcPr>
            <w:tcW w:w="803" w:type="dxa"/>
            <w:noWrap w:val="0"/>
            <w:tcMar>
              <w:top w:w="60" w:type="dxa"/>
              <w:left w:w="120" w:type="dxa"/>
              <w:bottom w:w="30" w:type="dxa"/>
              <w:right w:w="120" w:type="dxa"/>
            </w:tcMar>
            <w:vAlign w:val="top"/>
          </w:tcPr>
          <w:p w14:paraId="14CB078B">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5440C3A9">
            <w:pPr>
              <w:spacing w:before="120" w:after="120" w:line="288" w:lineRule="auto"/>
              <w:ind w:left="0"/>
              <w:jc w:val="left"/>
              <w:rPr>
                <w:rFonts w:hint="eastAsia" w:ascii="仿宋" w:hAnsi="仿宋" w:eastAsia="仿宋" w:cs="仿宋"/>
              </w:rPr>
            </w:pPr>
          </w:p>
        </w:tc>
      </w:tr>
      <w:tr w14:paraId="302F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715" w:type="dxa"/>
            <w:gridSpan w:val="3"/>
            <w:noWrap w:val="0"/>
            <w:tcMar>
              <w:top w:w="60" w:type="dxa"/>
              <w:left w:w="120" w:type="dxa"/>
              <w:bottom w:w="30" w:type="dxa"/>
              <w:right w:w="120" w:type="dxa"/>
            </w:tcMar>
            <w:vAlign w:val="top"/>
          </w:tcPr>
          <w:p w14:paraId="216B902B">
            <w:pPr>
              <w:spacing w:before="120" w:after="120" w:line="288" w:lineRule="auto"/>
              <w:ind w:left="0"/>
              <w:jc w:val="left"/>
              <w:rPr>
                <w:rFonts w:hint="eastAsia" w:ascii="仿宋" w:hAnsi="仿宋" w:eastAsia="仿宋" w:cs="仿宋"/>
              </w:rPr>
            </w:pPr>
            <w:r>
              <w:rPr>
                <w:rFonts w:hint="eastAsia" w:ascii="仿宋" w:hAnsi="仿宋" w:eastAsia="仿宋" w:cs="仿宋"/>
                <w:sz w:val="22"/>
              </w:rPr>
              <w:t>合计</w:t>
            </w:r>
          </w:p>
        </w:tc>
        <w:tc>
          <w:tcPr>
            <w:tcW w:w="820" w:type="dxa"/>
            <w:noWrap w:val="0"/>
            <w:tcMar>
              <w:top w:w="60" w:type="dxa"/>
              <w:left w:w="120" w:type="dxa"/>
              <w:bottom w:w="30" w:type="dxa"/>
              <w:right w:w="120" w:type="dxa"/>
            </w:tcMar>
            <w:vAlign w:val="top"/>
          </w:tcPr>
          <w:p w14:paraId="3B6109C8">
            <w:pPr>
              <w:spacing w:before="120" w:after="120" w:line="288" w:lineRule="auto"/>
              <w:ind w:left="0"/>
              <w:jc w:val="left"/>
              <w:rPr>
                <w:rFonts w:hint="eastAsia" w:ascii="仿宋" w:hAnsi="仿宋" w:eastAsia="仿宋" w:cs="仿宋"/>
              </w:rPr>
            </w:pPr>
            <w:r>
              <w:rPr>
                <w:rFonts w:hint="eastAsia" w:ascii="仿宋" w:hAnsi="仿宋" w:eastAsia="仿宋" w:cs="仿宋"/>
                <w:sz w:val="22"/>
              </w:rPr>
              <w:t>100%</w:t>
            </w:r>
          </w:p>
        </w:tc>
        <w:tc>
          <w:tcPr>
            <w:tcW w:w="803" w:type="dxa"/>
            <w:noWrap w:val="0"/>
            <w:tcMar>
              <w:top w:w="60" w:type="dxa"/>
              <w:left w:w="120" w:type="dxa"/>
              <w:bottom w:w="30" w:type="dxa"/>
              <w:right w:w="120" w:type="dxa"/>
            </w:tcMar>
            <w:vAlign w:val="top"/>
          </w:tcPr>
          <w:p w14:paraId="6BEED37C">
            <w:pPr>
              <w:spacing w:before="120" w:after="120" w:line="288" w:lineRule="auto"/>
              <w:ind w:left="0"/>
              <w:jc w:val="left"/>
              <w:rPr>
                <w:rFonts w:hint="eastAsia" w:ascii="仿宋" w:hAnsi="仿宋" w:eastAsia="仿宋" w:cs="仿宋"/>
              </w:rPr>
            </w:pPr>
          </w:p>
        </w:tc>
        <w:tc>
          <w:tcPr>
            <w:tcW w:w="942" w:type="dxa"/>
            <w:noWrap w:val="0"/>
            <w:tcMar>
              <w:top w:w="60" w:type="dxa"/>
              <w:left w:w="120" w:type="dxa"/>
              <w:bottom w:w="30" w:type="dxa"/>
              <w:right w:w="120" w:type="dxa"/>
            </w:tcMar>
            <w:vAlign w:val="top"/>
          </w:tcPr>
          <w:p w14:paraId="1EE409A2">
            <w:pPr>
              <w:spacing w:before="120" w:after="120" w:line="288" w:lineRule="auto"/>
              <w:ind w:left="0"/>
              <w:jc w:val="left"/>
              <w:rPr>
                <w:rFonts w:hint="eastAsia" w:ascii="仿宋" w:hAnsi="仿宋" w:eastAsia="仿宋" w:cs="仿宋"/>
              </w:rPr>
            </w:pPr>
          </w:p>
        </w:tc>
      </w:tr>
    </w:tbl>
    <w:p w14:paraId="398330D1">
      <w:pPr>
        <w:keepNext w:val="0"/>
        <w:keepLines w:val="0"/>
        <w:pageBreakBefore w:val="0"/>
        <w:widowControl/>
        <w:kinsoku/>
        <w:wordWrap/>
        <w:overflowPunct/>
        <w:topLinePunct w:val="0"/>
        <w:autoSpaceDE/>
        <w:autoSpaceDN/>
        <w:bidi w:val="0"/>
        <w:adjustRightInd/>
        <w:snapToGrid/>
        <w:spacing w:before="313" w:beforeLines="100" w:after="0" w:line="360" w:lineRule="auto"/>
        <w:ind w:lef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考核等级说明：</w:t>
      </w:r>
      <w:r>
        <w:rPr>
          <w:rFonts w:hint="eastAsia" w:ascii="仿宋" w:hAnsi="仿宋" w:eastAsia="仿宋" w:cs="仿宋"/>
          <w:sz w:val="24"/>
          <w:szCs w:val="24"/>
          <w:lang w:val="en-US" w:eastAsia="zh-CN"/>
        </w:rPr>
        <w:t>1.每半年考核一次，70分以下（</w:t>
      </w:r>
      <w:r>
        <w:rPr>
          <w:rFonts w:hint="eastAsia" w:ascii="仿宋" w:hAnsi="仿宋" w:eastAsia="仿宋" w:cs="仿宋"/>
          <w:sz w:val="24"/>
          <w:szCs w:val="24"/>
        </w:rPr>
        <w:t>不合格</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每次处罚500元。</w:t>
      </w:r>
    </w:p>
    <w:p w14:paraId="4FB7A827">
      <w:pPr>
        <w:spacing w:before="120" w:after="120" w:line="360" w:lineRule="auto"/>
        <w:ind w:left="0"/>
        <w:jc w:val="left"/>
        <w:rPr>
          <w:rFonts w:hint="eastAsia" w:ascii="仿宋" w:hAnsi="仿宋" w:eastAsia="仿宋" w:cs="仿宋"/>
          <w:sz w:val="24"/>
          <w:szCs w:val="24"/>
        </w:rPr>
      </w:pPr>
      <w:r>
        <w:rPr>
          <w:rFonts w:hint="eastAsia" w:ascii="仿宋" w:hAnsi="仿宋" w:eastAsia="仿宋" w:cs="仿宋"/>
          <w:sz w:val="24"/>
          <w:szCs w:val="24"/>
        </w:rPr>
        <w:t>90分及以上（优秀）、80-89分（良好）、70-79分（合格）、70分以下（不合格）</w:t>
      </w:r>
    </w:p>
    <w:p w14:paraId="489BBA6E">
      <w:pPr>
        <w:spacing w:before="120" w:after="120" w:line="360" w:lineRule="auto"/>
        <w:ind w:left="0"/>
        <w:jc w:val="left"/>
        <w:rPr>
          <w:rFonts w:hint="eastAsia" w:ascii="仿宋" w:hAnsi="仿宋" w:eastAsia="仿宋" w:cs="仿宋"/>
          <w:sz w:val="24"/>
          <w:szCs w:val="24"/>
        </w:rPr>
      </w:pPr>
      <w:r>
        <w:rPr>
          <w:rFonts w:hint="eastAsia" w:ascii="仿宋" w:hAnsi="仿宋" w:eastAsia="仿宋" w:cs="仿宋"/>
          <w:sz w:val="24"/>
          <w:szCs w:val="24"/>
        </w:rPr>
        <w:t>考核总结：________________________</w:t>
      </w:r>
    </w:p>
    <w:p w14:paraId="49B705EE">
      <w:pPr>
        <w:pStyle w:val="10"/>
        <w:spacing w:line="360" w:lineRule="auto"/>
        <w:rPr>
          <w:rFonts w:hint="eastAsia" w:ascii="仿宋" w:hAnsi="仿宋" w:eastAsia="仿宋" w:cs="仿宋"/>
          <w:sz w:val="24"/>
          <w:szCs w:val="24"/>
        </w:rPr>
      </w:pPr>
      <w:r>
        <w:rPr>
          <w:rFonts w:hint="eastAsia" w:ascii="仿宋" w:hAnsi="仿宋" w:eastAsia="仿宋" w:cs="仿宋"/>
          <w:sz w:val="24"/>
          <w:szCs w:val="24"/>
        </w:rPr>
        <w:t xml:space="preserve">配送人员/团队签字：_____ </w:t>
      </w:r>
    </w:p>
    <w:p w14:paraId="4B1C0AE6">
      <w:pPr>
        <w:pStyle w:val="10"/>
        <w:spacing w:line="360" w:lineRule="auto"/>
        <w:rPr>
          <w:rFonts w:hint="eastAsia" w:ascii="仿宋" w:hAnsi="仿宋" w:eastAsia="仿宋" w:cs="仿宋"/>
          <w:sz w:val="24"/>
          <w:szCs w:val="24"/>
        </w:rPr>
      </w:pPr>
      <w:r>
        <w:rPr>
          <w:rFonts w:hint="eastAsia" w:ascii="仿宋" w:hAnsi="仿宋" w:eastAsia="仿宋" w:cs="仿宋"/>
          <w:sz w:val="24"/>
          <w:szCs w:val="24"/>
        </w:rPr>
        <w:t>考核人签字：________</w:t>
      </w:r>
    </w:p>
    <w:p w14:paraId="301E9310">
      <w:pPr>
        <w:pStyle w:val="10"/>
        <w:spacing w:line="360" w:lineRule="auto"/>
        <w:rPr>
          <w:rFonts w:hint="eastAsia" w:ascii="仿宋" w:hAnsi="仿宋" w:eastAsia="仿宋" w:cs="仿宋"/>
          <w:sz w:val="24"/>
          <w:szCs w:val="24"/>
        </w:rPr>
      </w:pPr>
      <w:r>
        <w:rPr>
          <w:rFonts w:hint="eastAsia" w:ascii="仿宋" w:hAnsi="仿宋" w:eastAsia="仿宋" w:cs="仿宋"/>
          <w:sz w:val="24"/>
          <w:szCs w:val="24"/>
        </w:rPr>
        <w:t>签字日期：____年____月____日</w:t>
      </w:r>
    </w:p>
    <w:p w14:paraId="2310D161">
      <w:pPr>
        <w:pStyle w:val="10"/>
      </w:pPr>
    </w:p>
    <w:p w14:paraId="20676958">
      <w:pPr>
        <w:pStyle w:val="10"/>
      </w:pPr>
    </w:p>
    <w:p w14:paraId="42B79046">
      <w:pPr>
        <w:widowControl/>
        <w:jc w:val="left"/>
        <w:rPr>
          <w:sz w:val="18"/>
        </w:rPr>
      </w:pPr>
    </w:p>
    <w:p w14:paraId="480D9F69">
      <w:pPr>
        <w:widowControl/>
        <w:adjustRightInd w:val="0"/>
        <w:snapToGrid w:val="0"/>
        <w:spacing w:before="156" w:beforeLines="50" w:after="156" w:afterLines="50" w:line="580" w:lineRule="exact"/>
        <w:jc w:val="left"/>
        <w:outlineLvl w:val="0"/>
        <w:rPr>
          <w:rFonts w:hint="eastAsia" w:ascii="仿宋" w:hAnsi="仿宋" w:eastAsia="仿宋" w:cs="仿宋"/>
          <w:b/>
          <w:bCs/>
          <w:sz w:val="28"/>
          <w:szCs w:val="32"/>
        </w:rPr>
      </w:pPr>
      <w:r>
        <w:rPr>
          <w:rFonts w:hint="eastAsia" w:ascii="仿宋" w:hAnsi="仿宋" w:eastAsia="仿宋" w:cs="仿宋"/>
          <w:b/>
          <w:bCs/>
          <w:sz w:val="28"/>
          <w:szCs w:val="32"/>
        </w:rPr>
        <w:t>附件2：评审办法</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500"/>
        <w:gridCol w:w="744"/>
        <w:gridCol w:w="4824"/>
        <w:gridCol w:w="786"/>
      </w:tblGrid>
      <w:tr w14:paraId="0820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702703E0">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序号</w:t>
            </w:r>
          </w:p>
        </w:tc>
        <w:tc>
          <w:tcPr>
            <w:tcW w:w="1500" w:type="dxa"/>
            <w:noWrap w:val="0"/>
            <w:vAlign w:val="center"/>
          </w:tcPr>
          <w:p w14:paraId="7F0FC2F1">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评分因素</w:t>
            </w:r>
          </w:p>
        </w:tc>
        <w:tc>
          <w:tcPr>
            <w:tcW w:w="744" w:type="dxa"/>
            <w:noWrap w:val="0"/>
            <w:vAlign w:val="center"/>
          </w:tcPr>
          <w:p w14:paraId="35ECA66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color w:val="000000"/>
                <w:sz w:val="24"/>
                <w:szCs w:val="24"/>
                <w:highlight w:val="none"/>
                <w:vertAlign w:val="baseline"/>
                <w:lang w:val="en-US" w:eastAsia="zh-CN"/>
              </w:rPr>
            </w:pPr>
            <w:r>
              <w:rPr>
                <w:rFonts w:hint="eastAsia" w:ascii="仿宋" w:hAnsi="仿宋" w:eastAsia="仿宋" w:cs="仿宋"/>
                <w:b/>
                <w:color w:val="auto"/>
                <w:sz w:val="24"/>
                <w:szCs w:val="24"/>
                <w:highlight w:val="none"/>
              </w:rPr>
              <w:t>分值</w:t>
            </w:r>
          </w:p>
        </w:tc>
        <w:tc>
          <w:tcPr>
            <w:tcW w:w="4824" w:type="dxa"/>
            <w:noWrap w:val="0"/>
            <w:vAlign w:val="center"/>
          </w:tcPr>
          <w:p w14:paraId="02B99ACD">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评分标准</w:t>
            </w:r>
          </w:p>
        </w:tc>
        <w:tc>
          <w:tcPr>
            <w:tcW w:w="786" w:type="dxa"/>
            <w:noWrap w:val="0"/>
            <w:vAlign w:val="center"/>
          </w:tcPr>
          <w:p w14:paraId="03A590B3">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说明</w:t>
            </w:r>
          </w:p>
        </w:tc>
      </w:tr>
      <w:tr w14:paraId="1C80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noWrap w:val="0"/>
            <w:vAlign w:val="center"/>
          </w:tcPr>
          <w:p w14:paraId="2487EB99">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1</w:t>
            </w:r>
          </w:p>
        </w:tc>
        <w:tc>
          <w:tcPr>
            <w:tcW w:w="1500" w:type="dxa"/>
            <w:noWrap w:val="0"/>
            <w:vAlign w:val="center"/>
          </w:tcPr>
          <w:p w14:paraId="6D90859B">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kern w:val="2"/>
                <w:sz w:val="24"/>
                <w:szCs w:val="24"/>
                <w:highlight w:val="none"/>
                <w:lang w:val="en-US" w:eastAsia="zh-CN" w:bidi="ar-SA"/>
              </w:rPr>
              <w:t>常用安防系统及设备器材</w:t>
            </w:r>
            <w:r>
              <w:rPr>
                <w:rFonts w:hint="eastAsia" w:ascii="仿宋" w:hAnsi="仿宋" w:eastAsia="仿宋" w:cs="仿宋"/>
                <w:spacing w:val="-8"/>
                <w:kern w:val="2"/>
                <w:sz w:val="24"/>
                <w:szCs w:val="24"/>
                <w:highlight w:val="none"/>
                <w:lang w:val="en-US" w:eastAsia="en-US" w:bidi="ar-SA"/>
              </w:rPr>
              <w:t>报价</w:t>
            </w:r>
            <w:r>
              <w:rPr>
                <w:rFonts w:hint="eastAsia" w:ascii="仿宋" w:hAnsi="仿宋" w:eastAsia="仿宋" w:cs="仿宋"/>
                <w:spacing w:val="-8"/>
                <w:kern w:val="2"/>
                <w:sz w:val="24"/>
                <w:szCs w:val="24"/>
                <w:highlight w:val="none"/>
                <w:lang w:val="en-US" w:eastAsia="zh-CN" w:bidi="ar-SA"/>
              </w:rPr>
              <w:t>20</w:t>
            </w:r>
            <w:r>
              <w:rPr>
                <w:rFonts w:hint="eastAsia" w:ascii="仿宋" w:hAnsi="仿宋" w:eastAsia="仿宋" w:cs="仿宋"/>
                <w:spacing w:val="-8"/>
                <w:kern w:val="2"/>
                <w:sz w:val="24"/>
                <w:szCs w:val="24"/>
                <w:highlight w:val="none"/>
                <w:lang w:val="en-US" w:eastAsia="en-US" w:bidi="ar-SA"/>
              </w:rPr>
              <w:t>%</w:t>
            </w:r>
          </w:p>
          <w:p w14:paraId="09EE2D8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kern w:val="2"/>
                <w:sz w:val="24"/>
                <w:szCs w:val="24"/>
                <w:highlight w:val="none"/>
                <w:lang w:val="en-US" w:eastAsia="en-US" w:bidi="ar-SA"/>
              </w:rPr>
              <w:t>（主要评分因素）</w:t>
            </w:r>
          </w:p>
        </w:tc>
        <w:tc>
          <w:tcPr>
            <w:tcW w:w="744" w:type="dxa"/>
            <w:noWrap w:val="0"/>
            <w:vAlign w:val="center"/>
          </w:tcPr>
          <w:p w14:paraId="348F608B">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20</w:t>
            </w:r>
          </w:p>
        </w:tc>
        <w:tc>
          <w:tcPr>
            <w:tcW w:w="4824" w:type="dxa"/>
            <w:noWrap w:val="0"/>
            <w:vAlign w:val="center"/>
          </w:tcPr>
          <w:p w14:paraId="3CD1C76B">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满足</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要求且</w:t>
            </w: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统一折扣最低的</w:t>
            </w: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报价为评标基准价，其价格分为满分，报价得分满分为</w:t>
            </w: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分。其他</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的价格分统一按照下列公式计算：投标报价得分=（评标基准价／投标报价）×</w:t>
            </w:r>
            <w:r>
              <w:rPr>
                <w:rFonts w:hint="eastAsia" w:ascii="仿宋" w:hAnsi="仿宋" w:eastAsia="仿宋" w:cs="仿宋"/>
                <w:b w:val="0"/>
                <w:bCs/>
                <w:color w:val="auto"/>
                <w:sz w:val="24"/>
                <w:szCs w:val="24"/>
                <w:highlight w:val="none"/>
                <w:lang w:val="en-US" w:eastAsia="zh-CN"/>
              </w:rPr>
              <w:t>20</w:t>
            </w:r>
            <w:r>
              <w:rPr>
                <w:rFonts w:hint="eastAsia" w:ascii="仿宋" w:hAnsi="仿宋" w:eastAsia="仿宋" w:cs="仿宋"/>
                <w:b w:val="0"/>
                <w:bCs/>
                <w:color w:val="auto"/>
                <w:sz w:val="24"/>
                <w:szCs w:val="24"/>
                <w:highlight w:val="none"/>
              </w:rPr>
              <w:t>%×100。</w:t>
            </w:r>
          </w:p>
          <w:p w14:paraId="055C4602">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比如：如A</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统一折扣为90%，B</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统一折扣为80%，则B</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统一折扣最低。</w:t>
            </w:r>
          </w:p>
        </w:tc>
        <w:tc>
          <w:tcPr>
            <w:tcW w:w="786" w:type="dxa"/>
            <w:noWrap w:val="0"/>
            <w:vAlign w:val="center"/>
          </w:tcPr>
          <w:p w14:paraId="315B12FA">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客观</w:t>
            </w:r>
          </w:p>
        </w:tc>
      </w:tr>
      <w:tr w14:paraId="4DE8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vMerge w:val="continue"/>
            <w:noWrap w:val="0"/>
            <w:vAlign w:val="center"/>
          </w:tcPr>
          <w:p w14:paraId="43AD7D2C">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p>
        </w:tc>
        <w:tc>
          <w:tcPr>
            <w:tcW w:w="1500" w:type="dxa"/>
            <w:noWrap w:val="0"/>
            <w:vAlign w:val="center"/>
          </w:tcPr>
          <w:p w14:paraId="0D08B0AE">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kern w:val="2"/>
                <w:sz w:val="24"/>
                <w:szCs w:val="24"/>
                <w:highlight w:val="none"/>
                <w:lang w:val="en-US" w:eastAsia="zh-CN" w:bidi="ar-SA"/>
              </w:rPr>
              <w:t>非</w:t>
            </w:r>
            <w:r>
              <w:rPr>
                <w:rFonts w:hint="eastAsia" w:ascii="仿宋" w:hAnsi="仿宋" w:eastAsia="仿宋" w:cs="仿宋"/>
                <w:spacing w:val="-8"/>
                <w:kern w:val="2"/>
                <w:sz w:val="24"/>
                <w:szCs w:val="24"/>
                <w:highlight w:val="none"/>
                <w:lang w:val="en-US" w:eastAsia="en-US" w:bidi="ar-SA"/>
              </w:rPr>
              <w:t>常用安防系统及设备器材报价</w:t>
            </w:r>
            <w:r>
              <w:rPr>
                <w:rFonts w:hint="eastAsia" w:ascii="仿宋" w:hAnsi="仿宋" w:eastAsia="仿宋" w:cs="仿宋"/>
                <w:spacing w:val="-8"/>
                <w:kern w:val="2"/>
                <w:sz w:val="24"/>
                <w:szCs w:val="24"/>
                <w:highlight w:val="none"/>
                <w:lang w:val="en-US" w:eastAsia="zh-CN" w:bidi="ar-SA"/>
              </w:rPr>
              <w:t>10</w:t>
            </w:r>
            <w:r>
              <w:rPr>
                <w:rFonts w:hint="eastAsia" w:ascii="仿宋" w:hAnsi="仿宋" w:eastAsia="仿宋" w:cs="仿宋"/>
                <w:spacing w:val="-8"/>
                <w:kern w:val="2"/>
                <w:sz w:val="24"/>
                <w:szCs w:val="24"/>
                <w:highlight w:val="none"/>
                <w:lang w:val="en-US" w:eastAsia="en-US" w:bidi="ar-SA"/>
              </w:rPr>
              <w:t>%</w:t>
            </w:r>
          </w:p>
          <w:p w14:paraId="7A845AC9">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kern w:val="2"/>
                <w:sz w:val="24"/>
                <w:szCs w:val="24"/>
                <w:highlight w:val="none"/>
                <w:lang w:val="en-US" w:eastAsia="en-US" w:bidi="ar-SA"/>
              </w:rPr>
              <w:t>（主要评分因素）</w:t>
            </w:r>
          </w:p>
        </w:tc>
        <w:tc>
          <w:tcPr>
            <w:tcW w:w="744" w:type="dxa"/>
            <w:noWrap w:val="0"/>
            <w:vAlign w:val="center"/>
          </w:tcPr>
          <w:p w14:paraId="7DA34E6C">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10</w:t>
            </w:r>
          </w:p>
        </w:tc>
        <w:tc>
          <w:tcPr>
            <w:tcW w:w="4824" w:type="dxa"/>
            <w:noWrap w:val="0"/>
            <w:vAlign w:val="center"/>
          </w:tcPr>
          <w:p w14:paraId="772D19DE">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满足</w:t>
            </w:r>
            <w:r>
              <w:rPr>
                <w:rFonts w:hint="eastAsia" w:ascii="仿宋" w:hAnsi="仿宋" w:eastAsia="仿宋" w:cs="仿宋"/>
                <w:b w:val="0"/>
                <w:bCs/>
                <w:color w:val="auto"/>
                <w:sz w:val="24"/>
                <w:szCs w:val="24"/>
                <w:highlight w:val="none"/>
                <w:lang w:eastAsia="zh-CN"/>
              </w:rPr>
              <w:t>磋商文件</w:t>
            </w:r>
            <w:r>
              <w:rPr>
                <w:rFonts w:hint="eastAsia" w:ascii="仿宋" w:hAnsi="仿宋" w:eastAsia="仿宋" w:cs="仿宋"/>
                <w:b w:val="0"/>
                <w:bCs/>
                <w:color w:val="auto"/>
                <w:sz w:val="24"/>
                <w:szCs w:val="24"/>
                <w:highlight w:val="none"/>
              </w:rPr>
              <w:t>要求且</w:t>
            </w: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统一折扣最低的</w:t>
            </w:r>
            <w:r>
              <w:rPr>
                <w:rFonts w:hint="eastAsia" w:ascii="仿宋" w:hAnsi="仿宋" w:eastAsia="仿宋" w:cs="仿宋"/>
                <w:b w:val="0"/>
                <w:bCs/>
                <w:color w:val="auto"/>
                <w:sz w:val="24"/>
                <w:szCs w:val="24"/>
                <w:highlight w:val="none"/>
                <w:lang w:val="en-US" w:eastAsia="zh-CN"/>
              </w:rPr>
              <w:t>响应</w:t>
            </w:r>
            <w:r>
              <w:rPr>
                <w:rFonts w:hint="eastAsia" w:ascii="仿宋" w:hAnsi="仿宋" w:eastAsia="仿宋" w:cs="仿宋"/>
                <w:b w:val="0"/>
                <w:bCs/>
                <w:color w:val="auto"/>
                <w:sz w:val="24"/>
                <w:szCs w:val="24"/>
                <w:highlight w:val="none"/>
              </w:rPr>
              <w:t>报价为评标基准价，其价格分为满分，报价得分满分为</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分。其他</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的价格分统一按照下列公式计算：投标报价得分=（评标基准价／投标报价）×</w:t>
            </w:r>
            <w:r>
              <w:rPr>
                <w:rFonts w:hint="eastAsia" w:ascii="仿宋" w:hAnsi="仿宋" w:eastAsia="仿宋" w:cs="仿宋"/>
                <w:b w:val="0"/>
                <w:bCs/>
                <w:color w:val="auto"/>
                <w:sz w:val="24"/>
                <w:szCs w:val="24"/>
                <w:highlight w:val="none"/>
                <w:lang w:val="en-US" w:eastAsia="zh-CN"/>
              </w:rPr>
              <w:t>10</w:t>
            </w:r>
            <w:r>
              <w:rPr>
                <w:rFonts w:hint="eastAsia" w:ascii="仿宋" w:hAnsi="仿宋" w:eastAsia="仿宋" w:cs="仿宋"/>
                <w:b w:val="0"/>
                <w:bCs/>
                <w:color w:val="auto"/>
                <w:sz w:val="24"/>
                <w:szCs w:val="24"/>
                <w:highlight w:val="none"/>
              </w:rPr>
              <w:t>%×100。</w:t>
            </w:r>
          </w:p>
          <w:p w14:paraId="177BD6D4">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比如：如A</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统一折扣为90%，B</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统一折扣为80%，则B</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rPr>
              <w:t>统一折扣最低。</w:t>
            </w:r>
          </w:p>
        </w:tc>
        <w:tc>
          <w:tcPr>
            <w:tcW w:w="786" w:type="dxa"/>
            <w:noWrap w:val="0"/>
            <w:vAlign w:val="center"/>
          </w:tcPr>
          <w:p w14:paraId="4BC0E14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客观</w:t>
            </w:r>
          </w:p>
        </w:tc>
      </w:tr>
      <w:tr w14:paraId="73E0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trPr>
        <w:tc>
          <w:tcPr>
            <w:tcW w:w="668" w:type="dxa"/>
            <w:noWrap w:val="0"/>
            <w:vAlign w:val="center"/>
          </w:tcPr>
          <w:p w14:paraId="1BC34E4F">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w:t>
            </w:r>
          </w:p>
        </w:tc>
        <w:tc>
          <w:tcPr>
            <w:tcW w:w="1500" w:type="dxa"/>
            <w:noWrap w:val="0"/>
            <w:vAlign w:val="center"/>
          </w:tcPr>
          <w:p w14:paraId="5F4889E6">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sz w:val="24"/>
                <w:szCs w:val="24"/>
                <w:highlight w:val="none"/>
              </w:rPr>
              <w:t>技术要求</w:t>
            </w:r>
            <w:r>
              <w:rPr>
                <w:rFonts w:hint="eastAsia" w:ascii="仿宋" w:hAnsi="仿宋" w:eastAsia="仿宋" w:cs="仿宋"/>
                <w:spacing w:val="-8"/>
                <w:kern w:val="2"/>
                <w:sz w:val="24"/>
                <w:szCs w:val="24"/>
                <w:highlight w:val="none"/>
                <w:lang w:val="en-US" w:eastAsia="zh-CN" w:bidi="ar-SA"/>
              </w:rPr>
              <w:t>25</w:t>
            </w:r>
            <w:r>
              <w:rPr>
                <w:rFonts w:hint="eastAsia" w:ascii="仿宋" w:hAnsi="仿宋" w:eastAsia="仿宋" w:cs="仿宋"/>
                <w:spacing w:val="-8"/>
                <w:kern w:val="2"/>
                <w:sz w:val="24"/>
                <w:szCs w:val="24"/>
                <w:highlight w:val="none"/>
                <w:lang w:val="en-US" w:eastAsia="en-US" w:bidi="ar-SA"/>
              </w:rPr>
              <w:t>%</w:t>
            </w:r>
          </w:p>
        </w:tc>
        <w:tc>
          <w:tcPr>
            <w:tcW w:w="744" w:type="dxa"/>
            <w:noWrap w:val="0"/>
            <w:vAlign w:val="center"/>
          </w:tcPr>
          <w:p w14:paraId="1C7CF1F3">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25</w:t>
            </w:r>
          </w:p>
        </w:tc>
        <w:tc>
          <w:tcPr>
            <w:tcW w:w="4824" w:type="dxa"/>
            <w:noWrap w:val="0"/>
            <w:vAlign w:val="center"/>
          </w:tcPr>
          <w:p w14:paraId="4D362E06">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i w:val="0"/>
                <w:iCs w:val="0"/>
                <w:color w:val="auto"/>
                <w:kern w:val="2"/>
                <w:sz w:val="24"/>
                <w:szCs w:val="24"/>
                <w:highlight w:val="none"/>
                <w:u w:val="none"/>
                <w:lang w:val="en-US" w:eastAsia="en-US" w:bidi="ar-SA"/>
              </w:rPr>
            </w:pPr>
            <w:r>
              <w:rPr>
                <w:rFonts w:hint="eastAsia" w:ascii="仿宋" w:hAnsi="仿宋" w:eastAsia="仿宋" w:cs="仿宋"/>
                <w:b w:val="0"/>
                <w:bCs/>
                <w:color w:val="auto"/>
                <w:kern w:val="2"/>
                <w:sz w:val="24"/>
                <w:szCs w:val="24"/>
                <w:highlight w:val="none"/>
                <w:lang w:val="en-US" w:eastAsia="en-US" w:bidi="ar-SA"/>
              </w:rPr>
              <w:t>完全符合</w:t>
            </w:r>
            <w:r>
              <w:rPr>
                <w:rFonts w:hint="eastAsia" w:ascii="仿宋" w:hAnsi="仿宋" w:eastAsia="仿宋" w:cs="仿宋"/>
                <w:b w:val="0"/>
                <w:bCs/>
                <w:color w:val="auto"/>
                <w:kern w:val="2"/>
                <w:sz w:val="24"/>
                <w:szCs w:val="24"/>
                <w:highlight w:val="none"/>
                <w:lang w:val="en-US" w:eastAsia="zh-CN" w:bidi="ar-SA"/>
              </w:rPr>
              <w:t>磋商文件</w:t>
            </w:r>
            <w:r>
              <w:rPr>
                <w:rFonts w:hint="eastAsia" w:ascii="仿宋" w:hAnsi="仿宋" w:eastAsia="仿宋" w:cs="仿宋"/>
                <w:b w:val="0"/>
                <w:bCs/>
                <w:color w:val="auto"/>
                <w:kern w:val="2"/>
                <w:sz w:val="24"/>
                <w:szCs w:val="24"/>
                <w:highlight w:val="none"/>
                <w:lang w:val="en-US" w:eastAsia="en-US" w:bidi="ar-SA"/>
              </w:rPr>
              <w:t>的采购清单中“</w:t>
            </w:r>
            <w:r>
              <w:rPr>
                <w:rFonts w:hint="eastAsia" w:ascii="仿宋" w:hAnsi="仿宋" w:eastAsia="仿宋" w:cs="仿宋"/>
                <w:b w:val="0"/>
                <w:bCs/>
                <w:i w:val="0"/>
                <w:iCs w:val="0"/>
                <w:color w:val="auto"/>
                <w:kern w:val="2"/>
                <w:sz w:val="24"/>
                <w:szCs w:val="24"/>
                <w:highlight w:val="none"/>
                <w:u w:val="none"/>
                <w:lang w:val="en-US" w:eastAsia="en-US" w:bidi="ar-SA"/>
              </w:rPr>
              <w:t>技术参数要求</w:t>
            </w:r>
            <w:r>
              <w:rPr>
                <w:rFonts w:hint="eastAsia" w:ascii="仿宋" w:hAnsi="仿宋" w:eastAsia="仿宋" w:cs="仿宋"/>
                <w:b w:val="0"/>
                <w:bCs/>
                <w:color w:val="auto"/>
                <w:spacing w:val="0"/>
                <w:kern w:val="2"/>
                <w:sz w:val="24"/>
                <w:szCs w:val="24"/>
                <w:highlight w:val="none"/>
                <w:lang w:val="en-US" w:eastAsia="en-US" w:bidi="ar-SA"/>
              </w:rPr>
              <w:t>”</w:t>
            </w:r>
            <w:r>
              <w:rPr>
                <w:rFonts w:hint="eastAsia" w:ascii="仿宋" w:hAnsi="仿宋" w:eastAsia="仿宋" w:cs="仿宋"/>
                <w:b w:val="0"/>
                <w:bCs/>
                <w:i w:val="0"/>
                <w:iCs w:val="0"/>
                <w:color w:val="auto"/>
                <w:kern w:val="2"/>
                <w:sz w:val="24"/>
                <w:szCs w:val="24"/>
                <w:highlight w:val="none"/>
                <w:u w:val="none"/>
                <w:lang w:val="en-US" w:eastAsia="en-US" w:bidi="ar-SA"/>
              </w:rPr>
              <w:t>，没有负偏离得</w:t>
            </w:r>
            <w:r>
              <w:rPr>
                <w:rFonts w:hint="eastAsia" w:ascii="仿宋" w:hAnsi="仿宋" w:eastAsia="仿宋" w:cs="仿宋"/>
                <w:b w:val="0"/>
                <w:bCs/>
                <w:i w:val="0"/>
                <w:iCs w:val="0"/>
                <w:color w:val="auto"/>
                <w:kern w:val="2"/>
                <w:sz w:val="24"/>
                <w:szCs w:val="24"/>
                <w:highlight w:val="none"/>
                <w:u w:val="none"/>
                <w:lang w:val="en-US" w:eastAsia="zh-CN" w:bidi="ar-SA"/>
              </w:rPr>
              <w:t>25</w:t>
            </w:r>
            <w:r>
              <w:rPr>
                <w:rFonts w:hint="eastAsia" w:ascii="仿宋" w:hAnsi="仿宋" w:eastAsia="仿宋" w:cs="仿宋"/>
                <w:b w:val="0"/>
                <w:bCs/>
                <w:i w:val="0"/>
                <w:iCs w:val="0"/>
                <w:color w:val="auto"/>
                <w:kern w:val="2"/>
                <w:sz w:val="24"/>
                <w:szCs w:val="24"/>
                <w:highlight w:val="none"/>
                <w:u w:val="none"/>
                <w:lang w:val="en-US" w:eastAsia="en-US" w:bidi="ar-SA"/>
              </w:rPr>
              <w:t>分。</w:t>
            </w:r>
          </w:p>
          <w:p w14:paraId="74F1D288">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带“▲”技术参数要求得分=投标人满足带“▲”参数的数量×</w:t>
            </w:r>
            <w:r>
              <w:rPr>
                <w:rFonts w:hint="eastAsia" w:ascii="仿宋" w:hAnsi="仿宋" w:eastAsia="仿宋" w:cs="仿宋"/>
                <w:b w:val="0"/>
                <w:bCs/>
                <w:color w:val="auto"/>
                <w:sz w:val="24"/>
                <w:szCs w:val="24"/>
                <w:highlight w:val="none"/>
                <w:lang w:val="en-US" w:eastAsia="zh-CN"/>
              </w:rPr>
              <w:t>1.62</w:t>
            </w:r>
            <w:r>
              <w:rPr>
                <w:rFonts w:hint="eastAsia" w:ascii="仿宋" w:hAnsi="仿宋" w:eastAsia="仿宋" w:cs="仿宋"/>
                <w:b w:val="0"/>
                <w:bCs/>
                <w:color w:val="auto"/>
                <w:sz w:val="24"/>
                <w:szCs w:val="24"/>
                <w:highlight w:val="none"/>
              </w:rPr>
              <w:t>分。</w:t>
            </w:r>
          </w:p>
          <w:p w14:paraId="7A8B5618">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i w:val="0"/>
                <w:iCs w:val="0"/>
                <w:color w:val="auto"/>
                <w:kern w:val="2"/>
                <w:sz w:val="24"/>
                <w:szCs w:val="24"/>
                <w:highlight w:val="none"/>
                <w:u w:val="none"/>
                <w:lang w:val="en-US" w:eastAsia="zh-CN" w:bidi="ar-SA"/>
              </w:rPr>
            </w:pPr>
            <w:r>
              <w:rPr>
                <w:rFonts w:hint="eastAsia" w:ascii="仿宋" w:hAnsi="仿宋" w:eastAsia="仿宋" w:cs="仿宋"/>
                <w:b w:val="0"/>
                <w:bCs/>
                <w:i w:val="0"/>
                <w:iCs w:val="0"/>
                <w:color w:val="auto"/>
                <w:kern w:val="2"/>
                <w:sz w:val="24"/>
                <w:szCs w:val="24"/>
                <w:highlight w:val="none"/>
                <w:u w:val="none"/>
                <w:lang w:val="en-US" w:eastAsia="zh-CN" w:bidi="ar-SA"/>
              </w:rPr>
              <w:t>2.</w:t>
            </w:r>
            <w:r>
              <w:rPr>
                <w:rFonts w:hint="eastAsia" w:ascii="仿宋" w:hAnsi="仿宋" w:eastAsia="仿宋" w:cs="仿宋"/>
                <w:b w:val="0"/>
                <w:bCs/>
                <w:color w:val="auto"/>
                <w:kern w:val="2"/>
                <w:sz w:val="24"/>
                <w:szCs w:val="24"/>
                <w:highlight w:val="none"/>
                <w:lang w:val="en-US" w:eastAsia="en-US" w:bidi="ar-SA"/>
              </w:rPr>
              <w:t>非带“▲”技术参数要求得分（“★”参数除外）=投标人满足非“▲”参数的数量×</w:t>
            </w:r>
            <w:r>
              <w:rPr>
                <w:rFonts w:hint="eastAsia" w:ascii="仿宋" w:hAnsi="仿宋" w:eastAsia="仿宋" w:cs="仿宋"/>
                <w:b w:val="0"/>
                <w:bCs/>
                <w:color w:val="auto"/>
                <w:kern w:val="2"/>
                <w:sz w:val="24"/>
                <w:szCs w:val="24"/>
                <w:highlight w:val="none"/>
                <w:lang w:val="en-US" w:eastAsia="zh-CN" w:bidi="ar-SA"/>
              </w:rPr>
              <w:t>0.1</w:t>
            </w:r>
            <w:r>
              <w:rPr>
                <w:rFonts w:hint="eastAsia" w:ascii="仿宋" w:hAnsi="仿宋" w:eastAsia="仿宋" w:cs="仿宋"/>
                <w:b w:val="0"/>
                <w:bCs/>
                <w:color w:val="auto"/>
                <w:kern w:val="2"/>
                <w:sz w:val="24"/>
                <w:szCs w:val="24"/>
                <w:highlight w:val="none"/>
                <w:lang w:val="en-US" w:eastAsia="en-US" w:bidi="ar-SA"/>
              </w:rPr>
              <w:t>分。</w:t>
            </w:r>
          </w:p>
          <w:p w14:paraId="1C1A93E6">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kern w:val="2"/>
                <w:sz w:val="24"/>
                <w:szCs w:val="24"/>
                <w:highlight w:val="none"/>
                <w:lang w:val="en-US" w:eastAsia="zh-CN" w:bidi="ar-SA"/>
              </w:rPr>
            </w:pPr>
          </w:p>
          <w:p w14:paraId="4674B037">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kern w:val="2"/>
                <w:sz w:val="24"/>
                <w:szCs w:val="24"/>
                <w:highlight w:val="none"/>
                <w:lang w:val="en-US" w:eastAsia="en-US" w:bidi="ar-SA"/>
              </w:rPr>
            </w:pPr>
            <w:r>
              <w:rPr>
                <w:rFonts w:hint="eastAsia" w:ascii="仿宋" w:hAnsi="仿宋" w:eastAsia="仿宋" w:cs="仿宋"/>
                <w:b w:val="0"/>
                <w:bCs/>
                <w:color w:val="auto"/>
                <w:kern w:val="2"/>
                <w:sz w:val="24"/>
                <w:szCs w:val="24"/>
                <w:highlight w:val="none"/>
                <w:lang w:val="en-US" w:eastAsia="zh-CN" w:bidi="ar-SA"/>
              </w:rPr>
              <w:t>注：1.</w:t>
            </w:r>
            <w:r>
              <w:rPr>
                <w:rFonts w:hint="eastAsia" w:ascii="仿宋" w:hAnsi="仿宋" w:eastAsia="仿宋" w:cs="仿宋"/>
                <w:b w:val="0"/>
                <w:bCs/>
                <w:color w:val="auto"/>
                <w:kern w:val="2"/>
                <w:sz w:val="24"/>
                <w:szCs w:val="24"/>
                <w:highlight w:val="none"/>
                <w:lang w:val="en-US" w:eastAsia="en-US" w:bidi="ar-SA"/>
              </w:rPr>
              <w:t>带“▲”的重要技术参数要求需提供国家认可的第三方检测机构出具的检测报告佐证材料，如无佐证材料的，不予认定。（具体技术参数中有明确的证明材料要求的以具体技术参数中的要求为准）。</w:t>
            </w:r>
          </w:p>
          <w:p w14:paraId="1DA2154A">
            <w:pPr>
              <w:keepNext w:val="0"/>
              <w:keepLines w:val="0"/>
              <w:pageBreakBefore w:val="0"/>
              <w:widowControl w:val="0"/>
              <w:numPr>
                <w:ilvl w:val="0"/>
                <w:numId w:val="0"/>
              </w:numPr>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2"/>
                <w:sz w:val="24"/>
                <w:szCs w:val="24"/>
                <w:highlight w:val="none"/>
                <w:lang w:val="en-US" w:eastAsia="en-US" w:bidi="ar-SA"/>
              </w:rPr>
              <w:t>带“★”实质性要求除外，带“▲”技术参数要求共</w:t>
            </w:r>
            <w:r>
              <w:rPr>
                <w:rFonts w:hint="eastAsia" w:ascii="仿宋" w:hAnsi="仿宋" w:eastAsia="仿宋" w:cs="仿宋"/>
                <w:b w:val="0"/>
                <w:bCs/>
                <w:color w:val="auto"/>
                <w:kern w:val="2"/>
                <w:sz w:val="24"/>
                <w:szCs w:val="24"/>
                <w:highlight w:val="none"/>
                <w:lang w:val="en-US" w:eastAsia="zh-CN" w:bidi="ar-SA"/>
              </w:rPr>
              <w:t>5</w:t>
            </w:r>
            <w:r>
              <w:rPr>
                <w:rFonts w:hint="eastAsia" w:ascii="仿宋" w:hAnsi="仿宋" w:eastAsia="仿宋" w:cs="仿宋"/>
                <w:b w:val="0"/>
                <w:bCs/>
                <w:color w:val="auto"/>
                <w:kern w:val="2"/>
                <w:sz w:val="24"/>
                <w:szCs w:val="24"/>
                <w:highlight w:val="none"/>
                <w:lang w:val="en-US" w:eastAsia="en-US" w:bidi="ar-SA"/>
              </w:rPr>
              <w:t>条，非带“▲”技术参数要求共</w:t>
            </w:r>
            <w:r>
              <w:rPr>
                <w:rFonts w:hint="eastAsia" w:ascii="仿宋" w:hAnsi="仿宋" w:eastAsia="仿宋" w:cs="仿宋"/>
                <w:b w:val="0"/>
                <w:bCs/>
                <w:color w:val="auto"/>
                <w:kern w:val="2"/>
                <w:sz w:val="24"/>
                <w:szCs w:val="24"/>
                <w:highlight w:val="none"/>
                <w:lang w:val="en-US" w:eastAsia="zh-CN" w:bidi="ar-SA"/>
              </w:rPr>
              <w:t>169</w:t>
            </w:r>
            <w:r>
              <w:rPr>
                <w:rFonts w:hint="eastAsia" w:ascii="仿宋" w:hAnsi="仿宋" w:eastAsia="仿宋" w:cs="仿宋"/>
                <w:b w:val="0"/>
                <w:bCs/>
                <w:color w:val="auto"/>
                <w:kern w:val="2"/>
                <w:sz w:val="24"/>
                <w:szCs w:val="24"/>
                <w:highlight w:val="none"/>
                <w:lang w:val="en-US" w:eastAsia="en-US" w:bidi="ar-SA"/>
              </w:rPr>
              <w:t>条。</w:t>
            </w:r>
          </w:p>
        </w:tc>
        <w:tc>
          <w:tcPr>
            <w:tcW w:w="786" w:type="dxa"/>
            <w:noWrap w:val="0"/>
            <w:vAlign w:val="center"/>
          </w:tcPr>
          <w:p w14:paraId="2430BFC9">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客观</w:t>
            </w:r>
          </w:p>
        </w:tc>
      </w:tr>
      <w:tr w14:paraId="3E2C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42F84A10">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3</w:t>
            </w:r>
          </w:p>
        </w:tc>
        <w:tc>
          <w:tcPr>
            <w:tcW w:w="1500" w:type="dxa"/>
            <w:noWrap w:val="0"/>
            <w:vAlign w:val="center"/>
          </w:tcPr>
          <w:p w14:paraId="7C75A1C0">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rPr>
            </w:pPr>
            <w:r>
              <w:rPr>
                <w:rFonts w:hint="eastAsia" w:ascii="仿宋" w:hAnsi="仿宋" w:eastAsia="仿宋" w:cs="仿宋"/>
                <w:spacing w:val="-8"/>
                <w:kern w:val="2"/>
                <w:sz w:val="24"/>
                <w:szCs w:val="24"/>
                <w:highlight w:val="none"/>
                <w:lang w:val="en-US" w:eastAsia="en-US" w:bidi="ar-SA"/>
              </w:rPr>
              <w:t>业绩</w:t>
            </w:r>
            <w:r>
              <w:rPr>
                <w:rFonts w:hint="eastAsia" w:ascii="仿宋" w:hAnsi="仿宋" w:eastAsia="仿宋" w:cs="仿宋"/>
                <w:spacing w:val="-8"/>
                <w:kern w:val="2"/>
                <w:sz w:val="24"/>
                <w:szCs w:val="24"/>
                <w:highlight w:val="none"/>
                <w:lang w:val="en-US" w:eastAsia="zh-CN" w:bidi="ar-SA"/>
              </w:rPr>
              <w:t>9</w:t>
            </w:r>
            <w:r>
              <w:rPr>
                <w:rFonts w:hint="eastAsia" w:ascii="仿宋" w:hAnsi="仿宋" w:eastAsia="仿宋" w:cs="仿宋"/>
                <w:spacing w:val="-8"/>
                <w:kern w:val="2"/>
                <w:sz w:val="24"/>
                <w:szCs w:val="24"/>
                <w:highlight w:val="none"/>
                <w:lang w:val="en-US" w:eastAsia="en-US" w:bidi="ar-SA"/>
              </w:rPr>
              <w:t>%</w:t>
            </w:r>
          </w:p>
        </w:tc>
        <w:tc>
          <w:tcPr>
            <w:tcW w:w="744" w:type="dxa"/>
            <w:noWrap w:val="0"/>
            <w:vAlign w:val="center"/>
          </w:tcPr>
          <w:p w14:paraId="0ECEF647">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val="0"/>
                <w:color w:val="auto"/>
                <w:spacing w:val="-8"/>
                <w:sz w:val="24"/>
                <w:szCs w:val="24"/>
                <w:highlight w:val="none"/>
                <w:lang w:val="en-US" w:eastAsia="zh-CN"/>
              </w:rPr>
              <w:t>9分</w:t>
            </w:r>
          </w:p>
        </w:tc>
        <w:tc>
          <w:tcPr>
            <w:tcW w:w="4824" w:type="dxa"/>
            <w:noWrap w:val="0"/>
            <w:vAlign w:val="center"/>
          </w:tcPr>
          <w:p w14:paraId="0E9314D3">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val="en-US" w:eastAsia="en-US"/>
              </w:rPr>
              <w:t>根据供应商2023年1月1日（含1日）</w:t>
            </w:r>
            <w:r>
              <w:rPr>
                <w:rFonts w:hint="eastAsia" w:ascii="仿宋" w:hAnsi="仿宋" w:eastAsia="仿宋" w:cs="仿宋"/>
                <w:b w:val="0"/>
                <w:bCs/>
                <w:color w:val="auto"/>
                <w:kern w:val="2"/>
                <w:sz w:val="24"/>
                <w:szCs w:val="24"/>
                <w:highlight w:val="none"/>
                <w:lang w:eastAsia="en-US"/>
              </w:rPr>
              <w:t>至提交</w:t>
            </w:r>
            <w:r>
              <w:rPr>
                <w:rFonts w:hint="eastAsia" w:ascii="仿宋" w:hAnsi="仿宋" w:eastAsia="仿宋" w:cs="仿宋"/>
                <w:b w:val="0"/>
                <w:bCs/>
                <w:color w:val="auto"/>
                <w:kern w:val="2"/>
                <w:sz w:val="24"/>
                <w:szCs w:val="24"/>
                <w:highlight w:val="none"/>
                <w:lang w:eastAsia="zh-CN"/>
              </w:rPr>
              <w:t>响应文件</w:t>
            </w:r>
            <w:r>
              <w:rPr>
                <w:rFonts w:hint="eastAsia" w:ascii="仿宋" w:hAnsi="仿宋" w:eastAsia="仿宋" w:cs="仿宋"/>
                <w:b w:val="0"/>
                <w:bCs/>
                <w:color w:val="auto"/>
                <w:kern w:val="2"/>
                <w:sz w:val="24"/>
                <w:szCs w:val="24"/>
                <w:highlight w:val="none"/>
                <w:lang w:eastAsia="en-US"/>
              </w:rPr>
              <w:t>截止日</w:t>
            </w:r>
            <w:r>
              <w:rPr>
                <w:rFonts w:hint="eastAsia" w:ascii="仿宋" w:hAnsi="仿宋" w:eastAsia="仿宋" w:cs="仿宋"/>
                <w:b w:val="0"/>
                <w:bCs/>
                <w:color w:val="auto"/>
                <w:sz w:val="24"/>
                <w:szCs w:val="24"/>
                <w:highlight w:val="none"/>
                <w:lang w:val="en-US" w:eastAsia="en-US"/>
              </w:rPr>
              <w:t>的类似项目业绩进行评审。每提供1个得</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lang w:val="en-US" w:eastAsia="en-US"/>
              </w:rPr>
              <w:t>分，最多得</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en-US"/>
              </w:rPr>
              <w:t>分。</w:t>
            </w:r>
          </w:p>
          <w:p w14:paraId="59607662">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lang w:val="en-US" w:eastAsia="en-US"/>
              </w:rPr>
              <w:t>说明：类似业绩须提</w:t>
            </w:r>
            <w:r>
              <w:rPr>
                <w:rFonts w:hint="eastAsia" w:ascii="仿宋" w:hAnsi="仿宋" w:eastAsia="仿宋" w:cs="仿宋"/>
                <w:b w:val="0"/>
                <w:bCs/>
                <w:color w:val="auto"/>
                <w:sz w:val="24"/>
                <w:szCs w:val="24"/>
                <w:highlight w:val="none"/>
                <w:lang w:val="en-US" w:eastAsia="zh-CN"/>
              </w:rPr>
              <w:t>供</w:t>
            </w:r>
            <w:r>
              <w:rPr>
                <w:rFonts w:hint="eastAsia" w:ascii="仿宋" w:hAnsi="仿宋" w:eastAsia="仿宋" w:cs="仿宋"/>
                <w:b w:val="0"/>
                <w:bCs/>
                <w:color w:val="auto"/>
                <w:sz w:val="24"/>
                <w:szCs w:val="24"/>
                <w:highlight w:val="none"/>
                <w:lang w:val="en-US" w:eastAsia="en-US"/>
              </w:rPr>
              <w:t>合同（协议）</w:t>
            </w:r>
            <w:r>
              <w:rPr>
                <w:rFonts w:hint="eastAsia" w:ascii="仿宋" w:hAnsi="仿宋" w:eastAsia="仿宋" w:cs="仿宋"/>
                <w:b w:val="0"/>
                <w:bCs/>
                <w:color w:val="auto"/>
                <w:sz w:val="24"/>
                <w:szCs w:val="24"/>
                <w:highlight w:val="none"/>
                <w:lang w:eastAsia="en-US"/>
              </w:rPr>
              <w:t>或中标（成交）通知书复印件，以合同</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协议</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eastAsia="en-US"/>
              </w:rPr>
              <w:t>签订时间或中标（成交）通知书发出之日为准。同时提供合同和中标（成交）通知书的，以合同签订时间为准。</w:t>
            </w:r>
            <w:r>
              <w:rPr>
                <w:rFonts w:hint="eastAsia" w:ascii="仿宋" w:hAnsi="仿宋" w:eastAsia="仿宋" w:cs="仿宋"/>
                <w:b w:val="0"/>
                <w:bCs/>
                <w:color w:val="auto"/>
                <w:sz w:val="24"/>
                <w:szCs w:val="24"/>
                <w:highlight w:val="none"/>
                <w:lang w:val="en-US" w:eastAsia="en-US"/>
              </w:rPr>
              <w:t>（复印件加盖单位公章），不提供的不得分</w:t>
            </w:r>
            <w:r>
              <w:rPr>
                <w:rFonts w:hint="eastAsia" w:ascii="仿宋" w:hAnsi="仿宋" w:eastAsia="仿宋" w:cs="仿宋"/>
                <w:b w:val="0"/>
                <w:bCs/>
                <w:color w:val="auto"/>
                <w:sz w:val="24"/>
                <w:szCs w:val="24"/>
                <w:highlight w:val="none"/>
                <w:lang w:val="en-US" w:eastAsia="zh-CN"/>
              </w:rPr>
              <w:t>。</w:t>
            </w:r>
          </w:p>
        </w:tc>
        <w:tc>
          <w:tcPr>
            <w:tcW w:w="786" w:type="dxa"/>
            <w:noWrap w:val="0"/>
            <w:vAlign w:val="center"/>
          </w:tcPr>
          <w:p w14:paraId="00437417">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客观</w:t>
            </w:r>
          </w:p>
        </w:tc>
      </w:tr>
      <w:tr w14:paraId="76BF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58974474">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4</w:t>
            </w:r>
          </w:p>
        </w:tc>
        <w:tc>
          <w:tcPr>
            <w:tcW w:w="1500" w:type="dxa"/>
            <w:noWrap w:val="0"/>
            <w:vAlign w:val="center"/>
          </w:tcPr>
          <w:p w14:paraId="00601F7A">
            <w:pPr>
              <w:keepNext w:val="0"/>
              <w:keepLines w:val="0"/>
              <w:pageBreakBefore w:val="0"/>
              <w:widowControl w:val="0"/>
              <w:kinsoku/>
              <w:autoSpaceDE/>
              <w:autoSpaceDN/>
              <w:bidi w:val="0"/>
              <w:adjustRightInd/>
              <w:snapToGrid/>
              <w:spacing w:line="500" w:lineRule="atLeast"/>
              <w:jc w:val="center"/>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sz w:val="24"/>
                <w:szCs w:val="24"/>
                <w:highlight w:val="none"/>
              </w:rPr>
              <w:t>整体服务方案</w:t>
            </w:r>
            <w:r>
              <w:rPr>
                <w:rFonts w:hint="eastAsia" w:ascii="仿宋" w:hAnsi="仿宋" w:eastAsia="仿宋" w:cs="仿宋"/>
                <w:spacing w:val="-8"/>
                <w:kern w:val="2"/>
                <w:sz w:val="24"/>
                <w:szCs w:val="24"/>
                <w:highlight w:val="none"/>
                <w:lang w:val="en-US" w:eastAsia="zh-CN" w:bidi="ar-SA"/>
              </w:rPr>
              <w:t>30</w:t>
            </w:r>
            <w:r>
              <w:rPr>
                <w:rFonts w:hint="eastAsia" w:ascii="仿宋" w:hAnsi="仿宋" w:eastAsia="仿宋" w:cs="仿宋"/>
                <w:spacing w:val="-8"/>
                <w:kern w:val="2"/>
                <w:sz w:val="24"/>
                <w:szCs w:val="24"/>
                <w:highlight w:val="none"/>
                <w:lang w:val="en-US" w:eastAsia="en-US" w:bidi="ar-SA"/>
              </w:rPr>
              <w:t>%</w:t>
            </w:r>
          </w:p>
        </w:tc>
        <w:tc>
          <w:tcPr>
            <w:tcW w:w="744" w:type="dxa"/>
            <w:noWrap w:val="0"/>
            <w:vAlign w:val="center"/>
          </w:tcPr>
          <w:p w14:paraId="6FC78378">
            <w:pPr>
              <w:keepNext w:val="0"/>
              <w:keepLines w:val="0"/>
              <w:pageBreakBefore w:val="0"/>
              <w:widowControl w:val="0"/>
              <w:kinsoku/>
              <w:autoSpaceDE/>
              <w:autoSpaceDN/>
              <w:bidi w:val="0"/>
              <w:adjustRightInd/>
              <w:snapToGrid/>
              <w:spacing w:line="500" w:lineRule="atLeast"/>
              <w:jc w:val="both"/>
              <w:rPr>
                <w:rFonts w:hint="eastAsia" w:ascii="仿宋" w:hAnsi="仿宋" w:eastAsia="仿宋" w:cs="仿宋"/>
                <w:spacing w:val="-8"/>
                <w:kern w:val="2"/>
                <w:sz w:val="24"/>
                <w:szCs w:val="24"/>
                <w:highlight w:val="none"/>
                <w:lang w:val="en-US" w:eastAsia="en-US" w:bidi="ar-SA"/>
              </w:rPr>
            </w:pPr>
            <w:r>
              <w:rPr>
                <w:rFonts w:hint="eastAsia" w:ascii="仿宋" w:hAnsi="仿宋" w:eastAsia="仿宋" w:cs="仿宋"/>
                <w:spacing w:val="-8"/>
                <w:kern w:val="2"/>
                <w:sz w:val="24"/>
                <w:szCs w:val="24"/>
                <w:highlight w:val="none"/>
                <w:lang w:val="en-US" w:eastAsia="zh-CN" w:bidi="ar-SA"/>
              </w:rPr>
              <w:t>30</w:t>
            </w:r>
            <w:r>
              <w:rPr>
                <w:rFonts w:hint="eastAsia" w:ascii="仿宋" w:hAnsi="仿宋" w:eastAsia="仿宋" w:cs="仿宋"/>
                <w:spacing w:val="-8"/>
                <w:kern w:val="2"/>
                <w:sz w:val="24"/>
                <w:szCs w:val="24"/>
                <w:highlight w:val="none"/>
                <w:lang w:val="en-US" w:eastAsia="en-US" w:bidi="ar-SA"/>
              </w:rPr>
              <w:t>分</w:t>
            </w:r>
          </w:p>
        </w:tc>
        <w:tc>
          <w:tcPr>
            <w:tcW w:w="4824" w:type="dxa"/>
            <w:noWrap w:val="0"/>
            <w:vAlign w:val="center"/>
          </w:tcPr>
          <w:p w14:paraId="0C7D997E">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eastAsia="en-US"/>
              </w:rPr>
            </w:pPr>
            <w:r>
              <w:rPr>
                <w:rFonts w:hint="eastAsia" w:ascii="仿宋" w:hAnsi="仿宋" w:eastAsia="仿宋" w:cs="仿宋"/>
                <w:b w:val="0"/>
                <w:bCs/>
                <w:color w:val="auto"/>
                <w:sz w:val="24"/>
                <w:szCs w:val="24"/>
                <w:highlight w:val="none"/>
                <w:lang w:eastAsia="en-US"/>
              </w:rPr>
              <w:t>1、根据</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lang w:eastAsia="en-US"/>
              </w:rPr>
              <w:t>针对本项目制定的质量保障措施方案进行评审，质量保障措施方案包含：①质量保证目标；②质量保障措施；③质量保障制度。涵盖以上内容且不存在缺陷得</w:t>
            </w:r>
            <w:r>
              <w:rPr>
                <w:rFonts w:hint="eastAsia" w:ascii="仿宋" w:hAnsi="仿宋" w:eastAsia="仿宋" w:cs="仿宋"/>
                <w:b w:val="0"/>
                <w:bCs/>
                <w:color w:val="auto"/>
                <w:sz w:val="24"/>
                <w:szCs w:val="24"/>
                <w:highlight w:val="none"/>
                <w:lang w:val="en-US" w:eastAsia="zh-CN"/>
              </w:rPr>
              <w:t>6</w:t>
            </w:r>
            <w:r>
              <w:rPr>
                <w:rFonts w:hint="eastAsia" w:ascii="仿宋" w:hAnsi="仿宋" w:eastAsia="仿宋" w:cs="仿宋"/>
                <w:b w:val="0"/>
                <w:bCs/>
                <w:color w:val="auto"/>
                <w:sz w:val="24"/>
                <w:szCs w:val="24"/>
                <w:highlight w:val="none"/>
                <w:lang w:eastAsia="en-US"/>
              </w:rPr>
              <w:t>分，在此基础上，每缺少一项内容扣</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en-US"/>
              </w:rPr>
              <w:t>分，每有一处内容存在缺陷扣0.</w:t>
            </w:r>
            <w:r>
              <w:rPr>
                <w:rFonts w:hint="eastAsia" w:ascii="仿宋" w:hAnsi="仿宋" w:eastAsia="仿宋" w:cs="仿宋"/>
                <w:b w:val="0"/>
                <w:bCs/>
                <w:color w:val="auto"/>
                <w:sz w:val="24"/>
                <w:szCs w:val="24"/>
                <w:highlight w:val="none"/>
                <w:lang w:eastAsia="zh-CN"/>
              </w:rPr>
              <w:t>5</w:t>
            </w:r>
            <w:r>
              <w:rPr>
                <w:rFonts w:hint="eastAsia" w:ascii="仿宋" w:hAnsi="仿宋" w:eastAsia="仿宋" w:cs="仿宋"/>
                <w:b w:val="0"/>
                <w:bCs/>
                <w:color w:val="auto"/>
                <w:sz w:val="24"/>
                <w:szCs w:val="24"/>
                <w:highlight w:val="none"/>
                <w:lang w:eastAsia="en-US"/>
              </w:rPr>
              <w:t>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p w14:paraId="7BA78316">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eastAsia="en-US"/>
              </w:rPr>
            </w:pPr>
            <w:r>
              <w:rPr>
                <w:rFonts w:hint="eastAsia" w:ascii="仿宋" w:hAnsi="仿宋" w:eastAsia="仿宋" w:cs="仿宋"/>
                <w:b w:val="0"/>
                <w:bCs/>
                <w:color w:val="auto"/>
                <w:sz w:val="24"/>
                <w:szCs w:val="24"/>
                <w:highlight w:val="none"/>
                <w:lang w:eastAsia="en-US"/>
              </w:rPr>
              <w:t>2、根据</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lang w:eastAsia="en-US"/>
              </w:rPr>
              <w:t>针对本项目制定的配送服务方案进行评审，配送服务方案包含：①配送计划；②配送服务人员方案；③配备配送车辆行驶方案；④配送服务保障措施；⑤供货渠道及备货方案；⑥仓储保障措施。涵盖以上内容且不存在缺陷得</w:t>
            </w:r>
            <w:r>
              <w:rPr>
                <w:rFonts w:hint="eastAsia" w:ascii="仿宋" w:hAnsi="仿宋" w:eastAsia="仿宋" w:cs="仿宋"/>
                <w:b w:val="0"/>
                <w:bCs/>
                <w:color w:val="auto"/>
                <w:sz w:val="24"/>
                <w:szCs w:val="24"/>
                <w:highlight w:val="none"/>
                <w:lang w:eastAsia="zh-CN"/>
              </w:rPr>
              <w:t>9</w:t>
            </w:r>
            <w:r>
              <w:rPr>
                <w:rFonts w:hint="eastAsia" w:ascii="仿宋" w:hAnsi="仿宋" w:eastAsia="仿宋" w:cs="仿宋"/>
                <w:b w:val="0"/>
                <w:bCs/>
                <w:color w:val="auto"/>
                <w:sz w:val="24"/>
                <w:szCs w:val="24"/>
                <w:highlight w:val="none"/>
                <w:lang w:eastAsia="en-US"/>
              </w:rPr>
              <w:t>分，在此基础上，每缺少一项内容扣</w:t>
            </w:r>
            <w:r>
              <w:rPr>
                <w:rFonts w:hint="eastAsia" w:ascii="仿宋" w:hAnsi="仿宋" w:eastAsia="仿宋" w:cs="仿宋"/>
                <w:b w:val="0"/>
                <w:bCs/>
                <w:color w:val="auto"/>
                <w:sz w:val="24"/>
                <w:szCs w:val="24"/>
                <w:highlight w:val="none"/>
                <w:lang w:eastAsia="zh-CN"/>
              </w:rPr>
              <w:t>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en-US"/>
              </w:rPr>
              <w:t>分，每有一处内容存在缺陷扣</w:t>
            </w:r>
            <w:r>
              <w:rPr>
                <w:rFonts w:hint="eastAsia" w:ascii="仿宋" w:hAnsi="仿宋" w:eastAsia="仿宋" w:cs="仿宋"/>
                <w:b w:val="0"/>
                <w:bCs/>
                <w:color w:val="auto"/>
                <w:sz w:val="24"/>
                <w:szCs w:val="24"/>
                <w:highlight w:val="none"/>
                <w:lang w:eastAsia="zh-CN"/>
              </w:rPr>
              <w:t>0</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en-US"/>
              </w:rPr>
              <w:t>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p w14:paraId="53956344">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eastAsia="en-US"/>
              </w:rPr>
            </w:pPr>
            <w:r>
              <w:rPr>
                <w:rFonts w:hint="eastAsia" w:ascii="仿宋" w:hAnsi="仿宋" w:eastAsia="仿宋" w:cs="仿宋"/>
                <w:b w:val="0"/>
                <w:bCs/>
                <w:color w:val="auto"/>
                <w:sz w:val="24"/>
                <w:szCs w:val="24"/>
                <w:highlight w:val="none"/>
                <w:lang w:eastAsia="en-US"/>
              </w:rPr>
              <w:t>3、根据</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lang w:eastAsia="en-US"/>
              </w:rPr>
              <w:t>针对本项目制定的售后服务措施方案进行评审，售后服务措施方案包含：①售后服务体系；②后续服务方式；③响应措施。涵盖以上内容且不存在缺陷得</w:t>
            </w:r>
            <w:r>
              <w:rPr>
                <w:rFonts w:hint="eastAsia" w:ascii="仿宋" w:hAnsi="仿宋" w:eastAsia="仿宋" w:cs="仿宋"/>
                <w:b w:val="0"/>
                <w:bCs/>
                <w:color w:val="auto"/>
                <w:sz w:val="24"/>
                <w:szCs w:val="24"/>
                <w:highlight w:val="none"/>
                <w:lang w:eastAsia="zh-CN"/>
              </w:rPr>
              <w:t>9</w:t>
            </w:r>
            <w:r>
              <w:rPr>
                <w:rFonts w:hint="eastAsia" w:ascii="仿宋" w:hAnsi="仿宋" w:eastAsia="仿宋" w:cs="仿宋"/>
                <w:b w:val="0"/>
                <w:bCs/>
                <w:color w:val="auto"/>
                <w:sz w:val="24"/>
                <w:szCs w:val="24"/>
                <w:highlight w:val="none"/>
                <w:lang w:eastAsia="en-US"/>
              </w:rPr>
              <w:t>分，在此基础上，每缺少一项内容扣</w:t>
            </w:r>
            <w:r>
              <w:rPr>
                <w:rFonts w:hint="eastAsia" w:ascii="仿宋" w:hAnsi="仿宋" w:eastAsia="仿宋" w:cs="仿宋"/>
                <w:b w:val="0"/>
                <w:bCs/>
                <w:color w:val="auto"/>
                <w:sz w:val="24"/>
                <w:szCs w:val="24"/>
                <w:highlight w:val="none"/>
                <w:lang w:eastAsia="zh-CN"/>
              </w:rPr>
              <w:t>3</w:t>
            </w:r>
            <w:r>
              <w:rPr>
                <w:rFonts w:hint="eastAsia" w:ascii="仿宋" w:hAnsi="仿宋" w:eastAsia="仿宋" w:cs="仿宋"/>
                <w:b w:val="0"/>
                <w:bCs/>
                <w:color w:val="auto"/>
                <w:sz w:val="24"/>
                <w:szCs w:val="24"/>
                <w:highlight w:val="none"/>
                <w:lang w:eastAsia="en-US"/>
              </w:rPr>
              <w:t>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p w14:paraId="736D03F5">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lang w:eastAsia="en-US"/>
              </w:rPr>
              <w:t>4、根据</w:t>
            </w:r>
            <w:r>
              <w:rPr>
                <w:rFonts w:hint="eastAsia" w:ascii="仿宋" w:hAnsi="仿宋" w:eastAsia="仿宋" w:cs="仿宋"/>
                <w:b w:val="0"/>
                <w:bCs/>
                <w:color w:val="auto"/>
                <w:sz w:val="24"/>
                <w:szCs w:val="24"/>
                <w:highlight w:val="none"/>
                <w:lang w:eastAsia="zh-CN"/>
              </w:rPr>
              <w:t>供应商</w:t>
            </w:r>
            <w:r>
              <w:rPr>
                <w:rFonts w:hint="eastAsia" w:ascii="仿宋" w:hAnsi="仿宋" w:eastAsia="仿宋" w:cs="仿宋"/>
                <w:b w:val="0"/>
                <w:bCs/>
                <w:color w:val="auto"/>
                <w:sz w:val="24"/>
                <w:szCs w:val="24"/>
                <w:highlight w:val="none"/>
                <w:lang w:eastAsia="en-US"/>
              </w:rPr>
              <w:t>针对本项目制定的应急预案进行评审，应急预案包含：①应急流程；②应急事故处理办法；③意外事故应急；④自然灾害应急。涵盖以上内容且不存在缺陷得</w:t>
            </w:r>
            <w:r>
              <w:rPr>
                <w:rFonts w:hint="eastAsia" w:ascii="仿宋" w:hAnsi="仿宋" w:eastAsia="仿宋" w:cs="仿宋"/>
                <w:b w:val="0"/>
                <w:bCs/>
                <w:color w:val="auto"/>
                <w:sz w:val="24"/>
                <w:szCs w:val="24"/>
                <w:highlight w:val="none"/>
                <w:lang w:eastAsia="zh-CN"/>
              </w:rPr>
              <w:t>6</w:t>
            </w:r>
            <w:r>
              <w:rPr>
                <w:rFonts w:hint="eastAsia" w:ascii="仿宋" w:hAnsi="仿宋" w:eastAsia="仿宋" w:cs="仿宋"/>
                <w:b w:val="0"/>
                <w:bCs/>
                <w:color w:val="auto"/>
                <w:sz w:val="24"/>
                <w:szCs w:val="24"/>
                <w:highlight w:val="none"/>
                <w:lang w:eastAsia="en-US"/>
              </w:rPr>
              <w:t>分，在此基础上，每缺少一项内容扣1</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en-US"/>
              </w:rPr>
              <w:t>分，每有一处内容存在缺陷扣0.5分，扣完为止。（“内容存在缺陷”是指：①本项目提供的方案中引用法律法规、规范、标准或其他规范性文件存在失效或错误；②非专门针对本项目或内容与本项目需求无关；③复制或套用其他项目内容；④照搬采购需求且未作出进一步描述；以上任意一种情形。）</w:t>
            </w:r>
          </w:p>
        </w:tc>
        <w:tc>
          <w:tcPr>
            <w:tcW w:w="786" w:type="dxa"/>
            <w:noWrap w:val="0"/>
            <w:vAlign w:val="center"/>
          </w:tcPr>
          <w:p w14:paraId="49C6E932">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主观</w:t>
            </w:r>
          </w:p>
        </w:tc>
      </w:tr>
      <w:tr w14:paraId="0BD2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center"/>
          </w:tcPr>
          <w:p w14:paraId="3F30102F">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5</w:t>
            </w:r>
          </w:p>
        </w:tc>
        <w:tc>
          <w:tcPr>
            <w:tcW w:w="1500" w:type="dxa"/>
            <w:noWrap w:val="0"/>
            <w:vAlign w:val="center"/>
          </w:tcPr>
          <w:p w14:paraId="576B980C">
            <w:pPr>
              <w:keepNext w:val="0"/>
              <w:keepLines w:val="0"/>
              <w:pageBreakBefore w:val="0"/>
              <w:widowControl w:val="0"/>
              <w:kinsoku/>
              <w:autoSpaceDE/>
              <w:autoSpaceDN/>
              <w:bidi w:val="0"/>
              <w:adjustRightInd/>
              <w:snapToGrid/>
              <w:spacing w:line="500" w:lineRule="atLeast"/>
              <w:jc w:val="center"/>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sz w:val="24"/>
                <w:szCs w:val="24"/>
                <w:highlight w:val="none"/>
              </w:rPr>
              <w:t>服务能力</w:t>
            </w:r>
            <w:r>
              <w:rPr>
                <w:rFonts w:hint="eastAsia" w:ascii="仿宋" w:hAnsi="仿宋" w:eastAsia="仿宋" w:cs="仿宋"/>
                <w:spacing w:val="-8"/>
                <w:sz w:val="24"/>
                <w:szCs w:val="24"/>
                <w:highlight w:val="none"/>
                <w:lang w:val="en-US" w:eastAsia="zh-CN"/>
              </w:rPr>
              <w:t xml:space="preserve"> 6%</w:t>
            </w:r>
          </w:p>
        </w:tc>
        <w:tc>
          <w:tcPr>
            <w:tcW w:w="744" w:type="dxa"/>
            <w:noWrap w:val="0"/>
            <w:vAlign w:val="center"/>
          </w:tcPr>
          <w:p w14:paraId="288B69CC">
            <w:pPr>
              <w:keepNext w:val="0"/>
              <w:keepLines w:val="0"/>
              <w:pageBreakBefore w:val="0"/>
              <w:widowControl w:val="0"/>
              <w:kinsoku/>
              <w:autoSpaceDE/>
              <w:autoSpaceDN/>
              <w:bidi w:val="0"/>
              <w:adjustRightInd/>
              <w:snapToGrid/>
              <w:spacing w:line="500" w:lineRule="atLeast"/>
              <w:jc w:val="both"/>
              <w:rPr>
                <w:rFonts w:hint="eastAsia" w:ascii="仿宋" w:hAnsi="仿宋" w:eastAsia="仿宋" w:cs="仿宋"/>
                <w:spacing w:val="-8"/>
                <w:kern w:val="2"/>
                <w:sz w:val="24"/>
                <w:szCs w:val="24"/>
                <w:highlight w:val="none"/>
                <w:lang w:val="en-US" w:eastAsia="zh-CN" w:bidi="ar-SA"/>
              </w:rPr>
            </w:pPr>
            <w:r>
              <w:rPr>
                <w:rFonts w:hint="eastAsia" w:ascii="仿宋" w:hAnsi="仿宋" w:eastAsia="仿宋" w:cs="仿宋"/>
                <w:spacing w:val="-8"/>
                <w:kern w:val="2"/>
                <w:sz w:val="24"/>
                <w:szCs w:val="24"/>
                <w:highlight w:val="none"/>
                <w:lang w:val="en-US" w:eastAsia="zh-CN" w:bidi="ar-SA"/>
              </w:rPr>
              <w:t>6分</w:t>
            </w:r>
          </w:p>
        </w:tc>
        <w:tc>
          <w:tcPr>
            <w:tcW w:w="4824" w:type="dxa"/>
            <w:noWrap w:val="0"/>
            <w:vAlign w:val="center"/>
          </w:tcPr>
          <w:p w14:paraId="6C124A02">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1.</w:t>
            </w:r>
            <w:r>
              <w:rPr>
                <w:rFonts w:hint="eastAsia" w:ascii="仿宋" w:hAnsi="仿宋" w:eastAsia="仿宋" w:cs="仿宋"/>
                <w:b w:val="0"/>
                <w:bCs/>
                <w:color w:val="auto"/>
                <w:sz w:val="24"/>
                <w:szCs w:val="24"/>
                <w:highlight w:val="none"/>
              </w:rPr>
              <w:t>配送人员安排：投标人为本项目配备</w:t>
            </w:r>
            <w:r>
              <w:rPr>
                <w:rFonts w:hint="eastAsia" w:ascii="仿宋" w:hAnsi="仿宋" w:eastAsia="仿宋" w:cs="仿宋"/>
                <w:b w:val="0"/>
                <w:bCs/>
                <w:color w:val="auto"/>
                <w:sz w:val="24"/>
                <w:szCs w:val="24"/>
                <w:highlight w:val="none"/>
                <w:lang w:eastAsia="zh-CN"/>
              </w:rPr>
              <w:t>2</w:t>
            </w:r>
            <w:r>
              <w:rPr>
                <w:rFonts w:hint="eastAsia" w:ascii="仿宋" w:hAnsi="仿宋" w:eastAsia="仿宋" w:cs="仿宋"/>
                <w:b w:val="0"/>
                <w:bCs/>
                <w:color w:val="auto"/>
                <w:sz w:val="24"/>
                <w:szCs w:val="24"/>
                <w:highlight w:val="none"/>
              </w:rPr>
              <w:t>组固定的配送团队（每组各均配备1名司机+1名配送人员），每一组得</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分，本项最多得</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分。</w:t>
            </w:r>
          </w:p>
          <w:p w14:paraId="095C5D6F">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注：需提供以上人员清单（人员身份证及联系方式，司机还需提供驾驶证）加盖投标人公章，不提供不得分。</w:t>
            </w:r>
          </w:p>
          <w:p w14:paraId="3DA1060E">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2</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运输车辆：投标人为本项目每配备一辆运输车得</w:t>
            </w:r>
            <w:r>
              <w:rPr>
                <w:rFonts w:hint="eastAsia" w:ascii="仿宋" w:hAnsi="仿宋" w:eastAsia="仿宋" w:cs="仿宋"/>
                <w:b w:val="0"/>
                <w:bCs/>
                <w:color w:val="auto"/>
                <w:sz w:val="24"/>
                <w:szCs w:val="24"/>
                <w:highlight w:val="none"/>
                <w:lang w:val="en-US" w:eastAsia="zh-CN"/>
              </w:rPr>
              <w:t>1.5</w:t>
            </w:r>
            <w:r>
              <w:rPr>
                <w:rFonts w:hint="eastAsia" w:ascii="仿宋" w:hAnsi="仿宋" w:eastAsia="仿宋" w:cs="仿宋"/>
                <w:b w:val="0"/>
                <w:bCs/>
                <w:color w:val="auto"/>
                <w:sz w:val="24"/>
                <w:szCs w:val="24"/>
                <w:highlight w:val="none"/>
              </w:rPr>
              <w:t>分，最高得</w:t>
            </w: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分。</w:t>
            </w:r>
          </w:p>
          <w:p w14:paraId="04A81D29">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left"/>
              <w:textAlignment w:val="center"/>
              <w:rPr>
                <w:rFonts w:hint="eastAsia" w:ascii="仿宋" w:hAnsi="仿宋" w:eastAsia="仿宋" w:cs="仿宋"/>
                <w:b w:val="0"/>
                <w:bCs/>
                <w:color w:val="auto"/>
                <w:sz w:val="24"/>
                <w:szCs w:val="24"/>
                <w:highlight w:val="none"/>
                <w:lang w:val="en-US" w:eastAsia="en-US"/>
              </w:rPr>
            </w:pPr>
            <w:r>
              <w:rPr>
                <w:rFonts w:hint="eastAsia" w:ascii="仿宋" w:hAnsi="仿宋" w:eastAsia="仿宋" w:cs="仿宋"/>
                <w:b w:val="0"/>
                <w:bCs/>
                <w:color w:val="auto"/>
                <w:sz w:val="24"/>
                <w:szCs w:val="24"/>
                <w:highlight w:val="none"/>
              </w:rPr>
              <w:t>注:提供车辆行驶证、车辆购置发票（或租赁合同）加盖投标人公章，未提供不得分。</w:t>
            </w:r>
          </w:p>
        </w:tc>
        <w:tc>
          <w:tcPr>
            <w:tcW w:w="786" w:type="dxa"/>
            <w:noWrap w:val="0"/>
            <w:vAlign w:val="center"/>
          </w:tcPr>
          <w:p w14:paraId="4BB21571">
            <w:pPr>
              <w:keepNext w:val="0"/>
              <w:keepLines w:val="0"/>
              <w:pageBreakBefore w:val="0"/>
              <w:widowControl w:val="0"/>
              <w:kinsoku/>
              <w:wordWrap w:val="0"/>
              <w:overflowPunct w:val="0"/>
              <w:topLinePunct/>
              <w:autoSpaceDE/>
              <w:autoSpaceDN/>
              <w:bidi w:val="0"/>
              <w:adjustRightInd/>
              <w:snapToGrid/>
              <w:spacing w:line="500" w:lineRule="atLeast"/>
              <w:ind w:right="0" w:rightChars="0" w:firstLine="0" w:firstLineChars="0"/>
              <w:jc w:val="center"/>
              <w:textAlignment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客观</w:t>
            </w:r>
          </w:p>
        </w:tc>
      </w:tr>
    </w:tbl>
    <w:p w14:paraId="5F374F93">
      <w:pPr>
        <w:pStyle w:val="10"/>
      </w:pPr>
    </w:p>
    <w:p w14:paraId="7830B1A6">
      <w:pPr>
        <w:pStyle w:val="10"/>
      </w:pPr>
    </w:p>
    <w:p w14:paraId="7F1C2AE2">
      <w:pPr>
        <w:pStyle w:val="10"/>
      </w:pPr>
    </w:p>
    <w:p w14:paraId="76A60A6C">
      <w:pPr>
        <w:adjustRightInd w:val="0"/>
        <w:snapToGrid w:val="0"/>
        <w:spacing w:line="580" w:lineRule="exact"/>
        <w:ind w:firstLine="400" w:firstLineChars="200"/>
        <w:rPr>
          <w:rFonts w:hint="eastAsia" w:ascii="仿宋" w:hAnsi="仿宋" w:eastAsia="仿宋" w:cs="仿宋"/>
          <w:sz w:val="20"/>
        </w:rPr>
        <w:sectPr>
          <w:footerReference r:id="rId3" w:type="default"/>
          <w:pgSz w:w="11906" w:h="16838"/>
          <w:pgMar w:top="1440" w:right="1800" w:bottom="1440" w:left="1800" w:header="851" w:footer="992" w:gutter="0"/>
          <w:cols w:space="425" w:num="1"/>
          <w:docGrid w:type="lines" w:linePitch="312" w:charSpace="0"/>
        </w:sectPr>
      </w:pPr>
    </w:p>
    <w:p w14:paraId="5AEAC7D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附件3：资格证明文件装订顺序</w:t>
      </w:r>
    </w:p>
    <w:p w14:paraId="7C0197FC">
      <w:pPr>
        <w:jc w:val="center"/>
        <w:rPr>
          <w:rFonts w:hint="eastAsia" w:ascii="仿宋" w:hAnsi="仿宋" w:eastAsia="仿宋" w:cs="仿宋"/>
          <w:bCs/>
          <w:kern w:val="0"/>
          <w:sz w:val="40"/>
          <w:szCs w:val="44"/>
          <w:shd w:val="clear" w:color="auto" w:fill="FFFFFF"/>
        </w:rPr>
      </w:pPr>
    </w:p>
    <w:p w14:paraId="64309BAD">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资格证明文件装订顺序</w:t>
      </w:r>
    </w:p>
    <w:p w14:paraId="37D122E0">
      <w:pPr>
        <w:pStyle w:val="10"/>
      </w:pPr>
    </w:p>
    <w:p w14:paraId="6D33BBD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74BA50D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2ABB4BC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3.有效的营业执照（副本）复印件。</w:t>
      </w:r>
    </w:p>
    <w:p w14:paraId="6E57C446">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授权参加本次采购活动的供应商代表证明。(供应商代表为“授权代表”时，提供授权委托书（格式见附件5-5）及身份证复印件；供应商代表为“法定代表人（单位负责人）”时，提供法定代表人（单位负责人）身份证明（格式见附件5-6）)。</w:t>
      </w:r>
    </w:p>
    <w:p w14:paraId="3811923D">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5.具有良好的商业信誉和健全的财务会计制度，提供承诺函。(格式自拟)</w:t>
      </w:r>
    </w:p>
    <w:p w14:paraId="1523FBB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6.具有履行合同所必须的设备和专业技术能力，提供承诺函。(格式自拟)</w:t>
      </w:r>
    </w:p>
    <w:p w14:paraId="207C4EE2">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7.具有依法缴纳税收和社会保障资金的良好记录，提供承诺函。(格式自拟)</w:t>
      </w:r>
    </w:p>
    <w:p w14:paraId="5BEAFEC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8.参加本次采购活动前三年内，在经营活动中没有重大违法记录；没有因安全事故、质量事故、违规等被政府有关部门记录，提供承诺函。(格式自拟)</w:t>
      </w:r>
    </w:p>
    <w:p w14:paraId="613E025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9.供应商负责人为同一人或者存在控股、管理关系的不同单位，均视为同一参会供应商，不得重复参加采购，提供承诺函。(格式自拟)</w:t>
      </w:r>
    </w:p>
    <w:p w14:paraId="724971B0">
      <w:pPr>
        <w:widowControl/>
        <w:adjustRightInd w:val="0"/>
        <w:snapToGrid w:val="0"/>
        <w:spacing w:line="520" w:lineRule="exact"/>
        <w:ind w:firstLine="592" w:firstLineChars="200"/>
        <w:rPr>
          <w:rFonts w:hint="eastAsia" w:ascii="仿宋" w:hAnsi="仿宋" w:eastAsia="仿宋" w:cs="仿宋"/>
          <w:spacing w:val="8"/>
          <w:kern w:val="0"/>
          <w:sz w:val="28"/>
          <w:szCs w:val="28"/>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10.特殊资格条件</w:t>
      </w:r>
    </w:p>
    <w:p w14:paraId="37D26FDC">
      <w:pPr>
        <w:pStyle w:val="2"/>
        <w:ind w:firstLine="592" w:firstLineChars="200"/>
        <w:rPr>
          <w:rFonts w:hint="eastAsia" w:ascii="仿宋" w:hAnsi="仿宋" w:eastAsia="仿宋" w:cs="仿宋"/>
          <w:spacing w:val="8"/>
          <w:kern w:val="0"/>
          <w:sz w:val="28"/>
          <w:szCs w:val="32"/>
          <w:shd w:val="clear" w:color="auto" w:fill="FFFFFF"/>
          <w:lang w:val="en-US" w:eastAsia="zh-CN"/>
        </w:rPr>
      </w:pPr>
      <w:r>
        <w:rPr>
          <w:rFonts w:hint="eastAsia" w:ascii="仿宋" w:hAnsi="仿宋" w:eastAsia="仿宋" w:cs="仿宋"/>
          <w:spacing w:val="8"/>
          <w:kern w:val="0"/>
          <w:sz w:val="28"/>
          <w:szCs w:val="28"/>
          <w:shd w:val="clear" w:color="auto" w:fill="FFFFFF"/>
          <w:lang w:val="en-US" w:eastAsia="zh-CN"/>
        </w:rPr>
        <w:t>无</w:t>
      </w:r>
    </w:p>
    <w:p w14:paraId="5DDF52F5">
      <w:pPr>
        <w:rPr>
          <w:rFonts w:hint="default"/>
          <w:lang w:val="en-US" w:eastAsia="zh-CN"/>
        </w:rPr>
      </w:pPr>
    </w:p>
    <w:p w14:paraId="22ECDE2F">
      <w:pPr>
        <w:widowControl/>
        <w:adjustRightInd w:val="0"/>
        <w:snapToGrid w:val="0"/>
        <w:spacing w:line="400" w:lineRule="exact"/>
        <w:rPr>
          <w:rFonts w:hint="eastAsia" w:ascii="仿宋" w:hAnsi="仿宋" w:eastAsia="仿宋" w:cs="仿宋"/>
          <w:bCs/>
          <w:kern w:val="0"/>
          <w:sz w:val="40"/>
          <w:szCs w:val="44"/>
          <w:shd w:val="clear" w:color="auto" w:fill="FFFFFF"/>
        </w:rPr>
      </w:pPr>
    </w:p>
    <w:p w14:paraId="74148058">
      <w:pPr>
        <w:widowControl/>
        <w:adjustRightInd w:val="0"/>
        <w:snapToGrid w:val="0"/>
        <w:spacing w:line="580" w:lineRule="exact"/>
        <w:jc w:val="left"/>
        <w:outlineLvl w:val="0"/>
        <w:rPr>
          <w:rFonts w:hint="eastAsia" w:ascii="仿宋" w:hAnsi="仿宋" w:eastAsia="仿宋" w:cs="仿宋"/>
          <w:bCs/>
          <w:kern w:val="0"/>
          <w:sz w:val="40"/>
          <w:szCs w:val="44"/>
          <w:shd w:val="clear" w:color="auto" w:fill="FFFFFF"/>
        </w:rPr>
      </w:pPr>
      <w:r>
        <w:rPr>
          <w:rFonts w:hint="eastAsia" w:ascii="仿宋" w:hAnsi="仿宋" w:eastAsia="仿宋" w:cs="仿宋"/>
          <w:sz w:val="28"/>
          <w:szCs w:val="32"/>
        </w:rPr>
        <w:t>附件4：采购响应文件装订顺序</w:t>
      </w:r>
    </w:p>
    <w:p w14:paraId="518CB6EA">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采购响应文件装订顺序</w:t>
      </w:r>
    </w:p>
    <w:p w14:paraId="1E520E18">
      <w:pPr>
        <w:pStyle w:val="6"/>
        <w:rPr>
          <w:rFonts w:hint="eastAsia" w:ascii="仿宋" w:hAnsi="仿宋" w:eastAsia="仿宋" w:cs="仿宋"/>
        </w:rPr>
      </w:pPr>
    </w:p>
    <w:p w14:paraId="4CF3757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1.封面（注明包号、项目名称、公司名称、联系人、联系电话、加盖公司印章）。</w:t>
      </w:r>
    </w:p>
    <w:p w14:paraId="32EDA89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2.目录。</w:t>
      </w:r>
    </w:p>
    <w:p w14:paraId="6269DE08">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3.报价一览表（格式见附件5-1）。</w:t>
      </w:r>
    </w:p>
    <w:p w14:paraId="1277BAB1">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4.技术、商务要求偏离表（格式见附件5-3）。</w:t>
      </w:r>
    </w:p>
    <w:p w14:paraId="1641CD5A">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5.售后服务承诺。</w:t>
      </w:r>
    </w:p>
    <w:p w14:paraId="756FC03F">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6.反商业贿赂承诺书（格式见附件6）。</w:t>
      </w:r>
    </w:p>
    <w:p w14:paraId="5B2F26D3">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7.禁止围标、串标情况承诺函（格式见附件7）。</w:t>
      </w:r>
    </w:p>
    <w:p w14:paraId="3AF142E5">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8.供应商遵守招标采购纪律承诺书（格式见附件8）。</w:t>
      </w:r>
    </w:p>
    <w:p w14:paraId="54A027A7">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9.行业相关规范或标准（如有）。</w:t>
      </w:r>
    </w:p>
    <w:p w14:paraId="1F1E110E">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10.供应商认为需要提供的其它资料。</w:t>
      </w:r>
    </w:p>
    <w:p w14:paraId="5F81025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r>
        <w:rPr>
          <w:rFonts w:hint="eastAsia" w:ascii="仿宋" w:hAnsi="仿宋" w:eastAsia="仿宋" w:cs="仿宋"/>
          <w:spacing w:val="8"/>
          <w:kern w:val="0"/>
          <w:sz w:val="28"/>
          <w:szCs w:val="32"/>
          <w:shd w:val="clear" w:color="auto" w:fill="FFFFFF"/>
        </w:rPr>
        <w:t>11.封底。</w:t>
      </w:r>
    </w:p>
    <w:p w14:paraId="73432BDA">
      <w:pPr>
        <w:widowControl/>
        <w:adjustRightInd w:val="0"/>
        <w:snapToGrid w:val="0"/>
        <w:spacing w:line="520" w:lineRule="exact"/>
        <w:ind w:firstLine="594" w:firstLineChars="200"/>
        <w:rPr>
          <w:rFonts w:hint="eastAsia" w:ascii="仿宋" w:hAnsi="仿宋" w:eastAsia="仿宋" w:cs="仿宋"/>
          <w:b/>
          <w:bCs/>
          <w:spacing w:val="8"/>
          <w:kern w:val="0"/>
          <w:sz w:val="28"/>
          <w:szCs w:val="32"/>
          <w:shd w:val="clear" w:color="auto" w:fill="FFFFFF"/>
        </w:rPr>
      </w:pPr>
      <w:r>
        <w:rPr>
          <w:rFonts w:hint="eastAsia" w:ascii="仿宋" w:hAnsi="仿宋" w:eastAsia="仿宋" w:cs="仿宋"/>
          <w:b/>
          <w:bCs/>
          <w:spacing w:val="8"/>
          <w:kern w:val="0"/>
          <w:sz w:val="28"/>
          <w:szCs w:val="32"/>
          <w:shd w:val="clear" w:color="auto" w:fill="FFFFFF"/>
        </w:rPr>
        <w:t>注：请务必按以上顺序装订资料，如有非中文资料，请同时提供中文翻译件。</w:t>
      </w:r>
    </w:p>
    <w:p w14:paraId="72F63424">
      <w:pPr>
        <w:widowControl/>
        <w:adjustRightInd w:val="0"/>
        <w:snapToGrid w:val="0"/>
        <w:spacing w:line="520" w:lineRule="exact"/>
        <w:ind w:firstLine="592" w:firstLineChars="200"/>
        <w:rPr>
          <w:rFonts w:hint="eastAsia" w:ascii="仿宋" w:hAnsi="仿宋" w:eastAsia="仿宋" w:cs="仿宋"/>
          <w:spacing w:val="8"/>
          <w:kern w:val="0"/>
          <w:sz w:val="28"/>
          <w:szCs w:val="32"/>
          <w:shd w:val="clear" w:color="auto" w:fill="FFFFFF"/>
        </w:rPr>
      </w:pPr>
    </w:p>
    <w:p w14:paraId="6A3B4349">
      <w:pPr>
        <w:adjustRightInd w:val="0"/>
        <w:snapToGrid w:val="0"/>
        <w:spacing w:line="400" w:lineRule="exact"/>
        <w:rPr>
          <w:rFonts w:hint="eastAsia" w:ascii="仿宋" w:hAnsi="仿宋" w:eastAsia="仿宋" w:cs="仿宋"/>
          <w:sz w:val="28"/>
          <w:szCs w:val="32"/>
        </w:rPr>
      </w:pPr>
    </w:p>
    <w:p w14:paraId="7E912B3F">
      <w:pPr>
        <w:adjustRightInd w:val="0"/>
        <w:snapToGrid w:val="0"/>
        <w:spacing w:line="580" w:lineRule="exact"/>
        <w:rPr>
          <w:rFonts w:hint="eastAsia" w:ascii="仿宋" w:hAnsi="仿宋" w:eastAsia="仿宋" w:cs="仿宋"/>
          <w:sz w:val="28"/>
          <w:szCs w:val="32"/>
        </w:rPr>
      </w:pPr>
    </w:p>
    <w:p w14:paraId="22350706">
      <w:pPr>
        <w:rPr>
          <w:rFonts w:hint="eastAsia" w:ascii="仿宋" w:hAnsi="仿宋" w:eastAsia="仿宋" w:cs="仿宋"/>
          <w:sz w:val="28"/>
          <w:szCs w:val="32"/>
        </w:rPr>
      </w:pPr>
      <w:r>
        <w:rPr>
          <w:rFonts w:hint="eastAsia" w:ascii="仿宋" w:hAnsi="仿宋" w:eastAsia="仿宋" w:cs="仿宋"/>
          <w:sz w:val="28"/>
          <w:szCs w:val="32"/>
        </w:rPr>
        <w:br w:type="page"/>
      </w:r>
    </w:p>
    <w:p w14:paraId="675B43D3">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附件5：主要表格格式</w:t>
      </w:r>
    </w:p>
    <w:p w14:paraId="3345DC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附件5-1：</w:t>
      </w:r>
      <w:r>
        <w:rPr>
          <w:rFonts w:hint="eastAsia" w:ascii="仿宋" w:hAnsi="仿宋" w:eastAsia="仿宋" w:cs="仿宋"/>
          <w:sz w:val="28"/>
          <w:szCs w:val="32"/>
          <w:lang w:val="en-US" w:eastAsia="zh-CN"/>
        </w:rPr>
        <w:t>2026年安防设备、器材维修配件采购项目</w:t>
      </w:r>
      <w:r>
        <w:rPr>
          <w:rFonts w:hint="eastAsia" w:ascii="仿宋" w:hAnsi="仿宋" w:eastAsia="仿宋" w:cs="仿宋"/>
          <w:sz w:val="28"/>
          <w:szCs w:val="32"/>
        </w:rPr>
        <w:t>报价一览表</w:t>
      </w:r>
    </w:p>
    <w:p w14:paraId="1A386F4C">
      <w:pPr>
        <w:pStyle w:val="10"/>
      </w:pPr>
    </w:p>
    <w:p w14:paraId="0212873C">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val="en-US" w:eastAsia="zh-CN"/>
        </w:rPr>
        <w:t>2026年安防设备、器材维修配件采购项目</w:t>
      </w:r>
      <w:r>
        <w:rPr>
          <w:rFonts w:hint="eastAsia" w:ascii="方正小标宋简体" w:hAnsi="仿宋" w:eastAsia="方正小标宋简体" w:cs="仿宋"/>
          <w:b/>
          <w:bCs/>
          <w:kern w:val="0"/>
          <w:sz w:val="44"/>
          <w:szCs w:val="44"/>
        </w:rPr>
        <w:t>报价一览表</w:t>
      </w:r>
    </w:p>
    <w:tbl>
      <w:tblPr>
        <w:tblStyle w:val="14"/>
        <w:tblW w:w="4950" w:type="pct"/>
        <w:jc w:val="center"/>
        <w:tblLayout w:type="autofit"/>
        <w:tblCellMar>
          <w:top w:w="0" w:type="dxa"/>
          <w:left w:w="0" w:type="dxa"/>
          <w:bottom w:w="0" w:type="dxa"/>
          <w:right w:w="0" w:type="dxa"/>
        </w:tblCellMar>
      </w:tblPr>
      <w:tblGrid>
        <w:gridCol w:w="681"/>
        <w:gridCol w:w="1915"/>
        <w:gridCol w:w="691"/>
        <w:gridCol w:w="681"/>
        <w:gridCol w:w="1436"/>
        <w:gridCol w:w="2839"/>
      </w:tblGrid>
      <w:tr w14:paraId="289377E5">
        <w:tblPrEx>
          <w:tblCellMar>
            <w:top w:w="0" w:type="dxa"/>
            <w:left w:w="0" w:type="dxa"/>
            <w:bottom w:w="0" w:type="dxa"/>
            <w:right w:w="0" w:type="dxa"/>
          </w:tblCellMar>
        </w:tblPrEx>
        <w:trPr>
          <w:trHeight w:val="771" w:hRule="atLeast"/>
          <w:jc w:val="center"/>
        </w:trPr>
        <w:tc>
          <w:tcPr>
            <w:tcW w:w="4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ACD5C">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4FD9E">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3E8273E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3"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2DA57F7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4118FA69">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764B6EB9">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元</w:t>
            </w:r>
            <w:r>
              <w:rPr>
                <w:rFonts w:hint="eastAsia" w:ascii="仿宋" w:hAnsi="仿宋" w:eastAsia="仿宋" w:cs="仿宋"/>
                <w:b/>
                <w:bCs/>
                <w:color w:val="000000"/>
                <w:kern w:val="0"/>
                <w:sz w:val="24"/>
                <w:lang w:eastAsia="zh-CN" w:bidi="ar"/>
              </w:rPr>
              <w:t>）</w:t>
            </w:r>
          </w:p>
        </w:tc>
        <w:tc>
          <w:tcPr>
            <w:tcW w:w="1721" w:type="pct"/>
            <w:tcBorders>
              <w:top w:val="single" w:color="000000" w:sz="4" w:space="0"/>
              <w:left w:val="single" w:color="auto" w:sz="4" w:space="0"/>
              <w:bottom w:val="single" w:color="000000" w:sz="4" w:space="0"/>
              <w:right w:val="single" w:color="000000" w:sz="4" w:space="0"/>
            </w:tcBorders>
            <w:vAlign w:val="center"/>
          </w:tcPr>
          <w:p w14:paraId="46E3B49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统一折扣%</w:t>
            </w:r>
            <w:r>
              <w:rPr>
                <w:rFonts w:hint="eastAsia" w:ascii="仿宋" w:hAnsi="仿宋" w:eastAsia="仿宋" w:cs="仿宋"/>
                <w:b/>
                <w:bCs/>
                <w:color w:val="000000"/>
                <w:kern w:val="0"/>
                <w:sz w:val="24"/>
                <w:lang w:bidi="ar"/>
              </w:rPr>
              <w:t>）</w:t>
            </w:r>
          </w:p>
        </w:tc>
      </w:tr>
      <w:tr w14:paraId="62C79D82">
        <w:tblPrEx>
          <w:tblCellMar>
            <w:top w:w="0" w:type="dxa"/>
            <w:left w:w="0" w:type="dxa"/>
            <w:bottom w:w="0" w:type="dxa"/>
            <w:right w:w="0" w:type="dxa"/>
          </w:tblCellMar>
        </w:tblPrEx>
        <w:trPr>
          <w:trHeight w:val="715" w:hRule="atLeast"/>
          <w:jc w:val="center"/>
        </w:trPr>
        <w:tc>
          <w:tcPr>
            <w:tcW w:w="41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C6B55C6">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CC64EA3">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2026年安防设备、器材维修配件采购项目</w:t>
            </w:r>
          </w:p>
        </w:tc>
        <w:tc>
          <w:tcPr>
            <w:tcW w:w="419"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5EC3CEE1">
            <w:pPr>
              <w:widowControl/>
              <w:spacing w:line="520" w:lineRule="atLeas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年</w:t>
            </w:r>
          </w:p>
        </w:tc>
        <w:tc>
          <w:tcPr>
            <w:tcW w:w="413"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18E47DC2">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871"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10B94429">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详见技术要求</w:t>
            </w:r>
          </w:p>
        </w:tc>
        <w:tc>
          <w:tcPr>
            <w:tcW w:w="1721" w:type="pct"/>
            <w:tcBorders>
              <w:top w:val="single" w:color="000000" w:sz="4" w:space="0"/>
              <w:left w:val="single" w:color="auto" w:sz="4" w:space="0"/>
              <w:bottom w:val="single" w:color="auto" w:sz="4" w:space="0"/>
              <w:right w:val="single" w:color="000000" w:sz="4" w:space="0"/>
            </w:tcBorders>
            <w:vAlign w:val="center"/>
          </w:tcPr>
          <w:p w14:paraId="2E7893B7">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val="0"/>
                <w:bCs w:val="0"/>
                <w:kern w:val="0"/>
                <w:sz w:val="24"/>
                <w:lang w:val="en-US" w:eastAsia="zh-CN" w:bidi="ar"/>
              </w:rPr>
              <w:t>常用安防系统及设备器材</w:t>
            </w:r>
            <w:r>
              <w:rPr>
                <w:rFonts w:hint="eastAsia" w:ascii="仿宋" w:hAnsi="仿宋" w:eastAsia="仿宋" w:cs="仿宋"/>
                <w:b w:val="0"/>
                <w:bCs w:val="0"/>
                <w:kern w:val="0"/>
                <w:sz w:val="24"/>
                <w:lang w:val="en-US" w:eastAsia="en-US" w:bidi="ar"/>
              </w:rPr>
              <w:t>报价</w:t>
            </w:r>
            <w:r>
              <w:rPr>
                <w:rFonts w:hint="eastAsia" w:ascii="仿宋" w:hAnsi="仿宋" w:eastAsia="仿宋" w:cs="仿宋"/>
                <w:b w:val="0"/>
                <w:bCs w:val="0"/>
                <w:kern w:val="0"/>
                <w:sz w:val="24"/>
                <w:lang w:val="en-US" w:eastAsia="zh-CN" w:bidi="ar"/>
              </w:rPr>
              <w:t>：</w:t>
            </w:r>
            <w:r>
              <w:rPr>
                <w:rFonts w:hint="eastAsia" w:ascii="仿宋" w:hAnsi="仿宋" w:eastAsia="仿宋" w:cs="仿宋"/>
                <w:b w:val="0"/>
                <w:bCs w:val="0"/>
                <w:kern w:val="0"/>
                <w:sz w:val="24"/>
                <w:u w:val="single"/>
                <w:lang w:val="en-US" w:eastAsia="zh-CN" w:bidi="ar"/>
              </w:rPr>
              <w:t xml:space="preserve">      %</w:t>
            </w:r>
          </w:p>
        </w:tc>
      </w:tr>
      <w:tr w14:paraId="2012174F">
        <w:tblPrEx>
          <w:tblCellMar>
            <w:top w:w="0" w:type="dxa"/>
            <w:left w:w="0" w:type="dxa"/>
            <w:bottom w:w="0" w:type="dxa"/>
            <w:right w:w="0" w:type="dxa"/>
          </w:tblCellMar>
        </w:tblPrEx>
        <w:trPr>
          <w:trHeight w:val="870" w:hRule="atLeast"/>
          <w:jc w:val="center"/>
        </w:trPr>
        <w:tc>
          <w:tcPr>
            <w:tcW w:w="41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C12B895">
            <w:pPr>
              <w:spacing w:line="520" w:lineRule="atLeast"/>
              <w:jc w:val="center"/>
              <w:rPr>
                <w:rFonts w:hint="eastAsia" w:ascii="仿宋" w:hAnsi="仿宋" w:eastAsia="仿宋" w:cs="仿宋"/>
                <w:sz w:val="24"/>
              </w:rPr>
            </w:pPr>
          </w:p>
        </w:tc>
        <w:tc>
          <w:tcPr>
            <w:tcW w:w="116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356C166">
            <w:pPr>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p>
        </w:tc>
        <w:tc>
          <w:tcPr>
            <w:tcW w:w="419"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7D1F07BB">
            <w:pPr>
              <w:widowControl/>
              <w:spacing w:line="520" w:lineRule="atLeast"/>
              <w:jc w:val="center"/>
              <w:rPr>
                <w:rFonts w:hint="eastAsia" w:ascii="仿宋" w:hAnsi="仿宋" w:eastAsia="仿宋" w:cs="仿宋"/>
                <w:color w:val="000000" w:themeColor="text1"/>
                <w:sz w:val="24"/>
                <w14:textFill>
                  <w14:solidFill>
                    <w14:schemeClr w14:val="tx1"/>
                  </w14:solidFill>
                </w14:textFill>
              </w:rPr>
            </w:pPr>
          </w:p>
        </w:tc>
        <w:tc>
          <w:tcPr>
            <w:tcW w:w="413"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2B57B160">
            <w:pPr>
              <w:widowControl/>
              <w:spacing w:line="520" w:lineRule="atLeast"/>
              <w:jc w:val="center"/>
              <w:rPr>
                <w:rFonts w:hint="eastAsia" w:ascii="仿宋" w:hAnsi="仿宋" w:eastAsia="仿宋" w:cs="仿宋"/>
                <w:color w:val="000000" w:themeColor="text1"/>
                <w:sz w:val="24"/>
                <w14:textFill>
                  <w14:solidFill>
                    <w14:schemeClr w14:val="tx1"/>
                  </w14:solidFill>
                </w14:textFill>
              </w:rPr>
            </w:pPr>
          </w:p>
        </w:tc>
        <w:tc>
          <w:tcPr>
            <w:tcW w:w="871"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4975B5E0">
            <w:pPr>
              <w:widowControl/>
              <w:spacing w:line="520" w:lineRule="atLeast"/>
              <w:jc w:val="center"/>
              <w:rPr>
                <w:rFonts w:hint="eastAsia" w:ascii="仿宋" w:hAnsi="仿宋" w:eastAsia="仿宋" w:cs="仿宋"/>
                <w:color w:val="000000" w:themeColor="text1"/>
                <w:sz w:val="24"/>
                <w:lang w:val="en-US" w:eastAsia="zh-CN"/>
                <w14:textFill>
                  <w14:solidFill>
                    <w14:schemeClr w14:val="tx1"/>
                  </w14:solidFill>
                </w14:textFill>
              </w:rPr>
            </w:pPr>
          </w:p>
        </w:tc>
        <w:tc>
          <w:tcPr>
            <w:tcW w:w="1721" w:type="pct"/>
            <w:tcBorders>
              <w:top w:val="single" w:color="auto" w:sz="4" w:space="0"/>
              <w:left w:val="single" w:color="auto" w:sz="4" w:space="0"/>
              <w:bottom w:val="single" w:color="000000" w:sz="4" w:space="0"/>
              <w:right w:val="single" w:color="000000" w:sz="4" w:space="0"/>
            </w:tcBorders>
            <w:vAlign w:val="center"/>
          </w:tcPr>
          <w:p w14:paraId="2B479C4A">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val="0"/>
                <w:bCs w:val="0"/>
                <w:kern w:val="0"/>
                <w:sz w:val="24"/>
                <w:lang w:val="en-US" w:eastAsia="zh-CN" w:bidi="ar"/>
              </w:rPr>
              <w:t>非常用安防系统及设备器材</w:t>
            </w:r>
            <w:r>
              <w:rPr>
                <w:rFonts w:hint="eastAsia" w:ascii="仿宋" w:hAnsi="仿宋" w:eastAsia="仿宋" w:cs="仿宋"/>
                <w:b w:val="0"/>
                <w:bCs w:val="0"/>
                <w:kern w:val="0"/>
                <w:sz w:val="24"/>
                <w:lang w:val="en-US" w:eastAsia="en-US" w:bidi="ar"/>
              </w:rPr>
              <w:t>报价</w:t>
            </w:r>
            <w:r>
              <w:rPr>
                <w:rFonts w:hint="eastAsia" w:ascii="仿宋" w:hAnsi="仿宋" w:eastAsia="仿宋" w:cs="仿宋"/>
                <w:b w:val="0"/>
                <w:bCs w:val="0"/>
                <w:kern w:val="0"/>
                <w:sz w:val="24"/>
                <w:lang w:val="en-US" w:eastAsia="zh-CN" w:bidi="ar"/>
              </w:rPr>
              <w:t>：</w:t>
            </w:r>
            <w:r>
              <w:rPr>
                <w:rFonts w:hint="eastAsia" w:ascii="仿宋" w:hAnsi="仿宋" w:eastAsia="仿宋" w:cs="仿宋"/>
                <w:b w:val="0"/>
                <w:bCs w:val="0"/>
                <w:kern w:val="0"/>
                <w:sz w:val="24"/>
                <w:u w:val="single"/>
                <w:lang w:val="en-US" w:eastAsia="zh-CN" w:bidi="ar"/>
              </w:rPr>
              <w:t xml:space="preserve">      %</w:t>
            </w:r>
          </w:p>
        </w:tc>
      </w:tr>
    </w:tbl>
    <w:p w14:paraId="4BF365F3">
      <w:pPr>
        <w:widowControl/>
        <w:shd w:val="clear" w:color="auto" w:fill="FFFFFF"/>
        <w:wordWrap w:val="0"/>
        <w:spacing w:after="160" w:line="400" w:lineRule="exact"/>
        <w:jc w:val="left"/>
        <w:rPr>
          <w:rFonts w:hint="eastAsia" w:ascii="仿宋" w:hAnsi="仿宋" w:eastAsia="仿宋" w:cs="仿宋"/>
          <w:kern w:val="0"/>
          <w:sz w:val="24"/>
        </w:rPr>
      </w:pPr>
    </w:p>
    <w:p w14:paraId="170F04DE">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注：</w:t>
      </w:r>
    </w:p>
    <w:p w14:paraId="363A897F">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7EB9A69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33393724">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p>
    <w:p w14:paraId="0A3754D0">
      <w:pPr>
        <w:pStyle w:val="2"/>
        <w:rPr>
          <w:rFonts w:hint="eastAsia"/>
        </w:rPr>
      </w:pPr>
      <w:r>
        <w:rPr>
          <w:rFonts w:hint="eastAsia" w:ascii="仿宋" w:hAnsi="仿宋" w:eastAsia="仿宋" w:cs="仿宋"/>
          <w:kern w:val="0"/>
          <w:sz w:val="24"/>
          <w:lang w:val="en-US" w:eastAsia="zh-CN"/>
        </w:rPr>
        <w:t>4.报价举例：供应商如折扣率报价为80%（即为打8折），如折扣率报价为100%（即为不打折）。折扣率不能超过100%，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4BD9C14F">
      <w:pPr>
        <w:widowControl/>
        <w:shd w:val="clear" w:color="auto" w:fill="FFFFFF"/>
        <w:spacing w:after="160" w:line="400" w:lineRule="exact"/>
        <w:jc w:val="left"/>
        <w:rPr>
          <w:rFonts w:hint="eastAsia" w:ascii="仿宋" w:hAnsi="仿宋" w:eastAsia="仿宋" w:cs="仿宋"/>
          <w:kern w:val="0"/>
          <w:sz w:val="24"/>
        </w:rPr>
      </w:pPr>
    </w:p>
    <w:p w14:paraId="75AE7874">
      <w:pPr>
        <w:widowControl/>
        <w:shd w:val="clear" w:color="auto" w:fill="FFFFFF"/>
        <w:spacing w:after="160" w:line="400" w:lineRule="exact"/>
        <w:jc w:val="left"/>
        <w:rPr>
          <w:rFonts w:hint="eastAsia" w:ascii="仿宋" w:hAnsi="仿宋" w:eastAsia="仿宋" w:cs="仿宋"/>
          <w:kern w:val="0"/>
          <w:sz w:val="24"/>
        </w:rPr>
      </w:pPr>
    </w:p>
    <w:p w14:paraId="51EE50BA">
      <w:pPr>
        <w:widowControl/>
        <w:shd w:val="clear" w:color="auto" w:fill="FFFFFF"/>
        <w:spacing w:after="160" w:line="400" w:lineRule="exact"/>
        <w:jc w:val="left"/>
        <w:rPr>
          <w:rFonts w:hint="eastAsia" w:ascii="仿宋" w:hAnsi="仿宋" w:eastAsia="仿宋" w:cs="仿宋"/>
          <w:kern w:val="0"/>
          <w:sz w:val="24"/>
        </w:rPr>
      </w:pPr>
    </w:p>
    <w:p w14:paraId="350527C9">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21D41D5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61766BD8">
      <w:pPr>
        <w:widowControl/>
        <w:shd w:val="clear" w:color="auto" w:fill="FFFFFF"/>
        <w:spacing w:after="160" w:line="40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142420">
      <w:pPr>
        <w:widowControl/>
        <w:shd w:val="clear" w:color="auto" w:fill="FFFFFF"/>
        <w:spacing w:after="160" w:line="400" w:lineRule="exact"/>
        <w:jc w:val="left"/>
        <w:rPr>
          <w:rFonts w:hint="eastAsia" w:ascii="仿宋" w:hAnsi="仿宋" w:eastAsia="仿宋" w:cs="仿宋"/>
          <w:kern w:val="0"/>
          <w:sz w:val="24"/>
        </w:rPr>
      </w:pPr>
    </w:p>
    <w:p w14:paraId="4C58B713">
      <w:pPr>
        <w:rPr>
          <w:rFonts w:hint="eastAsia" w:ascii="仿宋" w:hAnsi="仿宋" w:eastAsia="仿宋"/>
          <w:b/>
          <w:sz w:val="36"/>
          <w:szCs w:val="36"/>
        </w:rPr>
      </w:pPr>
      <w:r>
        <w:rPr>
          <w:rFonts w:hint="eastAsia" w:ascii="仿宋" w:hAnsi="仿宋" w:eastAsia="仿宋"/>
          <w:b/>
          <w:sz w:val="36"/>
          <w:szCs w:val="36"/>
        </w:rPr>
        <w:br w:type="page"/>
      </w:r>
    </w:p>
    <w:p w14:paraId="1512488E">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附件5-2：</w:t>
      </w:r>
      <w:r>
        <w:rPr>
          <w:rFonts w:hint="eastAsia" w:ascii="仿宋" w:hAnsi="仿宋" w:eastAsia="仿宋" w:cs="仿宋"/>
          <w:sz w:val="28"/>
          <w:szCs w:val="32"/>
          <w:lang w:eastAsia="zh-CN"/>
        </w:rPr>
        <w:t>2026年安防设备、器材维修配件采购项目</w:t>
      </w:r>
      <w:r>
        <w:rPr>
          <w:rFonts w:hint="eastAsia" w:ascii="仿宋" w:hAnsi="仿宋" w:eastAsia="仿宋" w:cs="仿宋"/>
          <w:sz w:val="28"/>
          <w:szCs w:val="32"/>
        </w:rPr>
        <w:t>最后报价表</w:t>
      </w:r>
    </w:p>
    <w:p w14:paraId="79763C3C">
      <w:pPr>
        <w:pStyle w:val="10"/>
      </w:pPr>
    </w:p>
    <w:p w14:paraId="47F1C308">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lang w:eastAsia="zh-CN"/>
        </w:rPr>
        <w:t>2026年安防设备、器材维修配件采购项目</w:t>
      </w:r>
      <w:r>
        <w:rPr>
          <w:rFonts w:hint="eastAsia" w:ascii="方正小标宋简体" w:hAnsi="仿宋" w:eastAsia="方正小标宋简体" w:cs="仿宋"/>
          <w:b/>
          <w:bCs/>
          <w:kern w:val="0"/>
          <w:sz w:val="44"/>
          <w:szCs w:val="44"/>
        </w:rPr>
        <w:t>最后报价表</w:t>
      </w:r>
    </w:p>
    <w:tbl>
      <w:tblPr>
        <w:tblStyle w:val="14"/>
        <w:tblW w:w="4950" w:type="pct"/>
        <w:jc w:val="center"/>
        <w:tblLayout w:type="autofit"/>
        <w:tblCellMar>
          <w:top w:w="0" w:type="dxa"/>
          <w:left w:w="0" w:type="dxa"/>
          <w:bottom w:w="0" w:type="dxa"/>
          <w:right w:w="0" w:type="dxa"/>
        </w:tblCellMar>
      </w:tblPr>
      <w:tblGrid>
        <w:gridCol w:w="681"/>
        <w:gridCol w:w="1915"/>
        <w:gridCol w:w="691"/>
        <w:gridCol w:w="681"/>
        <w:gridCol w:w="1436"/>
        <w:gridCol w:w="2839"/>
      </w:tblGrid>
      <w:tr w14:paraId="3FB71108">
        <w:tblPrEx>
          <w:tblCellMar>
            <w:top w:w="0" w:type="dxa"/>
            <w:left w:w="0" w:type="dxa"/>
            <w:bottom w:w="0" w:type="dxa"/>
            <w:right w:w="0" w:type="dxa"/>
          </w:tblCellMar>
        </w:tblPrEx>
        <w:trPr>
          <w:trHeight w:val="771" w:hRule="atLeast"/>
          <w:jc w:val="center"/>
        </w:trPr>
        <w:tc>
          <w:tcPr>
            <w:tcW w:w="4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B5404">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11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9E4ED">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标的名称</w:t>
            </w:r>
          </w:p>
        </w:tc>
        <w:tc>
          <w:tcPr>
            <w:tcW w:w="419"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54B94ACE">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计量单位</w:t>
            </w:r>
          </w:p>
        </w:tc>
        <w:tc>
          <w:tcPr>
            <w:tcW w:w="413"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18DC042">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数量</w:t>
            </w:r>
          </w:p>
        </w:tc>
        <w:tc>
          <w:tcPr>
            <w:tcW w:w="871" w:type="pct"/>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14:paraId="1AB9AE9F">
            <w:pPr>
              <w:widowControl/>
              <w:adjustRightInd w:val="0"/>
              <w:snapToGrid w:val="0"/>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最高限价</w:t>
            </w:r>
          </w:p>
          <w:p w14:paraId="469EB199">
            <w:pPr>
              <w:widowControl/>
              <w:adjustRightInd w:val="0"/>
              <w:snapToGrid w:val="0"/>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b/>
                <w:bCs/>
                <w:color w:val="000000"/>
                <w:kern w:val="0"/>
                <w:sz w:val="24"/>
                <w:lang w:eastAsia="zh-CN" w:bidi="ar"/>
              </w:rPr>
              <w:t>（</w:t>
            </w:r>
            <w:r>
              <w:rPr>
                <w:rFonts w:hint="eastAsia" w:ascii="仿宋" w:hAnsi="仿宋" w:eastAsia="仿宋" w:cs="仿宋"/>
                <w:b/>
                <w:bCs/>
                <w:color w:val="000000"/>
                <w:kern w:val="0"/>
                <w:sz w:val="24"/>
                <w:lang w:val="en-US" w:eastAsia="zh-CN" w:bidi="ar"/>
              </w:rPr>
              <w:t>元</w:t>
            </w:r>
            <w:r>
              <w:rPr>
                <w:rFonts w:hint="eastAsia" w:ascii="仿宋" w:hAnsi="仿宋" w:eastAsia="仿宋" w:cs="仿宋"/>
                <w:b/>
                <w:bCs/>
                <w:color w:val="000000"/>
                <w:kern w:val="0"/>
                <w:sz w:val="24"/>
                <w:lang w:eastAsia="zh-CN" w:bidi="ar"/>
              </w:rPr>
              <w:t>）</w:t>
            </w:r>
          </w:p>
        </w:tc>
        <w:tc>
          <w:tcPr>
            <w:tcW w:w="1721" w:type="pct"/>
            <w:tcBorders>
              <w:top w:val="single" w:color="000000" w:sz="4" w:space="0"/>
              <w:left w:val="single" w:color="auto" w:sz="4" w:space="0"/>
              <w:bottom w:val="single" w:color="000000" w:sz="4" w:space="0"/>
              <w:right w:val="single" w:color="000000" w:sz="4" w:space="0"/>
            </w:tcBorders>
            <w:vAlign w:val="center"/>
          </w:tcPr>
          <w:p w14:paraId="4DFF5719">
            <w:pPr>
              <w:widowControl/>
              <w:spacing w:line="520" w:lineRule="atLeast"/>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报价（</w:t>
            </w:r>
            <w:r>
              <w:rPr>
                <w:rFonts w:hint="eastAsia" w:ascii="仿宋" w:hAnsi="仿宋" w:eastAsia="仿宋" w:cs="仿宋"/>
                <w:b/>
                <w:bCs/>
                <w:color w:val="000000"/>
                <w:kern w:val="0"/>
                <w:sz w:val="24"/>
                <w:lang w:val="en-US" w:eastAsia="zh-CN" w:bidi="ar"/>
              </w:rPr>
              <w:t>统一折扣%</w:t>
            </w:r>
            <w:r>
              <w:rPr>
                <w:rFonts w:hint="eastAsia" w:ascii="仿宋" w:hAnsi="仿宋" w:eastAsia="仿宋" w:cs="仿宋"/>
                <w:b/>
                <w:bCs/>
                <w:color w:val="000000"/>
                <w:kern w:val="0"/>
                <w:sz w:val="24"/>
                <w:lang w:bidi="ar"/>
              </w:rPr>
              <w:t>）</w:t>
            </w:r>
          </w:p>
        </w:tc>
      </w:tr>
      <w:tr w14:paraId="1BF11320">
        <w:tblPrEx>
          <w:tblCellMar>
            <w:top w:w="0" w:type="dxa"/>
            <w:left w:w="0" w:type="dxa"/>
            <w:bottom w:w="0" w:type="dxa"/>
            <w:right w:w="0" w:type="dxa"/>
          </w:tblCellMar>
        </w:tblPrEx>
        <w:trPr>
          <w:trHeight w:val="715" w:hRule="atLeast"/>
          <w:jc w:val="center"/>
        </w:trPr>
        <w:tc>
          <w:tcPr>
            <w:tcW w:w="41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3753FE">
            <w:pPr>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sz w:val="24"/>
              </w:rPr>
              <w:t>1</w:t>
            </w:r>
          </w:p>
        </w:tc>
        <w:tc>
          <w:tcPr>
            <w:tcW w:w="1161"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F2C66F8">
            <w:pPr>
              <w:spacing w:line="520" w:lineRule="atLeast"/>
              <w:jc w:val="center"/>
              <w:rPr>
                <w:rFonts w:hint="eastAsia" w:ascii="仿宋" w:hAnsi="仿宋" w:eastAsia="仿宋" w:cs="仿宋"/>
                <w:b/>
                <w:bCs/>
                <w:color w:val="000000"/>
                <w:kern w:val="0"/>
                <w:sz w:val="24"/>
                <w:lang w:eastAsia="zh-CN" w:bidi="ar"/>
              </w:rPr>
            </w:pPr>
            <w:r>
              <w:rPr>
                <w:rFonts w:hint="eastAsia" w:ascii="仿宋" w:hAnsi="仿宋" w:eastAsia="仿宋" w:cs="仿宋"/>
                <w:color w:val="000000" w:themeColor="text1"/>
                <w:sz w:val="24"/>
                <w:lang w:eastAsia="zh-CN"/>
                <w14:textFill>
                  <w14:solidFill>
                    <w14:schemeClr w14:val="tx1"/>
                  </w14:solidFill>
                </w14:textFill>
              </w:rPr>
              <w:t>2026年安防设备、器材维修配件采购项目</w:t>
            </w:r>
          </w:p>
        </w:tc>
        <w:tc>
          <w:tcPr>
            <w:tcW w:w="419"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0F950CAB">
            <w:pPr>
              <w:widowControl/>
              <w:spacing w:line="520" w:lineRule="atLeast"/>
              <w:jc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年</w:t>
            </w:r>
          </w:p>
        </w:tc>
        <w:tc>
          <w:tcPr>
            <w:tcW w:w="413"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7C4A26EE">
            <w:pPr>
              <w:widowControl/>
              <w:spacing w:line="520" w:lineRule="atLeast"/>
              <w:jc w:val="center"/>
              <w:rPr>
                <w:rFonts w:hint="eastAsia" w:ascii="仿宋" w:hAnsi="仿宋" w:eastAsia="仿宋" w:cs="仿宋"/>
                <w:b/>
                <w:bCs/>
                <w:color w:val="000000"/>
                <w:kern w:val="0"/>
                <w:sz w:val="24"/>
                <w:lang w:bidi="ar"/>
              </w:rPr>
            </w:pPr>
            <w:r>
              <w:rPr>
                <w:rFonts w:hint="eastAsia" w:ascii="仿宋" w:hAnsi="仿宋" w:eastAsia="仿宋" w:cs="仿宋"/>
                <w:color w:val="000000" w:themeColor="text1"/>
                <w:sz w:val="24"/>
                <w14:textFill>
                  <w14:solidFill>
                    <w14:schemeClr w14:val="tx1"/>
                  </w14:solidFill>
                </w14:textFill>
              </w:rPr>
              <w:t>1</w:t>
            </w:r>
          </w:p>
        </w:tc>
        <w:tc>
          <w:tcPr>
            <w:tcW w:w="871" w:type="pct"/>
            <w:vMerge w:val="restart"/>
            <w:tcBorders>
              <w:top w:val="single" w:color="000000" w:sz="4" w:space="0"/>
              <w:left w:val="single" w:color="auto" w:sz="4" w:space="0"/>
              <w:right w:val="single" w:color="auto" w:sz="4" w:space="0"/>
            </w:tcBorders>
            <w:tcMar>
              <w:top w:w="15" w:type="dxa"/>
              <w:left w:w="15" w:type="dxa"/>
              <w:right w:w="15" w:type="dxa"/>
            </w:tcMar>
            <w:vAlign w:val="center"/>
          </w:tcPr>
          <w:p w14:paraId="5BEDA778">
            <w:pPr>
              <w:widowControl/>
              <w:spacing w:line="520" w:lineRule="atLeast"/>
              <w:jc w:val="center"/>
              <w:rPr>
                <w:rFonts w:hint="default" w:ascii="仿宋" w:hAnsi="仿宋" w:eastAsia="仿宋" w:cs="仿宋"/>
                <w:color w:val="000000"/>
                <w:kern w:val="0"/>
                <w:sz w:val="24"/>
                <w:lang w:val="en-US" w:eastAsia="zh-CN" w:bidi="ar"/>
              </w:rPr>
            </w:pPr>
            <w:r>
              <w:rPr>
                <w:rFonts w:hint="eastAsia" w:ascii="仿宋" w:hAnsi="仿宋" w:eastAsia="仿宋" w:cs="仿宋"/>
                <w:color w:val="000000" w:themeColor="text1"/>
                <w:sz w:val="24"/>
                <w:lang w:val="en-US" w:eastAsia="zh-CN"/>
                <w14:textFill>
                  <w14:solidFill>
                    <w14:schemeClr w14:val="tx1"/>
                  </w14:solidFill>
                </w14:textFill>
              </w:rPr>
              <w:t>详见技术要求</w:t>
            </w:r>
          </w:p>
        </w:tc>
        <w:tc>
          <w:tcPr>
            <w:tcW w:w="1721" w:type="pct"/>
            <w:tcBorders>
              <w:top w:val="single" w:color="000000" w:sz="4" w:space="0"/>
              <w:left w:val="single" w:color="auto" w:sz="4" w:space="0"/>
              <w:bottom w:val="single" w:color="auto" w:sz="4" w:space="0"/>
              <w:right w:val="single" w:color="000000" w:sz="4" w:space="0"/>
            </w:tcBorders>
            <w:vAlign w:val="center"/>
          </w:tcPr>
          <w:p w14:paraId="56577465">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val="0"/>
                <w:bCs w:val="0"/>
                <w:kern w:val="0"/>
                <w:sz w:val="24"/>
                <w:lang w:val="en-US" w:eastAsia="zh-CN" w:bidi="ar"/>
              </w:rPr>
              <w:t>常用安防系统及设备器材</w:t>
            </w:r>
            <w:r>
              <w:rPr>
                <w:rFonts w:hint="eastAsia" w:ascii="仿宋" w:hAnsi="仿宋" w:eastAsia="仿宋" w:cs="仿宋"/>
                <w:b w:val="0"/>
                <w:bCs w:val="0"/>
                <w:kern w:val="0"/>
                <w:sz w:val="24"/>
                <w:lang w:val="en-US" w:eastAsia="en-US" w:bidi="ar"/>
              </w:rPr>
              <w:t>报价</w:t>
            </w:r>
            <w:r>
              <w:rPr>
                <w:rFonts w:hint="eastAsia" w:ascii="仿宋" w:hAnsi="仿宋" w:eastAsia="仿宋" w:cs="仿宋"/>
                <w:b w:val="0"/>
                <w:bCs w:val="0"/>
                <w:kern w:val="0"/>
                <w:sz w:val="24"/>
                <w:lang w:val="en-US" w:eastAsia="zh-CN" w:bidi="ar"/>
              </w:rPr>
              <w:t>：</w:t>
            </w:r>
            <w:r>
              <w:rPr>
                <w:rFonts w:hint="eastAsia" w:ascii="仿宋" w:hAnsi="仿宋" w:eastAsia="仿宋" w:cs="仿宋"/>
                <w:b w:val="0"/>
                <w:bCs w:val="0"/>
                <w:kern w:val="0"/>
                <w:sz w:val="24"/>
                <w:u w:val="single"/>
                <w:lang w:val="en-US" w:eastAsia="zh-CN" w:bidi="ar"/>
              </w:rPr>
              <w:t xml:space="preserve">      %</w:t>
            </w:r>
          </w:p>
        </w:tc>
      </w:tr>
      <w:tr w14:paraId="319F1529">
        <w:tblPrEx>
          <w:tblCellMar>
            <w:top w:w="0" w:type="dxa"/>
            <w:left w:w="0" w:type="dxa"/>
            <w:bottom w:w="0" w:type="dxa"/>
            <w:right w:w="0" w:type="dxa"/>
          </w:tblCellMar>
        </w:tblPrEx>
        <w:trPr>
          <w:trHeight w:val="870" w:hRule="atLeast"/>
          <w:jc w:val="center"/>
        </w:trPr>
        <w:tc>
          <w:tcPr>
            <w:tcW w:w="41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CF30093">
            <w:pPr>
              <w:spacing w:line="520" w:lineRule="atLeast"/>
              <w:jc w:val="center"/>
              <w:rPr>
                <w:rFonts w:hint="eastAsia" w:ascii="仿宋" w:hAnsi="仿宋" w:eastAsia="仿宋" w:cs="仿宋"/>
                <w:sz w:val="24"/>
              </w:rPr>
            </w:pPr>
          </w:p>
        </w:tc>
        <w:tc>
          <w:tcPr>
            <w:tcW w:w="1161"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8AD39B7">
            <w:pPr>
              <w:spacing w:line="520" w:lineRule="atLeast"/>
              <w:jc w:val="center"/>
              <w:rPr>
                <w:rFonts w:hint="eastAsia" w:ascii="仿宋" w:hAnsi="仿宋" w:eastAsia="仿宋" w:cs="仿宋"/>
                <w:color w:val="000000" w:themeColor="text1"/>
                <w:sz w:val="24"/>
                <w:lang w:eastAsia="zh-CN"/>
                <w14:textFill>
                  <w14:solidFill>
                    <w14:schemeClr w14:val="tx1"/>
                  </w14:solidFill>
                </w14:textFill>
              </w:rPr>
            </w:pPr>
          </w:p>
        </w:tc>
        <w:tc>
          <w:tcPr>
            <w:tcW w:w="419"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04FCA1F6">
            <w:pPr>
              <w:widowControl/>
              <w:spacing w:line="520" w:lineRule="atLeast"/>
              <w:jc w:val="center"/>
              <w:rPr>
                <w:rFonts w:hint="eastAsia" w:ascii="仿宋" w:hAnsi="仿宋" w:eastAsia="仿宋" w:cs="仿宋"/>
                <w:color w:val="000000" w:themeColor="text1"/>
                <w:sz w:val="24"/>
                <w14:textFill>
                  <w14:solidFill>
                    <w14:schemeClr w14:val="tx1"/>
                  </w14:solidFill>
                </w14:textFill>
              </w:rPr>
            </w:pPr>
          </w:p>
        </w:tc>
        <w:tc>
          <w:tcPr>
            <w:tcW w:w="413"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2DCC2DB2">
            <w:pPr>
              <w:widowControl/>
              <w:spacing w:line="520" w:lineRule="atLeast"/>
              <w:jc w:val="center"/>
              <w:rPr>
                <w:rFonts w:hint="eastAsia" w:ascii="仿宋" w:hAnsi="仿宋" w:eastAsia="仿宋" w:cs="仿宋"/>
                <w:color w:val="000000" w:themeColor="text1"/>
                <w:sz w:val="24"/>
                <w14:textFill>
                  <w14:solidFill>
                    <w14:schemeClr w14:val="tx1"/>
                  </w14:solidFill>
                </w14:textFill>
              </w:rPr>
            </w:pPr>
          </w:p>
        </w:tc>
        <w:tc>
          <w:tcPr>
            <w:tcW w:w="871" w:type="pct"/>
            <w:vMerge w:val="continue"/>
            <w:tcBorders>
              <w:left w:val="single" w:color="auto" w:sz="4" w:space="0"/>
              <w:bottom w:val="single" w:color="000000" w:sz="4" w:space="0"/>
              <w:right w:val="single" w:color="auto" w:sz="4" w:space="0"/>
            </w:tcBorders>
            <w:tcMar>
              <w:top w:w="15" w:type="dxa"/>
              <w:left w:w="15" w:type="dxa"/>
              <w:right w:w="15" w:type="dxa"/>
            </w:tcMar>
            <w:vAlign w:val="center"/>
          </w:tcPr>
          <w:p w14:paraId="20D0C4A8">
            <w:pPr>
              <w:widowControl/>
              <w:spacing w:line="520" w:lineRule="atLeast"/>
              <w:jc w:val="center"/>
              <w:rPr>
                <w:rFonts w:hint="eastAsia" w:ascii="仿宋" w:hAnsi="仿宋" w:eastAsia="仿宋" w:cs="仿宋"/>
                <w:color w:val="000000" w:themeColor="text1"/>
                <w:sz w:val="24"/>
                <w:lang w:val="en-US" w:eastAsia="zh-CN"/>
                <w14:textFill>
                  <w14:solidFill>
                    <w14:schemeClr w14:val="tx1"/>
                  </w14:solidFill>
                </w14:textFill>
              </w:rPr>
            </w:pPr>
          </w:p>
        </w:tc>
        <w:tc>
          <w:tcPr>
            <w:tcW w:w="1721" w:type="pct"/>
            <w:tcBorders>
              <w:top w:val="single" w:color="auto" w:sz="4" w:space="0"/>
              <w:left w:val="single" w:color="auto" w:sz="4" w:space="0"/>
              <w:bottom w:val="single" w:color="000000" w:sz="4" w:space="0"/>
              <w:right w:val="single" w:color="000000" w:sz="4" w:space="0"/>
            </w:tcBorders>
            <w:vAlign w:val="center"/>
          </w:tcPr>
          <w:p w14:paraId="1A3D0AD1">
            <w:pPr>
              <w:widowControl/>
              <w:spacing w:line="520" w:lineRule="atLeast"/>
              <w:jc w:val="center"/>
              <w:rPr>
                <w:rFonts w:hint="eastAsia" w:ascii="仿宋" w:hAnsi="仿宋" w:eastAsia="仿宋" w:cs="仿宋"/>
                <w:b/>
                <w:bCs/>
                <w:kern w:val="0"/>
                <w:sz w:val="24"/>
                <w:lang w:bidi="ar"/>
              </w:rPr>
            </w:pPr>
            <w:r>
              <w:rPr>
                <w:rFonts w:hint="eastAsia" w:ascii="仿宋" w:hAnsi="仿宋" w:eastAsia="仿宋" w:cs="仿宋"/>
                <w:b w:val="0"/>
                <w:bCs w:val="0"/>
                <w:kern w:val="0"/>
                <w:sz w:val="24"/>
                <w:lang w:val="en-US" w:eastAsia="zh-CN" w:bidi="ar"/>
              </w:rPr>
              <w:t>非常用安防系统及设备器材</w:t>
            </w:r>
            <w:r>
              <w:rPr>
                <w:rFonts w:hint="eastAsia" w:ascii="仿宋" w:hAnsi="仿宋" w:eastAsia="仿宋" w:cs="仿宋"/>
                <w:b w:val="0"/>
                <w:bCs w:val="0"/>
                <w:kern w:val="0"/>
                <w:sz w:val="24"/>
                <w:lang w:val="en-US" w:eastAsia="en-US" w:bidi="ar"/>
              </w:rPr>
              <w:t>报价</w:t>
            </w:r>
            <w:r>
              <w:rPr>
                <w:rFonts w:hint="eastAsia" w:ascii="仿宋" w:hAnsi="仿宋" w:eastAsia="仿宋" w:cs="仿宋"/>
                <w:b w:val="0"/>
                <w:bCs w:val="0"/>
                <w:kern w:val="0"/>
                <w:sz w:val="24"/>
                <w:lang w:val="en-US" w:eastAsia="zh-CN" w:bidi="ar"/>
              </w:rPr>
              <w:t>：</w:t>
            </w:r>
            <w:r>
              <w:rPr>
                <w:rFonts w:hint="eastAsia" w:ascii="仿宋" w:hAnsi="仿宋" w:eastAsia="仿宋" w:cs="仿宋"/>
                <w:b w:val="0"/>
                <w:bCs w:val="0"/>
                <w:kern w:val="0"/>
                <w:sz w:val="24"/>
                <w:u w:val="single"/>
                <w:lang w:val="en-US" w:eastAsia="zh-CN" w:bidi="ar"/>
              </w:rPr>
              <w:t xml:space="preserve">      %</w:t>
            </w:r>
          </w:p>
        </w:tc>
      </w:tr>
    </w:tbl>
    <w:p w14:paraId="0423090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注：</w:t>
      </w:r>
    </w:p>
    <w:p w14:paraId="4F1ED3AC">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1.报价应是最终用户验收合格后的总价，包括设备运输、保险、代理、安装调试、培训、税费、系统集成费用和采购文件规定的其它费用。</w:t>
      </w:r>
    </w:p>
    <w:p w14:paraId="6CAB3DCE">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2.“报价表”为多页的，每页均需由法定代表人或授权代表签字并盖供应商印章。</w:t>
      </w:r>
    </w:p>
    <w:p w14:paraId="006EFD4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3.单价报价超过单价最高限价的为无效报价，供应商响应文件将作无效响应处理。</w:t>
      </w:r>
      <w:r>
        <w:rPr>
          <w:rFonts w:hint="eastAsia" w:ascii="仿宋" w:hAnsi="仿宋" w:eastAsia="仿宋" w:cs="仿宋"/>
          <w:kern w:val="0"/>
          <w:sz w:val="24"/>
          <w:lang w:val="en-US" w:eastAsia="zh-CN"/>
        </w:rPr>
        <w:t>4.报价举例：供应商如折扣率报价为80%（即为打8折），如折扣率报价为100%（即为不打折）。折扣率不能超过100%，</w:t>
      </w:r>
      <w:r>
        <w:rPr>
          <w:rFonts w:hint="eastAsia" w:ascii="仿宋" w:hAnsi="仿宋" w:eastAsia="仿宋" w:cs="仿宋"/>
          <w:kern w:val="0"/>
          <w:sz w:val="24"/>
        </w:rPr>
        <w:t>响应文件将作无效响应处理。</w:t>
      </w:r>
    </w:p>
    <w:p w14:paraId="3CF64C0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.两轮（若有）以上报价的，供应商在未提高响应文件中承诺的产品及其服务质量的情况下，其最后报价不得高于对该项目之前的报价。</w:t>
      </w:r>
    </w:p>
    <w:p w14:paraId="4FCE8E57">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.“最后报价表”需单独密封。</w:t>
      </w:r>
    </w:p>
    <w:p w14:paraId="3DA9DF7E">
      <w:pPr>
        <w:pStyle w:val="2"/>
        <w:rPr>
          <w:rFonts w:hint="eastAsia" w:ascii="仿宋" w:hAnsi="仿宋" w:eastAsia="仿宋" w:cs="仿宋"/>
          <w:kern w:val="0"/>
          <w:sz w:val="24"/>
        </w:rPr>
      </w:pPr>
    </w:p>
    <w:p w14:paraId="5E63DB4D">
      <w:pPr>
        <w:rPr>
          <w:rFonts w:hint="eastAsia" w:ascii="仿宋" w:hAnsi="仿宋" w:eastAsia="仿宋" w:cs="仿宋"/>
          <w:kern w:val="0"/>
          <w:sz w:val="24"/>
        </w:rPr>
      </w:pPr>
    </w:p>
    <w:p w14:paraId="44F2F02A">
      <w:pPr>
        <w:pStyle w:val="2"/>
        <w:rPr>
          <w:rFonts w:hint="eastAsia"/>
        </w:rPr>
      </w:pPr>
    </w:p>
    <w:p w14:paraId="42378BF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供应商名称：（盖章）</w:t>
      </w:r>
    </w:p>
    <w:p w14:paraId="6800DC24">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法定代表人或授权代表（签字）：</w:t>
      </w:r>
    </w:p>
    <w:p w14:paraId="040A3C61">
      <w:pPr>
        <w:widowControl/>
        <w:shd w:val="clear" w:color="auto" w:fill="FFFFFF"/>
        <w:spacing w:line="520" w:lineRule="exact"/>
        <w:jc w:val="left"/>
        <w:rPr>
          <w:rFonts w:hint="eastAsia" w:ascii="仿宋" w:hAnsi="仿宋" w:eastAsia="仿宋" w:cs="仿宋"/>
          <w:kern w:val="0"/>
          <w:sz w:val="24"/>
        </w:rPr>
      </w:pPr>
      <w:r>
        <w:rPr>
          <w:rFonts w:hint="eastAsia" w:ascii="仿宋" w:hAnsi="仿宋" w:eastAsia="仿宋" w:cs="仿宋"/>
          <w:kern w:val="0"/>
          <w:sz w:val="24"/>
        </w:rPr>
        <w:t>日期：</w:t>
      </w:r>
    </w:p>
    <w:p w14:paraId="17BB0CEA">
      <w:pPr>
        <w:spacing w:after="160" w:line="400" w:lineRule="exact"/>
        <w:rPr>
          <w:rFonts w:hint="eastAsia" w:ascii="仿宋" w:hAnsi="仿宋" w:eastAsia="仿宋" w:cs="仿宋"/>
          <w:b/>
          <w:bCs/>
          <w:kern w:val="0"/>
          <w:sz w:val="24"/>
        </w:rPr>
      </w:pPr>
      <w:r>
        <w:rPr>
          <w:rFonts w:hint="eastAsia" w:ascii="仿宋" w:hAnsi="仿宋" w:eastAsia="仿宋" w:cs="仿宋"/>
          <w:b/>
          <w:bCs/>
          <w:kern w:val="0"/>
          <w:sz w:val="24"/>
        </w:rPr>
        <w:br w:type="page"/>
      </w:r>
    </w:p>
    <w:p w14:paraId="7DEB1EE8">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附件5-3：技术、商务要求偏离表</w:t>
      </w:r>
    </w:p>
    <w:p w14:paraId="400DA96F">
      <w:pPr>
        <w:widowControl/>
        <w:spacing w:after="312" w:afterLines="100" w:line="660" w:lineRule="exact"/>
        <w:jc w:val="center"/>
        <w:rPr>
          <w:rFonts w:hint="eastAsia" w:ascii="方正小标宋简体" w:hAnsi="仿宋" w:eastAsia="方正小标宋简体" w:cs="仿宋"/>
          <w:b/>
          <w:bCs/>
          <w:kern w:val="0"/>
          <w:sz w:val="44"/>
          <w:szCs w:val="44"/>
        </w:rPr>
      </w:pPr>
      <w:r>
        <w:rPr>
          <w:rFonts w:hint="eastAsia" w:ascii="方正小标宋简体" w:hAnsi="仿宋" w:eastAsia="方正小标宋简体" w:cs="仿宋"/>
          <w:b/>
          <w:bCs/>
          <w:kern w:val="0"/>
          <w:sz w:val="44"/>
          <w:szCs w:val="44"/>
        </w:rPr>
        <w:t>技术、商务要求偏离表</w:t>
      </w:r>
    </w:p>
    <w:tbl>
      <w:tblPr>
        <w:tblStyle w:val="14"/>
        <w:tblW w:w="0" w:type="auto"/>
        <w:jc w:val="center"/>
        <w:tblLayout w:type="autofit"/>
        <w:tblCellMar>
          <w:top w:w="0" w:type="dxa"/>
          <w:left w:w="0" w:type="dxa"/>
          <w:bottom w:w="0" w:type="dxa"/>
          <w:right w:w="0" w:type="dxa"/>
        </w:tblCellMar>
      </w:tblPr>
      <w:tblGrid>
        <w:gridCol w:w="1055"/>
        <w:gridCol w:w="2299"/>
        <w:gridCol w:w="2299"/>
        <w:gridCol w:w="2869"/>
      </w:tblGrid>
      <w:tr w14:paraId="2087087C">
        <w:tblPrEx>
          <w:tblCellMar>
            <w:top w:w="0" w:type="dxa"/>
            <w:left w:w="0" w:type="dxa"/>
            <w:bottom w:w="0" w:type="dxa"/>
            <w:right w:w="0" w:type="dxa"/>
          </w:tblCellMar>
        </w:tblPrEx>
        <w:trPr>
          <w:trHeight w:val="600" w:hRule="atLeast"/>
          <w:jc w:val="center"/>
        </w:trPr>
        <w:tc>
          <w:tcPr>
            <w:tcW w:w="121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29EA9A">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序号</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E1A09A2">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采购文件要求</w:t>
            </w:r>
          </w:p>
        </w:tc>
        <w:tc>
          <w:tcPr>
            <w:tcW w:w="27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7F07713">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供应商响应</w:t>
            </w:r>
          </w:p>
        </w:tc>
        <w:tc>
          <w:tcPr>
            <w:tcW w:w="35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14EAF8">
            <w:pPr>
              <w:widowControl/>
              <w:wordWrap w:val="0"/>
              <w:spacing w:line="270" w:lineRule="atLeast"/>
              <w:jc w:val="center"/>
              <w:rPr>
                <w:rFonts w:hint="eastAsia" w:ascii="仿宋" w:hAnsi="仿宋" w:eastAsia="仿宋" w:cs="仿宋"/>
                <w:kern w:val="0"/>
                <w:sz w:val="18"/>
                <w:szCs w:val="18"/>
              </w:rPr>
            </w:pPr>
            <w:r>
              <w:rPr>
                <w:rFonts w:hint="eastAsia" w:ascii="仿宋" w:hAnsi="仿宋" w:eastAsia="仿宋" w:cs="仿宋"/>
                <w:kern w:val="0"/>
                <w:sz w:val="24"/>
              </w:rPr>
              <w:t>偏离及其影响</w:t>
            </w:r>
          </w:p>
        </w:tc>
      </w:tr>
      <w:tr w14:paraId="66054420">
        <w:tblPrEx>
          <w:tblCellMar>
            <w:top w:w="0" w:type="dxa"/>
            <w:left w:w="0" w:type="dxa"/>
            <w:bottom w:w="0" w:type="dxa"/>
            <w:right w:w="0" w:type="dxa"/>
          </w:tblCellMar>
        </w:tblPrEx>
        <w:trPr>
          <w:trHeight w:val="465"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75D2F19">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CE4B8CF">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7D92B83C">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00B2CA3D">
            <w:pPr>
              <w:widowControl/>
              <w:wordWrap w:val="0"/>
              <w:spacing w:line="270" w:lineRule="atLeast"/>
              <w:jc w:val="center"/>
              <w:rPr>
                <w:rFonts w:hint="eastAsia" w:ascii="仿宋" w:hAnsi="仿宋" w:eastAsia="仿宋" w:cs="仿宋"/>
                <w:kern w:val="0"/>
                <w:sz w:val="18"/>
                <w:szCs w:val="18"/>
              </w:rPr>
            </w:pPr>
          </w:p>
        </w:tc>
      </w:tr>
      <w:tr w14:paraId="23655E9E">
        <w:tblPrEx>
          <w:tblCellMar>
            <w:top w:w="0" w:type="dxa"/>
            <w:left w:w="0" w:type="dxa"/>
            <w:bottom w:w="0" w:type="dxa"/>
            <w:right w:w="0" w:type="dxa"/>
          </w:tblCellMar>
        </w:tblPrEx>
        <w:trPr>
          <w:trHeight w:val="450" w:hRule="atLeast"/>
          <w:jc w:val="center"/>
        </w:trPr>
        <w:tc>
          <w:tcPr>
            <w:tcW w:w="1215" w:type="dxa"/>
            <w:tcBorders>
              <w:top w:val="nil"/>
              <w:left w:val="single" w:color="auto" w:sz="8" w:space="0"/>
              <w:bottom w:val="single" w:color="auto" w:sz="8" w:space="0"/>
              <w:right w:val="single" w:color="auto" w:sz="8" w:space="0"/>
            </w:tcBorders>
            <w:tcMar>
              <w:top w:w="0" w:type="dxa"/>
              <w:left w:w="108" w:type="dxa"/>
              <w:bottom w:w="0" w:type="dxa"/>
              <w:right w:w="108" w:type="dxa"/>
            </w:tcMar>
          </w:tcPr>
          <w:p w14:paraId="731361C8">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499B1903">
            <w:pPr>
              <w:widowControl/>
              <w:wordWrap w:val="0"/>
              <w:spacing w:line="270" w:lineRule="atLeast"/>
              <w:jc w:val="center"/>
              <w:rPr>
                <w:rFonts w:hint="eastAsia" w:ascii="仿宋" w:hAnsi="仿宋" w:eastAsia="仿宋" w:cs="仿宋"/>
                <w:kern w:val="0"/>
                <w:sz w:val="18"/>
                <w:szCs w:val="18"/>
              </w:rPr>
            </w:pPr>
          </w:p>
        </w:tc>
        <w:tc>
          <w:tcPr>
            <w:tcW w:w="2790" w:type="dxa"/>
            <w:tcBorders>
              <w:top w:val="nil"/>
              <w:left w:val="nil"/>
              <w:bottom w:val="single" w:color="auto" w:sz="8" w:space="0"/>
              <w:right w:val="single" w:color="auto" w:sz="8" w:space="0"/>
            </w:tcBorders>
            <w:tcMar>
              <w:top w:w="0" w:type="dxa"/>
              <w:left w:w="108" w:type="dxa"/>
              <w:bottom w:w="0" w:type="dxa"/>
              <w:right w:w="108" w:type="dxa"/>
            </w:tcMar>
          </w:tcPr>
          <w:p w14:paraId="5E1B5C88">
            <w:pPr>
              <w:widowControl/>
              <w:wordWrap w:val="0"/>
              <w:spacing w:line="270" w:lineRule="atLeast"/>
              <w:jc w:val="center"/>
              <w:rPr>
                <w:rFonts w:hint="eastAsia" w:ascii="仿宋" w:hAnsi="仿宋" w:eastAsia="仿宋" w:cs="仿宋"/>
                <w:kern w:val="0"/>
                <w:sz w:val="18"/>
                <w:szCs w:val="18"/>
              </w:rPr>
            </w:pPr>
          </w:p>
        </w:tc>
        <w:tc>
          <w:tcPr>
            <w:tcW w:w="3510" w:type="dxa"/>
            <w:tcBorders>
              <w:top w:val="nil"/>
              <w:left w:val="nil"/>
              <w:bottom w:val="single" w:color="auto" w:sz="8" w:space="0"/>
              <w:right w:val="single" w:color="auto" w:sz="8" w:space="0"/>
            </w:tcBorders>
            <w:tcMar>
              <w:top w:w="0" w:type="dxa"/>
              <w:left w:w="108" w:type="dxa"/>
              <w:bottom w:w="0" w:type="dxa"/>
              <w:right w:w="108" w:type="dxa"/>
            </w:tcMar>
          </w:tcPr>
          <w:p w14:paraId="5AB9C271">
            <w:pPr>
              <w:widowControl/>
              <w:wordWrap w:val="0"/>
              <w:spacing w:line="270" w:lineRule="atLeast"/>
              <w:jc w:val="center"/>
              <w:rPr>
                <w:rFonts w:hint="eastAsia" w:ascii="仿宋" w:hAnsi="仿宋" w:eastAsia="仿宋" w:cs="仿宋"/>
                <w:kern w:val="0"/>
                <w:sz w:val="18"/>
                <w:szCs w:val="18"/>
              </w:rPr>
            </w:pPr>
          </w:p>
        </w:tc>
      </w:tr>
    </w:tbl>
    <w:p w14:paraId="02EB86A7">
      <w:pPr>
        <w:widowControl/>
        <w:shd w:val="clear" w:color="auto" w:fill="FFFFFF"/>
        <w:wordWrap w:val="0"/>
        <w:spacing w:line="360" w:lineRule="auto"/>
        <w:ind w:firstLine="480"/>
        <w:jc w:val="left"/>
        <w:rPr>
          <w:rFonts w:hint="eastAsia" w:ascii="仿宋" w:hAnsi="仿宋" w:eastAsia="仿宋" w:cs="仿宋"/>
          <w:kern w:val="0"/>
          <w:sz w:val="22"/>
        </w:rPr>
      </w:pPr>
      <w:r>
        <w:rPr>
          <w:rFonts w:hint="eastAsia" w:ascii="仿宋" w:hAnsi="仿宋" w:eastAsia="仿宋" w:cs="仿宋"/>
          <w:kern w:val="0"/>
          <w:sz w:val="22"/>
        </w:rPr>
        <w:t>注：</w:t>
      </w:r>
    </w:p>
    <w:p w14:paraId="2099717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1.供应商根据附件1“采购需求”中的“技术要求”、“商务要求”，对应进行填写。未单独填写的条款，视为默认响应。</w:t>
      </w:r>
    </w:p>
    <w:p w14:paraId="39A19514">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2.若无偏离，可在偏离情况中填“/”；若有偏离，需在偏离情况中进行说明；</w:t>
      </w:r>
    </w:p>
    <w:p w14:paraId="06E10460">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3.若“技术要求”、“商务要求”要求提供证明材料，需按要求提供证明材料。</w:t>
      </w:r>
    </w:p>
    <w:p w14:paraId="01717DC4">
      <w:pPr>
        <w:widowControl/>
        <w:shd w:val="clear" w:color="auto" w:fill="FFFFFF"/>
        <w:wordWrap w:val="0"/>
        <w:spacing w:line="360" w:lineRule="auto"/>
        <w:ind w:firstLine="420"/>
        <w:jc w:val="left"/>
        <w:rPr>
          <w:rFonts w:hint="eastAsia" w:ascii="仿宋" w:hAnsi="仿宋" w:eastAsia="仿宋" w:cs="仿宋"/>
          <w:kern w:val="0"/>
          <w:sz w:val="22"/>
        </w:rPr>
      </w:pPr>
    </w:p>
    <w:p w14:paraId="79F28617">
      <w:pPr>
        <w:widowControl/>
        <w:shd w:val="clear" w:color="auto" w:fill="FFFFFF"/>
        <w:wordWrap w:val="0"/>
        <w:spacing w:line="360" w:lineRule="auto"/>
        <w:ind w:firstLine="420"/>
        <w:jc w:val="left"/>
        <w:rPr>
          <w:rFonts w:hint="eastAsia" w:ascii="仿宋" w:hAnsi="仿宋" w:eastAsia="仿宋" w:cs="仿宋"/>
          <w:kern w:val="0"/>
          <w:sz w:val="22"/>
        </w:rPr>
      </w:pPr>
    </w:p>
    <w:p w14:paraId="680F21E8">
      <w:pPr>
        <w:widowControl/>
        <w:shd w:val="clear" w:color="auto" w:fill="FFFFFF"/>
        <w:wordWrap w:val="0"/>
        <w:spacing w:line="360" w:lineRule="auto"/>
        <w:ind w:firstLine="420"/>
        <w:jc w:val="left"/>
        <w:rPr>
          <w:rFonts w:hint="eastAsia" w:ascii="仿宋" w:hAnsi="仿宋" w:eastAsia="仿宋" w:cs="仿宋"/>
          <w:kern w:val="0"/>
          <w:sz w:val="22"/>
        </w:rPr>
      </w:pPr>
      <w:r>
        <w:rPr>
          <w:rFonts w:hint="eastAsia" w:ascii="仿宋" w:hAnsi="仿宋" w:eastAsia="仿宋" w:cs="仿宋"/>
          <w:kern w:val="0"/>
          <w:sz w:val="22"/>
        </w:rPr>
        <w:t>供应商名称：XXXX（盖单位公章）</w:t>
      </w:r>
    </w:p>
    <w:p w14:paraId="2794A8E9">
      <w:pPr>
        <w:widowControl/>
        <w:shd w:val="clear" w:color="auto" w:fill="FFFFFF"/>
        <w:wordWrap w:val="0"/>
        <w:spacing w:line="360" w:lineRule="auto"/>
        <w:ind w:firstLine="420"/>
        <w:jc w:val="left"/>
        <w:rPr>
          <w:rFonts w:hint="eastAsia" w:ascii="仿宋" w:hAnsi="仿宋" w:eastAsia="仿宋" w:cs="仿宋"/>
          <w:kern w:val="0"/>
          <w:sz w:val="18"/>
          <w:szCs w:val="18"/>
        </w:rPr>
      </w:pPr>
      <w:r>
        <w:rPr>
          <w:rFonts w:hint="eastAsia" w:ascii="仿宋" w:hAnsi="仿宋" w:eastAsia="仿宋" w:cs="仿宋"/>
          <w:kern w:val="0"/>
          <w:sz w:val="22"/>
        </w:rPr>
        <w:t>法定代表人或授权代表签字：</w:t>
      </w:r>
    </w:p>
    <w:p w14:paraId="0D20AE24">
      <w:pPr>
        <w:widowControl/>
        <w:shd w:val="clear" w:color="auto" w:fill="FFFFFF"/>
        <w:wordWrap w:val="0"/>
        <w:spacing w:line="360" w:lineRule="auto"/>
        <w:ind w:firstLine="360"/>
        <w:jc w:val="left"/>
        <w:rPr>
          <w:rFonts w:hint="eastAsia" w:ascii="仿宋" w:hAnsi="仿宋" w:eastAsia="仿宋" w:cs="仿宋"/>
          <w:kern w:val="0"/>
          <w:sz w:val="18"/>
          <w:szCs w:val="18"/>
        </w:rPr>
      </w:pPr>
      <w:r>
        <w:rPr>
          <w:rFonts w:hint="eastAsia" w:ascii="仿宋" w:hAnsi="仿宋" w:eastAsia="仿宋" w:cs="仿宋"/>
          <w:kern w:val="0"/>
          <w:sz w:val="22"/>
        </w:rPr>
        <w:t>日期:</w:t>
      </w:r>
    </w:p>
    <w:p w14:paraId="39C55719">
      <w:pPr>
        <w:spacing w:line="360" w:lineRule="auto"/>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62AB2083">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附件5-4：用户情况表</w:t>
      </w:r>
    </w:p>
    <w:p w14:paraId="5A0B37E6">
      <w:pPr>
        <w:widowControl/>
        <w:spacing w:after="312" w:afterLines="100"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用户情况表</w:t>
      </w:r>
    </w:p>
    <w:tbl>
      <w:tblPr>
        <w:tblStyle w:val="14"/>
        <w:tblW w:w="8220" w:type="dxa"/>
        <w:jc w:val="center"/>
        <w:tblLayout w:type="autofit"/>
        <w:tblCellMar>
          <w:top w:w="0" w:type="dxa"/>
          <w:left w:w="0" w:type="dxa"/>
          <w:bottom w:w="0" w:type="dxa"/>
          <w:right w:w="0" w:type="dxa"/>
        </w:tblCellMar>
      </w:tblPr>
      <w:tblGrid>
        <w:gridCol w:w="723"/>
        <w:gridCol w:w="1500"/>
        <w:gridCol w:w="1497"/>
        <w:gridCol w:w="1260"/>
        <w:gridCol w:w="2160"/>
        <w:gridCol w:w="1080"/>
      </w:tblGrid>
      <w:tr w14:paraId="7135E593">
        <w:tblPrEx>
          <w:tblCellMar>
            <w:top w:w="0" w:type="dxa"/>
            <w:left w:w="0" w:type="dxa"/>
            <w:bottom w:w="0" w:type="dxa"/>
            <w:right w:w="0" w:type="dxa"/>
          </w:tblCellMar>
        </w:tblPrEx>
        <w:trPr>
          <w:trHeight w:val="420" w:hRule="atLeast"/>
          <w:jc w:val="center"/>
        </w:trPr>
        <w:tc>
          <w:tcPr>
            <w:tcW w:w="723"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7B6C6B7C">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序号</w:t>
            </w:r>
          </w:p>
        </w:tc>
        <w:tc>
          <w:tcPr>
            <w:tcW w:w="1500"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14:paraId="09647AB2">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用户名称</w:t>
            </w:r>
          </w:p>
        </w:tc>
        <w:tc>
          <w:tcPr>
            <w:tcW w:w="149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14:paraId="6EC3C1DF">
            <w:pPr>
              <w:widowControl/>
              <w:wordWrap w:val="0"/>
              <w:spacing w:line="520" w:lineRule="atLeast"/>
              <w:jc w:val="center"/>
              <w:rPr>
                <w:rFonts w:hint="eastAsia" w:ascii="仿宋" w:hAnsi="仿宋" w:eastAsia="仿宋" w:cs="仿宋"/>
                <w:kern w:val="0"/>
                <w:sz w:val="24"/>
              </w:rPr>
            </w:pPr>
            <w:r>
              <w:rPr>
                <w:rFonts w:hint="eastAsia" w:ascii="仿宋" w:hAnsi="仿宋" w:eastAsia="仿宋" w:cs="仿宋"/>
                <w:kern w:val="0"/>
                <w:sz w:val="24"/>
              </w:rPr>
              <w:t>项目名称</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6F18597">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合同时间</w:t>
            </w:r>
          </w:p>
        </w:tc>
        <w:tc>
          <w:tcPr>
            <w:tcW w:w="21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9EDC2D">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联系人及联系方式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71A0E3">
            <w:pPr>
              <w:widowControl/>
              <w:wordWrap w:val="0"/>
              <w:spacing w:line="520" w:lineRule="atLeast"/>
              <w:jc w:val="center"/>
              <w:rPr>
                <w:rFonts w:hint="eastAsia" w:ascii="仿宋" w:hAnsi="仿宋" w:eastAsia="仿宋" w:cs="仿宋"/>
                <w:kern w:val="0"/>
                <w:sz w:val="18"/>
                <w:szCs w:val="18"/>
              </w:rPr>
            </w:pPr>
            <w:r>
              <w:rPr>
                <w:rFonts w:hint="eastAsia" w:ascii="仿宋" w:hAnsi="仿宋" w:eastAsia="仿宋" w:cs="仿宋"/>
                <w:kern w:val="0"/>
                <w:sz w:val="24"/>
              </w:rPr>
              <w:t>备注</w:t>
            </w:r>
          </w:p>
        </w:tc>
      </w:tr>
      <w:tr w14:paraId="2FA3332E">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BB532B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31664E33">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D2C036">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7C24AE9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64B6C18">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67E8AE5">
            <w:pPr>
              <w:widowControl/>
              <w:wordWrap w:val="0"/>
              <w:spacing w:line="520" w:lineRule="atLeast"/>
              <w:jc w:val="center"/>
              <w:rPr>
                <w:rFonts w:hint="eastAsia" w:ascii="仿宋" w:hAnsi="仿宋" w:eastAsia="仿宋" w:cs="仿宋"/>
                <w:kern w:val="0"/>
                <w:sz w:val="18"/>
                <w:szCs w:val="18"/>
              </w:rPr>
            </w:pPr>
          </w:p>
        </w:tc>
      </w:tr>
      <w:tr w14:paraId="4AFAEC97">
        <w:tblPrEx>
          <w:tblCellMar>
            <w:top w:w="0" w:type="dxa"/>
            <w:left w:w="0" w:type="dxa"/>
            <w:bottom w:w="0" w:type="dxa"/>
            <w:right w:w="0" w:type="dxa"/>
          </w:tblCellMar>
        </w:tblPrEx>
        <w:trPr>
          <w:trHeight w:val="300"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22EF4A33">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0FE3BE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444BE6CD">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22BED">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5BBFAB1">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078D18BE">
            <w:pPr>
              <w:widowControl/>
              <w:wordWrap w:val="0"/>
              <w:spacing w:line="520" w:lineRule="atLeast"/>
              <w:jc w:val="center"/>
              <w:rPr>
                <w:rFonts w:hint="eastAsia" w:ascii="仿宋" w:hAnsi="仿宋" w:eastAsia="仿宋" w:cs="仿宋"/>
                <w:kern w:val="0"/>
                <w:sz w:val="18"/>
                <w:szCs w:val="18"/>
              </w:rPr>
            </w:pPr>
          </w:p>
        </w:tc>
      </w:tr>
      <w:tr w14:paraId="57A55F9A">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1753463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70B92190">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9498801">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3370C">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6193B966">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7B3C696C">
            <w:pPr>
              <w:widowControl/>
              <w:wordWrap w:val="0"/>
              <w:spacing w:line="520" w:lineRule="atLeast"/>
              <w:jc w:val="center"/>
              <w:rPr>
                <w:rFonts w:hint="eastAsia" w:ascii="仿宋" w:hAnsi="仿宋" w:eastAsia="仿宋" w:cs="仿宋"/>
                <w:kern w:val="0"/>
                <w:sz w:val="18"/>
                <w:szCs w:val="18"/>
              </w:rPr>
            </w:pPr>
          </w:p>
        </w:tc>
      </w:tr>
      <w:tr w14:paraId="517CD2A8">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E516B16">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14862A86">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A1A1025">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54EA67DB">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F9F25A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7757E58">
            <w:pPr>
              <w:widowControl/>
              <w:wordWrap w:val="0"/>
              <w:spacing w:line="520" w:lineRule="atLeast"/>
              <w:jc w:val="center"/>
              <w:rPr>
                <w:rFonts w:hint="eastAsia" w:ascii="仿宋" w:hAnsi="仿宋" w:eastAsia="仿宋" w:cs="仿宋"/>
                <w:kern w:val="0"/>
                <w:sz w:val="18"/>
                <w:szCs w:val="18"/>
              </w:rPr>
            </w:pPr>
          </w:p>
        </w:tc>
      </w:tr>
      <w:tr w14:paraId="46BA65DF">
        <w:tblPrEx>
          <w:tblCellMar>
            <w:top w:w="0" w:type="dxa"/>
            <w:left w:w="0" w:type="dxa"/>
            <w:bottom w:w="0" w:type="dxa"/>
            <w:right w:w="0" w:type="dxa"/>
          </w:tblCellMar>
        </w:tblPrEx>
        <w:trPr>
          <w:trHeight w:val="10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3CAA44F5">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B24413E">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8E7EA5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41637DE">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36A09D5">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1607DD1D">
            <w:pPr>
              <w:widowControl/>
              <w:wordWrap w:val="0"/>
              <w:spacing w:line="520" w:lineRule="atLeast"/>
              <w:jc w:val="center"/>
              <w:rPr>
                <w:rFonts w:hint="eastAsia" w:ascii="仿宋" w:hAnsi="仿宋" w:eastAsia="仿宋" w:cs="仿宋"/>
                <w:kern w:val="0"/>
                <w:sz w:val="18"/>
                <w:szCs w:val="18"/>
              </w:rPr>
            </w:pPr>
          </w:p>
        </w:tc>
      </w:tr>
      <w:tr w14:paraId="29FDBE17">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E2E8A9">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57049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5C6BA6E">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3EAF4EA">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7C27E83">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3B7C48B3">
            <w:pPr>
              <w:widowControl/>
              <w:wordWrap w:val="0"/>
              <w:spacing w:line="520" w:lineRule="atLeast"/>
              <w:jc w:val="center"/>
              <w:rPr>
                <w:rFonts w:hint="eastAsia" w:ascii="仿宋" w:hAnsi="仿宋" w:eastAsia="仿宋" w:cs="仿宋"/>
                <w:kern w:val="0"/>
                <w:sz w:val="18"/>
                <w:szCs w:val="18"/>
              </w:rPr>
            </w:pPr>
          </w:p>
        </w:tc>
      </w:tr>
      <w:tr w14:paraId="7AD5CCFD">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67241A4">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684CD66A">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66CA964B">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04F4A9C5">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39219AF9">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594302F8">
            <w:pPr>
              <w:widowControl/>
              <w:wordWrap w:val="0"/>
              <w:spacing w:line="520" w:lineRule="atLeast"/>
              <w:jc w:val="center"/>
              <w:rPr>
                <w:rFonts w:hint="eastAsia" w:ascii="仿宋" w:hAnsi="仿宋" w:eastAsia="仿宋" w:cs="仿宋"/>
                <w:kern w:val="0"/>
                <w:sz w:val="18"/>
                <w:szCs w:val="18"/>
              </w:rPr>
            </w:pPr>
          </w:p>
        </w:tc>
      </w:tr>
      <w:tr w14:paraId="5FEB62D4">
        <w:tblPrEx>
          <w:tblCellMar>
            <w:top w:w="0" w:type="dxa"/>
            <w:left w:w="0" w:type="dxa"/>
            <w:bottom w:w="0" w:type="dxa"/>
            <w:right w:w="0" w:type="dxa"/>
          </w:tblCellMar>
        </w:tblPrEx>
        <w:trPr>
          <w:trHeight w:val="375" w:hRule="atLeast"/>
          <w:jc w:val="center"/>
        </w:trPr>
        <w:tc>
          <w:tcPr>
            <w:tcW w:w="723"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77261180">
            <w:pPr>
              <w:widowControl/>
              <w:wordWrap w:val="0"/>
              <w:spacing w:line="520" w:lineRule="atLeast"/>
              <w:jc w:val="center"/>
              <w:rPr>
                <w:rFonts w:hint="eastAsia" w:ascii="仿宋" w:hAnsi="仿宋" w:eastAsia="仿宋" w:cs="仿宋"/>
                <w:kern w:val="0"/>
                <w:sz w:val="24"/>
              </w:rPr>
            </w:pPr>
          </w:p>
        </w:tc>
        <w:tc>
          <w:tcPr>
            <w:tcW w:w="1500" w:type="dxa"/>
            <w:tcBorders>
              <w:top w:val="nil"/>
              <w:left w:val="nil"/>
              <w:bottom w:val="single" w:color="auto" w:sz="8" w:space="0"/>
              <w:right w:val="single" w:color="auto" w:sz="4" w:space="0"/>
            </w:tcBorders>
            <w:tcMar>
              <w:top w:w="0" w:type="dxa"/>
              <w:left w:w="108" w:type="dxa"/>
              <w:bottom w:w="0" w:type="dxa"/>
              <w:right w:w="108" w:type="dxa"/>
            </w:tcMar>
            <w:vAlign w:val="center"/>
          </w:tcPr>
          <w:p w14:paraId="0A7A44A1">
            <w:pPr>
              <w:widowControl/>
              <w:wordWrap w:val="0"/>
              <w:spacing w:line="520" w:lineRule="atLeast"/>
              <w:jc w:val="center"/>
              <w:rPr>
                <w:rFonts w:hint="eastAsia" w:ascii="仿宋" w:hAnsi="仿宋" w:eastAsia="仿宋" w:cs="仿宋"/>
                <w:kern w:val="0"/>
                <w:sz w:val="18"/>
                <w:szCs w:val="18"/>
              </w:rPr>
            </w:pPr>
          </w:p>
        </w:tc>
        <w:tc>
          <w:tcPr>
            <w:tcW w:w="149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14:paraId="0FA781F9">
            <w:pPr>
              <w:widowControl/>
              <w:wordWrap w:val="0"/>
              <w:spacing w:line="520" w:lineRule="atLeast"/>
              <w:jc w:val="center"/>
              <w:rPr>
                <w:rFonts w:hint="eastAsia" w:ascii="仿宋" w:hAnsi="仿宋" w:eastAsia="仿宋" w:cs="仿宋"/>
                <w:kern w:val="0"/>
                <w:sz w:val="24"/>
              </w:rPr>
            </w:pP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tcPr>
          <w:p w14:paraId="2831EAC0">
            <w:pPr>
              <w:widowControl/>
              <w:wordWrap w:val="0"/>
              <w:spacing w:line="520" w:lineRule="atLeast"/>
              <w:jc w:val="center"/>
              <w:rPr>
                <w:rFonts w:hint="eastAsia" w:ascii="仿宋" w:hAnsi="仿宋" w:eastAsia="仿宋" w:cs="仿宋"/>
                <w:kern w:val="0"/>
                <w:sz w:val="18"/>
                <w:szCs w:val="18"/>
              </w:rPr>
            </w:pPr>
          </w:p>
        </w:tc>
        <w:tc>
          <w:tcPr>
            <w:tcW w:w="2160" w:type="dxa"/>
            <w:tcBorders>
              <w:top w:val="nil"/>
              <w:left w:val="nil"/>
              <w:bottom w:val="single" w:color="auto" w:sz="8" w:space="0"/>
              <w:right w:val="single" w:color="auto" w:sz="8" w:space="0"/>
            </w:tcBorders>
            <w:tcMar>
              <w:top w:w="0" w:type="dxa"/>
              <w:left w:w="108" w:type="dxa"/>
              <w:bottom w:w="0" w:type="dxa"/>
              <w:right w:w="108" w:type="dxa"/>
            </w:tcMar>
            <w:vAlign w:val="center"/>
          </w:tcPr>
          <w:p w14:paraId="1E07918F">
            <w:pPr>
              <w:widowControl/>
              <w:wordWrap w:val="0"/>
              <w:spacing w:line="520" w:lineRule="atLeast"/>
              <w:jc w:val="center"/>
              <w:rPr>
                <w:rFonts w:hint="eastAsia" w:ascii="仿宋" w:hAnsi="仿宋" w:eastAsia="仿宋" w:cs="仿宋"/>
                <w:kern w:val="0"/>
                <w:sz w:val="18"/>
                <w:szCs w:val="18"/>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14:paraId="2367CB35">
            <w:pPr>
              <w:widowControl/>
              <w:wordWrap w:val="0"/>
              <w:spacing w:line="520" w:lineRule="atLeast"/>
              <w:jc w:val="center"/>
              <w:rPr>
                <w:rFonts w:hint="eastAsia" w:ascii="仿宋" w:hAnsi="仿宋" w:eastAsia="仿宋" w:cs="仿宋"/>
                <w:kern w:val="0"/>
                <w:sz w:val="18"/>
                <w:szCs w:val="18"/>
              </w:rPr>
            </w:pPr>
          </w:p>
        </w:tc>
      </w:tr>
    </w:tbl>
    <w:p w14:paraId="643B5028">
      <w:pPr>
        <w:widowControl/>
        <w:shd w:val="clear" w:color="auto" w:fill="FFFFFF"/>
        <w:wordWrap w:val="0"/>
        <w:spacing w:line="270" w:lineRule="atLeast"/>
        <w:jc w:val="left"/>
        <w:rPr>
          <w:rFonts w:hint="eastAsia" w:ascii="仿宋" w:hAnsi="仿宋" w:eastAsia="仿宋" w:cs="仿宋"/>
          <w:kern w:val="0"/>
          <w:sz w:val="18"/>
          <w:szCs w:val="18"/>
        </w:rPr>
      </w:pPr>
    </w:p>
    <w:p w14:paraId="527EF302">
      <w:pPr>
        <w:widowControl/>
        <w:shd w:val="clear" w:color="auto" w:fill="FFFFFF"/>
        <w:wordWrap w:val="0"/>
        <w:ind w:firstLine="480"/>
        <w:jc w:val="left"/>
        <w:rPr>
          <w:rFonts w:hint="eastAsia" w:ascii="仿宋" w:hAnsi="仿宋" w:eastAsia="仿宋" w:cs="仿宋"/>
          <w:kern w:val="0"/>
          <w:sz w:val="18"/>
          <w:szCs w:val="18"/>
        </w:rPr>
      </w:pPr>
    </w:p>
    <w:p w14:paraId="6B3D83D1">
      <w:pPr>
        <w:widowControl/>
        <w:shd w:val="clear" w:color="auto" w:fill="FFFFFF"/>
        <w:wordWrap w:val="0"/>
        <w:ind w:firstLine="480"/>
        <w:jc w:val="left"/>
        <w:rPr>
          <w:rFonts w:hint="eastAsia" w:ascii="仿宋" w:hAnsi="仿宋" w:eastAsia="仿宋" w:cs="仿宋"/>
          <w:kern w:val="0"/>
          <w:sz w:val="18"/>
          <w:szCs w:val="18"/>
        </w:rPr>
      </w:pPr>
      <w:r>
        <w:rPr>
          <w:rFonts w:hint="eastAsia" w:ascii="仿宋" w:hAnsi="仿宋" w:eastAsia="仿宋" w:cs="仿宋"/>
          <w:kern w:val="0"/>
          <w:sz w:val="24"/>
        </w:rPr>
        <w:t>法定代表人或授权代表签字：</w:t>
      </w:r>
    </w:p>
    <w:p w14:paraId="31F6DEF0">
      <w:pPr>
        <w:widowControl/>
        <w:shd w:val="clear" w:color="auto" w:fill="FFFFFF"/>
        <w:wordWrap w:val="0"/>
        <w:spacing w:line="270" w:lineRule="atLeast"/>
        <w:ind w:firstLine="449"/>
        <w:jc w:val="left"/>
        <w:rPr>
          <w:rFonts w:hint="eastAsia" w:ascii="仿宋" w:hAnsi="仿宋" w:eastAsia="仿宋" w:cs="仿宋"/>
          <w:kern w:val="0"/>
          <w:sz w:val="18"/>
          <w:szCs w:val="18"/>
        </w:rPr>
      </w:pPr>
      <w:r>
        <w:rPr>
          <w:rFonts w:hint="eastAsia" w:ascii="仿宋" w:hAnsi="仿宋" w:eastAsia="仿宋" w:cs="仿宋"/>
          <w:kern w:val="0"/>
          <w:sz w:val="24"/>
        </w:rPr>
        <w:t>日期</w:t>
      </w:r>
      <w:r>
        <w:rPr>
          <w:rFonts w:hint="eastAsia" w:ascii="仿宋" w:hAnsi="仿宋" w:eastAsia="仿宋" w:cs="仿宋"/>
          <w:b/>
          <w:bCs/>
          <w:kern w:val="0"/>
          <w:sz w:val="24"/>
        </w:rPr>
        <w:t>:</w:t>
      </w:r>
    </w:p>
    <w:p w14:paraId="66D37A52">
      <w:pPr>
        <w:rPr>
          <w:rFonts w:hint="eastAsia" w:ascii="仿宋" w:hAnsi="仿宋" w:eastAsia="仿宋" w:cs="仿宋"/>
          <w:b/>
          <w:bCs/>
          <w:kern w:val="0"/>
          <w:sz w:val="28"/>
          <w:szCs w:val="32"/>
          <w:shd w:val="clear" w:color="auto" w:fill="FFFFFF"/>
        </w:rPr>
      </w:pPr>
      <w:r>
        <w:rPr>
          <w:rFonts w:hint="eastAsia" w:ascii="仿宋" w:hAnsi="仿宋" w:eastAsia="仿宋" w:cs="仿宋"/>
          <w:b/>
          <w:bCs/>
          <w:kern w:val="0"/>
          <w:sz w:val="28"/>
          <w:szCs w:val="32"/>
          <w:shd w:val="clear" w:color="auto" w:fill="FFFFFF"/>
        </w:rPr>
        <w:br w:type="page"/>
      </w:r>
    </w:p>
    <w:p w14:paraId="5A08938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附件5-5：授权委托书</w:t>
      </w:r>
    </w:p>
    <w:p w14:paraId="16105F90">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授权委托书</w:t>
      </w:r>
    </w:p>
    <w:p w14:paraId="0D2ECFA9">
      <w:pPr>
        <w:pStyle w:val="22"/>
        <w:spacing w:before="46" w:after="46"/>
        <w:ind w:firstLine="480"/>
        <w:jc w:val="center"/>
        <w:rPr>
          <w:rFonts w:hint="eastAsia" w:ascii="仿宋" w:hAnsi="仿宋" w:eastAsia="仿宋" w:cs="仿宋"/>
          <w:kern w:val="2"/>
          <w:sz w:val="24"/>
          <w:szCs w:val="22"/>
        </w:rPr>
      </w:pPr>
      <w:r>
        <w:rPr>
          <w:rFonts w:hint="eastAsia" w:ascii="仿宋" w:hAnsi="仿宋" w:eastAsia="仿宋" w:cs="仿宋"/>
          <w:kern w:val="2"/>
          <w:sz w:val="24"/>
          <w:szCs w:val="22"/>
        </w:rPr>
        <w:t>（若供应商代表为“授权代表”时，提供此委托书）</w:t>
      </w:r>
    </w:p>
    <w:p w14:paraId="57E150A6">
      <w:pPr>
        <w:pStyle w:val="2"/>
        <w:spacing w:line="520" w:lineRule="exact"/>
        <w:rPr>
          <w:rFonts w:hint="eastAsia" w:ascii="仿宋" w:hAnsi="仿宋" w:eastAsia="仿宋" w:cs="仿宋"/>
          <w:sz w:val="24"/>
        </w:rPr>
      </w:pPr>
      <w:r>
        <w:rPr>
          <w:rFonts w:hint="eastAsia" w:ascii="仿宋" w:hAnsi="仿宋" w:eastAsia="仿宋" w:cs="仿宋"/>
          <w:sz w:val="24"/>
        </w:rPr>
        <w:t>四川省妇幼保健院：</w:t>
      </w:r>
    </w:p>
    <w:p w14:paraId="79DFCA5E">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（供应商名称）的法定代表人（单位负责人），现委托</w:t>
      </w:r>
      <w:r>
        <w:rPr>
          <w:rFonts w:hint="eastAsia" w:ascii="仿宋" w:hAnsi="仿宋" w:eastAsia="仿宋" w:cs="仿宋"/>
          <w:sz w:val="24"/>
          <w:u w:val="single"/>
        </w:rPr>
        <w:t xml:space="preserve">       </w:t>
      </w:r>
      <w:r>
        <w:rPr>
          <w:rFonts w:hint="eastAsia" w:ascii="仿宋" w:hAnsi="仿宋" w:eastAsia="仿宋" w:cs="仿宋"/>
          <w:sz w:val="24"/>
        </w:rPr>
        <w:t>（姓名）为我方代理人。代理人在本次采购中所签署的一切文件和处理的一切有关事宜，我公司（单位）均予承认，所产生的法律后果均由我公司（单位）承担。</w:t>
      </w:r>
    </w:p>
    <w:p w14:paraId="19635EBA">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委托期限：自本授权委托书签署之日起至响应文件有效期届满之日止。代理人无转委托权。</w:t>
      </w:r>
    </w:p>
    <w:p w14:paraId="1435D2AD">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供应商名称：XXXX（盖单位公章）</w:t>
      </w:r>
    </w:p>
    <w:p w14:paraId="6FDFE6CD">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BA629E6">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授权代表（代理人）签字：XXXX。</w:t>
      </w:r>
    </w:p>
    <w:p w14:paraId="30A25E42">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日    期：XXXX。</w:t>
      </w:r>
    </w:p>
    <w:p w14:paraId="6006CDA3">
      <w:pPr>
        <w:pStyle w:val="2"/>
        <w:spacing w:line="520" w:lineRule="exact"/>
        <w:ind w:firstLine="480" w:firstLineChars="2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59513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00BC0E2">
            <w:pPr>
              <w:tabs>
                <w:tab w:val="left" w:pos="5580"/>
              </w:tabs>
              <w:spacing w:line="360" w:lineRule="auto"/>
              <w:jc w:val="left"/>
              <w:rPr>
                <w:rFonts w:hint="eastAsia" w:ascii="仿宋" w:hAnsi="仿宋" w:eastAsia="仿宋" w:cs="仿宋"/>
                <w:color w:val="000000"/>
                <w:sz w:val="24"/>
                <w:szCs w:val="20"/>
              </w:rPr>
            </w:pPr>
          </w:p>
        </w:tc>
        <w:tc>
          <w:tcPr>
            <w:tcW w:w="2875" w:type="dxa"/>
          </w:tcPr>
          <w:p w14:paraId="5DF34955">
            <w:pPr>
              <w:tabs>
                <w:tab w:val="left" w:pos="5580"/>
              </w:tabs>
              <w:spacing w:line="360" w:lineRule="auto"/>
              <w:jc w:val="left"/>
              <w:rPr>
                <w:rFonts w:hint="eastAsia" w:ascii="仿宋" w:hAnsi="仿宋" w:eastAsia="仿宋" w:cs="仿宋"/>
                <w:color w:val="000000"/>
                <w:sz w:val="24"/>
                <w:szCs w:val="20"/>
              </w:rPr>
            </w:pPr>
          </w:p>
        </w:tc>
      </w:tr>
    </w:tbl>
    <w:p w14:paraId="1C446BBE">
      <w:pPr>
        <w:pStyle w:val="2"/>
        <w:spacing w:line="360" w:lineRule="auto"/>
        <w:ind w:firstLine="720" w:firstLineChars="300"/>
        <w:rPr>
          <w:rFonts w:hint="eastAsia" w:ascii="仿宋" w:hAnsi="仿宋" w:eastAsia="仿宋" w:cs="仿宋"/>
          <w:sz w:val="24"/>
        </w:rPr>
      </w:pPr>
      <w:r>
        <w:rPr>
          <w:rFonts w:hint="eastAsia" w:ascii="仿宋" w:hAnsi="仿宋" w:eastAsia="仿宋" w:cs="仿宋"/>
          <w:sz w:val="24"/>
        </w:rPr>
        <w:t>授权代表（代理人）有效期内的居民身份证正反面</w:t>
      </w:r>
    </w:p>
    <w:tbl>
      <w:tblPr>
        <w:tblStyle w:val="14"/>
        <w:tblW w:w="5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64"/>
        <w:gridCol w:w="2875"/>
      </w:tblGrid>
      <w:tr w14:paraId="4A6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3" w:hRule="atLeast"/>
          <w:jc w:val="center"/>
        </w:trPr>
        <w:tc>
          <w:tcPr>
            <w:tcW w:w="2964" w:type="dxa"/>
          </w:tcPr>
          <w:p w14:paraId="07E625A7">
            <w:pPr>
              <w:tabs>
                <w:tab w:val="left" w:pos="5580"/>
              </w:tabs>
              <w:spacing w:line="360" w:lineRule="auto"/>
              <w:jc w:val="left"/>
              <w:rPr>
                <w:rFonts w:hint="eastAsia" w:ascii="仿宋" w:hAnsi="仿宋" w:eastAsia="仿宋" w:cs="仿宋"/>
                <w:color w:val="000000"/>
                <w:sz w:val="24"/>
                <w:szCs w:val="20"/>
              </w:rPr>
            </w:pPr>
          </w:p>
        </w:tc>
        <w:tc>
          <w:tcPr>
            <w:tcW w:w="2875" w:type="dxa"/>
          </w:tcPr>
          <w:p w14:paraId="233F320A">
            <w:pPr>
              <w:tabs>
                <w:tab w:val="left" w:pos="5580"/>
              </w:tabs>
              <w:spacing w:line="360" w:lineRule="auto"/>
              <w:jc w:val="left"/>
              <w:rPr>
                <w:rFonts w:hint="eastAsia" w:ascii="仿宋" w:hAnsi="仿宋" w:eastAsia="仿宋" w:cs="仿宋"/>
                <w:color w:val="000000"/>
                <w:sz w:val="24"/>
                <w:szCs w:val="20"/>
              </w:rPr>
            </w:pPr>
          </w:p>
        </w:tc>
      </w:tr>
    </w:tbl>
    <w:p w14:paraId="3030CBD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5B09CDFA">
      <w:pPr>
        <w:widowControl/>
        <w:shd w:val="clear" w:color="auto" w:fill="FFFFFF"/>
        <w:wordWrap w:val="0"/>
        <w:spacing w:line="520" w:lineRule="atLeast"/>
        <w:ind w:left="480" w:firstLine="480" w:firstLineChars="200"/>
        <w:jc w:val="left"/>
        <w:rPr>
          <w:rFonts w:hint="eastAsia" w:ascii="仿宋" w:hAnsi="仿宋" w:eastAsia="仿宋" w:cs="仿宋"/>
          <w:kern w:val="0"/>
          <w:sz w:val="24"/>
        </w:rPr>
      </w:pPr>
      <w:r>
        <w:rPr>
          <w:rFonts w:hint="eastAsia" w:ascii="仿宋" w:hAnsi="仿宋" w:eastAsia="仿宋" w:cs="仿宋"/>
          <w:kern w:val="0"/>
          <w:sz w:val="24"/>
        </w:rPr>
        <w:t>★说明：上述证明文件附有法定代表人、被授权代表身份证复印件（双方签字并加盖公章）时才能生效。</w:t>
      </w:r>
    </w:p>
    <w:p w14:paraId="222FD0DB">
      <w:pPr>
        <w:widowControl/>
        <w:adjustRightInd w:val="0"/>
        <w:snapToGrid w:val="0"/>
        <w:spacing w:line="580" w:lineRule="exact"/>
        <w:jc w:val="left"/>
        <w:outlineLvl w:val="1"/>
        <w:rPr>
          <w:rFonts w:hint="eastAsia" w:ascii="仿宋" w:hAnsi="仿宋" w:eastAsia="仿宋" w:cs="仿宋"/>
          <w:b/>
          <w:bCs/>
          <w:sz w:val="24"/>
        </w:rPr>
      </w:pPr>
      <w:r>
        <w:rPr>
          <w:rFonts w:hint="eastAsia" w:ascii="仿宋" w:hAnsi="仿宋" w:eastAsia="仿宋" w:cs="仿宋"/>
          <w:b/>
          <w:bCs/>
          <w:sz w:val="24"/>
        </w:rPr>
        <w:br w:type="page"/>
      </w:r>
      <w:r>
        <w:rPr>
          <w:rFonts w:hint="eastAsia" w:ascii="仿宋" w:hAnsi="仿宋" w:eastAsia="仿宋" w:cs="仿宋"/>
          <w:sz w:val="28"/>
          <w:szCs w:val="32"/>
        </w:rPr>
        <w:t>附件5-6：法定代表人（单位负责人）身份证明</w:t>
      </w:r>
    </w:p>
    <w:p w14:paraId="1F6C1DA7">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法定代表人（单位负责人）身份证明</w:t>
      </w:r>
    </w:p>
    <w:p w14:paraId="11BA5D12">
      <w:pPr>
        <w:pStyle w:val="12"/>
        <w:widowControl/>
        <w:spacing w:beforeAutospacing="0" w:afterAutospacing="0" w:line="520" w:lineRule="exact"/>
        <w:ind w:firstLine="480" w:firstLineChars="200"/>
        <w:jc w:val="center"/>
        <w:rPr>
          <w:rFonts w:hint="eastAsia" w:ascii="仿宋" w:hAnsi="仿宋" w:eastAsia="仿宋" w:cs="仿宋"/>
          <w:kern w:val="2"/>
          <w:szCs w:val="22"/>
        </w:rPr>
      </w:pPr>
      <w:r>
        <w:rPr>
          <w:rFonts w:hint="eastAsia" w:ascii="仿宋" w:hAnsi="仿宋" w:eastAsia="仿宋" w:cs="仿宋"/>
          <w:kern w:val="2"/>
          <w:szCs w:val="22"/>
        </w:rPr>
        <w:t>（若供应商代表为“法定代表人（单位负责人）”时，提供此证明）</w:t>
      </w:r>
    </w:p>
    <w:p w14:paraId="3591475E">
      <w:pPr>
        <w:widowControl/>
        <w:spacing w:line="360" w:lineRule="auto"/>
        <w:jc w:val="left"/>
        <w:rPr>
          <w:rFonts w:hint="eastAsia" w:ascii="仿宋" w:hAnsi="仿宋" w:eastAsia="仿宋" w:cs="仿宋"/>
          <w:sz w:val="24"/>
        </w:rPr>
      </w:pPr>
    </w:p>
    <w:p w14:paraId="216BB419">
      <w:pPr>
        <w:widowControl/>
        <w:spacing w:line="520" w:lineRule="exact"/>
        <w:jc w:val="left"/>
        <w:rPr>
          <w:rFonts w:hint="eastAsia" w:ascii="仿宋" w:hAnsi="仿宋" w:eastAsia="仿宋" w:cs="仿宋"/>
          <w:sz w:val="24"/>
          <w:u w:val="single"/>
        </w:rPr>
      </w:pPr>
      <w:r>
        <w:rPr>
          <w:rFonts w:hint="eastAsia" w:ascii="仿宋" w:hAnsi="仿宋" w:eastAsia="仿宋" w:cs="仿宋"/>
          <w:sz w:val="24"/>
        </w:rPr>
        <w:t>四川省妇幼保健院：</w:t>
      </w:r>
    </w:p>
    <w:p w14:paraId="3BE8D97B">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（供应商名称）的法定代表人（单位负责人）（职务</w:t>
      </w:r>
      <w:r>
        <w:rPr>
          <w:rFonts w:hint="eastAsia" w:ascii="仿宋" w:hAnsi="仿宋" w:eastAsia="仿宋" w:cs="仿宋"/>
          <w:sz w:val="24"/>
          <w:u w:val="single"/>
        </w:rPr>
        <w:t xml:space="preserve">       </w:t>
      </w:r>
      <w:r>
        <w:rPr>
          <w:rFonts w:hint="eastAsia" w:ascii="仿宋" w:hAnsi="仿宋" w:eastAsia="仿宋" w:cs="仿宋"/>
          <w:sz w:val="24"/>
        </w:rPr>
        <w:t>）。</w:t>
      </w:r>
    </w:p>
    <w:p w14:paraId="6EEC1893">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特此证明。</w:t>
      </w:r>
    </w:p>
    <w:p w14:paraId="7277B7E2">
      <w:pPr>
        <w:pStyle w:val="12"/>
        <w:widowControl/>
        <w:spacing w:beforeAutospacing="0" w:afterAutospacing="0" w:line="520" w:lineRule="exact"/>
        <w:rPr>
          <w:rFonts w:hint="eastAsia" w:ascii="仿宋" w:hAnsi="仿宋" w:eastAsia="仿宋" w:cs="仿宋"/>
        </w:rPr>
      </w:pPr>
    </w:p>
    <w:p w14:paraId="75D65C4C">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供应商名称：XXXX（盖单位公章）</w:t>
      </w:r>
    </w:p>
    <w:p w14:paraId="3B9FD1E9">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法定代表人（单位负责人）（签字或加盖个人名章）：XXXX。</w:t>
      </w:r>
    </w:p>
    <w:p w14:paraId="7D44ACAF">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日    期：XXXX。</w:t>
      </w:r>
    </w:p>
    <w:p w14:paraId="4EA1BBFF">
      <w:pPr>
        <w:pStyle w:val="12"/>
        <w:widowControl/>
        <w:spacing w:beforeAutospacing="0" w:afterAutospacing="0" w:line="520" w:lineRule="exact"/>
        <w:ind w:firstLine="480" w:firstLineChars="200"/>
        <w:rPr>
          <w:rFonts w:hint="eastAsia" w:ascii="仿宋" w:hAnsi="仿宋" w:eastAsia="仿宋" w:cs="仿宋"/>
        </w:rPr>
      </w:pPr>
    </w:p>
    <w:p w14:paraId="2DB5FA62">
      <w:pPr>
        <w:pStyle w:val="2"/>
        <w:spacing w:line="520" w:lineRule="exact"/>
        <w:ind w:firstLine="720" w:firstLineChars="300"/>
        <w:rPr>
          <w:rFonts w:hint="eastAsia" w:ascii="仿宋" w:hAnsi="仿宋" w:eastAsia="仿宋" w:cs="仿宋"/>
          <w:sz w:val="24"/>
        </w:rPr>
      </w:pPr>
      <w:r>
        <w:rPr>
          <w:rFonts w:hint="eastAsia" w:ascii="仿宋" w:hAnsi="仿宋" w:eastAsia="仿宋" w:cs="仿宋"/>
          <w:sz w:val="24"/>
        </w:rPr>
        <w:t>法定代表人（单位负责人）有效期内的居民身份证正反面</w:t>
      </w:r>
    </w:p>
    <w:tbl>
      <w:tblPr>
        <w:tblStyle w:val="14"/>
        <w:tblW w:w="6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501"/>
        <w:gridCol w:w="3398"/>
      </w:tblGrid>
      <w:tr w14:paraId="539B3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3" w:hRule="atLeast"/>
          <w:jc w:val="center"/>
        </w:trPr>
        <w:tc>
          <w:tcPr>
            <w:tcW w:w="3501" w:type="dxa"/>
          </w:tcPr>
          <w:p w14:paraId="395345C9">
            <w:pPr>
              <w:tabs>
                <w:tab w:val="left" w:pos="5580"/>
              </w:tabs>
              <w:spacing w:line="360" w:lineRule="auto"/>
              <w:jc w:val="left"/>
              <w:rPr>
                <w:rFonts w:hint="eastAsia" w:ascii="仿宋" w:hAnsi="仿宋" w:eastAsia="仿宋" w:cs="仿宋"/>
                <w:color w:val="000000"/>
                <w:sz w:val="24"/>
                <w:szCs w:val="20"/>
              </w:rPr>
            </w:pPr>
          </w:p>
        </w:tc>
        <w:tc>
          <w:tcPr>
            <w:tcW w:w="3398" w:type="dxa"/>
          </w:tcPr>
          <w:p w14:paraId="4AA91519">
            <w:pPr>
              <w:tabs>
                <w:tab w:val="left" w:pos="5580"/>
              </w:tabs>
              <w:spacing w:line="360" w:lineRule="auto"/>
              <w:jc w:val="left"/>
              <w:rPr>
                <w:rFonts w:hint="eastAsia" w:ascii="仿宋" w:hAnsi="仿宋" w:eastAsia="仿宋" w:cs="仿宋"/>
                <w:color w:val="000000"/>
                <w:sz w:val="24"/>
                <w:szCs w:val="20"/>
              </w:rPr>
            </w:pPr>
          </w:p>
        </w:tc>
      </w:tr>
    </w:tbl>
    <w:p w14:paraId="053AC236">
      <w:pPr>
        <w:pStyle w:val="12"/>
        <w:widowControl/>
        <w:spacing w:beforeAutospacing="0" w:afterAutospacing="0" w:line="360" w:lineRule="auto"/>
        <w:ind w:firstLine="482" w:firstLineChars="200"/>
        <w:rPr>
          <w:rFonts w:hint="eastAsia" w:ascii="仿宋" w:hAnsi="仿宋" w:eastAsia="仿宋" w:cs="仿宋"/>
          <w:b/>
          <w:bCs/>
        </w:rPr>
      </w:pPr>
    </w:p>
    <w:p w14:paraId="3A394B50">
      <w:pPr>
        <w:rPr>
          <w:rFonts w:hint="eastAsia" w:ascii="仿宋" w:hAnsi="仿宋" w:eastAsia="仿宋" w:cs="仿宋"/>
          <w:b/>
          <w:bCs/>
          <w:kern w:val="0"/>
          <w:sz w:val="24"/>
        </w:rPr>
      </w:pPr>
      <w:r>
        <w:rPr>
          <w:rFonts w:hint="eastAsia" w:ascii="仿宋" w:hAnsi="仿宋" w:eastAsia="仿宋" w:cs="仿宋"/>
          <w:sz w:val="24"/>
        </w:rPr>
        <w:t>注：1.提供有效期内的身份证明材料，例如居民身份证或户口本或军官证或护照等；2.若提供居民身份证，须为正、反面复印件。</w:t>
      </w:r>
    </w:p>
    <w:p w14:paraId="430B10A8">
      <w:pPr>
        <w:pStyle w:val="2"/>
        <w:rPr>
          <w:rFonts w:hint="eastAsia" w:ascii="仿宋" w:hAnsi="仿宋" w:eastAsia="仿宋" w:cs="仿宋"/>
        </w:rPr>
      </w:pPr>
    </w:p>
    <w:p w14:paraId="1A8AD9A5">
      <w:pPr>
        <w:rPr>
          <w:rFonts w:hint="eastAsia" w:ascii="仿宋" w:hAnsi="仿宋" w:eastAsia="仿宋" w:cs="仿宋"/>
          <w:b/>
          <w:bCs/>
          <w:kern w:val="0"/>
          <w:sz w:val="24"/>
        </w:rPr>
      </w:pPr>
      <w:r>
        <w:rPr>
          <w:rFonts w:hint="eastAsia" w:ascii="仿宋" w:hAnsi="仿宋" w:eastAsia="仿宋" w:cs="仿宋"/>
          <w:b/>
          <w:bCs/>
          <w:kern w:val="0"/>
          <w:sz w:val="24"/>
        </w:rPr>
        <w:br w:type="page"/>
      </w:r>
    </w:p>
    <w:p w14:paraId="5BCC55E6">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附件5-7：承诺函</w:t>
      </w:r>
    </w:p>
    <w:p w14:paraId="490832EB">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承诺函</w:t>
      </w:r>
    </w:p>
    <w:p w14:paraId="5A963D75">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50C09469">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070A50F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一、具备本项目规定的条件：</w:t>
      </w:r>
    </w:p>
    <w:p w14:paraId="31D1F9BD">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（一）具有独立承担民事责任的能力； </w:t>
      </w:r>
    </w:p>
    <w:p w14:paraId="5F669CD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（二）具有良好的商业信誉和健全的财务会计制度； </w:t>
      </w:r>
    </w:p>
    <w:p w14:paraId="7E9C4530">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（三）具有履行合同所必需的设备和专业技术能力； </w:t>
      </w:r>
    </w:p>
    <w:p w14:paraId="4C173527">
      <w:pPr>
        <w:spacing w:line="520" w:lineRule="atLeast"/>
        <w:ind w:firstLine="480" w:firstLineChars="200"/>
        <w:rPr>
          <w:rFonts w:hint="eastAsia" w:ascii="仿宋" w:hAnsi="仿宋" w:eastAsia="仿宋" w:cs="仿宋"/>
          <w:sz w:val="24"/>
        </w:rPr>
      </w:pPr>
      <w:r>
        <w:rPr>
          <w:rFonts w:hint="eastAsia" w:ascii="仿宋" w:hAnsi="仿宋" w:eastAsia="仿宋" w:cs="仿宋"/>
          <w:sz w:val="24"/>
        </w:rPr>
        <w:t xml:space="preserve">（四）有依法缴纳税收和社会保障资金的良好记录； </w:t>
      </w:r>
    </w:p>
    <w:p w14:paraId="315EF69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（五）参加采购活动前三年内，在经营活动中没有重大违法记录；</w:t>
      </w:r>
    </w:p>
    <w:p w14:paraId="23275F31">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（六）法律、行政法规规定的其他条件；</w:t>
      </w:r>
    </w:p>
    <w:p w14:paraId="387BAE3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二、完全接受和满足本项目磋商文件中规定的实质性要求，如对磋商文件有异议，已经在磋商截止时间届满前依法进行维权救济，不存在对磋商文件有异议的同时又参加磋商以求侥幸成交或者为实现其他非法目的的行为。承诺成交后签订合同前按采购人要求提交技术参数相关佐证材料。</w:t>
      </w:r>
    </w:p>
    <w:p w14:paraId="7BD6945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三、参加本次磋商采购活动，不存在与单位负责人为同一人或者存在直接控股、管理关系的其他供应商参与同一合同项下的采购活动的行为。本单位未参与本采购项目前期咨询论证，不属于禁止参加本项目磋商的供应商。</w:t>
      </w:r>
    </w:p>
    <w:p w14:paraId="7206E30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四、参加本次磋商采购活动，不存在和其他供应商在同一合同项下的采购项目中，同时委托同一个自然人、同一家庭的人员、同一单位的人员作为代理人的行为。</w:t>
      </w:r>
    </w:p>
    <w:p w14:paraId="0D40F172">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五、本单位未被对列入按财库[2016]125号规定的失信被执行人、重大税收违法案件当事人名单、政府采购严重违法失信行为记录名单及其他不符合《中华人民共和国政府采购法》第二十二条规定条件的供应商。</w:t>
      </w:r>
    </w:p>
    <w:p w14:paraId="0F7B4AC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六、国家或行业主管部门对采购产品的技术标准、质量标准和资格资质条件等有强制性规定的，我方承诺符合其要求。</w:t>
      </w:r>
    </w:p>
    <w:p w14:paraId="07F170A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r>
        <w:rPr>
          <w:rFonts w:hint="eastAsia" w:ascii="仿宋" w:hAnsi="仿宋" w:eastAsia="仿宋" w:cs="仿宋"/>
          <w:sz w:val="24"/>
        </w:rPr>
        <w:tab/>
      </w:r>
      <w:r>
        <w:rPr>
          <w:rFonts w:hint="eastAsia" w:ascii="仿宋" w:hAnsi="仿宋" w:eastAsia="仿宋" w:cs="仿宋"/>
          <w:sz w:val="24"/>
        </w:rPr>
        <w:tab/>
      </w:r>
    </w:p>
    <w:p w14:paraId="547B1912">
      <w:pPr>
        <w:adjustRightInd w:val="0"/>
        <w:snapToGrid w:val="0"/>
        <w:spacing w:line="520" w:lineRule="atLeast"/>
        <w:ind w:firstLine="480" w:firstLineChars="200"/>
        <w:rPr>
          <w:rFonts w:hint="eastAsia" w:ascii="仿宋" w:hAnsi="仿宋" w:eastAsia="仿宋" w:cs="仿宋"/>
          <w:sz w:val="24"/>
        </w:rPr>
      </w:pPr>
    </w:p>
    <w:p w14:paraId="117DAB0C">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1D17A73B">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2F773AE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0C1C94A8">
      <w:pPr>
        <w:pStyle w:val="9"/>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3F7F9C7D">
      <w:pPr>
        <w:widowControl/>
        <w:adjustRightInd w:val="0"/>
        <w:snapToGrid w:val="0"/>
        <w:spacing w:line="580" w:lineRule="exact"/>
        <w:jc w:val="left"/>
        <w:outlineLvl w:val="1"/>
        <w:rPr>
          <w:rFonts w:hint="eastAsia" w:ascii="仿宋" w:hAnsi="仿宋" w:eastAsia="仿宋" w:cs="仿宋"/>
          <w:sz w:val="28"/>
          <w:szCs w:val="32"/>
        </w:rPr>
      </w:pPr>
      <w:r>
        <w:rPr>
          <w:rFonts w:hint="eastAsia" w:ascii="仿宋" w:hAnsi="仿宋" w:eastAsia="仿宋" w:cs="仿宋"/>
          <w:sz w:val="28"/>
          <w:szCs w:val="32"/>
        </w:rPr>
        <w:t>附件5-8：报价承诺函</w:t>
      </w:r>
    </w:p>
    <w:p w14:paraId="1DA34EBD">
      <w:pPr>
        <w:pStyle w:val="10"/>
        <w:rPr>
          <w:rFonts w:hint="eastAsia" w:ascii="仿宋" w:hAnsi="仿宋" w:eastAsia="仿宋" w:cs="仿宋"/>
          <w:sz w:val="28"/>
          <w:szCs w:val="32"/>
        </w:rPr>
      </w:pPr>
    </w:p>
    <w:p w14:paraId="1D106EA5">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报价承诺函</w:t>
      </w:r>
    </w:p>
    <w:p w14:paraId="1A717C72">
      <w:pPr>
        <w:spacing w:line="520" w:lineRule="atLeast"/>
        <w:rPr>
          <w:rFonts w:hint="eastAsia" w:ascii="仿宋" w:hAnsi="仿宋" w:eastAsia="仿宋" w:cs="仿宋"/>
          <w:sz w:val="24"/>
        </w:rPr>
      </w:pPr>
      <w:r>
        <w:rPr>
          <w:rFonts w:hint="eastAsia" w:ascii="仿宋" w:hAnsi="仿宋" w:eastAsia="仿宋" w:cs="仿宋"/>
          <w:sz w:val="24"/>
        </w:rPr>
        <w:t>四川省妇幼保健院：</w:t>
      </w:r>
    </w:p>
    <w:p w14:paraId="0EBFE65A">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本供应商</w:t>
      </w:r>
      <w:r>
        <w:rPr>
          <w:rFonts w:hint="eastAsia" w:ascii="仿宋" w:hAnsi="仿宋" w:eastAsia="仿宋" w:cs="仿宋"/>
          <w:sz w:val="24"/>
          <w:u w:val="single"/>
        </w:rPr>
        <w:t xml:space="preserve">      （供应商全称）        </w:t>
      </w:r>
      <w:r>
        <w:rPr>
          <w:rFonts w:hint="eastAsia" w:ascii="仿宋" w:hAnsi="仿宋" w:eastAsia="仿宋" w:cs="仿宋"/>
          <w:sz w:val="24"/>
        </w:rPr>
        <w:t>参加</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）的磋商活动，现郑重承诺：</w:t>
      </w:r>
    </w:p>
    <w:p w14:paraId="72F4C25D">
      <w:pPr>
        <w:spacing w:line="520" w:lineRule="atLeast"/>
        <w:ind w:firstLine="480" w:firstLineChars="200"/>
        <w:rPr>
          <w:rFonts w:hint="eastAsia" w:ascii="仿宋" w:hAnsi="仿宋" w:eastAsia="仿宋" w:cs="仿宋"/>
          <w:sz w:val="24"/>
        </w:rPr>
      </w:pPr>
    </w:p>
    <w:p w14:paraId="32D1686A">
      <w:pPr>
        <w:spacing w:line="520" w:lineRule="atLeast"/>
        <w:ind w:firstLine="482" w:firstLineChars="200"/>
        <w:rPr>
          <w:rFonts w:hint="eastAsia" w:ascii="仿宋" w:hAnsi="仿宋" w:eastAsia="仿宋" w:cs="仿宋"/>
          <w:b/>
          <w:bCs/>
          <w:sz w:val="24"/>
        </w:rPr>
      </w:pPr>
      <w:r>
        <w:rPr>
          <w:rFonts w:hint="eastAsia" w:ascii="仿宋" w:hAnsi="仿宋" w:eastAsia="仿宋" w:cs="仿宋"/>
          <w:b/>
          <w:bCs/>
          <w:sz w:val="24"/>
        </w:rPr>
        <w:t>我公司针对本项目的响应报价未高于四川省内其他地市中标（成交）价格或医疗机构近两年的历史采购最低价。</w:t>
      </w:r>
    </w:p>
    <w:p w14:paraId="269F8373">
      <w:pPr>
        <w:pStyle w:val="10"/>
        <w:spacing w:line="520" w:lineRule="atLeast"/>
      </w:pPr>
    </w:p>
    <w:p w14:paraId="50829D8E">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本公司对上述承诺的内容事项真实性负责。如经查实上述承诺的内容事项存在虚假，本单位愿意接受以提供虚假材料谋取成交追究法律责任。</w:t>
      </w:r>
    </w:p>
    <w:p w14:paraId="3DE33511">
      <w:pPr>
        <w:spacing w:line="520" w:lineRule="atLeast"/>
        <w:ind w:firstLine="480" w:firstLineChars="200"/>
        <w:rPr>
          <w:rFonts w:hint="eastAsia" w:ascii="仿宋" w:hAnsi="仿宋" w:eastAsia="仿宋" w:cs="仿宋"/>
          <w:sz w:val="24"/>
        </w:rPr>
      </w:pPr>
    </w:p>
    <w:p w14:paraId="507796E8">
      <w:pPr>
        <w:spacing w:line="520" w:lineRule="atLeast"/>
        <w:ind w:firstLine="480" w:firstLineChars="200"/>
        <w:rPr>
          <w:rFonts w:hint="eastAsia" w:ascii="仿宋" w:hAnsi="仿宋" w:eastAsia="仿宋" w:cs="仿宋"/>
          <w:sz w:val="24"/>
        </w:rPr>
      </w:pPr>
    </w:p>
    <w:p w14:paraId="16E511EF">
      <w:pPr>
        <w:spacing w:line="520" w:lineRule="atLeast"/>
        <w:ind w:firstLine="480" w:firstLineChars="200"/>
        <w:rPr>
          <w:rFonts w:hint="eastAsia" w:ascii="仿宋" w:hAnsi="仿宋" w:eastAsia="仿宋" w:cs="仿宋"/>
          <w:sz w:val="24"/>
        </w:rPr>
      </w:pPr>
      <w:r>
        <w:rPr>
          <w:rFonts w:hint="eastAsia" w:ascii="仿宋" w:hAnsi="仿宋" w:eastAsia="仿宋" w:cs="仿宋"/>
          <w:sz w:val="24"/>
        </w:rPr>
        <w:t>供应商名称：        （盖章）</w:t>
      </w:r>
    </w:p>
    <w:p w14:paraId="6CEDB48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法定代表人或授权代表（</w:t>
      </w:r>
      <w:r>
        <w:rPr>
          <w:rFonts w:hint="eastAsia" w:ascii="仿宋" w:hAnsi="仿宋" w:eastAsia="仿宋" w:cs="仿宋"/>
          <w:sz w:val="24"/>
          <w:u w:val="single"/>
        </w:rPr>
        <w:t>签字或盖章</w:t>
      </w:r>
      <w:r>
        <w:rPr>
          <w:rFonts w:hint="eastAsia" w:ascii="仿宋" w:hAnsi="仿宋" w:eastAsia="仿宋" w:cs="仿宋"/>
          <w:sz w:val="24"/>
        </w:rPr>
        <w:t>）：</w:t>
      </w:r>
    </w:p>
    <w:p w14:paraId="76334315">
      <w:pPr>
        <w:spacing w:line="520" w:lineRule="atLeast"/>
        <w:ind w:firstLine="480" w:firstLineChars="200"/>
        <w:rPr>
          <w:rFonts w:hint="eastAsia" w:ascii="仿宋" w:hAnsi="仿宋" w:eastAsia="仿宋" w:cs="仿宋"/>
          <w:sz w:val="24"/>
        </w:rPr>
      </w:pPr>
      <w:r>
        <w:rPr>
          <w:rFonts w:hint="eastAsia" w:ascii="仿宋" w:hAnsi="仿宋" w:eastAsia="仿宋" w:cs="仿宋"/>
          <w:sz w:val="24"/>
        </w:rPr>
        <w:t>日 期：</w:t>
      </w:r>
    </w:p>
    <w:p w14:paraId="27A164B5">
      <w:pPr>
        <w:pStyle w:val="9"/>
        <w:spacing w:line="520" w:lineRule="atLeast"/>
        <w:rPr>
          <w:rFonts w:hint="eastAsia" w:ascii="仿宋" w:hAnsi="仿宋" w:eastAsia="仿宋" w:cs="仿宋"/>
        </w:rPr>
        <w:sectPr>
          <w:pgSz w:w="11906" w:h="16838"/>
          <w:pgMar w:top="1440" w:right="1800" w:bottom="1440" w:left="1800" w:header="851" w:footer="992" w:gutter="0"/>
          <w:cols w:space="425" w:num="1"/>
          <w:docGrid w:type="lines" w:linePitch="312" w:charSpace="0"/>
        </w:sectPr>
      </w:pPr>
    </w:p>
    <w:p w14:paraId="75A132C4">
      <w:pPr>
        <w:spacing w:line="400" w:lineRule="exact"/>
        <w:ind w:firstLine="560" w:firstLineChars="200"/>
        <w:rPr>
          <w:rFonts w:hint="eastAsia" w:ascii="仿宋" w:hAnsi="仿宋" w:eastAsia="仿宋" w:cs="仿宋"/>
          <w:sz w:val="28"/>
          <w:szCs w:val="32"/>
        </w:rPr>
      </w:pPr>
    </w:p>
    <w:p w14:paraId="44258030">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附件6：反商业贿赂承诺书</w:t>
      </w:r>
    </w:p>
    <w:p w14:paraId="6DB39C5C">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反商业贿赂承诺书</w:t>
      </w:r>
    </w:p>
    <w:p w14:paraId="1E8256F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094FA1D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4F0099F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二、本厂家、商家、公司保证在药品、医疗器械、设备、物资、基建工程竞标工作及药品、试剂销售等工作中承诺做到：</w:t>
      </w:r>
    </w:p>
    <w:p w14:paraId="651F389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1、不与其他供应商相互串通投标报价，损害贵院的合法权益；</w:t>
      </w:r>
    </w:p>
    <w:p w14:paraId="79CA40C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2、不与招标人串通投标，损害国家利益、社会公共利益或他人的合法权益；</w:t>
      </w:r>
    </w:p>
    <w:p w14:paraId="5F25242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3、不以向招标人或者评标委员会成员行贿的手段谋取中标；</w:t>
      </w:r>
    </w:p>
    <w:p w14:paraId="2EE80B9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4、竞标报价不违反相关法律的规定，也不以他人名义投标或者以其他方式弄虚作假，骗取中标；</w:t>
      </w:r>
    </w:p>
    <w:p w14:paraId="17114E2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5、保证不以其他任何方式扰乱贵院的招标工作；</w:t>
      </w:r>
    </w:p>
    <w:p w14:paraId="0DF05E7A">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6、保证不在药品销售、医疗器械、设备、物资、基建工程竞标中采取账外暗中给予回扣的手段腐蚀、贿赂医护、药剂人员、干部等其他相关人员；</w:t>
      </w:r>
    </w:p>
    <w:p w14:paraId="5965312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7、保证不以任何名义包括以宣传费、临床促销费、开单费、处方费、广告费、免费度假、考察旅游、房屋装修等任何名义给予贵院采购人员、药剂人员、医护人员、干部等有关人员以财物或者其他利益；</w:t>
      </w:r>
    </w:p>
    <w:p w14:paraId="1A1BA6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8、保证不让贵院临床科室、药剂部门以及有关人员登记、统计医生处方或为此提供方便，干扰贵院的正常工作秩序；</w:t>
      </w:r>
    </w:p>
    <w:p w14:paraId="31C67DA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9、保证不以其他任何不正当竞争手段推销药品、医疗器械、设备、物资。</w:t>
      </w:r>
    </w:p>
    <w:p w14:paraId="26CE7E2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三、本厂家、商家、公司保证竭力维护贵院的声誉，不做任何有损贵院形象的事情。</w:t>
      </w:r>
    </w:p>
    <w:p w14:paraId="5ACA70E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359A2B0">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五、对本厂家、商家、公司及本厂家、商家、公司工作人员采取以上手段竞标、促销等，干扰贵院正常工作秩序，损害贵院形象的，本厂家、商家、公司保证：</w:t>
      </w:r>
    </w:p>
    <w:p w14:paraId="40C2F4D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1、对尚处在竞标阶段的，贵院有权取消本厂家、商家、公司的竞标资格；已经中标的，贵院有权取消中标；对已经获得准入资格的，贵院有权随时取消本厂家、商家、公司的准入资格；</w:t>
      </w:r>
    </w:p>
    <w:p w14:paraId="123760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2、对本厂家、商家、公司相关工作人员作出严肃处理；</w:t>
      </w:r>
    </w:p>
    <w:p w14:paraId="71792A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3、对由于本厂家、商家、公司或本厂家、商家、公司工作人员的上述行为给贵院造成经济或名誉损失的，由本厂家、商家、公司负责，并愿意承担全部民事赔偿责任。</w:t>
      </w:r>
    </w:p>
    <w:p w14:paraId="5057B2B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六、采购物资名称：</w:t>
      </w:r>
    </w:p>
    <w:p w14:paraId="4F7111D7">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本《承诺书》一式二份（一份由承诺人自存；一份随</w:t>
      </w:r>
      <w:r>
        <w:rPr>
          <w:rFonts w:hint="eastAsia" w:ascii="仿宋" w:hAnsi="仿宋" w:eastAsia="仿宋" w:cs="仿宋"/>
          <w:kern w:val="0"/>
          <w:sz w:val="24"/>
          <w:lang w:eastAsia="zh-CN"/>
        </w:rPr>
        <w:t>响应文件</w:t>
      </w:r>
      <w:r>
        <w:rPr>
          <w:rFonts w:hint="eastAsia" w:ascii="仿宋" w:hAnsi="仿宋" w:eastAsia="仿宋" w:cs="仿宋"/>
          <w:kern w:val="0"/>
          <w:sz w:val="24"/>
        </w:rPr>
        <w:t>装订）</w:t>
      </w:r>
    </w:p>
    <w:p w14:paraId="3FC657BF">
      <w:pPr>
        <w:widowControl/>
        <w:shd w:val="clear" w:color="auto" w:fill="FFFFFF"/>
        <w:wordWrap w:val="0"/>
        <w:spacing w:line="520" w:lineRule="exact"/>
        <w:ind w:firstLine="480" w:firstLineChars="200"/>
        <w:jc w:val="left"/>
        <w:rPr>
          <w:rFonts w:hint="eastAsia" w:ascii="仿宋" w:hAnsi="仿宋" w:eastAsia="仿宋" w:cs="仿宋"/>
          <w:b/>
          <w:bCs/>
          <w:kern w:val="0"/>
          <w:sz w:val="24"/>
          <w:shd w:val="clear" w:color="auto" w:fill="FFFFFF"/>
        </w:rPr>
        <w:sectPr>
          <w:pgSz w:w="11906" w:h="16838"/>
          <w:pgMar w:top="1020" w:right="1800" w:bottom="1440" w:left="1800" w:header="851" w:footer="992" w:gutter="0"/>
          <w:cols w:space="425" w:num="1"/>
          <w:docGrid w:type="lines" w:linePitch="312" w:charSpace="0"/>
        </w:sectPr>
      </w:pPr>
      <w:r>
        <w:rPr>
          <w:rFonts w:hint="eastAsia" w:ascii="仿宋" w:hAnsi="仿宋" w:eastAsia="仿宋" w:cs="仿宋"/>
          <w:kern w:val="0"/>
          <w:sz w:val="24"/>
        </w:rPr>
        <w:t>承诺企业名称（公章）法人代表或委托代理人（承诺人）</w:t>
      </w:r>
    </w:p>
    <w:p w14:paraId="372110C8">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附件7：无围标、串标行为承诺书</w:t>
      </w:r>
    </w:p>
    <w:p w14:paraId="0A8D8CB2">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无围标、串标行为承诺书</w:t>
      </w:r>
    </w:p>
    <w:p w14:paraId="735B397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本公司郑重承诺：我公司自觉遵守《中华人民共和国政府采购法》和《中华人民共和国政府采购法实施条例》的有关规定，我公司在参加本次项目（项目名称：XXXXXXX）采购活动中，无以下围标、串标行为：</w:t>
      </w:r>
    </w:p>
    <w:p w14:paraId="0DB7876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由同一单位或者个人编制；</w:t>
      </w:r>
    </w:p>
    <w:p w14:paraId="54D2753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2.不同供应商委托同一单位或者个人办理投标事宜；</w:t>
      </w:r>
    </w:p>
    <w:p w14:paraId="28E800BF">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3.不同供应商的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载明的项目管理成员或者联系人员为同一人；</w:t>
      </w:r>
    </w:p>
    <w:p w14:paraId="67716E9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4.不同供应商的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异常一致或者投标报价呈规律性差异；</w:t>
      </w:r>
    </w:p>
    <w:p w14:paraId="05AC4A1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5.不同供应商的</w:t>
      </w:r>
      <w:r>
        <w:rPr>
          <w:rFonts w:hint="eastAsia" w:ascii="仿宋" w:hAnsi="仿宋" w:eastAsia="仿宋" w:cs="仿宋"/>
          <w:kern w:val="0"/>
          <w:sz w:val="24"/>
          <w:lang w:eastAsia="zh-CN"/>
        </w:rPr>
        <w:t>响应文件</w:t>
      </w:r>
      <w:r>
        <w:rPr>
          <w:rFonts w:hint="eastAsia" w:ascii="仿宋" w:hAnsi="仿宋" w:eastAsia="仿宋" w:cs="仿宋"/>
          <w:kern w:val="0"/>
          <w:sz w:val="24"/>
        </w:rPr>
        <w:t>相互混装；</w:t>
      </w:r>
    </w:p>
    <w:p w14:paraId="3DA3D0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6.不同供应商的投标保证金从同一单位或者个人的账户转出；</w:t>
      </w:r>
    </w:p>
    <w:p w14:paraId="50936CF0">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7.不同供应商的董事、监事、高管、单位负责人为同一人或者存在控股、管理关系的不同单位参加同一采购项目；</w:t>
      </w:r>
    </w:p>
    <w:p w14:paraId="42C726A7">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8.供应商之间事先约定由某一特定供应商中标、成交；</w:t>
      </w:r>
    </w:p>
    <w:p w14:paraId="6D22AAFC">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9.供应商之间商定部分供应商放弃参加采购活动或者放弃中标、成交；</w:t>
      </w:r>
    </w:p>
    <w:p w14:paraId="660668FA">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10.法律法规界定的其他围标串标行为。</w:t>
      </w:r>
    </w:p>
    <w:p w14:paraId="1EF61A29">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我公司承诺在本项目采购活动中，与采购人不存在关联关系，与其他投标单位不存在关联关系。如被查实在本项目采购活动中存在围标、串标的，本公司将承担法律责任，接受相应的法律法规处罚。</w:t>
      </w:r>
    </w:p>
    <w:p w14:paraId="62565A7A">
      <w:pPr>
        <w:widowControl/>
        <w:shd w:val="clear" w:color="auto" w:fill="FFFFFF"/>
        <w:wordWrap w:val="0"/>
        <w:spacing w:line="520" w:lineRule="atLeast"/>
        <w:ind w:firstLine="480" w:firstLineChars="200"/>
        <w:jc w:val="left"/>
        <w:rPr>
          <w:rFonts w:hint="eastAsia" w:ascii="仿宋" w:hAnsi="仿宋" w:eastAsia="仿宋" w:cs="仿宋"/>
          <w:kern w:val="0"/>
          <w:sz w:val="24"/>
        </w:rPr>
      </w:pPr>
    </w:p>
    <w:p w14:paraId="25D9F461">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供应商法人代表或委托代理人（承诺人） ：</w:t>
      </w:r>
    </w:p>
    <w:p w14:paraId="358102F5">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供应商：（公章）  </w:t>
      </w:r>
    </w:p>
    <w:p w14:paraId="315B430D">
      <w:pPr>
        <w:widowControl/>
        <w:shd w:val="clear" w:color="auto" w:fill="FFFFFF"/>
        <w:wordWrap w:val="0"/>
        <w:spacing w:line="52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日期：   年    月    日</w:t>
      </w:r>
    </w:p>
    <w:p w14:paraId="15281F98">
      <w:pPr>
        <w:widowControl/>
        <w:shd w:val="clear" w:color="auto" w:fill="FFFFFF"/>
        <w:wordWrap w:val="0"/>
        <w:spacing w:line="520" w:lineRule="atLeast"/>
        <w:ind w:firstLine="420"/>
        <w:jc w:val="left"/>
        <w:rPr>
          <w:rFonts w:hint="eastAsia" w:ascii="仿宋" w:hAnsi="仿宋" w:eastAsia="仿宋" w:cs="仿宋"/>
          <w:kern w:val="0"/>
          <w:sz w:val="24"/>
        </w:rPr>
      </w:pPr>
    </w:p>
    <w:p w14:paraId="3F50C3D7">
      <w:pPr>
        <w:widowControl/>
        <w:shd w:val="clear" w:color="auto" w:fill="FFFFFF"/>
        <w:wordWrap w:val="0"/>
        <w:spacing w:line="520" w:lineRule="atLeast"/>
        <w:ind w:firstLine="420"/>
        <w:jc w:val="left"/>
        <w:rPr>
          <w:rFonts w:hint="eastAsia" w:ascii="仿宋" w:hAnsi="仿宋" w:eastAsia="仿宋" w:cs="仿宋"/>
          <w:kern w:val="0"/>
          <w:sz w:val="24"/>
        </w:rPr>
      </w:pPr>
    </w:p>
    <w:p w14:paraId="1875DCBC">
      <w:pPr>
        <w:rPr>
          <w:rFonts w:hint="eastAsia" w:ascii="仿宋" w:hAnsi="仿宋" w:eastAsia="仿宋" w:cs="仿宋"/>
          <w:bCs/>
          <w:kern w:val="0"/>
          <w:sz w:val="28"/>
          <w:szCs w:val="28"/>
        </w:rPr>
      </w:pPr>
      <w:r>
        <w:rPr>
          <w:rFonts w:hint="eastAsia" w:ascii="仿宋" w:hAnsi="仿宋" w:eastAsia="仿宋" w:cs="仿宋"/>
          <w:bCs/>
          <w:kern w:val="0"/>
          <w:sz w:val="28"/>
          <w:szCs w:val="28"/>
        </w:rPr>
        <w:br w:type="page"/>
      </w:r>
    </w:p>
    <w:p w14:paraId="7CA1D2AA">
      <w:pPr>
        <w:widowControl/>
        <w:adjustRightInd w:val="0"/>
        <w:snapToGrid w:val="0"/>
        <w:spacing w:line="580" w:lineRule="exact"/>
        <w:jc w:val="left"/>
        <w:outlineLvl w:val="0"/>
        <w:rPr>
          <w:rFonts w:hint="eastAsia" w:ascii="仿宋" w:hAnsi="仿宋" w:eastAsia="仿宋" w:cs="仿宋"/>
          <w:sz w:val="28"/>
          <w:szCs w:val="32"/>
        </w:rPr>
      </w:pPr>
      <w:r>
        <w:rPr>
          <w:rFonts w:hint="eastAsia" w:ascii="仿宋" w:hAnsi="仿宋" w:eastAsia="仿宋" w:cs="仿宋"/>
          <w:sz w:val="28"/>
          <w:szCs w:val="32"/>
        </w:rPr>
        <w:t>附件8：供应商遵守招标采购纪律承诺书</w:t>
      </w:r>
    </w:p>
    <w:p w14:paraId="671BB0B4">
      <w:pPr>
        <w:widowControl/>
        <w:spacing w:line="660" w:lineRule="exact"/>
        <w:jc w:val="center"/>
        <w:rPr>
          <w:rFonts w:hint="eastAsia" w:ascii="方正小标宋简体" w:hAnsi="仿宋" w:eastAsia="方正小标宋简体" w:cs="仿宋"/>
          <w:kern w:val="0"/>
          <w:sz w:val="44"/>
          <w:szCs w:val="44"/>
        </w:rPr>
      </w:pPr>
      <w:r>
        <w:rPr>
          <w:rFonts w:hint="eastAsia" w:ascii="方正小标宋简体" w:hAnsi="仿宋" w:eastAsia="方正小标宋简体" w:cs="仿宋"/>
          <w:kern w:val="0"/>
          <w:sz w:val="44"/>
          <w:szCs w:val="44"/>
        </w:rPr>
        <w:t>供应商遵守招标采购纪律承诺书</w:t>
      </w:r>
    </w:p>
    <w:p w14:paraId="2C56C76D">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致四川省妇幼保健院：</w:t>
      </w:r>
    </w:p>
    <w:p w14:paraId="182D78DE">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我单位作为本次采购项目的供应商，根据采购文件要求，现郑重承诺如下：</w:t>
      </w:r>
    </w:p>
    <w:p w14:paraId="23828F1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一、参加本次采购活动，我单位不存在与单位负责人为同一人或者存在直接控股、管理关系的其他供应商参与同一合同项下的采购活动的行为。</w:t>
      </w:r>
    </w:p>
    <w:p w14:paraId="62B7AF1B">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二、参加本次采购活动，不得直接或者间接从采购人或者采购代理机构处获得其他供应商的相关情况并修改其</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3BC58B8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三、参加本次采购活动，不得按照采购人的授意撤换、修改</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w:t>
      </w:r>
    </w:p>
    <w:p w14:paraId="2486A963">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四、参加本次采购活动，不得和本次采购供应商之间协商报价、技术方案等</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或者响应文件的实质性内容。</w:t>
      </w:r>
    </w:p>
    <w:p w14:paraId="5D1D11A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五、本次采购活动中，不存在属于同一集团、协会、商会等组织成员的供应商按照该组织要求协同参加本次采购活动。</w:t>
      </w:r>
    </w:p>
    <w:p w14:paraId="3F3B39F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六、参加本次采购活动，不存在与其他供应商之间事先约定由某一特定供应商中标、成交。</w:t>
      </w:r>
    </w:p>
    <w:p w14:paraId="5E2A993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七、参加本次采购活动，不存在与其他供应商商定部分供应商放弃参加采购活动或者放弃中标、成交。</w:t>
      </w:r>
    </w:p>
    <w:p w14:paraId="23446B1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八、参加本次采购活动，不存在我单位的</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或者响应文件由其他参与本项目的单位或个人编制或委托办理投标事宜。</w:t>
      </w:r>
    </w:p>
    <w:p w14:paraId="12CDD76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九、参加本次采购活动，不存在我单位与采购人之间、供应商相互之间，为谋求特定供应商中标、成交或者排斥其他供应商的其他串通行为。</w:t>
      </w:r>
    </w:p>
    <w:p w14:paraId="7DCC85A4">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十、与我方存在直接控股关系的单位为：_______________；</w:t>
      </w:r>
    </w:p>
    <w:p w14:paraId="2A2FE9E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存在管理关系单位为：____________________________。</w:t>
      </w:r>
    </w:p>
    <w:p w14:paraId="0B2C159D">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3545D658">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我单位对上述承诺的内容事项真实性负责并接受评审小组对我单位</w:t>
      </w:r>
      <w:r>
        <w:rPr>
          <w:rFonts w:hint="eastAsia" w:ascii="仿宋" w:hAnsi="仿宋" w:eastAsia="仿宋" w:cs="仿宋"/>
          <w:kern w:val="0"/>
          <w:sz w:val="24"/>
          <w:lang w:eastAsia="zh-CN"/>
        </w:rPr>
        <w:t>响应文件</w:t>
      </w:r>
      <w:r>
        <w:rPr>
          <w:rFonts w:hint="eastAsia" w:ascii="仿宋" w:hAnsi="仿宋" w:eastAsia="仿宋" w:cs="仿宋"/>
          <w:kern w:val="0"/>
          <w:sz w:val="24"/>
        </w:rPr>
        <w:t>或者响应文件关于串通投标的审查。如经查实上述承诺的内容事项存在虚假，我单位愿意接受以提供虚假材料谋取成交追究法律责任。</w:t>
      </w:r>
    </w:p>
    <w:p w14:paraId="533CAB2F">
      <w:pPr>
        <w:widowControl/>
        <w:shd w:val="clear" w:color="auto" w:fill="FFFFFF"/>
        <w:wordWrap w:val="0"/>
        <w:spacing w:line="520" w:lineRule="exact"/>
        <w:ind w:firstLine="480" w:firstLineChars="200"/>
        <w:jc w:val="left"/>
        <w:rPr>
          <w:rFonts w:hint="eastAsia" w:ascii="仿宋" w:hAnsi="仿宋" w:eastAsia="仿宋" w:cs="仿宋"/>
          <w:kern w:val="0"/>
          <w:sz w:val="24"/>
        </w:rPr>
      </w:pPr>
    </w:p>
    <w:p w14:paraId="5980134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供应商名称（单位公章）：                 年    月   日      </w:t>
      </w:r>
    </w:p>
    <w:p w14:paraId="21703F2C">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法定代表人/单位负责人或授权代表</w:t>
      </w:r>
    </w:p>
    <w:p w14:paraId="6A342D2F">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 xml:space="preserve">（签字或加盖个人名章）：        </w:t>
      </w:r>
    </w:p>
    <w:p w14:paraId="6EB658BC">
      <w:pPr>
        <w:widowControl/>
        <w:shd w:val="clear" w:color="auto" w:fill="FFFFFF"/>
        <w:wordWrap w:val="0"/>
        <w:spacing w:line="400" w:lineRule="exact"/>
        <w:ind w:firstLine="420"/>
        <w:jc w:val="left"/>
        <w:rPr>
          <w:rFonts w:hint="eastAsia" w:ascii="仿宋" w:hAnsi="仿宋" w:eastAsia="仿宋" w:cs="仿宋"/>
          <w:kern w:val="0"/>
          <w:sz w:val="24"/>
        </w:rPr>
      </w:pPr>
      <w:r>
        <w:rPr>
          <w:rFonts w:hint="eastAsia" w:ascii="仿宋" w:hAnsi="仿宋" w:eastAsia="仿宋" w:cs="仿宋"/>
          <w:kern w:val="0"/>
          <w:sz w:val="24"/>
        </w:rPr>
        <w:t xml:space="preserve"> </w:t>
      </w:r>
    </w:p>
    <w:p w14:paraId="64771D61">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注：</w:t>
      </w:r>
    </w:p>
    <w:p w14:paraId="48AF0075">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1.“负责人”是指单位法定代表人或者法律、行政法规规定代表单位行使职权的主要负责人。</w:t>
      </w:r>
    </w:p>
    <w:p w14:paraId="7CB169C2">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2.“控股”是指出资额占有限责任公司资本总额百分之五十以上或者其持有的股份占股份有限公司股本总额百分之五十以上的，以及出资额或者持有股份的比例虽然不足百分之五十，但依其出资额或者持有的股份所享有的表决权已足以对股东会、股东大会的决议产生重大影响。</w:t>
      </w:r>
    </w:p>
    <w:p w14:paraId="3D332ED6">
      <w:pPr>
        <w:widowControl/>
        <w:shd w:val="clear" w:color="auto" w:fill="FFFFFF"/>
        <w:wordWrap w:val="0"/>
        <w:spacing w:line="520" w:lineRule="exact"/>
        <w:ind w:firstLine="480" w:firstLineChars="200"/>
        <w:jc w:val="left"/>
        <w:rPr>
          <w:rFonts w:hint="eastAsia" w:ascii="仿宋" w:hAnsi="仿宋" w:eastAsia="仿宋" w:cs="仿宋"/>
          <w:kern w:val="0"/>
          <w:sz w:val="24"/>
        </w:rPr>
      </w:pPr>
      <w:r>
        <w:rPr>
          <w:rFonts w:hint="eastAsia" w:ascii="仿宋" w:hAnsi="仿宋" w:eastAsia="仿宋" w:cs="仿宋"/>
          <w:kern w:val="0"/>
          <w:sz w:val="24"/>
        </w:rPr>
        <w:t>3.“管理关系”是指与不具有出资持股关系的单位之间存在的其他管理与被管理关系。</w:t>
      </w:r>
    </w:p>
    <w:p w14:paraId="20C85F6B">
      <w:pPr>
        <w:rPr>
          <w:rFonts w:hint="eastAsia" w:ascii="仿宋" w:hAnsi="仿宋" w:eastAsia="仿宋" w:cs="仿宋"/>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5A97A0-87B5-4EF8-BF97-8ADCF55A7FC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BB4C134-C1B6-46C8-9572-164443D9A464}"/>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仿宋">
    <w:panose1 w:val="02010609060101010101"/>
    <w:charset w:val="86"/>
    <w:family w:val="modern"/>
    <w:pitch w:val="default"/>
    <w:sig w:usb0="800002BF" w:usb1="38CF7CFA" w:usb2="00000016" w:usb3="00000000" w:csb0="00040001" w:csb1="00000000"/>
    <w:embedRegular r:id="rId3" w:fontKey="{7BE719E7-3890-4179-B692-7E7B7A1CDC6B}"/>
  </w:font>
  <w:font w:name="方正公文小标宋">
    <w:panose1 w:val="02000500000000000000"/>
    <w:charset w:val="86"/>
    <w:family w:val="auto"/>
    <w:pitch w:val="default"/>
    <w:sig w:usb0="A00002BF" w:usb1="38CF7CFA" w:usb2="00000016" w:usb3="00000000" w:csb0="00040001" w:csb1="00000000"/>
    <w:embedRegular r:id="rId4" w:fontKey="{95F928E3-A72D-4FDD-9810-20B91D86C083}"/>
  </w:font>
  <w:font w:name="方正小标宋简体">
    <w:panose1 w:val="02010601030101010101"/>
    <w:charset w:val="86"/>
    <w:family w:val="auto"/>
    <w:pitch w:val="default"/>
    <w:sig w:usb0="00000001" w:usb1="080E0000" w:usb2="00000000" w:usb3="00000000" w:csb0="00040000" w:csb1="00000000"/>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64068">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E66E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304E66E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5AE17C"/>
    <w:multiLevelType w:val="singleLevel"/>
    <w:tmpl w:val="AA5AE17C"/>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1">
    <w:nsid w:val="346C5CA9"/>
    <w:multiLevelType w:val="multilevel"/>
    <w:tmpl w:val="346C5CA9"/>
    <w:lvl w:ilvl="0" w:tentative="0">
      <w:start w:val="1"/>
      <w:numFmt w:val="bullet"/>
      <w:pStyle w:val="21"/>
      <w:lvlText w:val="-"/>
      <w:lvlJc w:val="left"/>
      <w:pPr>
        <w:tabs>
          <w:tab w:val="left" w:pos="927"/>
        </w:tabs>
        <w:ind w:left="562" w:firstLine="5"/>
      </w:pPr>
      <w:rPr>
        <w:rFonts w:hint="eastAsia" w:ascii="宋体" w:hAnsi="Wingdings" w:eastAsia="宋体"/>
        <w:lang w:eastAsia="zh-CN"/>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abstractNum w:abstractNumId="2">
    <w:nsid w:val="55C624B3"/>
    <w:multiLevelType w:val="singleLevel"/>
    <w:tmpl w:val="55C624B3"/>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ED4DAE"/>
    <w:rsid w:val="000A14DB"/>
    <w:rsid w:val="001373A6"/>
    <w:rsid w:val="00154B06"/>
    <w:rsid w:val="00164C26"/>
    <w:rsid w:val="001C7594"/>
    <w:rsid w:val="0022331A"/>
    <w:rsid w:val="00265BC6"/>
    <w:rsid w:val="00295872"/>
    <w:rsid w:val="002B7EC8"/>
    <w:rsid w:val="00365A0D"/>
    <w:rsid w:val="00374536"/>
    <w:rsid w:val="00384B9C"/>
    <w:rsid w:val="003A4060"/>
    <w:rsid w:val="0040742B"/>
    <w:rsid w:val="004D44CB"/>
    <w:rsid w:val="0053572B"/>
    <w:rsid w:val="00542BCC"/>
    <w:rsid w:val="005E4930"/>
    <w:rsid w:val="00651276"/>
    <w:rsid w:val="00672AC8"/>
    <w:rsid w:val="006B24A0"/>
    <w:rsid w:val="006E0231"/>
    <w:rsid w:val="006F4210"/>
    <w:rsid w:val="00704EEF"/>
    <w:rsid w:val="00776C41"/>
    <w:rsid w:val="007A6930"/>
    <w:rsid w:val="0087103C"/>
    <w:rsid w:val="0091292F"/>
    <w:rsid w:val="009943FC"/>
    <w:rsid w:val="009F512D"/>
    <w:rsid w:val="00A739E8"/>
    <w:rsid w:val="00AC62EE"/>
    <w:rsid w:val="00AD3446"/>
    <w:rsid w:val="00B6536C"/>
    <w:rsid w:val="00B66042"/>
    <w:rsid w:val="00BA1A55"/>
    <w:rsid w:val="00BE01F6"/>
    <w:rsid w:val="00BF03DC"/>
    <w:rsid w:val="00C14622"/>
    <w:rsid w:val="00C57A12"/>
    <w:rsid w:val="00D0572E"/>
    <w:rsid w:val="00D20B4D"/>
    <w:rsid w:val="00D64AE1"/>
    <w:rsid w:val="00D9079C"/>
    <w:rsid w:val="00DE38D4"/>
    <w:rsid w:val="00DE700C"/>
    <w:rsid w:val="00E407C3"/>
    <w:rsid w:val="00E543ED"/>
    <w:rsid w:val="00E639E0"/>
    <w:rsid w:val="00E63FC4"/>
    <w:rsid w:val="00EA2FD7"/>
    <w:rsid w:val="00EC5179"/>
    <w:rsid w:val="00F50453"/>
    <w:rsid w:val="00FD7B33"/>
    <w:rsid w:val="00FF435C"/>
    <w:rsid w:val="01DC0C1D"/>
    <w:rsid w:val="02315D47"/>
    <w:rsid w:val="025832D3"/>
    <w:rsid w:val="02F94AB6"/>
    <w:rsid w:val="033B06C3"/>
    <w:rsid w:val="03477E6F"/>
    <w:rsid w:val="03BE40A9"/>
    <w:rsid w:val="040F1E36"/>
    <w:rsid w:val="041651F4"/>
    <w:rsid w:val="04602913"/>
    <w:rsid w:val="04C11604"/>
    <w:rsid w:val="04C66EC3"/>
    <w:rsid w:val="04CD61FB"/>
    <w:rsid w:val="05015EA4"/>
    <w:rsid w:val="05453FE3"/>
    <w:rsid w:val="054E09BE"/>
    <w:rsid w:val="0560706F"/>
    <w:rsid w:val="05634CE7"/>
    <w:rsid w:val="05852631"/>
    <w:rsid w:val="05CA273A"/>
    <w:rsid w:val="069074E0"/>
    <w:rsid w:val="06A077CA"/>
    <w:rsid w:val="06DA69AD"/>
    <w:rsid w:val="06E23AB3"/>
    <w:rsid w:val="06F15AA5"/>
    <w:rsid w:val="06F832D7"/>
    <w:rsid w:val="071C229E"/>
    <w:rsid w:val="071F0864"/>
    <w:rsid w:val="07550729"/>
    <w:rsid w:val="07871F8F"/>
    <w:rsid w:val="07A20C76"/>
    <w:rsid w:val="07DB29DD"/>
    <w:rsid w:val="0808579C"/>
    <w:rsid w:val="083F5094"/>
    <w:rsid w:val="084367D4"/>
    <w:rsid w:val="084560A8"/>
    <w:rsid w:val="08D51B22"/>
    <w:rsid w:val="093A35C4"/>
    <w:rsid w:val="09BC683E"/>
    <w:rsid w:val="0A374116"/>
    <w:rsid w:val="0A375EC4"/>
    <w:rsid w:val="0A5B7E05"/>
    <w:rsid w:val="0A8E121A"/>
    <w:rsid w:val="0AFF4C18"/>
    <w:rsid w:val="0BBA6DAD"/>
    <w:rsid w:val="0BBE689D"/>
    <w:rsid w:val="0BCD6AE0"/>
    <w:rsid w:val="0CB12702"/>
    <w:rsid w:val="0D7C256C"/>
    <w:rsid w:val="0E1F59C4"/>
    <w:rsid w:val="0E6B25E0"/>
    <w:rsid w:val="0E8C4A31"/>
    <w:rsid w:val="0EAF1E9F"/>
    <w:rsid w:val="0F4D7605"/>
    <w:rsid w:val="0F5B4403"/>
    <w:rsid w:val="0F8825C6"/>
    <w:rsid w:val="0F8E6586"/>
    <w:rsid w:val="103A226A"/>
    <w:rsid w:val="10831E63"/>
    <w:rsid w:val="10B169D0"/>
    <w:rsid w:val="10E50428"/>
    <w:rsid w:val="11382C4E"/>
    <w:rsid w:val="1145536B"/>
    <w:rsid w:val="11611C5A"/>
    <w:rsid w:val="11660CBD"/>
    <w:rsid w:val="11823EC9"/>
    <w:rsid w:val="11EC3A38"/>
    <w:rsid w:val="123C676E"/>
    <w:rsid w:val="124E024F"/>
    <w:rsid w:val="128B4FFF"/>
    <w:rsid w:val="13024628"/>
    <w:rsid w:val="13D824C6"/>
    <w:rsid w:val="13DC7D34"/>
    <w:rsid w:val="1441006B"/>
    <w:rsid w:val="146B158C"/>
    <w:rsid w:val="14FC0436"/>
    <w:rsid w:val="15724781"/>
    <w:rsid w:val="15C2342E"/>
    <w:rsid w:val="163A1D24"/>
    <w:rsid w:val="163A7468"/>
    <w:rsid w:val="16A448E1"/>
    <w:rsid w:val="16C531D6"/>
    <w:rsid w:val="172779EC"/>
    <w:rsid w:val="17B172B6"/>
    <w:rsid w:val="17BF5E77"/>
    <w:rsid w:val="17C62CFF"/>
    <w:rsid w:val="18117D55"/>
    <w:rsid w:val="18441ED8"/>
    <w:rsid w:val="189D7A20"/>
    <w:rsid w:val="18A92683"/>
    <w:rsid w:val="194A79C2"/>
    <w:rsid w:val="196A0064"/>
    <w:rsid w:val="197E766C"/>
    <w:rsid w:val="1A670100"/>
    <w:rsid w:val="1B4641B9"/>
    <w:rsid w:val="1B5A1A13"/>
    <w:rsid w:val="1B686CE5"/>
    <w:rsid w:val="1C141762"/>
    <w:rsid w:val="1C185B56"/>
    <w:rsid w:val="1C2D7127"/>
    <w:rsid w:val="1C856F63"/>
    <w:rsid w:val="1C990E53"/>
    <w:rsid w:val="1C9F1DD3"/>
    <w:rsid w:val="1CB05D8E"/>
    <w:rsid w:val="1CD32CF2"/>
    <w:rsid w:val="1CDC4DD5"/>
    <w:rsid w:val="1D1A76AB"/>
    <w:rsid w:val="1D7274E7"/>
    <w:rsid w:val="1DB16262"/>
    <w:rsid w:val="1DD51824"/>
    <w:rsid w:val="1DDD29F5"/>
    <w:rsid w:val="1DF63C75"/>
    <w:rsid w:val="1E256C04"/>
    <w:rsid w:val="1E7B061E"/>
    <w:rsid w:val="1EB2672C"/>
    <w:rsid w:val="1EDE6ADB"/>
    <w:rsid w:val="1F0B19A2"/>
    <w:rsid w:val="1FDE2C12"/>
    <w:rsid w:val="20173F17"/>
    <w:rsid w:val="204C04C4"/>
    <w:rsid w:val="207D242B"/>
    <w:rsid w:val="2114528A"/>
    <w:rsid w:val="212B632B"/>
    <w:rsid w:val="21C66054"/>
    <w:rsid w:val="222114DC"/>
    <w:rsid w:val="2228286B"/>
    <w:rsid w:val="224D7F64"/>
    <w:rsid w:val="22F917D2"/>
    <w:rsid w:val="23112215"/>
    <w:rsid w:val="23160915"/>
    <w:rsid w:val="236E0751"/>
    <w:rsid w:val="237F64BA"/>
    <w:rsid w:val="24303C58"/>
    <w:rsid w:val="2452597D"/>
    <w:rsid w:val="24A26904"/>
    <w:rsid w:val="24B473C2"/>
    <w:rsid w:val="24D665AE"/>
    <w:rsid w:val="250A44A9"/>
    <w:rsid w:val="25262F8B"/>
    <w:rsid w:val="25A246E2"/>
    <w:rsid w:val="25B54415"/>
    <w:rsid w:val="270608B2"/>
    <w:rsid w:val="2758651D"/>
    <w:rsid w:val="2767283C"/>
    <w:rsid w:val="27941805"/>
    <w:rsid w:val="27B16E5E"/>
    <w:rsid w:val="27C546B8"/>
    <w:rsid w:val="27F76F67"/>
    <w:rsid w:val="284B3726"/>
    <w:rsid w:val="287C121A"/>
    <w:rsid w:val="28976E5F"/>
    <w:rsid w:val="292E6766"/>
    <w:rsid w:val="2953641F"/>
    <w:rsid w:val="29E37561"/>
    <w:rsid w:val="29E452C9"/>
    <w:rsid w:val="2A110088"/>
    <w:rsid w:val="2A756869"/>
    <w:rsid w:val="2A783C63"/>
    <w:rsid w:val="2B732DA8"/>
    <w:rsid w:val="2B9B40AD"/>
    <w:rsid w:val="2BB313F7"/>
    <w:rsid w:val="2C041C52"/>
    <w:rsid w:val="2C2C2F57"/>
    <w:rsid w:val="2C484617"/>
    <w:rsid w:val="2CD31625"/>
    <w:rsid w:val="2D0D4B37"/>
    <w:rsid w:val="2D450775"/>
    <w:rsid w:val="2E7021F2"/>
    <w:rsid w:val="2ED523E6"/>
    <w:rsid w:val="2EE8585B"/>
    <w:rsid w:val="2F1E127D"/>
    <w:rsid w:val="2F2740B6"/>
    <w:rsid w:val="2F416D1A"/>
    <w:rsid w:val="2F6628DC"/>
    <w:rsid w:val="300E30A0"/>
    <w:rsid w:val="303D1BD7"/>
    <w:rsid w:val="30556455"/>
    <w:rsid w:val="306A6856"/>
    <w:rsid w:val="32290665"/>
    <w:rsid w:val="323668DE"/>
    <w:rsid w:val="327619D7"/>
    <w:rsid w:val="32957AA8"/>
    <w:rsid w:val="3390201E"/>
    <w:rsid w:val="349E076A"/>
    <w:rsid w:val="34D039B6"/>
    <w:rsid w:val="35466E38"/>
    <w:rsid w:val="35727C2D"/>
    <w:rsid w:val="35A23D0E"/>
    <w:rsid w:val="37732382"/>
    <w:rsid w:val="379522F8"/>
    <w:rsid w:val="37ED0493"/>
    <w:rsid w:val="3881462B"/>
    <w:rsid w:val="38C735B6"/>
    <w:rsid w:val="39202096"/>
    <w:rsid w:val="395B7C14"/>
    <w:rsid w:val="39934616"/>
    <w:rsid w:val="3A4122C4"/>
    <w:rsid w:val="3A916DA7"/>
    <w:rsid w:val="3A9932B0"/>
    <w:rsid w:val="3BF33A92"/>
    <w:rsid w:val="3D6D1CD5"/>
    <w:rsid w:val="3E0B6E71"/>
    <w:rsid w:val="3E2E0DB1"/>
    <w:rsid w:val="3E5A1BA6"/>
    <w:rsid w:val="3E646581"/>
    <w:rsid w:val="3F27452A"/>
    <w:rsid w:val="3FAE3F57"/>
    <w:rsid w:val="407E7DCE"/>
    <w:rsid w:val="42786A9F"/>
    <w:rsid w:val="428216CB"/>
    <w:rsid w:val="42DB310F"/>
    <w:rsid w:val="42ED4D97"/>
    <w:rsid w:val="43251536"/>
    <w:rsid w:val="43D146B8"/>
    <w:rsid w:val="43D67F5B"/>
    <w:rsid w:val="44290050"/>
    <w:rsid w:val="443B5FD6"/>
    <w:rsid w:val="44635094"/>
    <w:rsid w:val="44CE5A6E"/>
    <w:rsid w:val="45401AF6"/>
    <w:rsid w:val="45BD235B"/>
    <w:rsid w:val="45BF39BE"/>
    <w:rsid w:val="460A5621"/>
    <w:rsid w:val="465869CB"/>
    <w:rsid w:val="46712183"/>
    <w:rsid w:val="46767799"/>
    <w:rsid w:val="468A6DA0"/>
    <w:rsid w:val="46902609"/>
    <w:rsid w:val="478163F5"/>
    <w:rsid w:val="47CF7161"/>
    <w:rsid w:val="489A1243"/>
    <w:rsid w:val="48C24FF6"/>
    <w:rsid w:val="48EA3B26"/>
    <w:rsid w:val="490B63E4"/>
    <w:rsid w:val="492434DC"/>
    <w:rsid w:val="494F4C8A"/>
    <w:rsid w:val="495F62C2"/>
    <w:rsid w:val="49923F83"/>
    <w:rsid w:val="4A6313CC"/>
    <w:rsid w:val="4AD54A8E"/>
    <w:rsid w:val="4B58121B"/>
    <w:rsid w:val="4C3C28EB"/>
    <w:rsid w:val="4C4A7B3B"/>
    <w:rsid w:val="4CAE37E9"/>
    <w:rsid w:val="4D4203D5"/>
    <w:rsid w:val="4D7465DE"/>
    <w:rsid w:val="4DA122E9"/>
    <w:rsid w:val="4DB6131A"/>
    <w:rsid w:val="4E121B55"/>
    <w:rsid w:val="4E2A50F1"/>
    <w:rsid w:val="4E4F68D0"/>
    <w:rsid w:val="4EBB3F9B"/>
    <w:rsid w:val="4F2064F4"/>
    <w:rsid w:val="4FF37764"/>
    <w:rsid w:val="50772144"/>
    <w:rsid w:val="50B769E4"/>
    <w:rsid w:val="50C57353"/>
    <w:rsid w:val="50E33C26"/>
    <w:rsid w:val="510D2AA8"/>
    <w:rsid w:val="517F5754"/>
    <w:rsid w:val="51BC0756"/>
    <w:rsid w:val="51DF4444"/>
    <w:rsid w:val="51E1640E"/>
    <w:rsid w:val="521F3D94"/>
    <w:rsid w:val="52632AA7"/>
    <w:rsid w:val="529E60AD"/>
    <w:rsid w:val="5367649F"/>
    <w:rsid w:val="53B316E5"/>
    <w:rsid w:val="5429409D"/>
    <w:rsid w:val="54972DB4"/>
    <w:rsid w:val="55436A98"/>
    <w:rsid w:val="5552317F"/>
    <w:rsid w:val="556D1D67"/>
    <w:rsid w:val="5583158B"/>
    <w:rsid w:val="558E2409"/>
    <w:rsid w:val="562763BA"/>
    <w:rsid w:val="56867584"/>
    <w:rsid w:val="57154464"/>
    <w:rsid w:val="57EC1669"/>
    <w:rsid w:val="57F86260"/>
    <w:rsid w:val="580E15DF"/>
    <w:rsid w:val="582C415B"/>
    <w:rsid w:val="58346B6C"/>
    <w:rsid w:val="58A61818"/>
    <w:rsid w:val="58DC16DE"/>
    <w:rsid w:val="59D16D68"/>
    <w:rsid w:val="5A0C1B4F"/>
    <w:rsid w:val="5A0F3962"/>
    <w:rsid w:val="5A2055FA"/>
    <w:rsid w:val="5A33357F"/>
    <w:rsid w:val="5A366BCB"/>
    <w:rsid w:val="5A5A4FB0"/>
    <w:rsid w:val="5AF96577"/>
    <w:rsid w:val="5B2D1660"/>
    <w:rsid w:val="5B651BC2"/>
    <w:rsid w:val="5BE2700B"/>
    <w:rsid w:val="5BF07808"/>
    <w:rsid w:val="5C417408"/>
    <w:rsid w:val="5D375134"/>
    <w:rsid w:val="5D775E79"/>
    <w:rsid w:val="5E916AC6"/>
    <w:rsid w:val="5E943D0B"/>
    <w:rsid w:val="5F312F3C"/>
    <w:rsid w:val="5F4A19DE"/>
    <w:rsid w:val="5F73441E"/>
    <w:rsid w:val="5F795ED8"/>
    <w:rsid w:val="5F97177C"/>
    <w:rsid w:val="5FED4DAE"/>
    <w:rsid w:val="607242A1"/>
    <w:rsid w:val="60886391"/>
    <w:rsid w:val="61005011"/>
    <w:rsid w:val="617D3332"/>
    <w:rsid w:val="62060167"/>
    <w:rsid w:val="62083543"/>
    <w:rsid w:val="627831CA"/>
    <w:rsid w:val="63620A31"/>
    <w:rsid w:val="637A221F"/>
    <w:rsid w:val="63D5361B"/>
    <w:rsid w:val="63D77671"/>
    <w:rsid w:val="63F35EC1"/>
    <w:rsid w:val="641E0DFC"/>
    <w:rsid w:val="643D6E01"/>
    <w:rsid w:val="6518584B"/>
    <w:rsid w:val="653A7EB8"/>
    <w:rsid w:val="65741139"/>
    <w:rsid w:val="65901116"/>
    <w:rsid w:val="66134265"/>
    <w:rsid w:val="672C7CD4"/>
    <w:rsid w:val="672F3320"/>
    <w:rsid w:val="67705E13"/>
    <w:rsid w:val="683C3F47"/>
    <w:rsid w:val="68BE670A"/>
    <w:rsid w:val="68DE0B5A"/>
    <w:rsid w:val="69004F74"/>
    <w:rsid w:val="6919323E"/>
    <w:rsid w:val="692F585A"/>
    <w:rsid w:val="694766FF"/>
    <w:rsid w:val="69BE3C72"/>
    <w:rsid w:val="69E5416A"/>
    <w:rsid w:val="69FD3262"/>
    <w:rsid w:val="6A696B49"/>
    <w:rsid w:val="6A8A71EB"/>
    <w:rsid w:val="6AC36259"/>
    <w:rsid w:val="6AE10DD5"/>
    <w:rsid w:val="6B250CC2"/>
    <w:rsid w:val="6B3D425E"/>
    <w:rsid w:val="6C1B76AB"/>
    <w:rsid w:val="6C2471CC"/>
    <w:rsid w:val="6C353187"/>
    <w:rsid w:val="6C4E5FF7"/>
    <w:rsid w:val="6CD72490"/>
    <w:rsid w:val="6D6B47C4"/>
    <w:rsid w:val="6D8F4B19"/>
    <w:rsid w:val="6DA7118F"/>
    <w:rsid w:val="6DD54C21"/>
    <w:rsid w:val="6DE74955"/>
    <w:rsid w:val="6E0077C5"/>
    <w:rsid w:val="6E2C0351"/>
    <w:rsid w:val="6E62222D"/>
    <w:rsid w:val="6EC32CCC"/>
    <w:rsid w:val="6ED8604B"/>
    <w:rsid w:val="6EE3336E"/>
    <w:rsid w:val="6EEA2A6C"/>
    <w:rsid w:val="6F235519"/>
    <w:rsid w:val="6F35524C"/>
    <w:rsid w:val="6F5E29F5"/>
    <w:rsid w:val="6F6F4C26"/>
    <w:rsid w:val="6F7B5355"/>
    <w:rsid w:val="6F9E7295"/>
    <w:rsid w:val="6FBC1A51"/>
    <w:rsid w:val="701B0DA6"/>
    <w:rsid w:val="70765C71"/>
    <w:rsid w:val="708D1203"/>
    <w:rsid w:val="70DA42FD"/>
    <w:rsid w:val="70EB650A"/>
    <w:rsid w:val="712347E9"/>
    <w:rsid w:val="71327C95"/>
    <w:rsid w:val="718524BB"/>
    <w:rsid w:val="72203F91"/>
    <w:rsid w:val="72691DDC"/>
    <w:rsid w:val="72D03C09"/>
    <w:rsid w:val="73131D48"/>
    <w:rsid w:val="73345415"/>
    <w:rsid w:val="734D097C"/>
    <w:rsid w:val="736B75C6"/>
    <w:rsid w:val="738F5872"/>
    <w:rsid w:val="739C7F8F"/>
    <w:rsid w:val="74640AAD"/>
    <w:rsid w:val="748B2474"/>
    <w:rsid w:val="74E4574A"/>
    <w:rsid w:val="75022074"/>
    <w:rsid w:val="751B4C2F"/>
    <w:rsid w:val="75AB44BA"/>
    <w:rsid w:val="760D0CD1"/>
    <w:rsid w:val="76216673"/>
    <w:rsid w:val="764D28FB"/>
    <w:rsid w:val="76A42E74"/>
    <w:rsid w:val="771858D9"/>
    <w:rsid w:val="77DF669D"/>
    <w:rsid w:val="797D7F1B"/>
    <w:rsid w:val="79CD0EA3"/>
    <w:rsid w:val="79ED32F3"/>
    <w:rsid w:val="7AAE60A6"/>
    <w:rsid w:val="7AB21E46"/>
    <w:rsid w:val="7AFC2853"/>
    <w:rsid w:val="7B564EC8"/>
    <w:rsid w:val="7BA20B12"/>
    <w:rsid w:val="7BE349AD"/>
    <w:rsid w:val="7C0B180E"/>
    <w:rsid w:val="7C6723F9"/>
    <w:rsid w:val="7C706FA8"/>
    <w:rsid w:val="7C913F6E"/>
    <w:rsid w:val="7CA13F21"/>
    <w:rsid w:val="7CC540B3"/>
    <w:rsid w:val="7D5316BF"/>
    <w:rsid w:val="7D99109C"/>
    <w:rsid w:val="7DFF3D0F"/>
    <w:rsid w:val="7E8835EA"/>
    <w:rsid w:val="7F016EF9"/>
    <w:rsid w:val="7F296FC8"/>
    <w:rsid w:val="7F743B6E"/>
    <w:rsid w:val="7FA04963"/>
    <w:rsid w:val="7FD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75B6" w:themeColor="accent1" w:themeShade="BF"/>
      <w:sz w:val="40"/>
      <w:szCs w:val="40"/>
      <w14:ligatures w14:val="standardContextual"/>
    </w:rPr>
  </w:style>
  <w:style w:type="paragraph" w:styleId="5">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14:ligatures w14:val="standardContextua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8"/>
    <w:qFormat/>
    <w:uiPriority w:val="99"/>
    <w:pPr>
      <w:spacing w:after="120"/>
    </w:pPr>
  </w:style>
  <w:style w:type="paragraph" w:styleId="6">
    <w:name w:val="Normal Indent"/>
    <w:basedOn w:val="1"/>
    <w:qFormat/>
    <w:uiPriority w:val="0"/>
    <w:pPr>
      <w:ind w:firstLine="420" w:firstLineChars="200"/>
    </w:pPr>
    <w:rPr>
      <w:rFonts w:ascii="Times New Roman"/>
    </w:rPr>
  </w:style>
  <w:style w:type="paragraph" w:styleId="7">
    <w:name w:val="annotation text"/>
    <w:basedOn w:val="1"/>
    <w:link w:val="27"/>
    <w:unhideWhenUsed/>
    <w:qFormat/>
    <w:uiPriority w:val="0"/>
    <w:pPr>
      <w:jc w:val="left"/>
    </w:pPr>
  </w:style>
  <w:style w:type="paragraph" w:styleId="8">
    <w:name w:val="List Bullet 5"/>
    <w:basedOn w:val="1"/>
    <w:qFormat/>
    <w:uiPriority w:val="0"/>
    <w:pPr>
      <w:numPr>
        <w:ilvl w:val="0"/>
        <w:numId w:val="1"/>
      </w:numPr>
    </w:pPr>
  </w:style>
  <w:style w:type="paragraph" w:styleId="9">
    <w:name w:val="Body Text Indent 2"/>
    <w:basedOn w:val="1"/>
    <w:qFormat/>
    <w:uiPriority w:val="0"/>
    <w:pPr>
      <w:spacing w:after="120" w:line="480" w:lineRule="auto"/>
      <w:ind w:left="420" w:leftChars="200"/>
    </w:pPr>
  </w:style>
  <w:style w:type="paragraph" w:styleId="10">
    <w:name w:val="footer"/>
    <w:basedOn w:val="1"/>
    <w:link w:val="29"/>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2"/>
    <w:semiHidden/>
    <w:unhideWhenUsed/>
    <w:qFormat/>
    <w:uiPriority w:val="99"/>
    <w:pPr>
      <w:ind w:firstLine="420" w:firstLineChars="1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rPr>
  </w:style>
  <w:style w:type="character" w:styleId="18">
    <w:name w:val="annotation reference"/>
    <w:basedOn w:val="16"/>
    <w:unhideWhenUsed/>
    <w:qFormat/>
    <w:uiPriority w:val="99"/>
    <w:rPr>
      <w:sz w:val="21"/>
      <w:szCs w:val="21"/>
    </w:rPr>
  </w:style>
  <w:style w:type="paragraph" w:styleId="19">
    <w:name w:val="List Paragraph"/>
    <w:basedOn w:val="1"/>
    <w:qFormat/>
    <w:uiPriority w:val="34"/>
    <w:pPr>
      <w:ind w:firstLine="420" w:firstLineChars="200"/>
    </w:pPr>
  </w:style>
  <w:style w:type="paragraph" w:customStyle="1" w:styleId="20">
    <w:name w:val="U_正文2"/>
    <w:basedOn w:val="1"/>
    <w:qFormat/>
    <w:uiPriority w:val="0"/>
    <w:pPr>
      <w:spacing w:beforeLines="10" w:line="300" w:lineRule="auto"/>
    </w:pPr>
    <w:rPr>
      <w:sz w:val="24"/>
      <w:szCs w:val="22"/>
    </w:rPr>
  </w:style>
  <w:style w:type="paragraph" w:customStyle="1" w:styleId="21">
    <w:name w:val="U_编号2"/>
    <w:basedOn w:val="1"/>
    <w:qFormat/>
    <w:uiPriority w:val="0"/>
    <w:pPr>
      <w:numPr>
        <w:ilvl w:val="0"/>
        <w:numId w:val="2"/>
      </w:numPr>
      <w:spacing w:beforeLines="10" w:line="300" w:lineRule="auto"/>
      <w:ind w:left="1124"/>
    </w:pPr>
    <w:rPr>
      <w:sz w:val="24"/>
      <w:szCs w:val="20"/>
    </w:rPr>
  </w:style>
  <w:style w:type="paragraph" w:customStyle="1" w:styleId="2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23">
    <w:name w:val="GW-正文"/>
    <w:basedOn w:val="1"/>
    <w:qFormat/>
    <w:uiPriority w:val="0"/>
    <w:pPr>
      <w:spacing w:line="360" w:lineRule="auto"/>
      <w:ind w:firstLine="200" w:firstLineChars="200"/>
    </w:pPr>
    <w:rPr>
      <w:rFonts w:eastAsia="仿宋_GB2312"/>
      <w:sz w:val="24"/>
    </w:rPr>
  </w:style>
  <w:style w:type="paragraph" w:customStyle="1" w:styleId="24">
    <w:name w:val="正文 A"/>
    <w:qFormat/>
    <w:uiPriority w:val="0"/>
    <w:pPr>
      <w:framePr w:wrap="around" w:vAnchor="margin" w:hAnchor="text" w:yAlign="top"/>
      <w:spacing w:after="160" w:line="278" w:lineRule="auto"/>
    </w:pPr>
    <w:rPr>
      <w:rFonts w:ascii="Arial Unicode MS" w:hAnsi="Arial Unicode MS" w:eastAsia="Arial Unicode MS" w:cs="Arial Unicode MS"/>
      <w:color w:val="000000"/>
      <w:sz w:val="22"/>
      <w:szCs w:val="22"/>
      <w:u w:color="000000"/>
      <w:lang w:val="zh-TW" w:eastAsia="zh-TW" w:bidi="ar-SA"/>
    </w:rPr>
  </w:style>
  <w:style w:type="paragraph" w:customStyle="1" w:styleId="25">
    <w:name w:val="列表段落1"/>
    <w:basedOn w:val="1"/>
    <w:qFormat/>
    <w:uiPriority w:val="34"/>
    <w:pPr>
      <w:widowControl/>
      <w:ind w:firstLine="420" w:firstLineChars="200"/>
      <w:jc w:val="left"/>
    </w:pPr>
    <w:rPr>
      <w:rFonts w:ascii="宋体" w:hAnsi="宋体" w:cs="宋体"/>
      <w:kern w:val="0"/>
      <w:sz w:val="24"/>
    </w:rPr>
  </w:style>
  <w:style w:type="character" w:customStyle="1" w:styleId="26">
    <w:name w:val="标题 1 字符"/>
    <w:basedOn w:val="16"/>
    <w:link w:val="3"/>
    <w:qFormat/>
    <w:uiPriority w:val="0"/>
    <w:rPr>
      <w:b/>
      <w:bCs/>
      <w:kern w:val="44"/>
      <w:sz w:val="44"/>
      <w:szCs w:val="44"/>
    </w:rPr>
  </w:style>
  <w:style w:type="character" w:customStyle="1" w:styleId="27">
    <w:name w:val="批注文字 字符"/>
    <w:basedOn w:val="16"/>
    <w:link w:val="7"/>
    <w:qFormat/>
    <w:uiPriority w:val="0"/>
    <w:rPr>
      <w:kern w:val="2"/>
      <w:sz w:val="21"/>
      <w:szCs w:val="24"/>
    </w:rPr>
  </w:style>
  <w:style w:type="character" w:customStyle="1" w:styleId="28">
    <w:name w:val="正文文本 字符"/>
    <w:basedOn w:val="16"/>
    <w:link w:val="2"/>
    <w:qFormat/>
    <w:uiPriority w:val="99"/>
    <w:rPr>
      <w:kern w:val="2"/>
      <w:sz w:val="21"/>
      <w:szCs w:val="24"/>
    </w:rPr>
  </w:style>
  <w:style w:type="character" w:customStyle="1" w:styleId="29">
    <w:name w:val="页脚 字符"/>
    <w:basedOn w:val="16"/>
    <w:link w:val="10"/>
    <w:qFormat/>
    <w:uiPriority w:val="99"/>
    <w:rPr>
      <w:kern w:val="2"/>
      <w:sz w:val="18"/>
      <w:szCs w:val="24"/>
    </w:rPr>
  </w:style>
  <w:style w:type="character" w:customStyle="1" w:styleId="30">
    <w:name w:val="font31"/>
    <w:basedOn w:val="16"/>
    <w:qFormat/>
    <w:uiPriority w:val="0"/>
    <w:rPr>
      <w:rFonts w:hint="eastAsia" w:ascii="宋体" w:hAnsi="宋体" w:eastAsia="宋体" w:cs="宋体"/>
      <w:color w:val="000000"/>
      <w:sz w:val="15"/>
      <w:szCs w:val="15"/>
      <w:u w:val="none"/>
    </w:rPr>
  </w:style>
  <w:style w:type="paragraph" w:customStyle="1" w:styleId="31">
    <w:name w:val="正文3"/>
    <w:qFormat/>
    <w:uiPriority w:val="0"/>
    <w:pPr>
      <w:tabs>
        <w:tab w:val="left" w:pos="990"/>
      </w:tabs>
      <w:spacing w:line="360" w:lineRule="auto"/>
      <w:ind w:firstLine="361" w:firstLineChars="150"/>
    </w:pPr>
    <w:rPr>
      <w:rFonts w:ascii="Calibri" w:hAnsi="Calibri" w:eastAsia="宋体" w:cs="Times New Roman"/>
      <w:b/>
      <w:bCs/>
      <w:snapToGrid w:val="0"/>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6EFFB9-65EE-40AD-8D09-48EEED7A6774}">
  <ds:schemaRefs/>
</ds:datastoreItem>
</file>

<file path=docProps/app.xml><?xml version="1.0" encoding="utf-8"?>
<Properties xmlns="http://schemas.openxmlformats.org/officeDocument/2006/extended-properties" xmlns:vt="http://schemas.openxmlformats.org/officeDocument/2006/docPropsVTypes">
  <Template>Normal</Template>
  <Pages>50</Pages>
  <Words>1809</Words>
  <Characters>2066</Characters>
  <Lines>1197</Lines>
  <Paragraphs>1093</Paragraphs>
  <TotalTime>5</TotalTime>
  <ScaleCrop>false</ScaleCrop>
  <LinksUpToDate>false</LinksUpToDate>
  <CharactersWithSpaces>2084</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2025-12-30T09:10:00Z</dcterms:created>
  <dc:creator>嫣然一竹</dc:creator>
  <cp:lastModifiedBy>迪西</cp:lastModifiedBy>
  <dcterms:modified xsi:type="dcterms:W3CDTF">2026-04-23T06:17:05Z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eyJoZGlkIjoiMGVjMmM2OWYzMDM3OTNhZjNmMGEzYjA3MTczZTJlZWQiLCJ1c2VySWQiOiI4OTU0MDUyNzcifQ==</vt:lpwstr>
  </property>
  <property fmtid="{D5CDD505-2E9C-101B-9397-08002B2CF9AE}" pid="4" name="ICV">
    <vt:lpwstr>65B3A94680AE473894083011EABB9C97_13</vt:lpwstr>
  </property>
</Properties>
</file>