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5EB9E">
      <w:pPr>
        <w:jc w:val="center"/>
        <w:rPr>
          <w:rFonts w:hint="default"/>
          <w:b/>
          <w:bCs/>
          <w:sz w:val="32"/>
          <w:szCs w:val="32"/>
          <w:lang w:val="en-US" w:eastAsia="zh-CN"/>
        </w:rPr>
      </w:pPr>
      <w:r>
        <w:rPr>
          <w:rFonts w:hint="eastAsia"/>
          <w:b/>
          <w:bCs/>
          <w:sz w:val="32"/>
          <w:szCs w:val="32"/>
          <w:lang w:eastAsia="zh-CN"/>
        </w:rPr>
        <w:t>四川省妇幼保健院</w:t>
      </w:r>
      <w:r>
        <w:rPr>
          <w:rFonts w:hint="eastAsia"/>
          <w:b/>
          <w:bCs/>
          <w:sz w:val="32"/>
          <w:szCs w:val="32"/>
          <w:lang w:val="en-US" w:eastAsia="zh-CN"/>
        </w:rPr>
        <w:t xml:space="preserve">  四川省妇女儿童医院</w:t>
      </w:r>
    </w:p>
    <w:p w14:paraId="5E781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b/>
          <w:bCs/>
          <w:sz w:val="32"/>
          <w:szCs w:val="32"/>
          <w:lang w:eastAsia="zh-CN"/>
        </w:rPr>
      </w:pPr>
      <w:r>
        <w:rPr>
          <w:rFonts w:hint="eastAsia" w:ascii="Calibri" w:hAnsi="Calibri" w:cs="Times New Roman"/>
          <w:b/>
          <w:bCs/>
          <w:kern w:val="2"/>
          <w:sz w:val="32"/>
          <w:szCs w:val="32"/>
          <w:lang w:val="en-US" w:eastAsia="zh-CN" w:bidi="ar-SA"/>
        </w:rPr>
        <w:t>电商平台服务采购项目</w:t>
      </w:r>
      <w:bookmarkStart w:id="3" w:name="_GoBack"/>
      <w:r>
        <w:rPr>
          <w:rFonts w:hint="eastAsia"/>
          <w:b/>
          <w:bCs/>
          <w:sz w:val="32"/>
          <w:szCs w:val="32"/>
          <w:lang w:eastAsia="zh-CN"/>
        </w:rPr>
        <w:t>市场调研</w:t>
      </w:r>
      <w:bookmarkEnd w:id="3"/>
      <w:r>
        <w:rPr>
          <w:rFonts w:hint="eastAsia"/>
          <w:b/>
          <w:bCs/>
          <w:sz w:val="32"/>
          <w:szCs w:val="32"/>
          <w:lang w:eastAsia="zh-CN"/>
        </w:rPr>
        <w:t>公告</w:t>
      </w:r>
    </w:p>
    <w:p w14:paraId="1774A63B">
      <w:pPr>
        <w:jc w:val="center"/>
        <w:rPr>
          <w:rFonts w:hint="eastAsia"/>
          <w:lang w:eastAsia="zh-CN"/>
        </w:rPr>
      </w:pPr>
    </w:p>
    <w:p w14:paraId="3B3223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p>
    <w:p w14:paraId="56E26D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一、</w:t>
      </w:r>
      <w:r>
        <w:rPr>
          <w:rFonts w:hint="eastAsia" w:ascii="宋体" w:hAnsi="宋体" w:eastAsia="宋体" w:cs="宋体"/>
          <w:i w:val="0"/>
          <w:caps w:val="0"/>
          <w:color w:val="333333"/>
          <w:spacing w:val="0"/>
          <w:sz w:val="24"/>
          <w:szCs w:val="24"/>
          <w:shd w:val="clear" w:color="auto" w:fill="FFFFFF"/>
        </w:rPr>
        <w:t>项目名称：</w:t>
      </w:r>
      <w:r>
        <w:rPr>
          <w:rFonts w:hint="eastAsia" w:ascii="宋体" w:hAnsi="宋体" w:cs="宋体"/>
          <w:i w:val="0"/>
          <w:caps w:val="0"/>
          <w:color w:val="333333"/>
          <w:spacing w:val="0"/>
          <w:sz w:val="24"/>
          <w:szCs w:val="24"/>
          <w:shd w:val="clear" w:color="auto" w:fill="FFFFFF"/>
          <w:lang w:val="en-US" w:eastAsia="zh-CN"/>
        </w:rPr>
        <w:t>电商平台服务</w:t>
      </w:r>
      <w:r>
        <w:rPr>
          <w:rFonts w:hint="eastAsia" w:ascii="宋体" w:hAnsi="宋体" w:eastAsia="宋体" w:cs="宋体"/>
          <w:i w:val="0"/>
          <w:caps w:val="0"/>
          <w:color w:val="333333"/>
          <w:spacing w:val="0"/>
          <w:sz w:val="24"/>
          <w:szCs w:val="24"/>
          <w:shd w:val="clear" w:color="auto" w:fill="FFFFFF"/>
          <w:lang w:val="en-US" w:eastAsia="zh-CN"/>
        </w:rPr>
        <w:t>采购项目</w:t>
      </w:r>
    </w:p>
    <w:p w14:paraId="776C99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二、本市场调研项目在四川妇幼保健网主页(http:∥www.fybj.net)上公开发布（提供免费下载），供符合条件的潜在供应商前来参加市场调研。</w:t>
      </w:r>
    </w:p>
    <w:p w14:paraId="7C839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三、市场调研期限：20</w:t>
      </w:r>
      <w:r>
        <w:rPr>
          <w:rFonts w:hint="eastAsia" w:ascii="宋体" w:hAnsi="宋体" w:eastAsia="宋体" w:cs="宋体"/>
          <w:i w:val="0"/>
          <w:caps w:val="0"/>
          <w:color w:val="333333"/>
          <w:spacing w:val="0"/>
          <w:sz w:val="24"/>
          <w:szCs w:val="24"/>
          <w:shd w:val="clear" w:color="auto" w:fill="FFFFFF"/>
          <w:lang w:val="en-US" w:eastAsia="zh-CN"/>
        </w:rPr>
        <w:t>2</w:t>
      </w:r>
      <w:r>
        <w:rPr>
          <w:rFonts w:hint="eastAsia" w:ascii="宋体" w:hAnsi="宋体" w:cs="宋体"/>
          <w:i w:val="0"/>
          <w:caps w:val="0"/>
          <w:color w:val="333333"/>
          <w:spacing w:val="0"/>
          <w:sz w:val="24"/>
          <w:szCs w:val="24"/>
          <w:shd w:val="clear" w:color="auto" w:fill="FFFFFF"/>
          <w:lang w:val="en-US" w:eastAsia="zh-CN"/>
        </w:rPr>
        <w:t>6</w:t>
      </w:r>
      <w:r>
        <w:rPr>
          <w:rFonts w:hint="eastAsia" w:ascii="宋体" w:hAnsi="宋体" w:eastAsia="宋体" w:cs="宋体"/>
          <w:i w:val="0"/>
          <w:caps w:val="0"/>
          <w:color w:val="333333"/>
          <w:spacing w:val="0"/>
          <w:sz w:val="24"/>
          <w:szCs w:val="24"/>
          <w:shd w:val="clear" w:color="auto" w:fill="FFFFFF"/>
        </w:rPr>
        <w:t>年</w:t>
      </w:r>
      <w:r>
        <w:rPr>
          <w:rFonts w:hint="eastAsia" w:ascii="宋体" w:hAnsi="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rPr>
        <w:t>月</w:t>
      </w:r>
      <w:r>
        <w:rPr>
          <w:rFonts w:hint="eastAsia" w:ascii="宋体" w:hAnsi="宋体" w:cs="宋体"/>
          <w:i w:val="0"/>
          <w:caps w:val="0"/>
          <w:color w:val="333333"/>
          <w:spacing w:val="0"/>
          <w:sz w:val="24"/>
          <w:szCs w:val="24"/>
          <w:shd w:val="clear" w:color="auto" w:fill="FFFFFF"/>
          <w:lang w:val="en-US" w:eastAsia="zh-CN"/>
        </w:rPr>
        <w:t>24</w:t>
      </w:r>
      <w:r>
        <w:rPr>
          <w:rFonts w:hint="eastAsia" w:ascii="宋体" w:hAnsi="宋体" w:eastAsia="宋体" w:cs="宋体"/>
          <w:i w:val="0"/>
          <w:caps w:val="0"/>
          <w:color w:val="333333"/>
          <w:spacing w:val="0"/>
          <w:sz w:val="24"/>
          <w:szCs w:val="24"/>
          <w:shd w:val="clear" w:color="auto" w:fill="FFFFFF"/>
        </w:rPr>
        <w:t>日-</w:t>
      </w:r>
      <w:r>
        <w:rPr>
          <w:rFonts w:hint="eastAsia" w:ascii="宋体" w:hAnsi="宋体" w:cs="宋体"/>
          <w:i w:val="0"/>
          <w:caps w:val="0"/>
          <w:color w:val="333333"/>
          <w:spacing w:val="0"/>
          <w:sz w:val="24"/>
          <w:szCs w:val="24"/>
          <w:shd w:val="clear" w:color="auto" w:fill="FFFFFF"/>
          <w:lang w:val="en-US" w:eastAsia="zh-CN"/>
        </w:rPr>
        <w:t>4月10</w:t>
      </w:r>
      <w:r>
        <w:rPr>
          <w:rFonts w:hint="eastAsia" w:ascii="宋体" w:hAnsi="宋体" w:eastAsia="宋体" w:cs="宋体"/>
          <w:i w:val="0"/>
          <w:caps w:val="0"/>
          <w:color w:val="333333"/>
          <w:spacing w:val="0"/>
          <w:sz w:val="24"/>
          <w:szCs w:val="24"/>
          <w:shd w:val="clear" w:color="auto" w:fill="FFFFFF"/>
        </w:rPr>
        <w:t>日。</w:t>
      </w:r>
    </w:p>
    <w:p w14:paraId="795F59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市场调研期间，请各潜在供应商到我院</w:t>
      </w:r>
      <w:r>
        <w:rPr>
          <w:rFonts w:hint="eastAsia" w:ascii="宋体" w:hAnsi="宋体" w:eastAsia="宋体" w:cs="宋体"/>
          <w:i w:val="0"/>
          <w:caps w:val="0"/>
          <w:color w:val="333333"/>
          <w:spacing w:val="0"/>
          <w:sz w:val="24"/>
          <w:szCs w:val="24"/>
          <w:shd w:val="clear" w:color="auto" w:fill="FFFFFF"/>
          <w:lang w:eastAsia="zh-CN"/>
        </w:rPr>
        <w:t>后勤保障部</w:t>
      </w:r>
      <w:r>
        <w:rPr>
          <w:rFonts w:hint="eastAsia" w:ascii="宋体" w:hAnsi="宋体" w:eastAsia="宋体" w:cs="宋体"/>
          <w:i w:val="0"/>
          <w:caps w:val="0"/>
          <w:color w:val="333333"/>
          <w:spacing w:val="0"/>
          <w:sz w:val="24"/>
          <w:szCs w:val="24"/>
          <w:shd w:val="clear" w:color="auto" w:fill="FFFFFF"/>
        </w:rPr>
        <w:t>提交资料。</w:t>
      </w:r>
    </w:p>
    <w:p w14:paraId="0F5F29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四、市场调研品目、配置及需求（见附件）。</w:t>
      </w:r>
    </w:p>
    <w:p w14:paraId="04B963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五、提供真实齐全的资质证明文件</w:t>
      </w:r>
      <w:r>
        <w:rPr>
          <w:rStyle w:val="10"/>
          <w:rFonts w:hint="eastAsia" w:ascii="宋体" w:hAnsi="宋体" w:eastAsia="宋体" w:cs="宋体"/>
          <w:b/>
          <w:i w:val="0"/>
          <w:caps w:val="0"/>
          <w:color w:val="333333"/>
          <w:spacing w:val="0"/>
          <w:sz w:val="24"/>
          <w:szCs w:val="24"/>
          <w:shd w:val="clear" w:color="auto" w:fill="FFFFFF"/>
        </w:rPr>
        <w:t>一份</w:t>
      </w:r>
      <w:r>
        <w:rPr>
          <w:rFonts w:hint="eastAsia" w:ascii="宋体" w:hAnsi="宋体" w:eastAsia="宋体" w:cs="宋体"/>
          <w:i w:val="0"/>
          <w:caps w:val="0"/>
          <w:color w:val="333333"/>
          <w:spacing w:val="0"/>
          <w:sz w:val="24"/>
          <w:szCs w:val="24"/>
          <w:shd w:val="clear" w:color="auto" w:fill="FFFFFF"/>
        </w:rPr>
        <w:t>（保证所提供的各种材料和证明材料的真实性，承担相应的法律责任，并请按照下面的顺序装订）：</w:t>
      </w:r>
    </w:p>
    <w:p w14:paraId="13F4FE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1、封面（</w:t>
      </w:r>
      <w:r>
        <w:rPr>
          <w:rFonts w:hint="eastAsia" w:ascii="宋体" w:hAnsi="宋体" w:eastAsia="宋体" w:cs="宋体"/>
          <w:i w:val="0"/>
          <w:caps w:val="0"/>
          <w:color w:val="333333"/>
          <w:spacing w:val="0"/>
          <w:sz w:val="24"/>
          <w:szCs w:val="24"/>
          <w:shd w:val="clear" w:color="auto" w:fill="FFFFFF"/>
        </w:rPr>
        <w:t>注明包号、品目、公司名称、联系人、联系电话、加盖公司印章）</w:t>
      </w:r>
    </w:p>
    <w:p w14:paraId="64145A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000000"/>
          <w:spacing w:val="15"/>
          <w:sz w:val="24"/>
          <w:szCs w:val="24"/>
          <w:shd w:val="clear" w:color="auto" w:fill="FFFFFF"/>
        </w:rPr>
        <w:t>2、营业执照（副本）</w:t>
      </w:r>
    </w:p>
    <w:p w14:paraId="20CB44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000000"/>
          <w:spacing w:val="15"/>
          <w:sz w:val="24"/>
          <w:szCs w:val="24"/>
          <w:shd w:val="clear" w:color="auto" w:fill="FFFFFF"/>
        </w:rPr>
        <w:t>3、税务证（国、地税副本）</w:t>
      </w:r>
    </w:p>
    <w:p w14:paraId="6EFC59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000000"/>
          <w:spacing w:val="15"/>
          <w:sz w:val="24"/>
          <w:szCs w:val="24"/>
          <w:shd w:val="clear" w:color="auto" w:fill="FFFFFF"/>
        </w:rPr>
        <w:t>4、组织机构代码证（副本）</w:t>
      </w:r>
    </w:p>
    <w:p w14:paraId="311771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5、</w:t>
      </w:r>
      <w:r>
        <w:rPr>
          <w:rFonts w:hint="eastAsia" w:ascii="宋体" w:hAnsi="宋体" w:eastAsia="宋体" w:cs="宋体"/>
          <w:i w:val="0"/>
          <w:caps w:val="0"/>
          <w:color w:val="333333"/>
          <w:spacing w:val="0"/>
          <w:sz w:val="24"/>
          <w:szCs w:val="24"/>
          <w:shd w:val="clear" w:color="auto" w:fill="FFFFFF"/>
        </w:rPr>
        <w:t>质量保证书（见附件）</w:t>
      </w:r>
    </w:p>
    <w:p w14:paraId="69CEC7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6、经办人授权委托书（原件，见附件）,法人、经办人身份证复印件。</w:t>
      </w:r>
    </w:p>
    <w:p w14:paraId="4AD3C6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7、国家规定的其它相关资质证明文件或其它涉及特许经营许可的须提供经营许可证书的复印件。</w:t>
      </w:r>
    </w:p>
    <w:p w14:paraId="213B88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8、</w:t>
      </w:r>
      <w:r>
        <w:rPr>
          <w:rFonts w:hint="eastAsia" w:ascii="微软雅黑" w:hAnsi="微软雅黑" w:eastAsia="微软雅黑" w:cs="微软雅黑"/>
          <w:i w:val="0"/>
          <w:caps w:val="0"/>
          <w:color w:val="333333"/>
          <w:spacing w:val="15"/>
          <w:sz w:val="24"/>
          <w:szCs w:val="24"/>
          <w:shd w:val="clear" w:color="auto" w:fill="FFFFFF"/>
        </w:rPr>
        <w:t>报价一览表（见附件）。</w:t>
      </w:r>
    </w:p>
    <w:p w14:paraId="64FF81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9、如有</w:t>
      </w:r>
      <w:r>
        <w:rPr>
          <w:rFonts w:hint="eastAsia" w:ascii="宋体" w:hAnsi="宋体" w:eastAsia="宋体" w:cs="宋体"/>
          <w:i w:val="0"/>
          <w:caps w:val="0"/>
          <w:color w:val="333333"/>
          <w:spacing w:val="0"/>
          <w:sz w:val="24"/>
          <w:szCs w:val="24"/>
          <w:shd w:val="clear" w:color="auto" w:fill="FFFFFF"/>
        </w:rPr>
        <w:t>质量检测中心或法定机构出具的产品检测报告∕性能自测报告∕出厂检验报告的复印或扫描件。</w:t>
      </w:r>
    </w:p>
    <w:p w14:paraId="0BCB19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color="auto" w:fill="FFFFFF"/>
        </w:rPr>
        <w:t>10</w:t>
      </w:r>
      <w:r>
        <w:rPr>
          <w:rFonts w:hint="eastAsia" w:ascii="宋体" w:hAnsi="宋体" w:eastAsia="宋体" w:cs="宋体"/>
          <w:i w:val="0"/>
          <w:caps w:val="0"/>
          <w:color w:val="333333"/>
          <w:spacing w:val="0"/>
          <w:sz w:val="24"/>
          <w:szCs w:val="24"/>
          <w:shd w:val="clear" w:color="auto" w:fill="FFFFFF"/>
        </w:rPr>
        <w:t>、如有其他证书：产品在技术、节能、安全、环保和自主创新方面获得的认证证书或制造厂家和产品所获国家级荣誉称号等复印或扫描件。</w:t>
      </w:r>
    </w:p>
    <w:p w14:paraId="7EBADC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11、</w:t>
      </w:r>
      <w:r>
        <w:rPr>
          <w:rFonts w:hint="eastAsia" w:ascii="宋体" w:hAnsi="宋体" w:eastAsia="宋体" w:cs="宋体"/>
          <w:i w:val="0"/>
          <w:caps w:val="0"/>
          <w:color w:val="333333"/>
          <w:spacing w:val="0"/>
          <w:sz w:val="24"/>
          <w:szCs w:val="24"/>
          <w:shd w:val="clear" w:color="auto" w:fill="FFFFFF"/>
        </w:rPr>
        <w:t>业绩证明文件（提供近三个月内送货复印件＜需有客户签名＞或银行进账联复印件）；（见附件）。</w:t>
      </w:r>
    </w:p>
    <w:p w14:paraId="69D600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color="auto" w:fill="FFFFFF"/>
        </w:rPr>
        <w:t>12</w:t>
      </w:r>
      <w:r>
        <w:rPr>
          <w:rFonts w:hint="eastAsia" w:ascii="宋体" w:hAnsi="宋体" w:eastAsia="宋体" w:cs="宋体"/>
          <w:i w:val="0"/>
          <w:caps w:val="0"/>
          <w:color w:val="333333"/>
          <w:spacing w:val="0"/>
          <w:sz w:val="24"/>
          <w:szCs w:val="24"/>
          <w:shd w:val="clear" w:color="auto" w:fill="FFFFFF"/>
        </w:rPr>
        <w:t>、售后服务承诺书（含质量、货源保证，产品验收标准、质保期、售后服务响应等）。</w:t>
      </w:r>
    </w:p>
    <w:p w14:paraId="47D46C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13、</w:t>
      </w:r>
      <w:r>
        <w:rPr>
          <w:rFonts w:hint="eastAsia" w:ascii="微软雅黑" w:hAnsi="微软雅黑" w:eastAsia="微软雅黑" w:cs="微软雅黑"/>
          <w:i w:val="0"/>
          <w:caps w:val="0"/>
          <w:color w:val="000000"/>
          <w:spacing w:val="15"/>
          <w:sz w:val="24"/>
          <w:szCs w:val="24"/>
          <w:shd w:val="clear" w:color="auto" w:fill="FFFFFF"/>
        </w:rPr>
        <w:t>封底</w:t>
      </w:r>
    </w:p>
    <w:p w14:paraId="7323C2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六、报价要求</w:t>
      </w:r>
    </w:p>
    <w:p w14:paraId="2A2729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1.以人民币报价（格式见附件）。</w:t>
      </w:r>
    </w:p>
    <w:p w14:paraId="661AB1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2.报价表中的价格应包括货物设计、材料、制造、包装、运输、装卸、保险、关税、增值税、仓储、商检、卫检、报关、输机、清关手续费、调试、培训、质检、保修、其它伴随服务等所有费用。</w:t>
      </w:r>
    </w:p>
    <w:p w14:paraId="692980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3.可提供多种备选产品，分别报价，并分别说明性能、配置及参数（提供电子版本）。</w:t>
      </w:r>
    </w:p>
    <w:p w14:paraId="4BD42F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七、其他说明：</w:t>
      </w:r>
    </w:p>
    <w:p w14:paraId="6A745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1、根据要求及自身实际用A4纸编制市场调研书，严格按上述第五条的装订顺序编制市场调研书。</w:t>
      </w:r>
    </w:p>
    <w:p w14:paraId="447700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2、如有，提供相关的产品技术资料。</w:t>
      </w:r>
    </w:p>
    <w:p w14:paraId="73169E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3、提供的所有资料须加盖鲜章。</w:t>
      </w:r>
    </w:p>
    <w:p w14:paraId="3C9208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4、特别申明：现公示的功能需求、配置及技术性能因市场了解的局限性，仅作为医院市场调研参考使用，无任何针对性，如有不全之处，敬请理解，并请参与单位详实介绍推荐产品，最终配置和技术参数以购买时为准。对未公示配置及技术性能的，请各竞选人自行提供。</w:t>
      </w:r>
    </w:p>
    <w:p w14:paraId="5AB910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5、如有，提供所报产品的样品。</w:t>
      </w:r>
    </w:p>
    <w:p w14:paraId="17894F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6、对技术指标的咨询：028-</w:t>
      </w:r>
      <w:r>
        <w:rPr>
          <w:rStyle w:val="10"/>
          <w:rFonts w:hint="eastAsia" w:ascii="宋体" w:hAnsi="宋体" w:eastAsia="宋体" w:cs="宋体"/>
          <w:b/>
          <w:i w:val="0"/>
          <w:caps w:val="0"/>
          <w:color w:val="333333"/>
          <w:spacing w:val="0"/>
          <w:sz w:val="24"/>
          <w:szCs w:val="24"/>
          <w:shd w:val="clear" w:color="auto" w:fill="FFFFFF"/>
          <w:lang w:val="en-US" w:eastAsia="zh-CN"/>
        </w:rPr>
        <w:t>659782</w:t>
      </w:r>
      <w:r>
        <w:rPr>
          <w:rStyle w:val="10"/>
          <w:rFonts w:hint="eastAsia" w:ascii="宋体" w:hAnsi="宋体" w:cs="宋体"/>
          <w:b/>
          <w:i w:val="0"/>
          <w:caps w:val="0"/>
          <w:color w:val="333333"/>
          <w:spacing w:val="0"/>
          <w:sz w:val="24"/>
          <w:szCs w:val="24"/>
          <w:shd w:val="clear" w:color="auto" w:fill="FFFFFF"/>
          <w:lang w:val="en-US" w:eastAsia="zh-CN"/>
        </w:rPr>
        <w:t>23</w:t>
      </w:r>
      <w:r>
        <w:rPr>
          <w:rStyle w:val="10"/>
          <w:rFonts w:hint="eastAsia" w:ascii="宋体" w:hAnsi="宋体" w:eastAsia="宋体" w:cs="宋体"/>
          <w:b/>
          <w:i w:val="0"/>
          <w:caps w:val="0"/>
          <w:color w:val="333333"/>
          <w:spacing w:val="0"/>
          <w:sz w:val="24"/>
          <w:szCs w:val="24"/>
          <w:shd w:val="clear" w:color="auto" w:fill="FFFFFF"/>
        </w:rPr>
        <w:t xml:space="preserve">  </w:t>
      </w:r>
      <w:r>
        <w:rPr>
          <w:rStyle w:val="10"/>
          <w:rFonts w:hint="eastAsia" w:ascii="宋体" w:hAnsi="宋体" w:cs="宋体"/>
          <w:b/>
          <w:i w:val="0"/>
          <w:caps w:val="0"/>
          <w:color w:val="333333"/>
          <w:spacing w:val="0"/>
          <w:sz w:val="24"/>
          <w:szCs w:val="24"/>
          <w:shd w:val="clear" w:color="auto" w:fill="FFFFFF"/>
          <w:lang w:val="en-US" w:eastAsia="zh-CN"/>
        </w:rPr>
        <w:t>胡</w:t>
      </w:r>
      <w:r>
        <w:rPr>
          <w:rStyle w:val="10"/>
          <w:rFonts w:hint="eastAsia" w:ascii="宋体" w:hAnsi="宋体" w:eastAsia="宋体" w:cs="宋体"/>
          <w:b/>
          <w:i w:val="0"/>
          <w:caps w:val="0"/>
          <w:color w:val="333333"/>
          <w:spacing w:val="0"/>
          <w:sz w:val="24"/>
          <w:szCs w:val="24"/>
          <w:shd w:val="clear" w:color="auto" w:fill="FFFFFF"/>
        </w:rPr>
        <w:t>老师</w:t>
      </w:r>
    </w:p>
    <w:p w14:paraId="0152AD3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textAlignment w:val="auto"/>
        <w:rPr>
          <w:rFonts w:hint="eastAsia" w:ascii="微软雅黑" w:hAnsi="微软雅黑" w:eastAsia="微软雅黑" w:cs="微软雅黑"/>
          <w:i w:val="0"/>
          <w:caps w:val="0"/>
          <w:color w:val="333333"/>
          <w:spacing w:val="0"/>
          <w:sz w:val="24"/>
          <w:szCs w:val="24"/>
        </w:rPr>
      </w:pPr>
      <w:r>
        <w:rPr>
          <w:rFonts w:hint="eastAsia" w:ascii="宋体" w:hAnsi="宋体" w:cs="宋体"/>
          <w:i w:val="0"/>
          <w:caps w:val="0"/>
          <w:color w:val="333333"/>
          <w:spacing w:val="0"/>
          <w:sz w:val="24"/>
          <w:szCs w:val="24"/>
          <w:shd w:val="clear" w:color="auto" w:fill="FFFFFF"/>
          <w:lang w:val="en-US" w:eastAsia="zh-CN"/>
        </w:rPr>
        <w:t>7</w:t>
      </w:r>
      <w:r>
        <w:rPr>
          <w:rFonts w:hint="eastAsia" w:ascii="宋体" w:hAnsi="宋体" w:eastAsia="宋体" w:cs="宋体"/>
          <w:i w:val="0"/>
          <w:caps w:val="0"/>
          <w:color w:val="333333"/>
          <w:spacing w:val="0"/>
          <w:sz w:val="24"/>
          <w:szCs w:val="24"/>
          <w:shd w:val="clear" w:color="auto" w:fill="FFFFFF"/>
        </w:rPr>
        <w:t>、市场调研书的递交：工作日08：00—12:00、14:00-17：30，递交截止时间</w:t>
      </w:r>
      <w:r>
        <w:rPr>
          <w:rFonts w:hint="eastAsia" w:ascii="宋体" w:hAnsi="宋体" w:eastAsia="宋体" w:cs="宋体"/>
          <w:i w:val="0"/>
          <w:caps w:val="0"/>
          <w:color w:val="333333"/>
          <w:spacing w:val="0"/>
          <w:sz w:val="24"/>
          <w:szCs w:val="24"/>
          <w:shd w:val="clear" w:color="auto" w:fill="FFFFFF"/>
          <w:lang w:val="en-US" w:eastAsia="zh-CN"/>
        </w:rPr>
        <w:t>202</w:t>
      </w:r>
      <w:r>
        <w:rPr>
          <w:rFonts w:hint="eastAsia" w:ascii="宋体" w:hAnsi="宋体" w:cs="宋体"/>
          <w:i w:val="0"/>
          <w:caps w:val="0"/>
          <w:color w:val="333333"/>
          <w:spacing w:val="0"/>
          <w:sz w:val="24"/>
          <w:szCs w:val="24"/>
          <w:shd w:val="clear" w:color="auto" w:fill="FFFFFF"/>
          <w:lang w:val="en-US" w:eastAsia="zh-CN"/>
        </w:rPr>
        <w:t>6</w:t>
      </w:r>
      <w:r>
        <w:rPr>
          <w:rFonts w:hint="eastAsia" w:ascii="宋体" w:hAnsi="宋体" w:eastAsia="宋体" w:cs="宋体"/>
          <w:i w:val="0"/>
          <w:caps w:val="0"/>
          <w:color w:val="333333"/>
          <w:spacing w:val="0"/>
          <w:sz w:val="24"/>
          <w:szCs w:val="24"/>
          <w:shd w:val="clear" w:color="auto" w:fill="FFFFFF"/>
          <w:lang w:val="en-US" w:eastAsia="zh-CN"/>
        </w:rPr>
        <w:t>年</w:t>
      </w:r>
      <w:r>
        <w:rPr>
          <w:rFonts w:hint="eastAsia" w:ascii="宋体" w:hAnsi="宋体" w:cs="宋体"/>
          <w:i w:val="0"/>
          <w:caps w:val="0"/>
          <w:color w:val="333333"/>
          <w:spacing w:val="0"/>
          <w:sz w:val="24"/>
          <w:szCs w:val="24"/>
          <w:shd w:val="clear" w:color="auto" w:fill="FFFFFF"/>
          <w:lang w:val="en-US" w:eastAsia="zh-CN"/>
        </w:rPr>
        <w:t>4月10</w:t>
      </w:r>
      <w:r>
        <w:rPr>
          <w:rFonts w:hint="eastAsia" w:ascii="宋体" w:hAnsi="宋体" w:eastAsia="宋体" w:cs="宋体"/>
          <w:i w:val="0"/>
          <w:caps w:val="0"/>
          <w:color w:val="333333"/>
          <w:spacing w:val="0"/>
          <w:sz w:val="24"/>
          <w:szCs w:val="24"/>
          <w:shd w:val="clear" w:color="auto" w:fill="FFFFFF"/>
          <w:lang w:val="en-US" w:eastAsia="zh-CN"/>
        </w:rPr>
        <w:t>日下午17:</w:t>
      </w:r>
      <w:r>
        <w:rPr>
          <w:rFonts w:hint="eastAsia" w:ascii="宋体" w:hAnsi="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lang w:val="en-US" w:eastAsia="zh-CN"/>
        </w:rPr>
        <w:t>0</w:t>
      </w:r>
      <w:r>
        <w:rPr>
          <w:rFonts w:hint="eastAsia" w:ascii="宋体" w:hAnsi="宋体" w:eastAsia="宋体" w:cs="宋体"/>
          <w:i w:val="0"/>
          <w:caps w:val="0"/>
          <w:color w:val="333333"/>
          <w:spacing w:val="0"/>
          <w:sz w:val="24"/>
          <w:szCs w:val="24"/>
          <w:shd w:val="clear" w:color="auto" w:fill="FFFFFF"/>
        </w:rPr>
        <w:t>。一式一份送交四川省妇幼保健院</w:t>
      </w:r>
      <w:r>
        <w:rPr>
          <w:rFonts w:hint="eastAsia" w:ascii="宋体" w:hAnsi="宋体" w:cs="宋体"/>
          <w:i w:val="0"/>
          <w:caps w:val="0"/>
          <w:color w:val="333333"/>
          <w:spacing w:val="0"/>
          <w:sz w:val="24"/>
          <w:szCs w:val="24"/>
          <w:shd w:val="clear" w:color="auto" w:fill="FFFFFF"/>
          <w:lang w:eastAsia="zh-CN"/>
        </w:rPr>
        <w:t>后勤保障部</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eastAsia="zh-CN"/>
        </w:rPr>
        <w:t>综合楼</w:t>
      </w:r>
      <w:r>
        <w:rPr>
          <w:rFonts w:hint="eastAsia" w:ascii="宋体" w:hAnsi="宋体" w:cs="宋体"/>
          <w:i w:val="0"/>
          <w:caps w:val="0"/>
          <w:color w:val="333333"/>
          <w:spacing w:val="0"/>
          <w:sz w:val="24"/>
          <w:szCs w:val="24"/>
          <w:shd w:val="clear" w:color="auto" w:fill="FFFFFF"/>
          <w:lang w:val="en-US" w:eastAsia="zh-CN"/>
        </w:rPr>
        <w:t>203办公室，</w:t>
      </w:r>
      <w:r>
        <w:rPr>
          <w:rFonts w:hint="eastAsia" w:ascii="宋体" w:hAnsi="宋体" w:cs="宋体"/>
          <w:b/>
          <w:bCs/>
          <w:i w:val="0"/>
          <w:caps w:val="0"/>
          <w:color w:val="333333"/>
          <w:spacing w:val="0"/>
          <w:sz w:val="24"/>
          <w:szCs w:val="24"/>
          <w:shd w:val="clear" w:color="auto" w:fill="FFFFFF"/>
          <w:lang w:val="en-US" w:eastAsia="zh-CN"/>
        </w:rPr>
        <w:t>未避免资料遗失恕不接受快递</w:t>
      </w:r>
      <w:r>
        <w:rPr>
          <w:rFonts w:hint="eastAsia" w:ascii="宋体" w:hAnsi="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lang w:eastAsia="zh-CN"/>
        </w:rPr>
        <w:t>电子版调研资料同步发送到工作人员邮箱</w:t>
      </w:r>
      <w:r>
        <w:rPr>
          <w:rFonts w:hint="eastAsia" w:ascii="宋体" w:hAnsi="宋体" w:cs="宋体"/>
          <w:i w:val="0"/>
          <w:caps w:val="0"/>
          <w:color w:val="333333"/>
          <w:spacing w:val="0"/>
          <w:sz w:val="24"/>
          <w:szCs w:val="24"/>
          <w:shd w:val="clear" w:color="auto" w:fill="FFFFFF"/>
          <w:lang w:val="en-US" w:eastAsia="zh-CN"/>
        </w:rPr>
        <w:t>642790</w:t>
      </w:r>
      <w:r>
        <w:rPr>
          <w:rFonts w:hint="eastAsia" w:ascii="宋体" w:hAnsi="宋体" w:eastAsia="宋体" w:cs="宋体"/>
          <w:i w:val="0"/>
          <w:caps w:val="0"/>
          <w:color w:val="333333"/>
          <w:spacing w:val="0"/>
          <w:sz w:val="24"/>
          <w:szCs w:val="24"/>
          <w:shd w:val="clear" w:color="auto" w:fill="FFFFFF"/>
          <w:lang w:val="en-US" w:eastAsia="zh-CN"/>
        </w:rPr>
        <w:t>@qq.com</w:t>
      </w:r>
      <w:r>
        <w:rPr>
          <w:rFonts w:hint="eastAsia" w:ascii="宋体" w:hAnsi="宋体" w:cs="宋体"/>
          <w:i w:val="0"/>
          <w:caps w:val="0"/>
          <w:color w:val="333333"/>
          <w:spacing w:val="0"/>
          <w:sz w:val="24"/>
          <w:szCs w:val="24"/>
          <w:shd w:val="clear" w:color="auto" w:fill="FFFFFF"/>
          <w:lang w:val="en-US" w:eastAsia="zh-CN"/>
        </w:rPr>
        <w:t>，并备注好调研项目名称及公司名称</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w:t>
      </w:r>
    </w:p>
    <w:p w14:paraId="568468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地址：四川省成都市晋阳路沙堰西二街290号</w:t>
      </w:r>
    </w:p>
    <w:p w14:paraId="012DB2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联系人：</w:t>
      </w:r>
      <w:r>
        <w:rPr>
          <w:rFonts w:hint="eastAsia" w:ascii="宋体" w:hAnsi="宋体" w:cs="宋体"/>
          <w:i w:val="0"/>
          <w:caps w:val="0"/>
          <w:color w:val="333333"/>
          <w:spacing w:val="0"/>
          <w:sz w:val="24"/>
          <w:szCs w:val="24"/>
          <w:shd w:val="clear" w:color="auto" w:fill="FFFFFF"/>
          <w:lang w:val="en-US" w:eastAsia="zh-CN"/>
        </w:rPr>
        <w:t>胡</w:t>
      </w:r>
      <w:r>
        <w:rPr>
          <w:rFonts w:hint="eastAsia" w:ascii="宋体" w:hAnsi="宋体" w:eastAsia="宋体" w:cs="宋体"/>
          <w:i w:val="0"/>
          <w:caps w:val="0"/>
          <w:color w:val="333333"/>
          <w:spacing w:val="0"/>
          <w:sz w:val="24"/>
          <w:szCs w:val="24"/>
          <w:shd w:val="clear" w:color="auto" w:fill="FFFFFF"/>
        </w:rPr>
        <w:t>老师</w:t>
      </w:r>
    </w:p>
    <w:p w14:paraId="442638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default" w:ascii="微软雅黑" w:hAnsi="微软雅黑" w:eastAsia="宋体" w:cs="微软雅黑"/>
          <w:i w:val="0"/>
          <w:caps w:val="0"/>
          <w:color w:val="333333"/>
          <w:spacing w:val="0"/>
          <w:sz w:val="24"/>
          <w:szCs w:val="24"/>
          <w:lang w:val="en-US" w:eastAsia="zh-CN"/>
        </w:rPr>
      </w:pPr>
      <w:r>
        <w:rPr>
          <w:rFonts w:hint="eastAsia" w:ascii="宋体" w:hAnsi="宋体" w:eastAsia="宋体" w:cs="宋体"/>
          <w:i w:val="0"/>
          <w:caps w:val="0"/>
          <w:color w:val="333333"/>
          <w:spacing w:val="0"/>
          <w:sz w:val="24"/>
          <w:szCs w:val="24"/>
          <w:shd w:val="clear" w:color="auto" w:fill="FFFFFF"/>
        </w:rPr>
        <w:t>电  话：028-659782</w:t>
      </w:r>
      <w:r>
        <w:rPr>
          <w:rFonts w:hint="eastAsia" w:ascii="宋体" w:hAnsi="宋体" w:cs="宋体"/>
          <w:i w:val="0"/>
          <w:caps w:val="0"/>
          <w:color w:val="333333"/>
          <w:spacing w:val="0"/>
          <w:sz w:val="24"/>
          <w:szCs w:val="24"/>
          <w:shd w:val="clear" w:color="auto" w:fill="FFFFFF"/>
          <w:lang w:val="en-US" w:eastAsia="zh-CN"/>
        </w:rPr>
        <w:t>23</w:t>
      </w:r>
    </w:p>
    <w:p w14:paraId="19DD69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240" w:lineRule="atLeast"/>
        <w:ind w:left="0" w:right="0" w:firstLine="0"/>
        <w:rPr>
          <w:rFonts w:hint="eastAsia" w:ascii="微软雅黑" w:hAnsi="微软雅黑" w:eastAsia="微软雅黑" w:cs="微软雅黑"/>
          <w:i w:val="0"/>
          <w:caps w:val="0"/>
          <w:color w:val="555555"/>
          <w:spacing w:val="0"/>
          <w:sz w:val="24"/>
          <w:szCs w:val="24"/>
        </w:rPr>
      </w:pPr>
    </w:p>
    <w:p w14:paraId="50F8E1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FF0000"/>
          <w:spacing w:val="0"/>
          <w:sz w:val="24"/>
          <w:szCs w:val="24"/>
          <w:shd w:val="clear" w:color="auto" w:fill="FFFFFF"/>
        </w:rPr>
        <w:t>                                           </w:t>
      </w:r>
    </w:p>
    <w:p w14:paraId="679E82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jc w:val="righ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FF0000"/>
          <w:spacing w:val="0"/>
          <w:sz w:val="24"/>
          <w:szCs w:val="24"/>
          <w:shd w:val="clear" w:color="auto" w:fill="FFFFFF"/>
        </w:rPr>
        <w:t>                       </w:t>
      </w:r>
      <w:r>
        <w:rPr>
          <w:rFonts w:hint="eastAsia" w:ascii="宋体" w:hAnsi="宋体" w:eastAsia="宋体" w:cs="宋体"/>
          <w:i w:val="0"/>
          <w:caps w:val="0"/>
          <w:color w:val="333333"/>
          <w:spacing w:val="0"/>
          <w:sz w:val="24"/>
          <w:szCs w:val="24"/>
          <w:shd w:val="clear" w:color="auto" w:fill="FFFFFF"/>
        </w:rPr>
        <w:t>四川省妇幼保健院</w:t>
      </w:r>
    </w:p>
    <w:p w14:paraId="3F60E7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jc w:val="right"/>
        <w:rPr>
          <w:rFonts w:hint="eastAsia" w:ascii="宋体" w:hAnsi="宋体" w:eastAsia="宋体" w:cs="宋体"/>
          <w:i w:val="0"/>
          <w:caps w:val="0"/>
          <w:color w:val="333333"/>
          <w:spacing w:val="0"/>
          <w:sz w:val="24"/>
          <w:szCs w:val="24"/>
          <w:shd w:val="clear" w:color="auto" w:fill="FFFFFF"/>
        </w:rPr>
      </w:pPr>
      <w:r>
        <w:rPr>
          <w:rFonts w:hint="eastAsia" w:ascii="宋体" w:hAnsi="宋体" w:cs="宋体"/>
          <w:i w:val="0"/>
          <w:caps w:val="0"/>
          <w:color w:val="333333"/>
          <w:spacing w:val="0"/>
          <w:sz w:val="24"/>
          <w:szCs w:val="24"/>
          <w:shd w:val="clear" w:color="auto" w:fill="FFFFFF"/>
          <w:lang w:val="en-US" w:eastAsia="zh-CN"/>
        </w:rPr>
        <w:t>2026</w:t>
      </w:r>
      <w:r>
        <w:rPr>
          <w:rFonts w:hint="eastAsia" w:ascii="宋体" w:hAnsi="宋体" w:eastAsia="宋体" w:cs="宋体"/>
          <w:i w:val="0"/>
          <w:caps w:val="0"/>
          <w:color w:val="333333"/>
          <w:spacing w:val="0"/>
          <w:sz w:val="24"/>
          <w:szCs w:val="24"/>
          <w:shd w:val="clear" w:color="auto" w:fill="FFFFFF"/>
        </w:rPr>
        <w:t>年</w:t>
      </w:r>
      <w:r>
        <w:rPr>
          <w:rFonts w:hint="eastAsia" w:ascii="宋体" w:hAnsi="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rPr>
        <w:t>月</w:t>
      </w:r>
      <w:r>
        <w:rPr>
          <w:rFonts w:hint="eastAsia" w:ascii="宋体" w:hAnsi="宋体" w:cs="宋体"/>
          <w:i w:val="0"/>
          <w:caps w:val="0"/>
          <w:color w:val="333333"/>
          <w:spacing w:val="0"/>
          <w:sz w:val="24"/>
          <w:szCs w:val="24"/>
          <w:shd w:val="clear" w:color="auto" w:fill="FFFFFF"/>
          <w:lang w:val="en-US" w:eastAsia="zh-CN"/>
        </w:rPr>
        <w:t>23</w:t>
      </w:r>
      <w:r>
        <w:rPr>
          <w:rFonts w:hint="eastAsia" w:ascii="宋体" w:hAnsi="宋体" w:eastAsia="宋体" w:cs="宋体"/>
          <w:i w:val="0"/>
          <w:caps w:val="0"/>
          <w:color w:val="333333"/>
          <w:spacing w:val="0"/>
          <w:sz w:val="24"/>
          <w:szCs w:val="24"/>
          <w:shd w:val="clear" w:color="auto" w:fill="FFFFFF"/>
        </w:rPr>
        <w:t>日</w:t>
      </w:r>
    </w:p>
    <w:p w14:paraId="1ACE80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135" w:afterAutospacing="0" w:line="27" w:lineRule="atLeast"/>
        <w:ind w:left="0" w:right="0" w:firstLine="0"/>
        <w:jc w:val="right"/>
        <w:rPr>
          <w:rFonts w:hint="eastAsia" w:ascii="宋体" w:hAnsi="宋体" w:eastAsia="宋体" w:cs="宋体"/>
          <w:i w:val="0"/>
          <w:caps w:val="0"/>
          <w:color w:val="333333"/>
          <w:spacing w:val="0"/>
          <w:sz w:val="24"/>
          <w:szCs w:val="24"/>
          <w:shd w:val="clear" w:color="auto" w:fill="FFFFFF"/>
        </w:rPr>
      </w:pPr>
    </w:p>
    <w:p w14:paraId="5D9B79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135" w:afterAutospacing="0" w:line="27" w:lineRule="atLeast"/>
        <w:ind w:left="0" w:right="0" w:firstLine="0"/>
        <w:jc w:val="left"/>
        <w:rPr>
          <w:rFonts w:hint="eastAsia" w:ascii="宋体" w:hAnsi="宋体" w:cs="宋体"/>
          <w:b/>
          <w:bCs/>
          <w:i w:val="0"/>
          <w:caps w:val="0"/>
          <w:color w:val="333333"/>
          <w:spacing w:val="0"/>
          <w:sz w:val="28"/>
          <w:szCs w:val="28"/>
          <w:shd w:val="clear" w:color="auto" w:fill="FFFFFF"/>
          <w:lang w:eastAsia="zh-CN"/>
        </w:rPr>
      </w:pPr>
    </w:p>
    <w:p w14:paraId="443F10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textAlignment w:val="baseline"/>
        <w:rPr>
          <w:rFonts w:hint="eastAsia" w:ascii="宋体" w:hAnsi="宋体" w:cs="宋体"/>
          <w:b/>
          <w:bCs/>
          <w:i w:val="0"/>
          <w:caps w:val="0"/>
          <w:color w:val="333333"/>
          <w:spacing w:val="0"/>
          <w:sz w:val="28"/>
          <w:szCs w:val="28"/>
          <w:shd w:val="clear" w:color="auto" w:fill="FFFFFF"/>
          <w:lang w:val="en-US" w:eastAsia="zh-CN"/>
        </w:rPr>
      </w:pPr>
      <w:r>
        <w:rPr>
          <w:rFonts w:hint="eastAsia" w:ascii="宋体" w:hAnsi="宋体" w:cs="宋体"/>
          <w:b/>
          <w:bCs/>
          <w:i w:val="0"/>
          <w:caps w:val="0"/>
          <w:color w:val="333333"/>
          <w:spacing w:val="0"/>
          <w:sz w:val="28"/>
          <w:szCs w:val="28"/>
          <w:shd w:val="clear" w:color="auto" w:fill="FFFFFF"/>
          <w:lang w:eastAsia="zh-CN"/>
        </w:rPr>
        <w:t>附件</w:t>
      </w:r>
      <w:r>
        <w:rPr>
          <w:rFonts w:hint="eastAsia" w:ascii="宋体" w:hAnsi="宋体" w:cs="宋体"/>
          <w:b/>
          <w:bCs/>
          <w:i w:val="0"/>
          <w:caps w:val="0"/>
          <w:color w:val="333333"/>
          <w:spacing w:val="0"/>
          <w:sz w:val="28"/>
          <w:szCs w:val="28"/>
          <w:shd w:val="clear" w:color="auto" w:fill="FFFFFF"/>
          <w:lang w:val="en-US" w:eastAsia="zh-CN"/>
        </w:rPr>
        <w:t>1</w:t>
      </w:r>
      <w:r>
        <w:rPr>
          <w:rFonts w:hint="eastAsia" w:ascii="宋体" w:hAnsi="宋体" w:cs="宋体"/>
          <w:b/>
          <w:bCs/>
          <w:i w:val="0"/>
          <w:caps w:val="0"/>
          <w:color w:val="333333"/>
          <w:spacing w:val="0"/>
          <w:sz w:val="28"/>
          <w:szCs w:val="28"/>
          <w:shd w:val="clear" w:color="auto" w:fill="FFFFFF"/>
          <w:lang w:eastAsia="zh-CN"/>
        </w:rPr>
        <w:t>：</w:t>
      </w:r>
      <w:r>
        <w:rPr>
          <w:rFonts w:hint="eastAsia" w:ascii="宋体" w:hAnsi="宋体" w:cs="宋体"/>
          <w:b/>
          <w:bCs/>
          <w:i w:val="0"/>
          <w:caps w:val="0"/>
          <w:color w:val="333333"/>
          <w:spacing w:val="0"/>
          <w:sz w:val="28"/>
          <w:szCs w:val="28"/>
          <w:shd w:val="clear" w:color="auto" w:fill="FFFFFF"/>
          <w:lang w:val="en-US" w:eastAsia="zh-CN"/>
        </w:rPr>
        <w:t>家具采购品目</w:t>
      </w:r>
    </w:p>
    <w:p w14:paraId="3C74A03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为进一步优化我院采购流程，降低采购成本，提升采购效率与合规性，计划搭建适配我院非医疗物资采购需求的电商直采平台，承接平台及商品供应配送服务，实现采购过程透明化、信息化、集约化管理，更好地保障医院日常医疗工作有序开展，现面向市场开展电商直采平台市场调研工作，诚邀符合条件的相关企业参与，具体事宜公告如下：</w:t>
      </w:r>
    </w:p>
    <w:p w14:paraId="7493250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一、调研目的及基本需求</w:t>
      </w:r>
    </w:p>
    <w:p w14:paraId="19B238C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本次调研旨在全面了解当前市场上电商直采平台的技术水平、功能特点、运营模式、服务能力、价格体系及行业应用案例，筛选出符合我院实际采购需求、资质齐全、信誉良好、性价比高的平台及合作企业，为我院后续电商直采平台的选型、建设及合作提供科学、客观的决策依据。</w:t>
      </w:r>
    </w:p>
    <w:p w14:paraId="7ECB631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rPr>
        <w:t>二、调研范围</w:t>
      </w:r>
      <w:r>
        <w:rPr>
          <w:rFonts w:hint="eastAsia" w:ascii="宋体" w:hAnsi="宋体" w:eastAsia="宋体" w:cs="宋体"/>
          <w:i w:val="0"/>
          <w:caps w:val="0"/>
          <w:color w:val="333333"/>
          <w:spacing w:val="0"/>
          <w:sz w:val="24"/>
          <w:szCs w:val="24"/>
          <w:shd w:val="clear" w:color="auto" w:fill="FFFFFF"/>
          <w:lang w:val="en-US" w:eastAsia="zh-CN"/>
        </w:rPr>
        <w:t xml:space="preserve"> </w:t>
      </w:r>
    </w:p>
    <w:p w14:paraId="24F5018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rPr>
        <w:t>本次调研面向国内从事电商直采平台研发、运营，且能提供非医疗物资电商直采相关服务的企业（以下简称“参与企业”），参与企业需具备为医院提供非医疗物资直采、供应链管理、数据统计分析等相关服务的能力，涵盖但不限于办公物资、后勤保障物资、保洁物资、行政物资、设备设施维修配件、被服类（非诊疗专用）</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lang w:val="en-US" w:eastAsia="zh-CN"/>
        </w:rPr>
        <w:t>电器类</w:t>
      </w:r>
      <w:r>
        <w:rPr>
          <w:rFonts w:hint="eastAsia" w:ascii="宋体" w:hAnsi="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lang w:val="en-US" w:eastAsia="zh-CN"/>
        </w:rPr>
        <w:t>五金材料类、</w:t>
      </w:r>
      <w:r>
        <w:rPr>
          <w:rFonts w:hint="eastAsia" w:ascii="宋体" w:hAnsi="宋体" w:cs="宋体"/>
          <w:i w:val="0"/>
          <w:caps w:val="0"/>
          <w:color w:val="333333"/>
          <w:spacing w:val="0"/>
          <w:sz w:val="24"/>
          <w:szCs w:val="24"/>
          <w:shd w:val="clear" w:color="auto" w:fill="FFFFFF"/>
          <w:lang w:val="en-US" w:eastAsia="zh-CN"/>
        </w:rPr>
        <w:t>建材类、信息耗材</w:t>
      </w:r>
      <w:r>
        <w:rPr>
          <w:rFonts w:hint="eastAsia" w:ascii="宋体" w:hAnsi="宋体" w:eastAsia="宋体" w:cs="宋体"/>
          <w:i w:val="0"/>
          <w:caps w:val="0"/>
          <w:color w:val="333333"/>
          <w:spacing w:val="0"/>
          <w:sz w:val="24"/>
          <w:szCs w:val="24"/>
          <w:shd w:val="clear" w:color="auto" w:fill="FFFFFF"/>
        </w:rPr>
        <w:t>等非医疗品类的直采服务。</w:t>
      </w:r>
      <w:r>
        <w:rPr>
          <w:rFonts w:hint="eastAsia" w:ascii="宋体" w:hAnsi="宋体" w:eastAsia="宋体" w:cs="宋体"/>
          <w:i w:val="0"/>
          <w:caps w:val="0"/>
          <w:color w:val="333333"/>
          <w:spacing w:val="0"/>
          <w:sz w:val="24"/>
          <w:szCs w:val="24"/>
          <w:shd w:val="clear" w:color="auto" w:fill="FFFFFF"/>
          <w:lang w:val="en-US" w:eastAsia="zh-CN"/>
        </w:rPr>
        <w:t>（注：不含政府集中采购目录内的物品）。</w:t>
      </w:r>
    </w:p>
    <w:p w14:paraId="244527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cs="宋体"/>
          <w:i w:val="0"/>
          <w:caps w:val="0"/>
          <w:color w:val="333333"/>
          <w:spacing w:val="0"/>
          <w:sz w:val="24"/>
          <w:szCs w:val="24"/>
          <w:shd w:val="clear" w:color="auto" w:fill="FFFFFF"/>
          <w:lang w:val="en-US" w:eastAsia="zh-CN"/>
        </w:rPr>
        <w:t>三</w:t>
      </w:r>
      <w:r>
        <w:rPr>
          <w:rFonts w:hint="eastAsia" w:ascii="宋体" w:hAnsi="宋体" w:eastAsia="宋体" w:cs="宋体"/>
          <w:i w:val="0"/>
          <w:caps w:val="0"/>
          <w:color w:val="333333"/>
          <w:spacing w:val="0"/>
          <w:sz w:val="24"/>
          <w:szCs w:val="24"/>
          <w:shd w:val="clear" w:color="auto" w:fill="FFFFFF"/>
        </w:rPr>
        <w:t>、调研主要内容</w:t>
      </w:r>
    </w:p>
    <w:p w14:paraId="65F027F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（一）电商直采平台核心功能</w:t>
      </w:r>
    </w:p>
    <w:p w14:paraId="3F6EE11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1.采购管理：涵盖需求上报、比价、竞价、下单、订单跟踪、验收、结算等全流程功能，是否支持自定义采购流程适配我院需求；</w:t>
      </w:r>
    </w:p>
    <w:p w14:paraId="5A3B49F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2.供应链管理：是否具备供应商管理、物资库存预警、物流跟踪、物资分类管理等功能，能否实现与我院现有非医疗物资管理系统的数据对接，适配非医疗物资批量采购、入库出库管理需求；</w:t>
      </w:r>
    </w:p>
    <w:p w14:paraId="329F3C2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3.数据服务：是否具备采购数据统计、分析、报表生成等功能，能够为我院采购决策、成本控制提供数据支撑；</w:t>
      </w:r>
    </w:p>
    <w:p w14:paraId="317240B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4.合规管理：是否符合非医疗物资采购相关法律法规及政策要求，具备采购流程留痕、合规审计、价格监测等功能，保障采购过程合规透明；</w:t>
      </w:r>
    </w:p>
    <w:p w14:paraId="3FAC8A2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5.用户体验：平台操作便捷性、界面友好度、响应速度，是否支持电脑端、移动端多终端登录使用。</w:t>
      </w:r>
    </w:p>
    <w:p w14:paraId="02F1B9D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6.系统衔接：与医院OA系统与HRP系统功能衔接，能实现互联互通。</w:t>
      </w:r>
    </w:p>
    <w:p w14:paraId="0A12D8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（二）服务能力及保障</w:t>
      </w:r>
    </w:p>
    <w:p w14:paraId="0F2CEA6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1.供应商资源：平台合作供应商数量、非医疗物资品类覆盖范围，能否保障我院常用非医疗物资（办公、后勤、行政</w:t>
      </w:r>
      <w:r>
        <w:rPr>
          <w:rFonts w:hint="eastAsia" w:ascii="宋体" w:hAnsi="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val="en-US" w:eastAsia="zh-CN"/>
        </w:rPr>
        <w:t>信息</w:t>
      </w:r>
      <w:r>
        <w:rPr>
          <w:rFonts w:hint="eastAsia" w:ascii="宋体" w:hAnsi="宋体" w:eastAsia="宋体" w:cs="宋体"/>
          <w:i w:val="0"/>
          <w:caps w:val="0"/>
          <w:color w:val="333333"/>
          <w:spacing w:val="0"/>
          <w:sz w:val="24"/>
          <w:szCs w:val="24"/>
          <w:shd w:val="clear" w:color="auto" w:fill="FFFFFF"/>
        </w:rPr>
        <w:t>等）的充足供应及质量可控，商品信息是否统一完整、可按需补充更新；</w:t>
      </w:r>
    </w:p>
    <w:p w14:paraId="127DF53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2.价格优势：平台物资价格对比市场常规采购价格的优势，是否具备价格动态调整、议价及优惠机制；</w:t>
      </w:r>
    </w:p>
    <w:p w14:paraId="5889776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3.售后服务：技术支持、故障处理响应时间、日常运营维护、人员培训等服务内容及保障措施，售后服务团队配置情况；</w:t>
      </w:r>
    </w:p>
    <w:p w14:paraId="666A2B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4.应急保障：针对非医疗物资短缺、平台故障等突发情况的应急处理方案，能否保障我院行政、后勤所需非医疗物资供应不受影响；</w:t>
      </w:r>
    </w:p>
    <w:p w14:paraId="256108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w:t>
      </w:r>
      <w:r>
        <w:rPr>
          <w:rFonts w:hint="eastAsia" w:ascii="宋体" w:hAnsi="宋体" w:cs="宋体"/>
          <w:i w:val="0"/>
          <w:caps w:val="0"/>
          <w:color w:val="333333"/>
          <w:spacing w:val="0"/>
          <w:sz w:val="24"/>
          <w:szCs w:val="24"/>
          <w:shd w:val="clear" w:color="auto" w:fill="FFFFFF"/>
          <w:lang w:val="en-US" w:eastAsia="zh-CN"/>
        </w:rPr>
        <w:t>三</w:t>
      </w:r>
      <w:r>
        <w:rPr>
          <w:rFonts w:hint="eastAsia" w:ascii="宋体" w:hAnsi="宋体" w:eastAsia="宋体" w:cs="宋体"/>
          <w:i w:val="0"/>
          <w:caps w:val="0"/>
          <w:color w:val="333333"/>
          <w:spacing w:val="0"/>
          <w:sz w:val="24"/>
          <w:szCs w:val="24"/>
          <w:shd w:val="clear" w:color="auto" w:fill="FFFFFF"/>
        </w:rPr>
        <w:t>）其他相关内容</w:t>
      </w:r>
    </w:p>
    <w:p w14:paraId="0E97A72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企业针对我院需求的个性化解决方案、平台升级迭代计划、相关优惠政策等。</w:t>
      </w:r>
    </w:p>
    <w:p w14:paraId="3263B0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textAlignment w:val="baseline"/>
        <w:rPr>
          <w:rFonts w:hint="default" w:ascii="宋体" w:hAnsi="宋体" w:cs="宋体"/>
          <w:b/>
          <w:bCs/>
          <w:i w:val="0"/>
          <w:caps w:val="0"/>
          <w:color w:val="333333"/>
          <w:spacing w:val="0"/>
          <w:sz w:val="28"/>
          <w:szCs w:val="28"/>
          <w:shd w:val="clear" w:color="auto" w:fill="FFFFFF"/>
          <w:lang w:val="en-US" w:eastAsia="zh-CN"/>
        </w:rPr>
      </w:pPr>
    </w:p>
    <w:p w14:paraId="690BA2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ascii="黑体" w:hAnsi="宋体" w:eastAsia="黑体"/>
          <w:b/>
          <w:bCs/>
          <w:sz w:val="28"/>
          <w:szCs w:val="28"/>
        </w:rPr>
      </w:pPr>
      <w:r>
        <w:rPr>
          <w:rFonts w:hint="eastAsia" w:ascii="宋体" w:hAnsi="宋体" w:eastAsia="宋体" w:cs="宋体"/>
          <w:i w:val="0"/>
          <w:caps w:val="0"/>
          <w:color w:val="333333"/>
          <w:spacing w:val="0"/>
          <w:sz w:val="24"/>
          <w:szCs w:val="24"/>
          <w:shd w:val="clear" w:color="auto" w:fill="FFFFFF"/>
        </w:rPr>
        <w:t xml:space="preserve"> </w:t>
      </w:r>
      <w:r>
        <w:rPr>
          <w:rFonts w:hint="eastAsia" w:ascii="宋体" w:hAnsi="宋体" w:cs="宋体"/>
          <w:i w:val="0"/>
          <w:caps w:val="0"/>
          <w:color w:val="333333"/>
          <w:spacing w:val="0"/>
          <w:sz w:val="24"/>
          <w:szCs w:val="24"/>
          <w:shd w:val="clear" w:color="auto" w:fill="FFFFFF"/>
          <w:lang w:val="en-US" w:eastAsia="zh-CN"/>
        </w:rPr>
        <w:t xml:space="preserve">  </w:t>
      </w:r>
      <w:r>
        <w:rPr>
          <w:rFonts w:hint="eastAsia" w:ascii="黑体" w:hAnsi="宋体" w:eastAsia="黑体"/>
          <w:b/>
          <w:bCs/>
          <w:sz w:val="28"/>
          <w:szCs w:val="28"/>
        </w:rPr>
        <w:t>附件:</w:t>
      </w:r>
      <w:r>
        <w:rPr>
          <w:rFonts w:hint="eastAsia" w:ascii="黑体" w:hAnsi="宋体" w:eastAsia="黑体"/>
          <w:b/>
          <w:bCs/>
          <w:sz w:val="28"/>
          <w:szCs w:val="28"/>
          <w:lang w:val="en-US" w:eastAsia="zh-CN"/>
        </w:rPr>
        <w:t>2</w:t>
      </w:r>
      <w:r>
        <w:rPr>
          <w:rFonts w:hint="eastAsia" w:ascii="黑体" w:hAnsi="宋体" w:eastAsia="黑体"/>
          <w:b/>
          <w:bCs/>
          <w:sz w:val="28"/>
          <w:szCs w:val="28"/>
        </w:rPr>
        <w:t>：              业绩证明表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325"/>
        <w:gridCol w:w="1490"/>
        <w:gridCol w:w="1293"/>
        <w:gridCol w:w="1548"/>
      </w:tblGrid>
      <w:tr w14:paraId="569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7" w:type="dxa"/>
            <w:noWrap w:val="0"/>
            <w:vAlign w:val="center"/>
          </w:tcPr>
          <w:p w14:paraId="57AFE76B">
            <w:pPr>
              <w:jc w:val="center"/>
              <w:rPr>
                <w:rFonts w:hint="eastAsia" w:eastAsia="宋体"/>
                <w:sz w:val="28"/>
                <w:szCs w:val="28"/>
                <w:lang w:eastAsia="zh-CN"/>
              </w:rPr>
            </w:pPr>
            <w:r>
              <w:rPr>
                <w:rFonts w:hint="eastAsia"/>
                <w:sz w:val="28"/>
                <w:szCs w:val="28"/>
                <w:lang w:eastAsia="zh-CN"/>
              </w:rPr>
              <w:t>地区</w:t>
            </w:r>
          </w:p>
        </w:tc>
        <w:tc>
          <w:tcPr>
            <w:tcW w:w="1325" w:type="dxa"/>
            <w:noWrap w:val="0"/>
            <w:vAlign w:val="center"/>
          </w:tcPr>
          <w:p w14:paraId="15AF9155">
            <w:pPr>
              <w:jc w:val="center"/>
              <w:rPr>
                <w:rFonts w:hint="default" w:eastAsia="宋体"/>
                <w:sz w:val="24"/>
                <w:lang w:val="en-US" w:eastAsia="zh-CN"/>
              </w:rPr>
            </w:pPr>
            <w:r>
              <w:rPr>
                <w:rFonts w:hint="eastAsia"/>
                <w:sz w:val="24"/>
                <w:lang w:val="en-US" w:eastAsia="zh-CN"/>
              </w:rPr>
              <w:t>单位名称</w:t>
            </w:r>
          </w:p>
        </w:tc>
        <w:tc>
          <w:tcPr>
            <w:tcW w:w="1490" w:type="dxa"/>
            <w:noWrap w:val="0"/>
            <w:vAlign w:val="center"/>
          </w:tcPr>
          <w:p w14:paraId="55EFC89A">
            <w:pPr>
              <w:jc w:val="center"/>
              <w:rPr>
                <w:rFonts w:hint="default" w:eastAsia="宋体"/>
                <w:sz w:val="24"/>
                <w:lang w:val="en-US" w:eastAsia="zh-CN"/>
              </w:rPr>
            </w:pPr>
            <w:r>
              <w:rPr>
                <w:rFonts w:hint="eastAsia"/>
                <w:sz w:val="24"/>
                <w:lang w:val="en-US" w:eastAsia="zh-CN"/>
              </w:rPr>
              <w:t>合作时间</w:t>
            </w:r>
          </w:p>
        </w:tc>
        <w:tc>
          <w:tcPr>
            <w:tcW w:w="1293" w:type="dxa"/>
            <w:noWrap w:val="0"/>
            <w:vAlign w:val="center"/>
          </w:tcPr>
          <w:p w14:paraId="65C2C017">
            <w:pPr>
              <w:jc w:val="center"/>
              <w:rPr>
                <w:rFonts w:hint="default" w:eastAsia="宋体"/>
                <w:sz w:val="24"/>
                <w:lang w:val="en-US" w:eastAsia="zh-CN"/>
              </w:rPr>
            </w:pPr>
            <w:r>
              <w:rPr>
                <w:rFonts w:hint="eastAsia"/>
                <w:sz w:val="24"/>
                <w:lang w:val="en-US" w:eastAsia="zh-CN"/>
              </w:rPr>
              <w:t>合作内容</w:t>
            </w:r>
          </w:p>
        </w:tc>
        <w:tc>
          <w:tcPr>
            <w:tcW w:w="1548" w:type="dxa"/>
            <w:noWrap w:val="0"/>
            <w:vAlign w:val="center"/>
          </w:tcPr>
          <w:p w14:paraId="3CEC83CF">
            <w:pPr>
              <w:jc w:val="center"/>
              <w:rPr>
                <w:rFonts w:hint="eastAsia"/>
                <w:sz w:val="24"/>
              </w:rPr>
            </w:pPr>
            <w:r>
              <w:rPr>
                <w:rFonts w:hint="eastAsia"/>
                <w:sz w:val="24"/>
              </w:rPr>
              <w:t>价格</w:t>
            </w:r>
          </w:p>
        </w:tc>
      </w:tr>
      <w:tr w14:paraId="43AB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restart"/>
            <w:noWrap w:val="0"/>
            <w:vAlign w:val="center"/>
          </w:tcPr>
          <w:p w14:paraId="612FCBA5">
            <w:pPr>
              <w:jc w:val="center"/>
              <w:rPr>
                <w:rFonts w:hint="eastAsia" w:eastAsia="宋体"/>
                <w:sz w:val="28"/>
                <w:szCs w:val="28"/>
                <w:lang w:eastAsia="zh-CN"/>
              </w:rPr>
            </w:pPr>
            <w:r>
              <w:rPr>
                <w:rFonts w:hint="eastAsia"/>
                <w:sz w:val="28"/>
                <w:szCs w:val="28"/>
                <w:lang w:eastAsia="zh-CN"/>
              </w:rPr>
              <w:t>省内</w:t>
            </w:r>
          </w:p>
        </w:tc>
        <w:tc>
          <w:tcPr>
            <w:tcW w:w="1325" w:type="dxa"/>
            <w:noWrap w:val="0"/>
            <w:vAlign w:val="top"/>
          </w:tcPr>
          <w:p w14:paraId="0B1ECD55">
            <w:pPr>
              <w:rPr>
                <w:sz w:val="24"/>
              </w:rPr>
            </w:pPr>
          </w:p>
        </w:tc>
        <w:tc>
          <w:tcPr>
            <w:tcW w:w="1490" w:type="dxa"/>
            <w:noWrap w:val="0"/>
            <w:vAlign w:val="top"/>
          </w:tcPr>
          <w:p w14:paraId="1CAEA53E">
            <w:pPr>
              <w:rPr>
                <w:sz w:val="24"/>
              </w:rPr>
            </w:pPr>
          </w:p>
        </w:tc>
        <w:tc>
          <w:tcPr>
            <w:tcW w:w="1293" w:type="dxa"/>
            <w:noWrap w:val="0"/>
            <w:vAlign w:val="top"/>
          </w:tcPr>
          <w:p w14:paraId="77781170">
            <w:pPr>
              <w:rPr>
                <w:sz w:val="24"/>
              </w:rPr>
            </w:pPr>
          </w:p>
        </w:tc>
        <w:tc>
          <w:tcPr>
            <w:tcW w:w="1548" w:type="dxa"/>
            <w:noWrap w:val="0"/>
            <w:vAlign w:val="top"/>
          </w:tcPr>
          <w:p w14:paraId="2BE7FAF1">
            <w:pPr>
              <w:rPr>
                <w:sz w:val="24"/>
              </w:rPr>
            </w:pPr>
          </w:p>
        </w:tc>
      </w:tr>
      <w:tr w14:paraId="3086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14:paraId="66EEED90">
            <w:pPr>
              <w:jc w:val="center"/>
              <w:rPr>
                <w:rFonts w:hint="eastAsia"/>
                <w:sz w:val="28"/>
                <w:szCs w:val="28"/>
              </w:rPr>
            </w:pPr>
          </w:p>
        </w:tc>
        <w:tc>
          <w:tcPr>
            <w:tcW w:w="1325" w:type="dxa"/>
            <w:noWrap w:val="0"/>
            <w:vAlign w:val="top"/>
          </w:tcPr>
          <w:p w14:paraId="28E4927A">
            <w:pPr>
              <w:rPr>
                <w:sz w:val="24"/>
              </w:rPr>
            </w:pPr>
          </w:p>
        </w:tc>
        <w:tc>
          <w:tcPr>
            <w:tcW w:w="1490" w:type="dxa"/>
            <w:noWrap w:val="0"/>
            <w:vAlign w:val="top"/>
          </w:tcPr>
          <w:p w14:paraId="3367520D">
            <w:pPr>
              <w:rPr>
                <w:sz w:val="24"/>
              </w:rPr>
            </w:pPr>
          </w:p>
        </w:tc>
        <w:tc>
          <w:tcPr>
            <w:tcW w:w="1293" w:type="dxa"/>
            <w:noWrap w:val="0"/>
            <w:vAlign w:val="top"/>
          </w:tcPr>
          <w:p w14:paraId="175A09C3">
            <w:pPr>
              <w:rPr>
                <w:sz w:val="24"/>
              </w:rPr>
            </w:pPr>
          </w:p>
        </w:tc>
        <w:tc>
          <w:tcPr>
            <w:tcW w:w="1548" w:type="dxa"/>
            <w:noWrap w:val="0"/>
            <w:vAlign w:val="top"/>
          </w:tcPr>
          <w:p w14:paraId="38419274">
            <w:pPr>
              <w:rPr>
                <w:sz w:val="24"/>
              </w:rPr>
            </w:pPr>
          </w:p>
        </w:tc>
      </w:tr>
      <w:tr w14:paraId="7CF6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14:paraId="1780D4DF">
            <w:pPr>
              <w:jc w:val="center"/>
              <w:rPr>
                <w:rFonts w:hint="eastAsia"/>
                <w:sz w:val="28"/>
                <w:szCs w:val="28"/>
              </w:rPr>
            </w:pPr>
          </w:p>
        </w:tc>
        <w:tc>
          <w:tcPr>
            <w:tcW w:w="1325" w:type="dxa"/>
            <w:noWrap w:val="0"/>
            <w:vAlign w:val="top"/>
          </w:tcPr>
          <w:p w14:paraId="15BB74B0">
            <w:pPr>
              <w:rPr>
                <w:sz w:val="24"/>
              </w:rPr>
            </w:pPr>
          </w:p>
        </w:tc>
        <w:tc>
          <w:tcPr>
            <w:tcW w:w="1490" w:type="dxa"/>
            <w:noWrap w:val="0"/>
            <w:vAlign w:val="top"/>
          </w:tcPr>
          <w:p w14:paraId="35CC15FF">
            <w:pPr>
              <w:rPr>
                <w:sz w:val="24"/>
              </w:rPr>
            </w:pPr>
          </w:p>
        </w:tc>
        <w:tc>
          <w:tcPr>
            <w:tcW w:w="1293" w:type="dxa"/>
            <w:noWrap w:val="0"/>
            <w:vAlign w:val="top"/>
          </w:tcPr>
          <w:p w14:paraId="5EE29D6A">
            <w:pPr>
              <w:rPr>
                <w:sz w:val="24"/>
              </w:rPr>
            </w:pPr>
          </w:p>
        </w:tc>
        <w:tc>
          <w:tcPr>
            <w:tcW w:w="1548" w:type="dxa"/>
            <w:noWrap w:val="0"/>
            <w:vAlign w:val="top"/>
          </w:tcPr>
          <w:p w14:paraId="46F3CF66">
            <w:pPr>
              <w:rPr>
                <w:sz w:val="24"/>
              </w:rPr>
            </w:pPr>
          </w:p>
        </w:tc>
      </w:tr>
      <w:tr w14:paraId="061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14:paraId="7B034348">
            <w:pPr>
              <w:jc w:val="center"/>
              <w:rPr>
                <w:rFonts w:hint="eastAsia"/>
                <w:sz w:val="28"/>
                <w:szCs w:val="28"/>
              </w:rPr>
            </w:pPr>
          </w:p>
        </w:tc>
        <w:tc>
          <w:tcPr>
            <w:tcW w:w="1325" w:type="dxa"/>
            <w:noWrap w:val="0"/>
            <w:vAlign w:val="top"/>
          </w:tcPr>
          <w:p w14:paraId="6D27AD33">
            <w:pPr>
              <w:rPr>
                <w:sz w:val="24"/>
              </w:rPr>
            </w:pPr>
          </w:p>
        </w:tc>
        <w:tc>
          <w:tcPr>
            <w:tcW w:w="1490" w:type="dxa"/>
            <w:noWrap w:val="0"/>
            <w:vAlign w:val="top"/>
          </w:tcPr>
          <w:p w14:paraId="1191BD4E">
            <w:pPr>
              <w:rPr>
                <w:sz w:val="24"/>
              </w:rPr>
            </w:pPr>
          </w:p>
        </w:tc>
        <w:tc>
          <w:tcPr>
            <w:tcW w:w="1293" w:type="dxa"/>
            <w:noWrap w:val="0"/>
            <w:vAlign w:val="top"/>
          </w:tcPr>
          <w:p w14:paraId="1A9BDC83">
            <w:pPr>
              <w:rPr>
                <w:sz w:val="24"/>
              </w:rPr>
            </w:pPr>
          </w:p>
        </w:tc>
        <w:tc>
          <w:tcPr>
            <w:tcW w:w="1548" w:type="dxa"/>
            <w:noWrap w:val="0"/>
            <w:vAlign w:val="top"/>
          </w:tcPr>
          <w:p w14:paraId="72951EC8">
            <w:pPr>
              <w:rPr>
                <w:sz w:val="24"/>
              </w:rPr>
            </w:pPr>
          </w:p>
        </w:tc>
      </w:tr>
      <w:tr w14:paraId="76A2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14:paraId="3B836B3F">
            <w:pPr>
              <w:jc w:val="center"/>
              <w:rPr>
                <w:rFonts w:hint="eastAsia"/>
                <w:sz w:val="28"/>
                <w:szCs w:val="28"/>
              </w:rPr>
            </w:pPr>
          </w:p>
        </w:tc>
        <w:tc>
          <w:tcPr>
            <w:tcW w:w="1325" w:type="dxa"/>
            <w:noWrap w:val="0"/>
            <w:vAlign w:val="top"/>
          </w:tcPr>
          <w:p w14:paraId="46245C88">
            <w:pPr>
              <w:rPr>
                <w:sz w:val="24"/>
              </w:rPr>
            </w:pPr>
          </w:p>
        </w:tc>
        <w:tc>
          <w:tcPr>
            <w:tcW w:w="1490" w:type="dxa"/>
            <w:noWrap w:val="0"/>
            <w:vAlign w:val="top"/>
          </w:tcPr>
          <w:p w14:paraId="6B9D7161">
            <w:pPr>
              <w:rPr>
                <w:sz w:val="24"/>
              </w:rPr>
            </w:pPr>
          </w:p>
        </w:tc>
        <w:tc>
          <w:tcPr>
            <w:tcW w:w="1293" w:type="dxa"/>
            <w:noWrap w:val="0"/>
            <w:vAlign w:val="top"/>
          </w:tcPr>
          <w:p w14:paraId="0B514894">
            <w:pPr>
              <w:rPr>
                <w:sz w:val="24"/>
              </w:rPr>
            </w:pPr>
          </w:p>
        </w:tc>
        <w:tc>
          <w:tcPr>
            <w:tcW w:w="1548" w:type="dxa"/>
            <w:noWrap w:val="0"/>
            <w:vAlign w:val="top"/>
          </w:tcPr>
          <w:p w14:paraId="415273CF">
            <w:pPr>
              <w:rPr>
                <w:sz w:val="24"/>
              </w:rPr>
            </w:pPr>
          </w:p>
        </w:tc>
      </w:tr>
      <w:tr w14:paraId="44B0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27" w:type="dxa"/>
            <w:vMerge w:val="restart"/>
            <w:noWrap w:val="0"/>
            <w:vAlign w:val="center"/>
          </w:tcPr>
          <w:p w14:paraId="5119E9DE">
            <w:pPr>
              <w:jc w:val="center"/>
              <w:rPr>
                <w:rFonts w:hint="eastAsia" w:eastAsia="宋体"/>
                <w:sz w:val="28"/>
                <w:szCs w:val="28"/>
                <w:lang w:eastAsia="zh-CN"/>
              </w:rPr>
            </w:pPr>
            <w:r>
              <w:rPr>
                <w:rFonts w:hint="eastAsia"/>
                <w:sz w:val="28"/>
                <w:szCs w:val="28"/>
                <w:lang w:eastAsia="zh-CN"/>
              </w:rPr>
              <w:t>省外</w:t>
            </w:r>
          </w:p>
        </w:tc>
        <w:tc>
          <w:tcPr>
            <w:tcW w:w="1325" w:type="dxa"/>
            <w:noWrap w:val="0"/>
            <w:vAlign w:val="top"/>
          </w:tcPr>
          <w:p w14:paraId="73A5D50D">
            <w:pPr>
              <w:rPr>
                <w:sz w:val="24"/>
              </w:rPr>
            </w:pPr>
          </w:p>
        </w:tc>
        <w:tc>
          <w:tcPr>
            <w:tcW w:w="1490" w:type="dxa"/>
            <w:noWrap w:val="0"/>
            <w:vAlign w:val="top"/>
          </w:tcPr>
          <w:p w14:paraId="41672AD1">
            <w:pPr>
              <w:rPr>
                <w:sz w:val="24"/>
              </w:rPr>
            </w:pPr>
          </w:p>
        </w:tc>
        <w:tc>
          <w:tcPr>
            <w:tcW w:w="1293" w:type="dxa"/>
            <w:noWrap w:val="0"/>
            <w:vAlign w:val="top"/>
          </w:tcPr>
          <w:p w14:paraId="235FD5EA">
            <w:pPr>
              <w:rPr>
                <w:sz w:val="24"/>
              </w:rPr>
            </w:pPr>
          </w:p>
        </w:tc>
        <w:tc>
          <w:tcPr>
            <w:tcW w:w="1548" w:type="dxa"/>
            <w:noWrap w:val="0"/>
            <w:vAlign w:val="top"/>
          </w:tcPr>
          <w:p w14:paraId="74E4D701">
            <w:pPr>
              <w:rPr>
                <w:sz w:val="24"/>
              </w:rPr>
            </w:pPr>
          </w:p>
        </w:tc>
      </w:tr>
      <w:tr w14:paraId="76C3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27" w:type="dxa"/>
            <w:vMerge w:val="continue"/>
            <w:noWrap w:val="0"/>
            <w:vAlign w:val="top"/>
          </w:tcPr>
          <w:p w14:paraId="33ADFEB5">
            <w:pPr>
              <w:rPr>
                <w:rFonts w:hint="eastAsia"/>
                <w:sz w:val="28"/>
                <w:szCs w:val="28"/>
              </w:rPr>
            </w:pPr>
          </w:p>
        </w:tc>
        <w:tc>
          <w:tcPr>
            <w:tcW w:w="1325" w:type="dxa"/>
            <w:noWrap w:val="0"/>
            <w:vAlign w:val="top"/>
          </w:tcPr>
          <w:p w14:paraId="1A4BF2B6">
            <w:pPr>
              <w:rPr>
                <w:sz w:val="24"/>
              </w:rPr>
            </w:pPr>
          </w:p>
        </w:tc>
        <w:tc>
          <w:tcPr>
            <w:tcW w:w="1490" w:type="dxa"/>
            <w:noWrap w:val="0"/>
            <w:vAlign w:val="top"/>
          </w:tcPr>
          <w:p w14:paraId="3ABCAF85">
            <w:pPr>
              <w:rPr>
                <w:sz w:val="24"/>
              </w:rPr>
            </w:pPr>
          </w:p>
        </w:tc>
        <w:tc>
          <w:tcPr>
            <w:tcW w:w="1293" w:type="dxa"/>
            <w:noWrap w:val="0"/>
            <w:vAlign w:val="top"/>
          </w:tcPr>
          <w:p w14:paraId="1DBB6F5B">
            <w:pPr>
              <w:rPr>
                <w:sz w:val="24"/>
              </w:rPr>
            </w:pPr>
          </w:p>
        </w:tc>
        <w:tc>
          <w:tcPr>
            <w:tcW w:w="1548" w:type="dxa"/>
            <w:noWrap w:val="0"/>
            <w:vAlign w:val="top"/>
          </w:tcPr>
          <w:p w14:paraId="0C50B3FF">
            <w:pPr>
              <w:rPr>
                <w:sz w:val="24"/>
              </w:rPr>
            </w:pPr>
          </w:p>
        </w:tc>
      </w:tr>
    </w:tbl>
    <w:p w14:paraId="0B64FA42">
      <w:pPr>
        <w:rPr>
          <w:rFonts w:hint="eastAsia"/>
          <w:sz w:val="24"/>
        </w:rPr>
      </w:pPr>
      <w:r>
        <w:rPr>
          <w:rFonts w:hint="eastAsia"/>
          <w:sz w:val="24"/>
        </w:rPr>
        <w:t>说明：</w:t>
      </w:r>
      <w:r>
        <w:rPr>
          <w:sz w:val="24"/>
        </w:rPr>
        <w:t xml:space="preserve"> </w:t>
      </w:r>
      <w:r>
        <w:rPr>
          <w:rFonts w:hint="eastAsia"/>
          <w:sz w:val="24"/>
        </w:rPr>
        <w:t>1、只填写与本次市场调研产品一致或相当的规格型号。</w:t>
      </w:r>
    </w:p>
    <w:p w14:paraId="71A98A04">
      <w:pPr>
        <w:spacing w:line="400" w:lineRule="exact"/>
        <w:rPr>
          <w:rFonts w:hint="eastAsia" w:ascii="黑体" w:hAnsi="宋体" w:eastAsia="黑体"/>
          <w:b/>
          <w:bCs/>
          <w:sz w:val="28"/>
          <w:szCs w:val="28"/>
        </w:rPr>
      </w:pPr>
      <w:r>
        <w:rPr>
          <w:rFonts w:hint="eastAsia" w:ascii="黑体" w:hAnsi="宋体" w:eastAsia="黑体"/>
          <w:b/>
          <w:bCs/>
          <w:sz w:val="28"/>
          <w:szCs w:val="28"/>
        </w:rPr>
        <w:t>附件4：                   质量保证书</w:t>
      </w:r>
    </w:p>
    <w:p w14:paraId="337AC243">
      <w:pPr>
        <w:spacing w:line="400" w:lineRule="exact"/>
        <w:ind w:firstLine="360" w:firstLineChars="150"/>
        <w:rPr>
          <w:rFonts w:hint="eastAsia" w:ascii="宋体" w:hAnsi="宋体"/>
          <w:sz w:val="24"/>
          <w:u w:val="single"/>
        </w:rPr>
      </w:pPr>
      <w:r>
        <w:rPr>
          <w:rFonts w:hint="eastAsia" w:ascii="宋体" w:hAnsi="宋体"/>
          <w:sz w:val="24"/>
          <w:u w:val="single"/>
        </w:rPr>
        <w:t>************：</w:t>
      </w:r>
    </w:p>
    <w:p w14:paraId="1E8977EF">
      <w:pPr>
        <w:spacing w:line="400" w:lineRule="exact"/>
        <w:ind w:firstLine="630"/>
        <w:jc w:val="left"/>
        <w:rPr>
          <w:rFonts w:hint="eastAsia" w:ascii="宋体" w:hAnsi="宋体"/>
          <w:sz w:val="24"/>
        </w:rPr>
      </w:pPr>
      <w:r>
        <w:rPr>
          <w:rFonts w:hint="eastAsia" w:ascii="宋体" w:hAnsi="宋体"/>
          <w:sz w:val="24"/>
          <w:u w:val="single"/>
        </w:rPr>
        <w:t xml:space="preserve">                           </w:t>
      </w:r>
      <w:r>
        <w:rPr>
          <w:rFonts w:hint="eastAsia" w:ascii="宋体" w:hAnsi="宋体"/>
          <w:sz w:val="24"/>
        </w:rPr>
        <w:t>（制造商家名称）是在</w:t>
      </w:r>
      <w:r>
        <w:rPr>
          <w:rFonts w:hint="eastAsia" w:ascii="宋体" w:hAnsi="宋体"/>
          <w:sz w:val="24"/>
          <w:u w:val="single"/>
        </w:rPr>
        <w:t xml:space="preserve">      .</w:t>
      </w:r>
      <w:r>
        <w:rPr>
          <w:rFonts w:hint="eastAsia" w:ascii="宋体" w:hAnsi="宋体"/>
          <w:sz w:val="24"/>
        </w:rPr>
        <w:t>（国名）依法登记注册的，其地址现在</w:t>
      </w:r>
      <w:r>
        <w:rPr>
          <w:rFonts w:hint="eastAsia" w:ascii="宋体" w:hAnsi="宋体"/>
          <w:sz w:val="24"/>
          <w:u w:val="single"/>
        </w:rPr>
        <w:t xml:space="preserve">                       </w:t>
      </w:r>
      <w:r>
        <w:rPr>
          <w:rFonts w:hint="eastAsia" w:ascii="宋体" w:hAnsi="宋体"/>
          <w:sz w:val="24"/>
        </w:rPr>
        <w:t>。其主要营业地点现在</w:t>
      </w:r>
      <w:r>
        <w:rPr>
          <w:rFonts w:hint="eastAsia" w:ascii="宋体" w:hAnsi="宋体"/>
          <w:sz w:val="24"/>
          <w:u w:val="single"/>
        </w:rPr>
        <w:t xml:space="preserve">                            </w:t>
      </w:r>
      <w:r>
        <w:rPr>
          <w:rFonts w:hint="eastAsia" w:ascii="宋体" w:hAnsi="宋体"/>
          <w:sz w:val="24"/>
        </w:rPr>
        <w:t>。</w:t>
      </w:r>
    </w:p>
    <w:p w14:paraId="014A797F">
      <w:pPr>
        <w:pStyle w:val="5"/>
        <w:spacing w:line="400" w:lineRule="exact"/>
        <w:ind w:left="0" w:leftChars="0" w:firstLine="600" w:firstLineChars="250"/>
        <w:rPr>
          <w:rFonts w:hint="eastAsia" w:ascii="宋体" w:hAnsi="宋体"/>
          <w:sz w:val="24"/>
        </w:rPr>
      </w:pPr>
      <w:r>
        <w:rPr>
          <w:rFonts w:hint="eastAsia" w:ascii="宋体" w:hAnsi="宋体"/>
          <w:sz w:val="24"/>
        </w:rPr>
        <w:t>作为供应商，我方承诺，为本次招标提供的货物为原厂制造、合法渠道供应的全新产品。我方保证以投标合作者来约束自己，并对该投标共同承担和分别承担招标文件中所规定的义务。</w:t>
      </w:r>
    </w:p>
    <w:p w14:paraId="256027C6">
      <w:pPr>
        <w:spacing w:line="400" w:lineRule="exact"/>
        <w:ind w:firstLine="480" w:firstLineChars="200"/>
        <w:rPr>
          <w:rFonts w:hint="eastAsia" w:ascii="宋体" w:hAnsi="宋体"/>
          <w:sz w:val="24"/>
        </w:rPr>
      </w:pPr>
      <w:r>
        <w:rPr>
          <w:rFonts w:hint="eastAsia" w:ascii="宋体" w:hAnsi="宋体"/>
          <w:sz w:val="24"/>
        </w:rPr>
        <w:t xml:space="preserve">供应商单位名称：       （盖章） </w:t>
      </w:r>
    </w:p>
    <w:p w14:paraId="60DAF020">
      <w:pPr>
        <w:spacing w:line="400" w:lineRule="exact"/>
        <w:ind w:firstLine="480" w:firstLineChars="200"/>
        <w:rPr>
          <w:rFonts w:hint="eastAsia" w:ascii="宋体" w:hAnsi="宋体"/>
          <w:sz w:val="24"/>
        </w:rPr>
      </w:pPr>
      <w:r>
        <w:rPr>
          <w:rFonts w:hint="eastAsia" w:ascii="宋体" w:hAnsi="宋体"/>
          <w:sz w:val="24"/>
        </w:rPr>
        <w:t xml:space="preserve">供应商单位法定代表人或授权代表（签字）：        </w:t>
      </w:r>
      <w:r>
        <w:rPr>
          <w:rFonts w:hint="eastAsia" w:ascii="宋体" w:hAnsi="宋体"/>
          <w:sz w:val="24"/>
        </w:rPr>
        <w:tab/>
      </w:r>
      <w:r>
        <w:rPr>
          <w:rFonts w:hint="eastAsia" w:ascii="宋体" w:hAnsi="宋体"/>
          <w:sz w:val="24"/>
        </w:rPr>
        <w:tab/>
      </w:r>
    </w:p>
    <w:p w14:paraId="2C1E4934">
      <w:pPr>
        <w:spacing w:line="400" w:lineRule="exact"/>
        <w:ind w:firstLine="480" w:firstLineChars="200"/>
        <w:rPr>
          <w:rFonts w:hint="eastAsia" w:ascii="宋体" w:hAnsi="宋体"/>
          <w:sz w:val="24"/>
        </w:rPr>
      </w:pPr>
      <w:r>
        <w:rPr>
          <w:rFonts w:hint="eastAsia" w:ascii="宋体" w:hAnsi="宋体"/>
          <w:sz w:val="24"/>
        </w:rPr>
        <w:t>日期：</w:t>
      </w:r>
    </w:p>
    <w:p w14:paraId="2BB97B31">
      <w:pPr>
        <w:spacing w:line="400" w:lineRule="exact"/>
        <w:ind w:firstLine="480" w:firstLineChars="200"/>
        <w:rPr>
          <w:rFonts w:hint="eastAsia" w:ascii="宋体" w:hAnsi="宋体"/>
          <w:sz w:val="24"/>
        </w:rPr>
      </w:pPr>
      <w:r>
        <w:rPr>
          <w:rFonts w:hint="eastAsia" w:ascii="宋体" w:hAnsi="宋体"/>
          <w:sz w:val="24"/>
        </w:rPr>
        <w:t>附：授权销售产品清单</w:t>
      </w:r>
    </w:p>
    <w:p w14:paraId="008FED23">
      <w:pPr>
        <w:spacing w:line="400" w:lineRule="exact"/>
        <w:rPr>
          <w:rFonts w:hint="eastAsia" w:ascii="宋体" w:hAnsi="宋体"/>
          <w:sz w:val="22"/>
          <w:szCs w:val="22"/>
        </w:rPr>
      </w:pPr>
    </w:p>
    <w:p w14:paraId="0B2F30A1">
      <w:pPr>
        <w:spacing w:line="400" w:lineRule="exact"/>
        <w:rPr>
          <w:rFonts w:ascii="黑体" w:hAnsi="宋体" w:eastAsia="黑体"/>
          <w:b/>
          <w:bCs/>
          <w:sz w:val="28"/>
          <w:szCs w:val="28"/>
        </w:rPr>
      </w:pPr>
      <w:bookmarkStart w:id="0" w:name="_Toc237343703"/>
      <w:bookmarkStart w:id="1" w:name="_Toc174767233"/>
      <w:bookmarkStart w:id="2" w:name="_Toc95295163"/>
      <w:r>
        <w:rPr>
          <w:rFonts w:hint="eastAsia" w:ascii="黑体" w:hAnsi="宋体" w:eastAsia="黑体"/>
          <w:b/>
          <w:bCs/>
          <w:sz w:val="28"/>
          <w:szCs w:val="28"/>
        </w:rPr>
        <w:t>附件5：               法定代表人身份授权书</w:t>
      </w:r>
    </w:p>
    <w:p w14:paraId="31E3252E">
      <w:pPr>
        <w:tabs>
          <w:tab w:val="left" w:pos="6300"/>
        </w:tabs>
        <w:spacing w:line="360" w:lineRule="auto"/>
        <w:rPr>
          <w:rFonts w:hint="eastAsia"/>
          <w:color w:val="000000"/>
          <w:sz w:val="24"/>
          <w:lang w:val="zh-CN"/>
        </w:rPr>
      </w:pPr>
      <w:r>
        <w:rPr>
          <w:rFonts w:hint="eastAsia"/>
          <w:color w:val="000000"/>
          <w:sz w:val="24"/>
          <w:u w:val="single"/>
          <w:lang w:val="zh-CN"/>
        </w:rPr>
        <w:t xml:space="preserve">                                      </w:t>
      </w:r>
      <w:r>
        <w:rPr>
          <w:rFonts w:hint="eastAsia"/>
          <w:color w:val="000000"/>
          <w:sz w:val="24"/>
          <w:lang w:val="zh-CN"/>
        </w:rPr>
        <w:t>（采购单位名称）：</w:t>
      </w:r>
    </w:p>
    <w:p w14:paraId="0F4A7770">
      <w:pPr>
        <w:tabs>
          <w:tab w:val="left" w:pos="720"/>
          <w:tab w:val="left" w:pos="6300"/>
        </w:tabs>
        <w:spacing w:line="360" w:lineRule="auto"/>
        <w:ind w:firstLine="573"/>
        <w:rPr>
          <w:rFonts w:hint="eastAsia"/>
          <w:color w:val="000000"/>
          <w:sz w:val="24"/>
          <w:u w:val="single"/>
          <w:lang w:val="zh-CN"/>
        </w:rPr>
      </w:pPr>
      <w:r>
        <w:rPr>
          <w:color w:val="000000"/>
          <w:sz w:val="24"/>
          <w:lang w:val="zh-CN"/>
        </w:rPr>
        <w:t xml:space="preserve">   </w:t>
      </w:r>
      <w:r>
        <w:rPr>
          <w:rFonts w:hint="eastAsia"/>
          <w:color w:val="000000"/>
          <w:sz w:val="24"/>
          <w:lang w:val="zh-CN"/>
        </w:rPr>
        <w:t>本授权声明：</w:t>
      </w:r>
      <w:r>
        <w:rPr>
          <w:rFonts w:hint="eastAsia"/>
          <w:color w:val="000000"/>
          <w:sz w:val="24"/>
          <w:u w:val="single"/>
          <w:lang w:val="zh-CN"/>
        </w:rPr>
        <w:t xml:space="preserve">                         </w:t>
      </w:r>
      <w:r>
        <w:rPr>
          <w:rFonts w:hint="eastAsia"/>
          <w:color w:val="000000"/>
          <w:sz w:val="24"/>
          <w:lang w:val="zh-CN"/>
        </w:rPr>
        <w:t>（投标人名称）</w:t>
      </w:r>
      <w:r>
        <w:rPr>
          <w:rFonts w:hint="eastAsia"/>
          <w:color w:val="000000"/>
          <w:sz w:val="24"/>
          <w:u w:val="single"/>
          <w:lang w:val="zh-CN"/>
        </w:rPr>
        <w:t xml:space="preserve">           </w:t>
      </w:r>
    </w:p>
    <w:p w14:paraId="55766585">
      <w:pPr>
        <w:tabs>
          <w:tab w:val="left" w:pos="720"/>
          <w:tab w:val="left" w:pos="6300"/>
        </w:tabs>
        <w:spacing w:line="360" w:lineRule="auto"/>
        <w:rPr>
          <w:rFonts w:hint="eastAsia" w:ascii="宋体" w:hAnsi="宋体"/>
          <w:sz w:val="24"/>
        </w:rPr>
      </w:pPr>
      <w:r>
        <w:rPr>
          <w:rFonts w:hint="eastAsia"/>
          <w:color w:val="000000"/>
          <w:sz w:val="24"/>
          <w:u w:val="single"/>
          <w:lang w:val="zh-CN"/>
        </w:rPr>
        <w:t xml:space="preserve">       </w:t>
      </w:r>
      <w:r>
        <w:rPr>
          <w:rFonts w:hint="eastAsia"/>
          <w:color w:val="000000"/>
          <w:sz w:val="24"/>
          <w:lang w:val="zh-CN"/>
        </w:rPr>
        <w:t>（法定代表人姓名、职务）授权</w:t>
      </w:r>
      <w:r>
        <w:rPr>
          <w:rFonts w:hint="eastAsia"/>
          <w:color w:val="000000"/>
          <w:sz w:val="24"/>
          <w:u w:val="single"/>
          <w:lang w:val="zh-CN"/>
        </w:rPr>
        <w:t xml:space="preserve">                          </w:t>
      </w:r>
      <w:r>
        <w:rPr>
          <w:rFonts w:hint="eastAsia"/>
          <w:color w:val="000000"/>
          <w:sz w:val="24"/>
          <w:lang w:val="zh-CN"/>
        </w:rPr>
        <w:t>（被授权人姓名、职务）为我方</w:t>
      </w:r>
      <w:r>
        <w:rPr>
          <w:rFonts w:hint="eastAsia"/>
          <w:color w:val="000000"/>
          <w:sz w:val="24"/>
          <w:u w:val="single"/>
          <w:lang w:val="zh-CN"/>
        </w:rPr>
        <w:t xml:space="preserve"> “                                          ”</w:t>
      </w:r>
      <w:r>
        <w:rPr>
          <w:rFonts w:hint="eastAsia"/>
          <w:color w:val="000000"/>
          <w:sz w:val="24"/>
          <w:lang w:val="zh-CN"/>
        </w:rPr>
        <w:t>项目投标活动的合法代表，以我方名义全权处理该项目有关投标、签订合同以及执行合同等一切事宜。</w:t>
      </w:r>
    </w:p>
    <w:p w14:paraId="24125F0E">
      <w:pPr>
        <w:tabs>
          <w:tab w:val="left" w:pos="6300"/>
        </w:tabs>
        <w:spacing w:line="360" w:lineRule="auto"/>
        <w:ind w:firstLine="573"/>
        <w:rPr>
          <w:rFonts w:hint="eastAsia" w:ascii="宋体" w:hAnsi="宋体"/>
          <w:sz w:val="24"/>
        </w:rPr>
      </w:pPr>
      <w:r>
        <w:rPr>
          <w:rFonts w:hint="eastAsia" w:ascii="宋体" w:hAnsi="宋体"/>
          <w:sz w:val="24"/>
        </w:rPr>
        <w:t>特此声明。</w:t>
      </w:r>
    </w:p>
    <w:p w14:paraId="25D1828B">
      <w:pPr>
        <w:tabs>
          <w:tab w:val="left" w:pos="6300"/>
        </w:tabs>
        <w:spacing w:line="360" w:lineRule="auto"/>
        <w:ind w:firstLine="573"/>
        <w:rPr>
          <w:rFonts w:hint="eastAsia" w:ascii="宋体" w:hAnsi="宋体"/>
          <w:sz w:val="24"/>
        </w:rPr>
      </w:pPr>
      <w:r>
        <w:rPr>
          <w:rFonts w:hint="eastAsia" w:ascii="宋体" w:hAnsi="宋体"/>
          <w:sz w:val="24"/>
        </w:rPr>
        <w:t>法定代表人</w:t>
      </w:r>
      <w:r>
        <w:rPr>
          <w:rFonts w:hint="eastAsia" w:ascii="宋体" w:hAnsi="宋体"/>
          <w:sz w:val="24"/>
          <w:lang w:eastAsia="zh-CN"/>
        </w:rPr>
        <w:t>或</w:t>
      </w:r>
      <w:r>
        <w:rPr>
          <w:rFonts w:hint="eastAsia" w:ascii="宋体" w:hAnsi="宋体"/>
          <w:sz w:val="24"/>
        </w:rPr>
        <w:t>授权代表签字：</w:t>
      </w:r>
    </w:p>
    <w:p w14:paraId="6174A3B2">
      <w:pPr>
        <w:spacing w:line="360" w:lineRule="auto"/>
        <w:ind w:firstLine="480"/>
        <w:rPr>
          <w:rFonts w:hint="eastAsia" w:ascii="宋体" w:hAnsi="宋体"/>
          <w:sz w:val="24"/>
        </w:rPr>
      </w:pPr>
      <w:r>
        <w:rPr>
          <w:rFonts w:hint="eastAsia" w:ascii="宋体" w:hAnsi="宋体"/>
          <w:sz w:val="24"/>
        </w:rPr>
        <w:t>投标人名称：</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（加盖公章）</w:t>
      </w:r>
    </w:p>
    <w:p w14:paraId="5618C2AC">
      <w:pPr>
        <w:spacing w:line="360" w:lineRule="auto"/>
        <w:ind w:firstLine="480"/>
        <w:rPr>
          <w:rFonts w:ascii="宋体" w:hAnsi="宋体"/>
          <w:sz w:val="24"/>
        </w:rPr>
      </w:pPr>
      <w:r>
        <w:rPr>
          <w:rFonts w:hint="eastAsia" w:ascii="宋体" w:hAnsi="宋体"/>
          <w:sz w:val="24"/>
        </w:rPr>
        <w:t>日期：</w:t>
      </w:r>
    </w:p>
    <w:p w14:paraId="2B3F6951">
      <w:pPr>
        <w:tabs>
          <w:tab w:val="left" w:pos="6300"/>
        </w:tabs>
        <w:spacing w:line="360" w:lineRule="auto"/>
        <w:rPr>
          <w:rFonts w:hint="eastAsia"/>
          <w:lang w:eastAsia="zh-CN"/>
        </w:rPr>
      </w:pPr>
      <w:r>
        <w:rPr>
          <w:rFonts w:ascii="宋体" w:hAnsi="宋体"/>
          <w:sz w:val="24"/>
        </w:rPr>
        <w:t xml:space="preserve"> </w:t>
      </w:r>
      <w:r>
        <w:rPr>
          <w:rFonts w:hint="eastAsia" w:ascii="宋体" w:hAnsi="宋体"/>
          <w:sz w:val="24"/>
        </w:rPr>
        <w:t xml:space="preserve"> ★说明：上述证明文件附有法定代表人、被授权代表身份证复印件（加盖公章）时才能生效。</w:t>
      </w:r>
      <w:bookmarkEnd w:id="0"/>
      <w:bookmarkEnd w:id="1"/>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674D"/>
    <w:rsid w:val="00AC6EAE"/>
    <w:rsid w:val="00C24D53"/>
    <w:rsid w:val="04EA7DBC"/>
    <w:rsid w:val="075C650D"/>
    <w:rsid w:val="08C66303"/>
    <w:rsid w:val="090728DE"/>
    <w:rsid w:val="09266637"/>
    <w:rsid w:val="0B0103C8"/>
    <w:rsid w:val="0D984F70"/>
    <w:rsid w:val="0E73688F"/>
    <w:rsid w:val="0F4F1739"/>
    <w:rsid w:val="105071F7"/>
    <w:rsid w:val="114E14D0"/>
    <w:rsid w:val="12881DE0"/>
    <w:rsid w:val="12E64FF5"/>
    <w:rsid w:val="140C346A"/>
    <w:rsid w:val="14794807"/>
    <w:rsid w:val="14DC0AA9"/>
    <w:rsid w:val="15B07D9C"/>
    <w:rsid w:val="17875615"/>
    <w:rsid w:val="1875797A"/>
    <w:rsid w:val="1A293CFD"/>
    <w:rsid w:val="1A4146B6"/>
    <w:rsid w:val="1F547073"/>
    <w:rsid w:val="1F99012F"/>
    <w:rsid w:val="21267508"/>
    <w:rsid w:val="23137CD3"/>
    <w:rsid w:val="25F636C2"/>
    <w:rsid w:val="26DB4F15"/>
    <w:rsid w:val="2B42719A"/>
    <w:rsid w:val="2F56402F"/>
    <w:rsid w:val="308055E4"/>
    <w:rsid w:val="32ED1B3E"/>
    <w:rsid w:val="32F06569"/>
    <w:rsid w:val="345329FC"/>
    <w:rsid w:val="35DB7C02"/>
    <w:rsid w:val="36181466"/>
    <w:rsid w:val="36957274"/>
    <w:rsid w:val="369B071F"/>
    <w:rsid w:val="38265235"/>
    <w:rsid w:val="38417ADA"/>
    <w:rsid w:val="38586199"/>
    <w:rsid w:val="391E1915"/>
    <w:rsid w:val="3D1B6059"/>
    <w:rsid w:val="3EE8648D"/>
    <w:rsid w:val="4095595C"/>
    <w:rsid w:val="40A54948"/>
    <w:rsid w:val="419C7684"/>
    <w:rsid w:val="42A90FE1"/>
    <w:rsid w:val="43184869"/>
    <w:rsid w:val="43D82412"/>
    <w:rsid w:val="44AF1981"/>
    <w:rsid w:val="45585998"/>
    <w:rsid w:val="48BC192D"/>
    <w:rsid w:val="4930154A"/>
    <w:rsid w:val="4979401F"/>
    <w:rsid w:val="4BE96DD7"/>
    <w:rsid w:val="4F4372AA"/>
    <w:rsid w:val="4FD17ED9"/>
    <w:rsid w:val="505E0D63"/>
    <w:rsid w:val="53436025"/>
    <w:rsid w:val="53F4555B"/>
    <w:rsid w:val="54225022"/>
    <w:rsid w:val="55AF0820"/>
    <w:rsid w:val="5CD8616E"/>
    <w:rsid w:val="5E001545"/>
    <w:rsid w:val="600A6D33"/>
    <w:rsid w:val="606A03EE"/>
    <w:rsid w:val="61166ED5"/>
    <w:rsid w:val="65AF1A72"/>
    <w:rsid w:val="65AF463F"/>
    <w:rsid w:val="67FE0174"/>
    <w:rsid w:val="6AFB0E21"/>
    <w:rsid w:val="6C162ECA"/>
    <w:rsid w:val="6DCE5ADB"/>
    <w:rsid w:val="6F513BE2"/>
    <w:rsid w:val="6FCA5A82"/>
    <w:rsid w:val="71F43AC3"/>
    <w:rsid w:val="76847018"/>
    <w:rsid w:val="76F14113"/>
    <w:rsid w:val="76FE7DB4"/>
    <w:rsid w:val="783D5E44"/>
    <w:rsid w:val="7A1C511F"/>
    <w:rsid w:val="7AFF0C0E"/>
    <w:rsid w:val="7CD7145A"/>
    <w:rsid w:val="7F3E7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styleId="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
    <w:name w:val="Body Text Indent"/>
    <w:basedOn w:val="1"/>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21"/>
    <w:basedOn w:val="9"/>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1917</Words>
  <Characters>2041</Characters>
  <Lines>0</Lines>
  <Paragraphs>0</Paragraphs>
  <TotalTime>15</TotalTime>
  <ScaleCrop>false</ScaleCrop>
  <LinksUpToDate>false</LinksUpToDate>
  <CharactersWithSpaces>2496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天啊娃娃</cp:lastModifiedBy>
  <dcterms:modified xsi:type="dcterms:W3CDTF">2026-03-23T02:14:41Z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eyJoZGlkIjoiMmJhNDdhMTA3MmJiYWIxMWY0YjE1MTgyNzljMmRmYzgiLCJ1c2VySWQiOiI3NDg0NTEyMzEifQ==</vt:lpwstr>
  </property>
  <property fmtid="{D5CDD505-2E9C-101B-9397-08002B2CF9AE}" pid="4" name="ICV">
    <vt:lpwstr>9B74799E01314847BAD550F5A67754D8_13</vt:lpwstr>
  </property>
</Properties>
</file>