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widowControl/>
        <w:spacing w:line="440" w:lineRule="exact"/>
        <w:rPr>
          <w:rFonts w:ascii="黑体" w:hAnsi="黑体" w:eastAsia="黑体" w:cs="仿宋"/>
          <w:color w:val="000000"/>
          <w:sz w:val="28"/>
          <w:szCs w:val="28"/>
        </w:rPr>
      </w:pPr>
      <w:r>
        <w:rPr>
          <w:rFonts w:hint="eastAsia" w:ascii="黑体" w:hAnsi="黑体" w:eastAsia="黑体" w:cs="仿宋"/>
          <w:color w:val="000000"/>
          <w:sz w:val="28"/>
          <w:szCs w:val="28"/>
        </w:rPr>
        <w:t>附件1：</w:t>
      </w:r>
    </w:p>
    <w:p>
      <w:pPr>
        <w:pStyle w:val="10"/>
        <w:widowControl/>
        <w:spacing w:line="700" w:lineRule="atLeast"/>
        <w:jc w:val="center"/>
        <w:rPr>
          <w:rFonts w:hint="eastAsia" w:ascii="方正小标宋简体" w:hAnsi="楷体" w:eastAsia="方正小标宋简体" w:cs="仿宋_GB2312"/>
          <w:bCs/>
          <w:color w:val="000000"/>
          <w:sz w:val="36"/>
          <w:szCs w:val="36"/>
          <w:lang w:val="en-US" w:eastAsia="zh-CN"/>
        </w:rPr>
      </w:pPr>
      <w:r>
        <w:rPr>
          <w:rFonts w:ascii="方正小标宋简体" w:hAnsi="楷体" w:eastAsia="方正小标宋简体" w:cs="仿宋_GB2312"/>
          <w:bCs/>
          <w:color w:val="000000"/>
          <w:sz w:val="36"/>
          <w:szCs w:val="36"/>
        </w:rPr>
        <w:t>儿童镇静门诊患儿等候区玩具等物资采购</w:t>
      </w:r>
      <w:r>
        <w:rPr>
          <w:rFonts w:hint="eastAsia" w:ascii="方正小标宋简体" w:hAnsi="楷体" w:eastAsia="方正小标宋简体" w:cs="仿宋_GB2312"/>
          <w:bCs/>
          <w:color w:val="000000"/>
          <w:sz w:val="36"/>
          <w:szCs w:val="36"/>
          <w:lang w:val="en-US" w:eastAsia="zh-CN"/>
        </w:rPr>
        <w:t>项目（第二次）采购要求</w:t>
      </w:r>
    </w:p>
    <w:p>
      <w:pPr>
        <w:pStyle w:val="10"/>
        <w:widowControl/>
        <w:spacing w:line="440" w:lineRule="exact"/>
        <w:ind w:firstLine="560" w:firstLineChars="200"/>
        <w:rPr>
          <w:rFonts w:ascii="黑体" w:hAnsi="黑体" w:eastAsia="黑体" w:cs="仿宋"/>
          <w:sz w:val="28"/>
          <w:szCs w:val="28"/>
        </w:rPr>
      </w:pPr>
      <w:r>
        <w:rPr>
          <w:rFonts w:hint="eastAsia" w:ascii="黑体" w:hAnsi="黑体" w:eastAsia="黑体" w:cs="仿宋"/>
          <w:color w:val="000000"/>
          <w:sz w:val="28"/>
          <w:szCs w:val="28"/>
        </w:rPr>
        <w:t>一、项目概况</w:t>
      </w:r>
    </w:p>
    <w:p>
      <w:pPr>
        <w:pStyle w:val="10"/>
        <w:widowControl/>
        <w:spacing w:line="440" w:lineRule="exact"/>
        <w:ind w:firstLine="560" w:firstLineChars="200"/>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1.项目名称：儿童镇静门诊患儿等候区玩具等物资采购</w:t>
      </w:r>
      <w:r>
        <w:rPr>
          <w:rFonts w:hint="eastAsia" w:ascii="仿宋" w:hAnsi="仿宋" w:eastAsia="仿宋" w:cs="仿宋"/>
          <w:color w:val="000000"/>
          <w:sz w:val="28"/>
          <w:szCs w:val="28"/>
          <w:lang w:eastAsia="zh-CN"/>
        </w:rPr>
        <w:t>（</w:t>
      </w:r>
      <w:r>
        <w:rPr>
          <w:rFonts w:hint="eastAsia" w:ascii="仿宋" w:hAnsi="仿宋" w:eastAsia="仿宋" w:cs="仿宋"/>
          <w:color w:val="000000"/>
          <w:sz w:val="28"/>
          <w:szCs w:val="28"/>
          <w:lang w:val="en-US" w:eastAsia="zh-CN"/>
        </w:rPr>
        <w:t>第二次</w:t>
      </w:r>
      <w:r>
        <w:rPr>
          <w:rFonts w:hint="eastAsia" w:ascii="仿宋" w:hAnsi="仿宋" w:eastAsia="仿宋" w:cs="仿宋"/>
          <w:color w:val="000000"/>
          <w:sz w:val="28"/>
          <w:szCs w:val="28"/>
          <w:lang w:eastAsia="zh-CN"/>
        </w:rPr>
        <w:t>）</w:t>
      </w:r>
    </w:p>
    <w:p>
      <w:pPr>
        <w:pStyle w:val="10"/>
        <w:widowControl/>
        <w:spacing w:line="440" w:lineRule="exact"/>
        <w:ind w:firstLine="560" w:firstLineChars="200"/>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2.项目位置：四川妇幼保健院</w:t>
      </w:r>
      <w:r>
        <w:rPr>
          <w:rFonts w:hint="eastAsia" w:ascii="仿宋" w:hAnsi="仿宋" w:eastAsia="仿宋" w:cs="仿宋"/>
          <w:color w:val="000000"/>
          <w:sz w:val="28"/>
          <w:szCs w:val="28"/>
          <w:lang w:val="en-US" w:eastAsia="zh-CN"/>
        </w:rPr>
        <w:t>天府</w:t>
      </w:r>
      <w:r>
        <w:rPr>
          <w:rFonts w:hint="eastAsia" w:ascii="仿宋" w:hAnsi="仿宋" w:eastAsia="仿宋" w:cs="仿宋"/>
          <w:color w:val="000000"/>
          <w:sz w:val="28"/>
          <w:szCs w:val="28"/>
          <w:lang w:eastAsia="zh-CN"/>
        </w:rPr>
        <w:t>院区（成都市双流区岐黄二路 1515 号）</w:t>
      </w:r>
    </w:p>
    <w:p>
      <w:pPr>
        <w:pStyle w:val="10"/>
        <w:widowControl/>
        <w:spacing w:line="440" w:lineRule="exact"/>
        <w:ind w:firstLine="560" w:firstLineChars="200"/>
        <w:rPr>
          <w:rFonts w:hint="eastAsia" w:ascii="黑体" w:hAnsi="黑体" w:eastAsia="黑体" w:cs="仿宋"/>
          <w:color w:val="000000"/>
          <w:sz w:val="28"/>
          <w:szCs w:val="28"/>
          <w:lang w:eastAsia="zh-CN"/>
        </w:rPr>
      </w:pPr>
      <w:r>
        <w:rPr>
          <w:rFonts w:hint="eastAsia" w:ascii="黑体" w:hAnsi="黑体" w:eastAsia="黑体" w:cs="仿宋"/>
          <w:color w:val="000000"/>
          <w:sz w:val="28"/>
          <w:szCs w:val="28"/>
        </w:rPr>
        <w:t>二、参数要求</w:t>
      </w:r>
    </w:p>
    <w:tbl>
      <w:tblPr>
        <w:tblStyle w:val="12"/>
        <w:tblW w:w="8391"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645"/>
        <w:gridCol w:w="3276"/>
        <w:gridCol w:w="735"/>
        <w:gridCol w:w="735"/>
        <w:gridCol w:w="1815"/>
        <w:gridCol w:w="118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725" w:hRule="atLeast"/>
        </w:trPr>
        <w:tc>
          <w:tcPr>
            <w:tcW w:w="64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序号</w:t>
            </w:r>
          </w:p>
        </w:tc>
        <w:tc>
          <w:tcPr>
            <w:tcW w:w="32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名称</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数量</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单位</w:t>
            </w:r>
          </w:p>
        </w:tc>
        <w:tc>
          <w:tcPr>
            <w:tcW w:w="18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规格</w:t>
            </w:r>
          </w:p>
        </w:tc>
        <w:tc>
          <w:tcPr>
            <w:tcW w:w="11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单价限价（元）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76" w:hRule="exact"/>
        </w:trPr>
        <w:tc>
          <w:tcPr>
            <w:tcW w:w="645"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3276"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玩具盲盒</w:t>
            </w:r>
          </w:p>
        </w:tc>
        <w:tc>
          <w:tcPr>
            <w:tcW w:w="735"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50</w:t>
            </w:r>
          </w:p>
        </w:tc>
        <w:tc>
          <w:tcPr>
            <w:tcW w:w="735"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盒</w:t>
            </w:r>
          </w:p>
        </w:tc>
        <w:tc>
          <w:tcPr>
            <w:tcW w:w="1815"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185"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76" w:hRule="exact"/>
        </w:trPr>
        <w:tc>
          <w:tcPr>
            <w:tcW w:w="64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32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可爱卡皮巴拉吹泡泡玩具</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30</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个</w:t>
            </w:r>
          </w:p>
        </w:tc>
        <w:tc>
          <w:tcPr>
            <w:tcW w:w="18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76" w:hRule="exact"/>
        </w:trPr>
        <w:tc>
          <w:tcPr>
            <w:tcW w:w="64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32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各种玩具车</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40</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个</w:t>
            </w:r>
          </w:p>
        </w:tc>
        <w:tc>
          <w:tcPr>
            <w:tcW w:w="18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76" w:hRule="exact"/>
        </w:trPr>
        <w:tc>
          <w:tcPr>
            <w:tcW w:w="64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32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数字魔方、百变魔方</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30</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个</w:t>
            </w:r>
          </w:p>
        </w:tc>
        <w:tc>
          <w:tcPr>
            <w:tcW w:w="18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76" w:hRule="exact"/>
        </w:trPr>
        <w:tc>
          <w:tcPr>
            <w:tcW w:w="64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32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海洋水机</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30</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个</w:t>
            </w:r>
          </w:p>
        </w:tc>
        <w:tc>
          <w:tcPr>
            <w:tcW w:w="18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76" w:hRule="exact"/>
        </w:trPr>
        <w:tc>
          <w:tcPr>
            <w:tcW w:w="64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32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飞行、压力陀螺</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30</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个</w:t>
            </w:r>
          </w:p>
        </w:tc>
        <w:tc>
          <w:tcPr>
            <w:tcW w:w="18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76" w:hRule="exact"/>
        </w:trPr>
        <w:tc>
          <w:tcPr>
            <w:tcW w:w="64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32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磁吸片</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100</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片</w:t>
            </w:r>
          </w:p>
        </w:tc>
        <w:tc>
          <w:tcPr>
            <w:tcW w:w="18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7.5cm</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76" w:hRule="exact"/>
        </w:trPr>
        <w:tc>
          <w:tcPr>
            <w:tcW w:w="64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32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七面动物绕珠益智玩具</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套</w:t>
            </w:r>
          </w:p>
        </w:tc>
        <w:tc>
          <w:tcPr>
            <w:tcW w:w="18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参考图</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76" w:hRule="exact"/>
        </w:trPr>
        <w:tc>
          <w:tcPr>
            <w:tcW w:w="64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w:t>
            </w:r>
          </w:p>
        </w:tc>
        <w:tc>
          <w:tcPr>
            <w:tcW w:w="32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333333"/>
                <w:sz w:val="21"/>
                <w:szCs w:val="21"/>
                <w:u w:val="none"/>
              </w:rPr>
            </w:pPr>
            <w:r>
              <w:rPr>
                <w:rFonts w:hint="eastAsia" w:ascii="宋体" w:hAnsi="宋体" w:eastAsia="宋体" w:cs="宋体"/>
                <w:i w:val="0"/>
                <w:color w:val="333333"/>
                <w:kern w:val="0"/>
                <w:sz w:val="21"/>
                <w:szCs w:val="21"/>
                <w:u w:val="none"/>
                <w:lang w:val="en-US" w:eastAsia="zh-CN" w:bidi="ar"/>
              </w:rPr>
              <w:t>水果蔬菜烹饪套装，水果切切</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套</w:t>
            </w:r>
          </w:p>
        </w:tc>
        <w:tc>
          <w:tcPr>
            <w:tcW w:w="18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参考图</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76" w:hRule="exact"/>
        </w:trPr>
        <w:tc>
          <w:tcPr>
            <w:tcW w:w="64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32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儿童坐垫</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个</w:t>
            </w:r>
          </w:p>
        </w:tc>
        <w:tc>
          <w:tcPr>
            <w:tcW w:w="18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直径45cm</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76" w:hRule="exact"/>
        </w:trPr>
        <w:tc>
          <w:tcPr>
            <w:tcW w:w="64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w:t>
            </w:r>
          </w:p>
        </w:tc>
        <w:tc>
          <w:tcPr>
            <w:tcW w:w="32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按压泡泡乐解压玩具</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个</w:t>
            </w:r>
          </w:p>
        </w:tc>
        <w:tc>
          <w:tcPr>
            <w:tcW w:w="18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参考图</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76" w:hRule="exact"/>
        </w:trPr>
        <w:tc>
          <w:tcPr>
            <w:tcW w:w="64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w:t>
            </w:r>
          </w:p>
        </w:tc>
        <w:tc>
          <w:tcPr>
            <w:tcW w:w="32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333333"/>
                <w:sz w:val="21"/>
                <w:szCs w:val="21"/>
                <w:u w:val="none"/>
              </w:rPr>
            </w:pPr>
            <w:r>
              <w:rPr>
                <w:rFonts w:hint="eastAsia" w:ascii="宋体" w:hAnsi="宋体" w:eastAsia="宋体" w:cs="宋体"/>
                <w:i w:val="0"/>
                <w:color w:val="333333"/>
                <w:kern w:val="0"/>
                <w:sz w:val="21"/>
                <w:szCs w:val="21"/>
                <w:u w:val="none"/>
                <w:lang w:val="en-US" w:eastAsia="zh-CN" w:bidi="ar"/>
              </w:rPr>
              <w:t>儿童绘本</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w:t>
            </w:r>
          </w:p>
        </w:tc>
        <w:tc>
          <w:tcPr>
            <w:tcW w:w="18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适合3-6岁</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64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w:t>
            </w:r>
          </w:p>
        </w:tc>
        <w:tc>
          <w:tcPr>
            <w:tcW w:w="32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儿童书架</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个</w:t>
            </w:r>
          </w:p>
        </w:tc>
        <w:tc>
          <w:tcPr>
            <w:tcW w:w="18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长：120cm           宽：35cm  4层</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70" w:hRule="atLeast"/>
        </w:trPr>
        <w:tc>
          <w:tcPr>
            <w:tcW w:w="64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w:t>
            </w:r>
          </w:p>
        </w:tc>
        <w:tc>
          <w:tcPr>
            <w:tcW w:w="32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木质轨道磁力小火车益智玩具</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套</w:t>
            </w:r>
          </w:p>
        </w:tc>
        <w:tc>
          <w:tcPr>
            <w:tcW w:w="18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125*80*40cm</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76" w:hRule="exact"/>
        </w:trPr>
        <w:tc>
          <w:tcPr>
            <w:tcW w:w="64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w:t>
            </w:r>
          </w:p>
        </w:tc>
        <w:tc>
          <w:tcPr>
            <w:tcW w:w="32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实木积木槽</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个</w:t>
            </w:r>
          </w:p>
        </w:tc>
        <w:tc>
          <w:tcPr>
            <w:tcW w:w="18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51*15.5*18cm</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90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76" w:hRule="exact"/>
        </w:trPr>
        <w:tc>
          <w:tcPr>
            <w:tcW w:w="64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16</w:t>
            </w:r>
          </w:p>
        </w:tc>
        <w:tc>
          <w:tcPr>
            <w:tcW w:w="32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积木墙+磁吸墙</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套</w:t>
            </w:r>
          </w:p>
        </w:tc>
        <w:tc>
          <w:tcPr>
            <w:tcW w:w="18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139*126cm</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76" w:hRule="exact"/>
        </w:trPr>
        <w:tc>
          <w:tcPr>
            <w:tcW w:w="64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17</w:t>
            </w:r>
          </w:p>
        </w:tc>
        <w:tc>
          <w:tcPr>
            <w:tcW w:w="32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墙面益智玩具（如积木等）</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套</w:t>
            </w:r>
          </w:p>
        </w:tc>
        <w:tc>
          <w:tcPr>
            <w:tcW w:w="18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单个45*45</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05" w:hRule="atLeast"/>
        </w:trPr>
        <w:tc>
          <w:tcPr>
            <w:tcW w:w="64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18</w:t>
            </w:r>
          </w:p>
        </w:tc>
        <w:tc>
          <w:tcPr>
            <w:tcW w:w="32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声光冰箱厨房家家角色扮演</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套</w:t>
            </w:r>
          </w:p>
        </w:tc>
        <w:tc>
          <w:tcPr>
            <w:tcW w:w="18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37cm+74cm+30cm</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750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55" w:hRule="atLeast"/>
        </w:trPr>
        <w:tc>
          <w:tcPr>
            <w:tcW w:w="64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19</w:t>
            </w:r>
          </w:p>
        </w:tc>
        <w:tc>
          <w:tcPr>
            <w:tcW w:w="32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积木</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盒</w:t>
            </w:r>
          </w:p>
        </w:tc>
        <w:tc>
          <w:tcPr>
            <w:tcW w:w="18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100个/盒</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45" w:hRule="atLeast"/>
        </w:trPr>
        <w:tc>
          <w:tcPr>
            <w:tcW w:w="64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32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磁力积木小火车</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盒</w:t>
            </w:r>
          </w:p>
        </w:tc>
        <w:tc>
          <w:tcPr>
            <w:tcW w:w="18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包含0-10数字磁力小火车</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35" w:hRule="atLeast"/>
        </w:trPr>
        <w:tc>
          <w:tcPr>
            <w:tcW w:w="64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w:t>
            </w:r>
          </w:p>
        </w:tc>
        <w:tc>
          <w:tcPr>
            <w:tcW w:w="32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儿童乐园围栏凳（有放鞋区）</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套</w:t>
            </w:r>
          </w:p>
        </w:tc>
        <w:tc>
          <w:tcPr>
            <w:tcW w:w="18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4.2m*30*40（长宽高）   3.2m*30*40（长宽高）</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15" w:hRule="atLeast"/>
        </w:trPr>
        <w:tc>
          <w:tcPr>
            <w:tcW w:w="64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w:t>
            </w:r>
          </w:p>
        </w:tc>
        <w:tc>
          <w:tcPr>
            <w:tcW w:w="32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成人蒲团</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18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Style w:val="25"/>
                <w:lang w:val="en-US" w:eastAsia="zh-CN" w:bidi="ar"/>
              </w:rPr>
              <w:t>草编、双层加棉厚8-10cm、直径</w:t>
            </w:r>
            <w:r>
              <w:rPr>
                <w:rStyle w:val="26"/>
                <w:rFonts w:eastAsia="宋体"/>
                <w:lang w:val="en-US" w:eastAsia="zh-CN" w:bidi="ar"/>
              </w:rPr>
              <w:t>≥</w:t>
            </w:r>
            <w:r>
              <w:rPr>
                <w:rStyle w:val="25"/>
                <w:lang w:val="en-US" w:eastAsia="zh-CN" w:bidi="ar"/>
              </w:rPr>
              <w:t>40cm</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w:t>
            </w:r>
          </w:p>
        </w:tc>
      </w:tr>
    </w:tbl>
    <w:p>
      <w:pPr>
        <w:pStyle w:val="10"/>
        <w:keepNext w:val="0"/>
        <w:keepLines w:val="0"/>
        <w:pageBreakBefore w:val="0"/>
        <w:widowControl/>
        <w:kinsoku/>
        <w:wordWrap/>
        <w:overflowPunct/>
        <w:topLinePunct w:val="0"/>
        <w:autoSpaceDE/>
        <w:autoSpaceDN/>
        <w:bidi w:val="0"/>
        <w:adjustRightInd/>
        <w:snapToGrid/>
        <w:spacing w:line="160" w:lineRule="exact"/>
        <w:ind w:firstLine="560" w:firstLineChars="200"/>
        <w:textAlignment w:val="auto"/>
        <w:rPr>
          <w:rFonts w:hint="eastAsia" w:ascii="黑体" w:hAnsi="黑体" w:eastAsia="黑体" w:cs="仿宋"/>
          <w:color w:val="000000"/>
          <w:sz w:val="28"/>
          <w:szCs w:val="28"/>
          <w:lang w:eastAsia="zh-CN"/>
        </w:rPr>
      </w:pPr>
      <w:r>
        <w:rPr>
          <w:rFonts w:hint="eastAsia" w:ascii="黑体" w:hAnsi="黑体" w:eastAsia="黑体"/>
          <w:bCs/>
          <w:sz w:val="28"/>
          <w:szCs w:val="28"/>
          <w:lang w:val="en-US" w:eastAsia="zh-CN"/>
        </w:rPr>
        <w:t>备注：</w:t>
      </w:r>
      <w:r>
        <w:rPr>
          <w:rFonts w:hint="eastAsia" w:ascii="黑体" w:hAnsi="黑体" w:eastAsia="黑体" w:cs="仿宋"/>
          <w:color w:val="000000"/>
          <w:sz w:val="28"/>
          <w:szCs w:val="28"/>
          <w:lang w:val="en-US" w:eastAsia="zh-CN"/>
        </w:rPr>
        <w:t>所有物品为儿童用品，材质要求无毒无害</w:t>
      </w:r>
      <w:r>
        <w:rPr>
          <w:rFonts w:hint="eastAsia" w:ascii="黑体" w:hAnsi="黑体" w:eastAsia="黑体" w:cs="仿宋"/>
          <w:color w:val="000000"/>
          <w:sz w:val="28"/>
          <w:szCs w:val="28"/>
          <w:lang w:eastAsia="zh-CN"/>
        </w:rPr>
        <w:t>。</w:t>
      </w:r>
    </w:p>
    <w:p>
      <w:pPr>
        <w:rPr>
          <w:rFonts w:hint="eastAsia" w:ascii="黑体" w:hAnsi="黑体" w:eastAsia="黑体"/>
          <w:sz w:val="28"/>
          <w:szCs w:val="28"/>
          <w:lang w:val="en-US" w:eastAsia="zh-CN"/>
        </w:rPr>
      </w:pPr>
      <w:r>
        <w:rPr>
          <w:rFonts w:hint="eastAsia" w:ascii="黑体" w:hAnsi="黑体" w:eastAsia="黑体"/>
          <w:bCs/>
          <w:sz w:val="28"/>
          <w:szCs w:val="28"/>
        </w:rPr>
        <w:t>三、</w:t>
      </w:r>
      <w:r>
        <w:rPr>
          <w:rFonts w:hint="eastAsia" w:ascii="黑体" w:hAnsi="黑体" w:eastAsia="黑体"/>
          <w:bCs/>
          <w:sz w:val="28"/>
          <w:szCs w:val="28"/>
          <w:lang w:val="en-US" w:eastAsia="zh-CN"/>
        </w:rPr>
        <w:t xml:space="preserve">参考图：详见附件明细表        </w:t>
      </w:r>
      <w:bookmarkStart w:id="0" w:name="_GoBack"/>
      <w:bookmarkEnd w:id="0"/>
      <w:r>
        <w:rPr>
          <w:rFonts w:hint="eastAsia" w:ascii="黑体" w:hAnsi="黑体" w:eastAsia="黑体"/>
          <w:bCs/>
          <w:sz w:val="28"/>
          <w:szCs w:val="28"/>
          <w:lang w:val="en-US" w:eastAsia="zh-CN"/>
        </w:rPr>
        <w:t xml:space="preserve">  </w:t>
      </w:r>
    </w:p>
    <w:p>
      <w:pPr>
        <w:pStyle w:val="22"/>
        <w:spacing w:line="360" w:lineRule="auto"/>
        <w:rPr>
          <w:rFonts w:hint="default" w:ascii="黑体" w:hAnsi="黑体" w:eastAsia="黑体"/>
          <w:sz w:val="28"/>
          <w:szCs w:val="28"/>
          <w:lang w:val="en-US" w:eastAsia="zh-CN"/>
        </w:rPr>
      </w:pPr>
      <w:r>
        <w:rPr>
          <w:rFonts w:hint="eastAsia" w:ascii="黑体" w:hAnsi="黑体" w:eastAsia="黑体"/>
          <w:sz w:val="28"/>
          <w:szCs w:val="28"/>
          <w:lang w:val="en-US" w:eastAsia="zh-CN"/>
        </w:rPr>
        <w:t>四、最高限价：9560元</w:t>
      </w:r>
    </w:p>
    <w:p>
      <w:pPr>
        <w:pStyle w:val="22"/>
        <w:spacing w:line="360" w:lineRule="auto"/>
        <w:rPr>
          <w:rFonts w:hint="eastAsia" w:ascii="仿宋_GB2312" w:hAnsi="宋体" w:eastAsia="仿宋_GB2312" w:cs="宋体"/>
          <w:color w:val="000000"/>
          <w:kern w:val="0"/>
          <w:sz w:val="28"/>
          <w:szCs w:val="28"/>
          <w:lang w:eastAsia="zh-CN"/>
        </w:rPr>
      </w:pPr>
      <w:r>
        <w:rPr>
          <w:rFonts w:hint="eastAsia" w:ascii="黑体" w:hAnsi="黑体" w:eastAsia="黑体"/>
          <w:sz w:val="28"/>
          <w:szCs w:val="28"/>
          <w:lang w:val="en-US" w:eastAsia="zh-CN"/>
        </w:rPr>
        <w:t>五、</w:t>
      </w:r>
      <w:r>
        <w:rPr>
          <w:rFonts w:hint="eastAsia" w:ascii="黑体" w:hAnsi="黑体" w:eastAsia="黑体"/>
          <w:sz w:val="28"/>
          <w:szCs w:val="28"/>
        </w:rPr>
        <w:t>项目要求</w:t>
      </w:r>
      <w:r>
        <w:rPr>
          <w:rFonts w:hint="eastAsia" w:ascii="黑体" w:hAnsi="黑体" w:eastAsia="黑体"/>
          <w:sz w:val="28"/>
          <w:szCs w:val="28"/>
          <w:lang w:eastAsia="zh-CN"/>
        </w:rPr>
        <w:t>：</w:t>
      </w:r>
      <w:r>
        <w:rPr>
          <w:rFonts w:hint="eastAsia" w:ascii="仿宋_GB2312" w:hAnsi="宋体" w:eastAsia="仿宋_GB2312" w:cs="宋体"/>
          <w:color w:val="000000"/>
          <w:kern w:val="0"/>
          <w:sz w:val="28"/>
          <w:szCs w:val="28"/>
        </w:rPr>
        <w:t>需提供物品详细参数</w:t>
      </w:r>
      <w:r>
        <w:rPr>
          <w:rFonts w:ascii="仿宋_GB2312" w:hAnsi="宋体" w:eastAsia="仿宋_GB2312" w:cs="宋体"/>
          <w:color w:val="000000"/>
          <w:kern w:val="0"/>
          <w:sz w:val="28"/>
          <w:szCs w:val="28"/>
        </w:rPr>
        <w:t>，</w:t>
      </w:r>
      <w:r>
        <w:rPr>
          <w:rFonts w:hint="eastAsia" w:ascii="仿宋_GB2312" w:hAnsi="宋体" w:eastAsia="仿宋_GB2312" w:cs="宋体"/>
          <w:color w:val="000000"/>
          <w:kern w:val="0"/>
          <w:sz w:val="28"/>
          <w:szCs w:val="28"/>
        </w:rPr>
        <w:t>如图片</w:t>
      </w:r>
      <w:r>
        <w:rPr>
          <w:rFonts w:ascii="仿宋_GB2312" w:hAnsi="宋体" w:eastAsia="仿宋_GB2312" w:cs="宋体"/>
          <w:color w:val="000000"/>
          <w:kern w:val="0"/>
          <w:sz w:val="28"/>
          <w:szCs w:val="28"/>
        </w:rPr>
        <w:t>（</w:t>
      </w:r>
      <w:r>
        <w:rPr>
          <w:rFonts w:hint="eastAsia" w:ascii="仿宋_GB2312" w:hAnsi="宋体" w:eastAsia="仿宋_GB2312" w:cs="宋体"/>
          <w:color w:val="000000"/>
          <w:kern w:val="0"/>
          <w:sz w:val="28"/>
          <w:szCs w:val="28"/>
        </w:rPr>
        <w:t>彩印</w:t>
      </w:r>
      <w:r>
        <w:rPr>
          <w:rFonts w:ascii="仿宋_GB2312" w:hAnsi="宋体" w:eastAsia="仿宋_GB2312" w:cs="宋体"/>
          <w:color w:val="000000"/>
          <w:kern w:val="0"/>
          <w:sz w:val="28"/>
          <w:szCs w:val="28"/>
        </w:rPr>
        <w:t>）</w:t>
      </w:r>
      <w:r>
        <w:rPr>
          <w:rFonts w:hint="eastAsia" w:ascii="仿宋_GB2312" w:hAnsi="宋体" w:eastAsia="仿宋_GB2312" w:cs="宋体"/>
          <w:color w:val="000000"/>
          <w:kern w:val="0"/>
          <w:sz w:val="28"/>
          <w:szCs w:val="28"/>
          <w:lang w:eastAsia="zh-CN"/>
        </w:rPr>
        <w:t>、</w:t>
      </w:r>
      <w:r>
        <w:rPr>
          <w:rFonts w:hint="eastAsia" w:ascii="仿宋_GB2312" w:hAnsi="宋体" w:eastAsia="仿宋_GB2312" w:cs="宋体"/>
          <w:color w:val="000000"/>
          <w:kern w:val="0"/>
          <w:sz w:val="28"/>
          <w:szCs w:val="28"/>
          <w:lang w:val="en-US" w:eastAsia="zh-CN"/>
        </w:rPr>
        <w:t>材质</w:t>
      </w:r>
      <w:r>
        <w:rPr>
          <w:rFonts w:hint="eastAsia" w:ascii="仿宋_GB2312" w:hAnsi="宋体" w:eastAsia="仿宋_GB2312" w:cs="宋体"/>
          <w:color w:val="000000"/>
          <w:kern w:val="0"/>
          <w:sz w:val="28"/>
          <w:szCs w:val="28"/>
        </w:rPr>
        <w:t>等</w:t>
      </w:r>
      <w:r>
        <w:rPr>
          <w:rFonts w:ascii="仿宋_GB2312" w:hAnsi="宋体" w:eastAsia="仿宋_GB2312" w:cs="宋体"/>
          <w:color w:val="000000"/>
          <w:kern w:val="0"/>
          <w:sz w:val="28"/>
          <w:szCs w:val="28"/>
        </w:rPr>
        <w:t>。</w:t>
      </w:r>
    </w:p>
    <w:p>
      <w:pPr>
        <w:pStyle w:val="22"/>
        <w:spacing w:line="440" w:lineRule="exact"/>
        <w:rPr>
          <w:rFonts w:ascii="仿宋_GB2312" w:eastAsia="仿宋_GB2312"/>
          <w:sz w:val="28"/>
          <w:szCs w:val="28"/>
        </w:rPr>
      </w:pPr>
    </w:p>
    <w:p>
      <w:pPr>
        <w:pStyle w:val="10"/>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黑体" w:hAnsi="黑体" w:eastAsia="黑体" w:cs="仿宋"/>
          <w:color w:val="000000"/>
          <w:sz w:val="28"/>
          <w:szCs w:val="28"/>
        </w:rPr>
      </w:pPr>
      <w:r>
        <w:rPr>
          <w:rFonts w:hint="eastAsia" w:ascii="黑体" w:hAnsi="黑体" w:eastAsia="黑体" w:cs="仿宋"/>
          <w:color w:val="000000"/>
          <w:sz w:val="28"/>
          <w:szCs w:val="28"/>
        </w:rPr>
        <w:t>附件2:</w:t>
      </w:r>
    </w:p>
    <w:p>
      <w:pPr>
        <w:pStyle w:val="10"/>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方正小标宋简体" w:hAnsi="仿宋" w:eastAsia="方正小标宋简体"/>
          <w:bCs/>
          <w:sz w:val="32"/>
          <w:szCs w:val="32"/>
        </w:rPr>
      </w:pPr>
      <w:r>
        <w:rPr>
          <w:rFonts w:hint="eastAsia" w:ascii="方正小标宋简体" w:hAnsi="仿宋" w:eastAsia="方正小标宋简体"/>
          <w:bCs/>
          <w:sz w:val="32"/>
          <w:szCs w:val="32"/>
        </w:rPr>
        <w:t>采购投标文件装订顺序</w:t>
      </w:r>
    </w:p>
    <w:p>
      <w:pPr>
        <w:spacing w:line="520" w:lineRule="exact"/>
        <w:rPr>
          <w:rFonts w:ascii="仿宋_GB2312" w:eastAsia="仿宋_GB2312"/>
          <w:sz w:val="28"/>
          <w:szCs w:val="28"/>
        </w:rPr>
      </w:pPr>
      <w:r>
        <w:rPr>
          <w:rFonts w:hint="eastAsia" w:ascii="仿宋_GB2312" w:eastAsia="仿宋_GB2312"/>
          <w:sz w:val="28"/>
          <w:szCs w:val="28"/>
        </w:rPr>
        <w:t>1、封面（公司、项目、联系人、联系方式）；</w:t>
      </w:r>
    </w:p>
    <w:p>
      <w:pPr>
        <w:spacing w:line="520" w:lineRule="exact"/>
        <w:rPr>
          <w:rFonts w:ascii="仿宋_GB2312" w:eastAsia="仿宋_GB2312"/>
          <w:sz w:val="28"/>
          <w:szCs w:val="28"/>
        </w:rPr>
      </w:pPr>
      <w:r>
        <w:rPr>
          <w:rFonts w:hint="eastAsia" w:ascii="仿宋_GB2312" w:eastAsia="仿宋_GB2312"/>
          <w:sz w:val="28"/>
          <w:szCs w:val="28"/>
        </w:rPr>
        <w:t>2、目录；</w:t>
      </w:r>
    </w:p>
    <w:p>
      <w:pPr>
        <w:spacing w:line="520" w:lineRule="exact"/>
        <w:rPr>
          <w:rFonts w:ascii="仿宋_GB2312" w:eastAsia="仿宋_GB2312"/>
          <w:sz w:val="28"/>
          <w:szCs w:val="28"/>
        </w:rPr>
      </w:pPr>
      <w:r>
        <w:rPr>
          <w:rFonts w:hint="eastAsia" w:ascii="仿宋_GB2312" w:eastAsia="仿宋_GB2312"/>
          <w:sz w:val="28"/>
          <w:szCs w:val="28"/>
        </w:rPr>
        <w:t>3、品目及报价表；</w:t>
      </w:r>
    </w:p>
    <w:p>
      <w:pPr>
        <w:spacing w:line="520" w:lineRule="exact"/>
        <w:rPr>
          <w:rFonts w:ascii="仿宋_GB2312" w:eastAsia="仿宋_GB2312"/>
          <w:sz w:val="28"/>
          <w:szCs w:val="28"/>
        </w:rPr>
      </w:pPr>
      <w:r>
        <w:rPr>
          <w:rFonts w:hint="eastAsia" w:ascii="仿宋_GB2312" w:eastAsia="仿宋_GB2312"/>
          <w:sz w:val="28"/>
          <w:szCs w:val="28"/>
        </w:rPr>
        <w:t>4、企业营业执照（复印件）；</w:t>
      </w:r>
    </w:p>
    <w:p>
      <w:pPr>
        <w:spacing w:line="520" w:lineRule="exact"/>
        <w:rPr>
          <w:rFonts w:ascii="仿宋_GB2312" w:eastAsia="仿宋_GB2312"/>
          <w:sz w:val="28"/>
          <w:szCs w:val="28"/>
        </w:rPr>
      </w:pPr>
      <w:r>
        <w:rPr>
          <w:rFonts w:hint="eastAsia" w:ascii="仿宋_GB2312" w:eastAsia="仿宋_GB2312"/>
          <w:sz w:val="28"/>
          <w:szCs w:val="28"/>
        </w:rPr>
        <w:t>5、法定代表人授权书、法人、经办人身份证（复印件）；</w:t>
      </w:r>
    </w:p>
    <w:p>
      <w:pPr>
        <w:spacing w:line="520" w:lineRule="exact"/>
        <w:rPr>
          <w:rFonts w:ascii="仿宋_GB2312" w:eastAsia="仿宋_GB2312"/>
          <w:sz w:val="28"/>
          <w:szCs w:val="28"/>
        </w:rPr>
      </w:pPr>
      <w:r>
        <w:rPr>
          <w:rFonts w:hint="eastAsia" w:ascii="仿宋_GB2312" w:eastAsia="仿宋_GB2312"/>
          <w:sz w:val="28"/>
          <w:szCs w:val="28"/>
        </w:rPr>
        <w:t>6、设计规范或标准</w:t>
      </w:r>
    </w:p>
    <w:p>
      <w:pPr>
        <w:spacing w:line="520" w:lineRule="exact"/>
        <w:rPr>
          <w:rFonts w:hint="eastAsia" w:ascii="仿宋_GB2312" w:eastAsia="仿宋_GB2312"/>
          <w:sz w:val="28"/>
          <w:szCs w:val="28"/>
          <w:lang w:eastAsia="zh-CN"/>
        </w:rPr>
      </w:pPr>
      <w:r>
        <w:rPr>
          <w:rFonts w:hint="eastAsia" w:ascii="仿宋_GB2312" w:eastAsia="仿宋_GB2312"/>
          <w:sz w:val="28"/>
          <w:szCs w:val="28"/>
        </w:rPr>
        <w:t>7、售后服务承诺书</w:t>
      </w:r>
      <w:r>
        <w:rPr>
          <w:rFonts w:hint="eastAsia" w:ascii="仿宋_GB2312" w:eastAsia="仿宋_GB2312"/>
          <w:sz w:val="28"/>
          <w:szCs w:val="28"/>
          <w:lang w:eastAsia="zh-CN"/>
        </w:rPr>
        <w:t>（质保期和售后服务）</w:t>
      </w:r>
    </w:p>
    <w:p>
      <w:pPr>
        <w:spacing w:line="520" w:lineRule="exact"/>
        <w:rPr>
          <w:rFonts w:hint="default" w:ascii="仿宋_GB2312" w:eastAsia="仿宋_GB2312"/>
          <w:sz w:val="28"/>
          <w:szCs w:val="28"/>
          <w:lang w:val="en-US" w:eastAsia="zh-CN"/>
        </w:rPr>
      </w:pPr>
      <w:r>
        <w:rPr>
          <w:rFonts w:hint="eastAsia" w:ascii="仿宋_GB2312" w:eastAsia="仿宋_GB2312"/>
          <w:sz w:val="28"/>
          <w:szCs w:val="28"/>
          <w:lang w:val="en-US" w:eastAsia="zh-CN"/>
        </w:rPr>
        <w:t>8、产品介绍</w:t>
      </w:r>
    </w:p>
    <w:p>
      <w:pPr>
        <w:spacing w:line="520" w:lineRule="exact"/>
        <w:rPr>
          <w:rFonts w:ascii="仿宋_GB2312" w:eastAsia="仿宋_GB2312"/>
          <w:sz w:val="28"/>
          <w:szCs w:val="28"/>
        </w:rPr>
      </w:pPr>
      <w:r>
        <w:rPr>
          <w:rFonts w:hint="eastAsia" w:ascii="仿宋_GB2312" w:eastAsia="仿宋_GB2312"/>
          <w:sz w:val="28"/>
          <w:szCs w:val="28"/>
          <w:lang w:val="en-US" w:eastAsia="zh-CN"/>
        </w:rPr>
        <w:t>9</w:t>
      </w:r>
      <w:r>
        <w:rPr>
          <w:rFonts w:hint="eastAsia" w:ascii="仿宋_GB2312" w:eastAsia="仿宋_GB2312"/>
          <w:sz w:val="28"/>
          <w:szCs w:val="28"/>
        </w:rPr>
        <w:t>、封底</w:t>
      </w:r>
    </w:p>
    <w:p>
      <w:pPr>
        <w:spacing w:line="520" w:lineRule="exact"/>
        <w:rPr>
          <w:rFonts w:ascii="仿宋_GB2312" w:eastAsia="仿宋_GB2312"/>
          <w:sz w:val="28"/>
          <w:szCs w:val="28"/>
        </w:rPr>
      </w:pPr>
      <w:r>
        <w:rPr>
          <w:rFonts w:hint="eastAsia" w:ascii="仿宋_GB2312" w:eastAsia="仿宋_GB2312"/>
          <w:sz w:val="28"/>
          <w:szCs w:val="28"/>
        </w:rPr>
        <w:t>注：请务必按以上顺序装订资料，如有非中文资料，请同时提供中文翻译件。</w:t>
      </w:r>
    </w:p>
    <w:p>
      <w:pPr>
        <w:pStyle w:val="10"/>
        <w:widowControl/>
        <w:spacing w:line="440" w:lineRule="atLeast"/>
        <w:rPr>
          <w:rFonts w:ascii="黑体" w:hAnsi="黑体" w:eastAsia="黑体" w:cs="仿宋"/>
          <w:color w:val="000000"/>
          <w:sz w:val="28"/>
          <w:szCs w:val="28"/>
        </w:rPr>
      </w:pPr>
      <w:r>
        <w:rPr>
          <w:rFonts w:hint="eastAsia" w:ascii="黑体" w:hAnsi="黑体" w:eastAsia="黑体" w:cs="仿宋"/>
          <w:color w:val="000000"/>
          <w:sz w:val="28"/>
          <w:szCs w:val="28"/>
        </w:rPr>
        <w:t>附件3:</w:t>
      </w:r>
    </w:p>
    <w:p>
      <w:pPr>
        <w:widowControl/>
        <w:spacing w:line="360" w:lineRule="auto"/>
        <w:jc w:val="center"/>
        <w:rPr>
          <w:rFonts w:hint="eastAsia" w:ascii="方正小标宋简体" w:hAnsi="方正小标宋简体" w:eastAsia="方正小标宋简体" w:cs="方正小标宋简体"/>
          <w:color w:val="333333"/>
          <w:kern w:val="0"/>
          <w:sz w:val="32"/>
          <w:szCs w:val="32"/>
        </w:rPr>
      </w:pPr>
      <w:r>
        <w:rPr>
          <w:rFonts w:hint="eastAsia" w:ascii="方正小标宋简体" w:hAnsi="方正小标宋简体" w:eastAsia="方正小标宋简体" w:cs="方正小标宋简体"/>
          <w:color w:val="000000"/>
          <w:kern w:val="0"/>
          <w:sz w:val="32"/>
          <w:szCs w:val="32"/>
        </w:rPr>
        <w:t>品目及报价表</w:t>
      </w:r>
    </w:p>
    <w:tbl>
      <w:tblPr>
        <w:tblStyle w:val="12"/>
        <w:tblW w:w="8844"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825"/>
        <w:gridCol w:w="2130"/>
        <w:gridCol w:w="1554"/>
        <w:gridCol w:w="843"/>
        <w:gridCol w:w="957"/>
        <w:gridCol w:w="1290"/>
        <w:gridCol w:w="1245"/>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16" w:hRule="atLeast"/>
          <w:jc w:val="center"/>
        </w:trPr>
        <w:tc>
          <w:tcPr>
            <w:tcW w:w="825"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360" w:lineRule="auto"/>
              <w:jc w:val="center"/>
              <w:rPr>
                <w:rFonts w:ascii="宋体" w:hAnsi="宋体" w:cs="宋体"/>
                <w:color w:val="333333"/>
                <w:kern w:val="0"/>
                <w:sz w:val="24"/>
              </w:rPr>
            </w:pPr>
            <w:r>
              <w:rPr>
                <w:rFonts w:hint="eastAsia" w:ascii="宋体" w:hAnsi="宋体" w:cs="宋体"/>
                <w:b/>
                <w:bCs/>
                <w:color w:val="000000"/>
                <w:kern w:val="0"/>
                <w:sz w:val="24"/>
              </w:rPr>
              <w:t xml:space="preserve"> </w:t>
            </w:r>
            <w:r>
              <w:rPr>
                <w:rFonts w:hint="eastAsia" w:ascii="宋体" w:hAnsi="宋体" w:cs="宋体"/>
                <w:color w:val="000000"/>
                <w:kern w:val="0"/>
                <w:sz w:val="24"/>
              </w:rPr>
              <w:t>序号</w:t>
            </w:r>
          </w:p>
        </w:tc>
        <w:tc>
          <w:tcPr>
            <w:tcW w:w="2130" w:type="dxa"/>
            <w:tcBorders>
              <w:top w:val="single" w:color="auto" w:sz="8" w:space="0"/>
              <w:left w:val="outset" w:color="000000" w:sz="2" w:space="0"/>
              <w:bottom w:val="single" w:color="auto" w:sz="8" w:space="0"/>
              <w:right w:val="single" w:color="auto" w:sz="8" w:space="0"/>
            </w:tcBorders>
            <w:tcMar>
              <w:top w:w="0" w:type="dxa"/>
              <w:left w:w="108" w:type="dxa"/>
              <w:bottom w:w="0" w:type="dxa"/>
              <w:right w:w="108" w:type="dxa"/>
            </w:tcMar>
            <w:vAlign w:val="center"/>
          </w:tcPr>
          <w:p>
            <w:pPr>
              <w:widowControl/>
              <w:spacing w:line="360" w:lineRule="auto"/>
              <w:jc w:val="center"/>
              <w:rPr>
                <w:rFonts w:ascii="宋体" w:hAnsi="宋体" w:cs="宋体"/>
                <w:color w:val="333333"/>
                <w:kern w:val="0"/>
                <w:sz w:val="24"/>
              </w:rPr>
            </w:pPr>
            <w:r>
              <w:rPr>
                <w:rFonts w:hint="eastAsia" w:ascii="宋体" w:hAnsi="宋体" w:cs="宋体"/>
                <w:color w:val="000000"/>
                <w:kern w:val="0"/>
                <w:sz w:val="24"/>
              </w:rPr>
              <w:t>名称</w:t>
            </w:r>
          </w:p>
        </w:tc>
        <w:tc>
          <w:tcPr>
            <w:tcW w:w="1554" w:type="dxa"/>
            <w:tcBorders>
              <w:top w:val="single" w:color="auto" w:sz="8" w:space="0"/>
              <w:left w:val="outset" w:color="000000" w:sz="2" w:space="0"/>
              <w:bottom w:val="single" w:color="auto" w:sz="8" w:space="0"/>
              <w:right w:val="single" w:color="auto" w:sz="8" w:space="0"/>
            </w:tcBorders>
            <w:tcMar>
              <w:top w:w="0" w:type="dxa"/>
              <w:left w:w="108" w:type="dxa"/>
              <w:bottom w:w="0" w:type="dxa"/>
              <w:right w:w="108" w:type="dxa"/>
            </w:tcMar>
            <w:vAlign w:val="center"/>
          </w:tcPr>
          <w:p>
            <w:pPr>
              <w:widowControl/>
              <w:spacing w:line="360" w:lineRule="auto"/>
              <w:jc w:val="center"/>
              <w:rPr>
                <w:rFonts w:ascii="宋体" w:hAnsi="宋体" w:cs="宋体"/>
                <w:color w:val="333333"/>
                <w:kern w:val="0"/>
                <w:sz w:val="24"/>
              </w:rPr>
            </w:pPr>
            <w:r>
              <w:rPr>
                <w:rFonts w:hint="eastAsia" w:ascii="宋体" w:hAnsi="宋体" w:cs="宋体"/>
                <w:color w:val="000000"/>
                <w:kern w:val="0"/>
                <w:sz w:val="24"/>
              </w:rPr>
              <w:t>规格</w:t>
            </w:r>
          </w:p>
        </w:tc>
        <w:tc>
          <w:tcPr>
            <w:tcW w:w="843" w:type="dxa"/>
            <w:tcBorders>
              <w:top w:val="single" w:color="auto" w:sz="8" w:space="0"/>
              <w:left w:val="outset" w:color="000000" w:sz="2" w:space="0"/>
              <w:bottom w:val="single" w:color="auto" w:sz="8" w:space="0"/>
              <w:right w:val="outset" w:color="000000" w:sz="2" w:space="0"/>
            </w:tcBorders>
            <w:tcMar>
              <w:top w:w="0" w:type="dxa"/>
              <w:left w:w="108" w:type="dxa"/>
              <w:bottom w:w="0" w:type="dxa"/>
              <w:right w:w="108" w:type="dxa"/>
            </w:tcMar>
            <w:vAlign w:val="center"/>
          </w:tcPr>
          <w:p>
            <w:pPr>
              <w:widowControl/>
              <w:spacing w:line="360" w:lineRule="auto"/>
              <w:jc w:val="center"/>
              <w:rPr>
                <w:rFonts w:ascii="宋体" w:hAnsi="宋体" w:cs="宋体"/>
                <w:color w:val="000000"/>
                <w:kern w:val="0"/>
                <w:sz w:val="24"/>
              </w:rPr>
            </w:pPr>
            <w:r>
              <w:rPr>
                <w:rFonts w:hint="eastAsia" w:ascii="宋体" w:hAnsi="宋体" w:cs="宋体"/>
                <w:color w:val="000000"/>
                <w:kern w:val="0"/>
                <w:sz w:val="24"/>
              </w:rPr>
              <w:t>单位</w:t>
            </w:r>
          </w:p>
        </w:tc>
        <w:tc>
          <w:tcPr>
            <w:tcW w:w="957" w:type="dxa"/>
            <w:tcBorders>
              <w:top w:val="single" w:color="auto" w:sz="8" w:space="0"/>
              <w:left w:val="outset" w:color="000000" w:sz="2" w:space="0"/>
              <w:bottom w:val="single" w:color="auto" w:sz="8" w:space="0"/>
              <w:right w:val="single" w:color="auto" w:sz="8" w:space="0"/>
            </w:tcBorders>
            <w:tcMar>
              <w:top w:w="0" w:type="dxa"/>
              <w:left w:w="108" w:type="dxa"/>
              <w:bottom w:w="0" w:type="dxa"/>
              <w:right w:w="108" w:type="dxa"/>
            </w:tcMar>
            <w:vAlign w:val="center"/>
          </w:tcPr>
          <w:p>
            <w:pPr>
              <w:widowControl/>
              <w:spacing w:line="360" w:lineRule="auto"/>
              <w:jc w:val="center"/>
              <w:rPr>
                <w:rFonts w:hint="eastAsia" w:ascii="宋体" w:hAnsi="宋体" w:cs="宋体" w:eastAsiaTheme="minorEastAsia"/>
                <w:color w:val="000000"/>
                <w:kern w:val="0"/>
                <w:sz w:val="24"/>
                <w:lang w:val="en-US" w:eastAsia="zh-CN"/>
              </w:rPr>
            </w:pPr>
            <w:r>
              <w:rPr>
                <w:rFonts w:hint="eastAsia" w:ascii="宋体" w:hAnsi="宋体" w:cs="宋体"/>
                <w:color w:val="000000"/>
                <w:kern w:val="0"/>
                <w:sz w:val="24"/>
                <w:lang w:val="en-US" w:eastAsia="zh-CN"/>
              </w:rPr>
              <w:t>数量</w:t>
            </w:r>
          </w:p>
        </w:tc>
        <w:tc>
          <w:tcPr>
            <w:tcW w:w="1290" w:type="dxa"/>
            <w:tcBorders>
              <w:top w:val="single" w:color="auto" w:sz="8" w:space="0"/>
              <w:left w:val="outset" w:color="000000" w:sz="2" w:space="0"/>
              <w:bottom w:val="single" w:color="auto" w:sz="8" w:space="0"/>
              <w:right w:val="single" w:color="auto" w:sz="8" w:space="0"/>
            </w:tcBorders>
            <w:tcMar>
              <w:top w:w="0" w:type="dxa"/>
              <w:left w:w="108" w:type="dxa"/>
              <w:bottom w:w="0" w:type="dxa"/>
              <w:right w:w="108" w:type="dxa"/>
            </w:tcMar>
            <w:vAlign w:val="center"/>
          </w:tcPr>
          <w:p>
            <w:pPr>
              <w:widowControl/>
              <w:spacing w:line="360" w:lineRule="auto"/>
              <w:jc w:val="center"/>
              <w:rPr>
                <w:rFonts w:ascii="宋体" w:hAnsi="宋体" w:cs="宋体"/>
                <w:color w:val="333333"/>
                <w:kern w:val="0"/>
                <w:sz w:val="24"/>
              </w:rPr>
            </w:pPr>
            <w:r>
              <w:rPr>
                <w:rFonts w:hint="eastAsia" w:ascii="宋体" w:hAnsi="宋体" w:cs="宋体"/>
                <w:color w:val="000000"/>
                <w:kern w:val="0"/>
                <w:sz w:val="24"/>
              </w:rPr>
              <w:t>单价（元）</w:t>
            </w:r>
          </w:p>
        </w:tc>
        <w:tc>
          <w:tcPr>
            <w:tcW w:w="1245" w:type="dxa"/>
            <w:tcBorders>
              <w:top w:val="single" w:color="auto" w:sz="8" w:space="0"/>
              <w:left w:val="outset" w:color="000000" w:sz="2" w:space="0"/>
              <w:bottom w:val="single" w:color="auto" w:sz="8" w:space="0"/>
              <w:right w:val="single" w:color="auto" w:sz="8" w:space="0"/>
            </w:tcBorders>
            <w:tcMar>
              <w:top w:w="0" w:type="dxa"/>
              <w:left w:w="108" w:type="dxa"/>
              <w:bottom w:w="0" w:type="dxa"/>
              <w:right w:w="108" w:type="dxa"/>
            </w:tcMar>
            <w:vAlign w:val="center"/>
          </w:tcPr>
          <w:p>
            <w:pPr>
              <w:widowControl/>
              <w:spacing w:line="360" w:lineRule="auto"/>
              <w:jc w:val="center"/>
              <w:rPr>
                <w:rFonts w:ascii="宋体" w:hAnsi="宋体" w:cs="宋体"/>
                <w:color w:val="333333"/>
                <w:kern w:val="0"/>
                <w:sz w:val="24"/>
              </w:rPr>
            </w:pPr>
            <w:r>
              <w:rPr>
                <w:rFonts w:hint="eastAsia" w:ascii="宋体" w:hAnsi="宋体" w:cs="宋体"/>
                <w:color w:val="000000"/>
                <w:kern w:val="0"/>
                <w:sz w:val="24"/>
              </w:rPr>
              <w:t>备注</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2" w:hRule="atLeast"/>
          <w:jc w:val="center"/>
        </w:trPr>
        <w:tc>
          <w:tcPr>
            <w:tcW w:w="825" w:type="dxa"/>
            <w:tcBorders>
              <w:top w:val="outset" w:color="000000" w:sz="2"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360" w:lineRule="auto"/>
              <w:jc w:val="center"/>
              <w:rPr>
                <w:rFonts w:hint="eastAsia" w:ascii="宋体" w:hAnsi="宋体" w:cs="宋体" w:eastAsiaTheme="minorEastAsia"/>
                <w:color w:val="333333"/>
                <w:kern w:val="0"/>
                <w:sz w:val="24"/>
                <w:lang w:val="en-US" w:eastAsia="zh-CN"/>
              </w:rPr>
            </w:pPr>
            <w:r>
              <w:rPr>
                <w:rFonts w:hint="eastAsia" w:ascii="宋体" w:hAnsi="宋体" w:cs="宋体"/>
                <w:color w:val="333333"/>
                <w:kern w:val="0"/>
                <w:sz w:val="24"/>
                <w:lang w:val="en-US" w:eastAsia="zh-CN"/>
              </w:rPr>
              <w:t>1</w:t>
            </w:r>
          </w:p>
        </w:tc>
        <w:tc>
          <w:tcPr>
            <w:tcW w:w="2130" w:type="dxa"/>
            <w:tcBorders>
              <w:top w:val="outset" w:color="000000" w:sz="2" w:space="0"/>
              <w:left w:val="outset" w:color="000000" w:sz="2" w:space="0"/>
              <w:bottom w:val="single" w:color="auto" w:sz="8" w:space="0"/>
              <w:right w:val="single" w:color="auto" w:sz="8" w:space="0"/>
            </w:tcBorders>
            <w:tcMar>
              <w:top w:w="0" w:type="dxa"/>
              <w:left w:w="108" w:type="dxa"/>
              <w:bottom w:w="0" w:type="dxa"/>
              <w:right w:w="108" w:type="dxa"/>
            </w:tcMar>
            <w:vAlign w:val="center"/>
          </w:tcPr>
          <w:p>
            <w:pPr>
              <w:widowControl/>
              <w:spacing w:line="360" w:lineRule="auto"/>
              <w:jc w:val="center"/>
              <w:rPr>
                <w:rFonts w:hint="default" w:ascii="宋体" w:hAnsi="宋体" w:cs="宋体" w:eastAsiaTheme="minorEastAsia"/>
                <w:color w:val="333333"/>
                <w:kern w:val="0"/>
                <w:sz w:val="24"/>
                <w:lang w:val="en-US" w:eastAsia="zh-CN"/>
              </w:rPr>
            </w:pPr>
          </w:p>
        </w:tc>
        <w:tc>
          <w:tcPr>
            <w:tcW w:w="1554" w:type="dxa"/>
            <w:tcBorders>
              <w:top w:val="outset" w:color="000000" w:sz="2" w:space="0"/>
              <w:left w:val="outset" w:color="000000" w:sz="2" w:space="0"/>
              <w:bottom w:val="single" w:color="auto" w:sz="8" w:space="0"/>
              <w:right w:val="single" w:color="auto" w:sz="8" w:space="0"/>
            </w:tcBorders>
            <w:tcMar>
              <w:top w:w="0" w:type="dxa"/>
              <w:left w:w="108" w:type="dxa"/>
              <w:bottom w:w="0" w:type="dxa"/>
              <w:right w:w="108" w:type="dxa"/>
            </w:tcMar>
            <w:vAlign w:val="center"/>
          </w:tcPr>
          <w:p>
            <w:pPr>
              <w:widowControl/>
              <w:spacing w:line="360" w:lineRule="auto"/>
              <w:jc w:val="center"/>
              <w:rPr>
                <w:rFonts w:ascii="宋体" w:hAnsi="宋体" w:cs="宋体"/>
                <w:color w:val="333333"/>
                <w:kern w:val="0"/>
                <w:sz w:val="24"/>
              </w:rPr>
            </w:pPr>
          </w:p>
        </w:tc>
        <w:tc>
          <w:tcPr>
            <w:tcW w:w="843" w:type="dxa"/>
            <w:tcBorders>
              <w:top w:val="outset" w:color="000000" w:sz="2" w:space="0"/>
              <w:left w:val="outset" w:color="000000" w:sz="2" w:space="0"/>
              <w:bottom w:val="single" w:color="auto" w:sz="8" w:space="0"/>
              <w:right w:val="outset" w:color="000000" w:sz="2" w:space="0"/>
            </w:tcBorders>
            <w:tcMar>
              <w:top w:w="0" w:type="dxa"/>
              <w:left w:w="108" w:type="dxa"/>
              <w:bottom w:w="0" w:type="dxa"/>
              <w:right w:w="108" w:type="dxa"/>
            </w:tcMar>
          </w:tcPr>
          <w:p>
            <w:pPr>
              <w:widowControl/>
              <w:spacing w:line="360" w:lineRule="auto"/>
              <w:jc w:val="center"/>
              <w:rPr>
                <w:rFonts w:ascii="宋体" w:hAnsi="宋体" w:cs="宋体"/>
                <w:color w:val="000000"/>
                <w:kern w:val="0"/>
                <w:sz w:val="24"/>
              </w:rPr>
            </w:pPr>
          </w:p>
        </w:tc>
        <w:tc>
          <w:tcPr>
            <w:tcW w:w="957" w:type="dxa"/>
            <w:tcBorders>
              <w:top w:val="outset" w:color="000000" w:sz="2" w:space="0"/>
              <w:left w:val="outset" w:color="000000" w:sz="2" w:space="0"/>
              <w:bottom w:val="single" w:color="auto" w:sz="8" w:space="0"/>
              <w:right w:val="single" w:color="auto" w:sz="8" w:space="0"/>
            </w:tcBorders>
            <w:tcMar>
              <w:top w:w="0" w:type="dxa"/>
              <w:left w:w="108" w:type="dxa"/>
              <w:bottom w:w="0" w:type="dxa"/>
              <w:right w:w="108" w:type="dxa"/>
            </w:tcMar>
            <w:vAlign w:val="center"/>
          </w:tcPr>
          <w:p>
            <w:pPr>
              <w:widowControl/>
              <w:spacing w:line="360" w:lineRule="auto"/>
              <w:jc w:val="center"/>
              <w:rPr>
                <w:rFonts w:hint="eastAsia" w:ascii="宋体" w:hAnsi="宋体" w:cs="宋体"/>
                <w:color w:val="000000"/>
                <w:kern w:val="0"/>
                <w:sz w:val="24"/>
              </w:rPr>
            </w:pPr>
          </w:p>
        </w:tc>
        <w:tc>
          <w:tcPr>
            <w:tcW w:w="1290" w:type="dxa"/>
            <w:tcBorders>
              <w:top w:val="outset" w:color="000000" w:sz="2" w:space="0"/>
              <w:left w:val="outset" w:color="000000" w:sz="2" w:space="0"/>
              <w:bottom w:val="single" w:color="auto" w:sz="8" w:space="0"/>
              <w:right w:val="single" w:color="auto" w:sz="8" w:space="0"/>
            </w:tcBorders>
            <w:tcMar>
              <w:top w:w="0" w:type="dxa"/>
              <w:left w:w="108" w:type="dxa"/>
              <w:bottom w:w="0" w:type="dxa"/>
              <w:right w:w="108" w:type="dxa"/>
            </w:tcMar>
            <w:vAlign w:val="center"/>
          </w:tcPr>
          <w:p>
            <w:pPr>
              <w:widowControl/>
              <w:spacing w:line="360" w:lineRule="auto"/>
              <w:jc w:val="center"/>
              <w:rPr>
                <w:rFonts w:ascii="宋体" w:hAnsi="宋体" w:cs="宋体"/>
                <w:color w:val="333333"/>
                <w:kern w:val="0"/>
                <w:sz w:val="24"/>
              </w:rPr>
            </w:pPr>
            <w:r>
              <w:rPr>
                <w:rFonts w:hint="eastAsia" w:ascii="宋体" w:hAnsi="宋体" w:cs="宋体"/>
                <w:color w:val="000000"/>
                <w:kern w:val="0"/>
                <w:sz w:val="24"/>
              </w:rPr>
              <w:t xml:space="preserve"> </w:t>
            </w:r>
          </w:p>
        </w:tc>
        <w:tc>
          <w:tcPr>
            <w:tcW w:w="1245" w:type="dxa"/>
            <w:tcBorders>
              <w:top w:val="outset" w:color="000000" w:sz="2" w:space="0"/>
              <w:left w:val="outset" w:color="000000" w:sz="2" w:space="0"/>
              <w:bottom w:val="single" w:color="auto" w:sz="8" w:space="0"/>
              <w:right w:val="single" w:color="auto" w:sz="8" w:space="0"/>
            </w:tcBorders>
            <w:tcMar>
              <w:top w:w="0" w:type="dxa"/>
              <w:left w:w="108" w:type="dxa"/>
              <w:bottom w:w="0" w:type="dxa"/>
              <w:right w:w="108" w:type="dxa"/>
            </w:tcMar>
            <w:vAlign w:val="center"/>
          </w:tcPr>
          <w:p>
            <w:pPr>
              <w:widowControl/>
              <w:spacing w:line="360" w:lineRule="auto"/>
              <w:jc w:val="left"/>
              <w:rPr>
                <w:rFonts w:ascii="宋体" w:hAnsi="宋体" w:cs="宋体"/>
                <w:color w:val="333333"/>
                <w:kern w:val="0"/>
                <w:sz w:val="24"/>
              </w:rPr>
            </w:pPr>
            <w:r>
              <w:rPr>
                <w:rFonts w:hint="eastAsia" w:ascii="宋体" w:hAnsi="宋体" w:cs="宋体"/>
                <w:color w:val="000000"/>
                <w:kern w:val="0"/>
                <w:sz w:val="24"/>
              </w:rPr>
              <w:t xml:space="preserve">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2" w:hRule="atLeast"/>
          <w:jc w:val="center"/>
        </w:trPr>
        <w:tc>
          <w:tcPr>
            <w:tcW w:w="825" w:type="dxa"/>
            <w:tcBorders>
              <w:top w:val="outset" w:color="000000" w:sz="2"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360" w:lineRule="auto"/>
              <w:jc w:val="center"/>
              <w:rPr>
                <w:rFonts w:hint="eastAsia" w:ascii="宋体" w:hAnsi="宋体" w:cs="宋体" w:eastAsiaTheme="minorEastAsia"/>
                <w:color w:val="333333"/>
                <w:kern w:val="0"/>
                <w:sz w:val="24"/>
                <w:lang w:val="en-US" w:eastAsia="zh-CN"/>
              </w:rPr>
            </w:pPr>
            <w:r>
              <w:rPr>
                <w:rFonts w:hint="eastAsia" w:ascii="宋体" w:hAnsi="宋体" w:cs="宋体"/>
                <w:color w:val="333333"/>
                <w:kern w:val="0"/>
                <w:sz w:val="24"/>
                <w:lang w:val="en-US" w:eastAsia="zh-CN"/>
              </w:rPr>
              <w:t>2</w:t>
            </w:r>
          </w:p>
        </w:tc>
        <w:tc>
          <w:tcPr>
            <w:tcW w:w="2130" w:type="dxa"/>
            <w:tcBorders>
              <w:top w:val="outset" w:color="000000" w:sz="2" w:space="0"/>
              <w:left w:val="outset" w:color="000000" w:sz="2" w:space="0"/>
              <w:bottom w:val="single" w:color="auto" w:sz="8" w:space="0"/>
              <w:right w:val="single" w:color="auto" w:sz="8" w:space="0"/>
            </w:tcBorders>
            <w:tcMar>
              <w:top w:w="0" w:type="dxa"/>
              <w:left w:w="108" w:type="dxa"/>
              <w:bottom w:w="0" w:type="dxa"/>
              <w:right w:w="108" w:type="dxa"/>
            </w:tcMar>
            <w:vAlign w:val="center"/>
          </w:tcPr>
          <w:p>
            <w:pPr>
              <w:widowControl/>
              <w:spacing w:line="360" w:lineRule="auto"/>
              <w:jc w:val="center"/>
              <w:rPr>
                <w:rFonts w:hint="default" w:ascii="宋体" w:hAnsi="宋体" w:cs="宋体" w:eastAsiaTheme="minorEastAsia"/>
                <w:color w:val="333333"/>
                <w:kern w:val="0"/>
                <w:sz w:val="24"/>
                <w:lang w:val="en-US" w:eastAsia="zh-CN"/>
              </w:rPr>
            </w:pPr>
          </w:p>
        </w:tc>
        <w:tc>
          <w:tcPr>
            <w:tcW w:w="1554" w:type="dxa"/>
            <w:tcBorders>
              <w:top w:val="outset" w:color="000000" w:sz="2" w:space="0"/>
              <w:left w:val="outset" w:color="000000" w:sz="2" w:space="0"/>
              <w:bottom w:val="single" w:color="auto" w:sz="8" w:space="0"/>
              <w:right w:val="single" w:color="auto" w:sz="8" w:space="0"/>
            </w:tcBorders>
            <w:tcMar>
              <w:top w:w="0" w:type="dxa"/>
              <w:left w:w="108" w:type="dxa"/>
              <w:bottom w:w="0" w:type="dxa"/>
              <w:right w:w="108" w:type="dxa"/>
            </w:tcMar>
            <w:vAlign w:val="center"/>
          </w:tcPr>
          <w:p>
            <w:pPr>
              <w:widowControl/>
              <w:spacing w:line="360" w:lineRule="auto"/>
              <w:jc w:val="center"/>
              <w:rPr>
                <w:rFonts w:ascii="宋体" w:hAnsi="宋体" w:cs="宋体"/>
                <w:color w:val="333333"/>
                <w:kern w:val="0"/>
                <w:sz w:val="24"/>
              </w:rPr>
            </w:pPr>
          </w:p>
        </w:tc>
        <w:tc>
          <w:tcPr>
            <w:tcW w:w="843" w:type="dxa"/>
            <w:tcBorders>
              <w:top w:val="outset" w:color="000000" w:sz="2" w:space="0"/>
              <w:left w:val="outset" w:color="000000" w:sz="2" w:space="0"/>
              <w:bottom w:val="single" w:color="auto" w:sz="8" w:space="0"/>
              <w:right w:val="outset" w:color="000000" w:sz="2" w:space="0"/>
            </w:tcBorders>
            <w:tcMar>
              <w:top w:w="0" w:type="dxa"/>
              <w:left w:w="108" w:type="dxa"/>
              <w:bottom w:w="0" w:type="dxa"/>
              <w:right w:w="108" w:type="dxa"/>
            </w:tcMar>
          </w:tcPr>
          <w:p>
            <w:pPr>
              <w:widowControl/>
              <w:spacing w:line="360" w:lineRule="auto"/>
              <w:jc w:val="center"/>
              <w:rPr>
                <w:rFonts w:ascii="宋体" w:hAnsi="宋体" w:cs="宋体"/>
                <w:color w:val="000000"/>
                <w:kern w:val="0"/>
                <w:sz w:val="24"/>
              </w:rPr>
            </w:pPr>
          </w:p>
        </w:tc>
        <w:tc>
          <w:tcPr>
            <w:tcW w:w="957" w:type="dxa"/>
            <w:tcBorders>
              <w:top w:val="outset" w:color="000000" w:sz="2" w:space="0"/>
              <w:left w:val="outset" w:color="000000" w:sz="2" w:space="0"/>
              <w:bottom w:val="single" w:color="auto" w:sz="8" w:space="0"/>
              <w:right w:val="single" w:color="auto" w:sz="8" w:space="0"/>
            </w:tcBorders>
            <w:tcMar>
              <w:top w:w="0" w:type="dxa"/>
              <w:left w:w="108" w:type="dxa"/>
              <w:bottom w:w="0" w:type="dxa"/>
              <w:right w:w="108" w:type="dxa"/>
            </w:tcMar>
            <w:vAlign w:val="center"/>
          </w:tcPr>
          <w:p>
            <w:pPr>
              <w:widowControl/>
              <w:spacing w:line="360" w:lineRule="auto"/>
              <w:jc w:val="center"/>
              <w:rPr>
                <w:rFonts w:hint="eastAsia" w:ascii="宋体" w:hAnsi="宋体" w:cs="宋体"/>
                <w:color w:val="000000"/>
                <w:kern w:val="0"/>
                <w:sz w:val="24"/>
              </w:rPr>
            </w:pPr>
          </w:p>
        </w:tc>
        <w:tc>
          <w:tcPr>
            <w:tcW w:w="1290" w:type="dxa"/>
            <w:tcBorders>
              <w:top w:val="outset" w:color="000000" w:sz="2" w:space="0"/>
              <w:left w:val="outset" w:color="000000" w:sz="2" w:space="0"/>
              <w:bottom w:val="single" w:color="auto" w:sz="8" w:space="0"/>
              <w:right w:val="single" w:color="auto" w:sz="8" w:space="0"/>
            </w:tcBorders>
            <w:tcMar>
              <w:top w:w="0" w:type="dxa"/>
              <w:left w:w="108" w:type="dxa"/>
              <w:bottom w:w="0" w:type="dxa"/>
              <w:right w:w="108" w:type="dxa"/>
            </w:tcMar>
            <w:vAlign w:val="center"/>
          </w:tcPr>
          <w:p>
            <w:pPr>
              <w:widowControl/>
              <w:spacing w:line="360" w:lineRule="auto"/>
              <w:jc w:val="center"/>
              <w:rPr>
                <w:rFonts w:hint="eastAsia" w:ascii="宋体" w:hAnsi="宋体" w:cs="宋体"/>
                <w:color w:val="000000"/>
                <w:kern w:val="0"/>
                <w:sz w:val="24"/>
              </w:rPr>
            </w:pPr>
          </w:p>
        </w:tc>
        <w:tc>
          <w:tcPr>
            <w:tcW w:w="1245" w:type="dxa"/>
            <w:tcBorders>
              <w:top w:val="outset" w:color="000000" w:sz="2" w:space="0"/>
              <w:left w:val="outset" w:color="000000" w:sz="2" w:space="0"/>
              <w:bottom w:val="single" w:color="auto" w:sz="8" w:space="0"/>
              <w:right w:val="single" w:color="auto" w:sz="8" w:space="0"/>
            </w:tcBorders>
            <w:tcMar>
              <w:top w:w="0" w:type="dxa"/>
              <w:left w:w="108" w:type="dxa"/>
              <w:bottom w:w="0" w:type="dxa"/>
              <w:right w:w="108" w:type="dxa"/>
            </w:tcMar>
            <w:vAlign w:val="center"/>
          </w:tcPr>
          <w:p>
            <w:pPr>
              <w:widowControl/>
              <w:spacing w:line="360" w:lineRule="auto"/>
              <w:jc w:val="left"/>
              <w:rPr>
                <w:rFonts w:hint="eastAsia" w:ascii="宋体" w:hAnsi="宋体" w:cs="宋体"/>
                <w:color w:val="000000"/>
                <w:kern w:val="0"/>
                <w:sz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2" w:hRule="atLeast"/>
          <w:jc w:val="center"/>
        </w:trPr>
        <w:tc>
          <w:tcPr>
            <w:tcW w:w="825" w:type="dxa"/>
            <w:tcBorders>
              <w:top w:val="outset" w:color="000000" w:sz="2"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360" w:lineRule="auto"/>
              <w:jc w:val="center"/>
              <w:rPr>
                <w:rFonts w:hint="eastAsia" w:ascii="宋体" w:hAnsi="宋体" w:cs="宋体" w:eastAsiaTheme="minorEastAsia"/>
                <w:color w:val="333333"/>
                <w:kern w:val="0"/>
                <w:sz w:val="24"/>
                <w:lang w:val="en-US" w:eastAsia="zh-CN"/>
              </w:rPr>
            </w:pPr>
            <w:r>
              <w:rPr>
                <w:rFonts w:hint="eastAsia" w:ascii="宋体" w:hAnsi="宋体" w:cs="宋体"/>
                <w:color w:val="333333"/>
                <w:kern w:val="0"/>
                <w:sz w:val="24"/>
                <w:lang w:val="en-US" w:eastAsia="zh-CN"/>
              </w:rPr>
              <w:t>3</w:t>
            </w:r>
          </w:p>
        </w:tc>
        <w:tc>
          <w:tcPr>
            <w:tcW w:w="2130" w:type="dxa"/>
            <w:tcBorders>
              <w:top w:val="outset" w:color="000000" w:sz="2" w:space="0"/>
              <w:left w:val="outset" w:color="000000" w:sz="2" w:space="0"/>
              <w:bottom w:val="single" w:color="auto" w:sz="8" w:space="0"/>
              <w:right w:val="single" w:color="auto" w:sz="8" w:space="0"/>
            </w:tcBorders>
            <w:tcMar>
              <w:top w:w="0" w:type="dxa"/>
              <w:left w:w="108" w:type="dxa"/>
              <w:bottom w:w="0" w:type="dxa"/>
              <w:right w:w="108" w:type="dxa"/>
            </w:tcMar>
            <w:vAlign w:val="center"/>
          </w:tcPr>
          <w:p>
            <w:pPr>
              <w:widowControl/>
              <w:spacing w:line="360" w:lineRule="auto"/>
              <w:jc w:val="center"/>
              <w:rPr>
                <w:rFonts w:ascii="宋体" w:hAnsi="宋体" w:cs="宋体"/>
                <w:color w:val="333333"/>
                <w:kern w:val="0"/>
                <w:sz w:val="24"/>
              </w:rPr>
            </w:pPr>
          </w:p>
        </w:tc>
        <w:tc>
          <w:tcPr>
            <w:tcW w:w="1554" w:type="dxa"/>
            <w:tcBorders>
              <w:top w:val="outset" w:color="000000" w:sz="2" w:space="0"/>
              <w:left w:val="outset" w:color="000000" w:sz="2" w:space="0"/>
              <w:bottom w:val="single" w:color="auto" w:sz="8" w:space="0"/>
              <w:right w:val="single" w:color="auto" w:sz="8" w:space="0"/>
            </w:tcBorders>
            <w:tcMar>
              <w:top w:w="0" w:type="dxa"/>
              <w:left w:w="108" w:type="dxa"/>
              <w:bottom w:w="0" w:type="dxa"/>
              <w:right w:w="108" w:type="dxa"/>
            </w:tcMar>
            <w:vAlign w:val="center"/>
          </w:tcPr>
          <w:p>
            <w:pPr>
              <w:widowControl/>
              <w:spacing w:line="360" w:lineRule="auto"/>
              <w:jc w:val="center"/>
              <w:rPr>
                <w:rFonts w:ascii="宋体" w:hAnsi="宋体" w:cs="宋体"/>
                <w:color w:val="333333"/>
                <w:kern w:val="0"/>
                <w:sz w:val="24"/>
              </w:rPr>
            </w:pPr>
          </w:p>
        </w:tc>
        <w:tc>
          <w:tcPr>
            <w:tcW w:w="843" w:type="dxa"/>
            <w:tcBorders>
              <w:top w:val="outset" w:color="000000" w:sz="2" w:space="0"/>
              <w:left w:val="outset" w:color="000000" w:sz="2" w:space="0"/>
              <w:bottom w:val="single" w:color="auto" w:sz="8" w:space="0"/>
              <w:right w:val="outset" w:color="000000" w:sz="2" w:space="0"/>
            </w:tcBorders>
            <w:tcMar>
              <w:top w:w="0" w:type="dxa"/>
              <w:left w:w="108" w:type="dxa"/>
              <w:bottom w:w="0" w:type="dxa"/>
              <w:right w:w="108" w:type="dxa"/>
            </w:tcMar>
          </w:tcPr>
          <w:p>
            <w:pPr>
              <w:widowControl/>
              <w:spacing w:line="360" w:lineRule="auto"/>
              <w:jc w:val="center"/>
              <w:rPr>
                <w:rFonts w:ascii="宋体" w:hAnsi="宋体" w:cs="宋体"/>
                <w:color w:val="000000"/>
                <w:kern w:val="0"/>
                <w:sz w:val="24"/>
              </w:rPr>
            </w:pPr>
          </w:p>
        </w:tc>
        <w:tc>
          <w:tcPr>
            <w:tcW w:w="957" w:type="dxa"/>
            <w:tcBorders>
              <w:top w:val="outset" w:color="000000" w:sz="2" w:space="0"/>
              <w:left w:val="outset" w:color="000000" w:sz="2" w:space="0"/>
              <w:bottom w:val="single" w:color="auto" w:sz="8" w:space="0"/>
              <w:right w:val="single" w:color="auto" w:sz="8" w:space="0"/>
            </w:tcBorders>
            <w:tcMar>
              <w:top w:w="0" w:type="dxa"/>
              <w:left w:w="108" w:type="dxa"/>
              <w:bottom w:w="0" w:type="dxa"/>
              <w:right w:w="108" w:type="dxa"/>
            </w:tcMar>
            <w:vAlign w:val="center"/>
          </w:tcPr>
          <w:p>
            <w:pPr>
              <w:widowControl/>
              <w:spacing w:line="360" w:lineRule="auto"/>
              <w:jc w:val="center"/>
              <w:rPr>
                <w:rFonts w:hint="eastAsia" w:ascii="宋体" w:hAnsi="宋体" w:cs="宋体"/>
                <w:color w:val="000000"/>
                <w:kern w:val="0"/>
                <w:sz w:val="24"/>
              </w:rPr>
            </w:pPr>
          </w:p>
        </w:tc>
        <w:tc>
          <w:tcPr>
            <w:tcW w:w="1290" w:type="dxa"/>
            <w:tcBorders>
              <w:top w:val="outset" w:color="000000" w:sz="2" w:space="0"/>
              <w:left w:val="outset" w:color="000000" w:sz="2" w:space="0"/>
              <w:bottom w:val="single" w:color="auto" w:sz="8" w:space="0"/>
              <w:right w:val="single" w:color="auto" w:sz="8" w:space="0"/>
            </w:tcBorders>
            <w:tcMar>
              <w:top w:w="0" w:type="dxa"/>
              <w:left w:w="108" w:type="dxa"/>
              <w:bottom w:w="0" w:type="dxa"/>
              <w:right w:w="108" w:type="dxa"/>
            </w:tcMar>
            <w:vAlign w:val="center"/>
          </w:tcPr>
          <w:p>
            <w:pPr>
              <w:widowControl/>
              <w:spacing w:line="360" w:lineRule="auto"/>
              <w:jc w:val="center"/>
              <w:rPr>
                <w:rFonts w:hint="eastAsia" w:ascii="宋体" w:hAnsi="宋体" w:cs="宋体"/>
                <w:color w:val="000000"/>
                <w:kern w:val="0"/>
                <w:sz w:val="24"/>
              </w:rPr>
            </w:pPr>
          </w:p>
        </w:tc>
        <w:tc>
          <w:tcPr>
            <w:tcW w:w="1245" w:type="dxa"/>
            <w:tcBorders>
              <w:top w:val="outset" w:color="000000" w:sz="2" w:space="0"/>
              <w:left w:val="outset" w:color="000000" w:sz="2" w:space="0"/>
              <w:bottom w:val="single" w:color="auto" w:sz="8" w:space="0"/>
              <w:right w:val="single" w:color="auto" w:sz="8" w:space="0"/>
            </w:tcBorders>
            <w:tcMar>
              <w:top w:w="0" w:type="dxa"/>
              <w:left w:w="108" w:type="dxa"/>
              <w:bottom w:w="0" w:type="dxa"/>
              <w:right w:w="108" w:type="dxa"/>
            </w:tcMar>
            <w:vAlign w:val="center"/>
          </w:tcPr>
          <w:p>
            <w:pPr>
              <w:widowControl/>
              <w:spacing w:line="360" w:lineRule="auto"/>
              <w:jc w:val="left"/>
              <w:rPr>
                <w:rFonts w:hint="eastAsia" w:ascii="宋体" w:hAnsi="宋体" w:cs="宋体"/>
                <w:color w:val="000000"/>
                <w:kern w:val="0"/>
                <w:sz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2" w:hRule="atLeast"/>
          <w:jc w:val="center"/>
        </w:trPr>
        <w:tc>
          <w:tcPr>
            <w:tcW w:w="2955" w:type="dxa"/>
            <w:gridSpan w:val="2"/>
            <w:tcBorders>
              <w:top w:val="outset" w:color="000000" w:sz="2" w:space="0"/>
              <w:left w:val="single" w:color="auto" w:sz="8" w:space="0"/>
              <w:right w:val="single" w:color="auto" w:sz="8" w:space="0"/>
            </w:tcBorders>
            <w:tcMar>
              <w:top w:w="0" w:type="dxa"/>
              <w:left w:w="108" w:type="dxa"/>
              <w:bottom w:w="0" w:type="dxa"/>
              <w:right w:w="108" w:type="dxa"/>
            </w:tcMar>
            <w:vAlign w:val="center"/>
          </w:tcPr>
          <w:p>
            <w:pPr>
              <w:widowControl/>
              <w:spacing w:line="360" w:lineRule="auto"/>
              <w:jc w:val="center"/>
              <w:rPr>
                <w:rFonts w:hint="eastAsia" w:ascii="宋体" w:hAnsi="宋体" w:cs="宋体" w:eastAsiaTheme="minorEastAsia"/>
                <w:color w:val="333333"/>
                <w:kern w:val="0"/>
                <w:sz w:val="24"/>
                <w:lang w:val="en-US" w:eastAsia="zh-CN"/>
              </w:rPr>
            </w:pPr>
            <w:r>
              <w:rPr>
                <w:rFonts w:hint="eastAsia" w:ascii="宋体" w:hAnsi="宋体" w:cs="宋体"/>
                <w:color w:val="333333"/>
                <w:kern w:val="0"/>
                <w:sz w:val="24"/>
                <w:lang w:val="en-US" w:eastAsia="zh-CN"/>
              </w:rPr>
              <w:t>合计</w:t>
            </w:r>
          </w:p>
        </w:tc>
        <w:tc>
          <w:tcPr>
            <w:tcW w:w="1554" w:type="dxa"/>
            <w:tcBorders>
              <w:top w:val="outset" w:color="000000" w:sz="2" w:space="0"/>
              <w:left w:val="outset" w:color="000000" w:sz="2" w:space="0"/>
              <w:right w:val="single" w:color="auto" w:sz="8" w:space="0"/>
            </w:tcBorders>
            <w:tcMar>
              <w:top w:w="0" w:type="dxa"/>
              <w:left w:w="108" w:type="dxa"/>
              <w:bottom w:w="0" w:type="dxa"/>
              <w:right w:w="108" w:type="dxa"/>
            </w:tcMar>
            <w:vAlign w:val="center"/>
          </w:tcPr>
          <w:p>
            <w:pPr>
              <w:widowControl/>
              <w:spacing w:line="360" w:lineRule="auto"/>
              <w:jc w:val="center"/>
              <w:rPr>
                <w:rFonts w:ascii="宋体" w:hAnsi="宋体" w:cs="宋体"/>
                <w:color w:val="333333"/>
                <w:kern w:val="0"/>
                <w:sz w:val="24"/>
              </w:rPr>
            </w:pPr>
          </w:p>
        </w:tc>
        <w:tc>
          <w:tcPr>
            <w:tcW w:w="843" w:type="dxa"/>
            <w:tcBorders>
              <w:top w:val="outset" w:color="000000" w:sz="2" w:space="0"/>
              <w:left w:val="outset" w:color="000000" w:sz="2" w:space="0"/>
              <w:bottom w:val="single" w:color="auto" w:sz="8" w:space="0"/>
              <w:right w:val="outset" w:color="000000" w:sz="2" w:space="0"/>
            </w:tcBorders>
            <w:tcMar>
              <w:top w:w="0" w:type="dxa"/>
              <w:left w:w="108" w:type="dxa"/>
              <w:bottom w:w="0" w:type="dxa"/>
              <w:right w:w="108" w:type="dxa"/>
            </w:tcMar>
          </w:tcPr>
          <w:p>
            <w:pPr>
              <w:widowControl/>
              <w:spacing w:line="360" w:lineRule="auto"/>
              <w:jc w:val="center"/>
              <w:rPr>
                <w:rFonts w:ascii="宋体" w:hAnsi="宋体" w:cs="宋体"/>
                <w:color w:val="000000"/>
                <w:kern w:val="0"/>
                <w:sz w:val="24"/>
              </w:rPr>
            </w:pPr>
          </w:p>
        </w:tc>
        <w:tc>
          <w:tcPr>
            <w:tcW w:w="957" w:type="dxa"/>
            <w:tcBorders>
              <w:top w:val="outset" w:color="000000" w:sz="2" w:space="0"/>
              <w:left w:val="outset" w:color="000000" w:sz="2" w:space="0"/>
              <w:bottom w:val="single" w:color="auto" w:sz="8" w:space="0"/>
              <w:right w:val="single" w:color="auto" w:sz="8" w:space="0"/>
            </w:tcBorders>
            <w:tcMar>
              <w:top w:w="0" w:type="dxa"/>
              <w:left w:w="108" w:type="dxa"/>
              <w:bottom w:w="0" w:type="dxa"/>
              <w:right w:w="108" w:type="dxa"/>
            </w:tcMar>
            <w:vAlign w:val="center"/>
          </w:tcPr>
          <w:p>
            <w:pPr>
              <w:widowControl/>
              <w:spacing w:line="360" w:lineRule="auto"/>
              <w:jc w:val="center"/>
              <w:rPr>
                <w:rFonts w:hint="eastAsia" w:ascii="宋体" w:hAnsi="宋体" w:cs="宋体"/>
                <w:color w:val="000000"/>
                <w:kern w:val="0"/>
                <w:sz w:val="24"/>
              </w:rPr>
            </w:pPr>
          </w:p>
        </w:tc>
        <w:tc>
          <w:tcPr>
            <w:tcW w:w="1290" w:type="dxa"/>
            <w:tcBorders>
              <w:top w:val="outset" w:color="000000" w:sz="2" w:space="0"/>
              <w:left w:val="outset" w:color="000000" w:sz="2" w:space="0"/>
              <w:bottom w:val="single" w:color="auto" w:sz="8" w:space="0"/>
              <w:right w:val="single" w:color="auto" w:sz="8" w:space="0"/>
            </w:tcBorders>
            <w:tcMar>
              <w:top w:w="0" w:type="dxa"/>
              <w:left w:w="108" w:type="dxa"/>
              <w:bottom w:w="0" w:type="dxa"/>
              <w:right w:w="108" w:type="dxa"/>
            </w:tcMar>
            <w:vAlign w:val="center"/>
          </w:tcPr>
          <w:p>
            <w:pPr>
              <w:widowControl/>
              <w:spacing w:line="360" w:lineRule="auto"/>
              <w:jc w:val="center"/>
              <w:rPr>
                <w:rFonts w:ascii="宋体" w:hAnsi="宋体" w:cs="宋体"/>
                <w:color w:val="333333"/>
                <w:kern w:val="0"/>
                <w:sz w:val="24"/>
              </w:rPr>
            </w:pPr>
            <w:r>
              <w:rPr>
                <w:rFonts w:hint="eastAsia" w:ascii="宋体" w:hAnsi="宋体" w:cs="宋体"/>
                <w:color w:val="000000"/>
                <w:kern w:val="0"/>
                <w:sz w:val="24"/>
              </w:rPr>
              <w:t xml:space="preserve"> </w:t>
            </w:r>
          </w:p>
        </w:tc>
        <w:tc>
          <w:tcPr>
            <w:tcW w:w="1245" w:type="dxa"/>
            <w:tcBorders>
              <w:top w:val="outset" w:color="000000" w:sz="2" w:space="0"/>
              <w:left w:val="outset" w:color="000000" w:sz="2" w:space="0"/>
              <w:bottom w:val="single" w:color="auto" w:sz="8" w:space="0"/>
              <w:right w:val="single" w:color="auto" w:sz="8" w:space="0"/>
            </w:tcBorders>
            <w:tcMar>
              <w:top w:w="0" w:type="dxa"/>
              <w:left w:w="108" w:type="dxa"/>
              <w:bottom w:w="0" w:type="dxa"/>
              <w:right w:w="108" w:type="dxa"/>
            </w:tcMar>
            <w:vAlign w:val="center"/>
          </w:tcPr>
          <w:p>
            <w:pPr>
              <w:widowControl/>
              <w:spacing w:line="360" w:lineRule="auto"/>
              <w:jc w:val="center"/>
              <w:rPr>
                <w:rFonts w:ascii="宋体" w:hAnsi="宋体" w:cs="宋体"/>
                <w:color w:val="333333"/>
                <w:kern w:val="0"/>
                <w:sz w:val="24"/>
              </w:rPr>
            </w:pPr>
            <w:r>
              <w:rPr>
                <w:rFonts w:hint="eastAsia" w:ascii="宋体" w:hAnsi="宋体" w:cs="宋体"/>
                <w:color w:val="000000"/>
                <w:kern w:val="0"/>
                <w:sz w:val="24"/>
              </w:rPr>
              <w:t xml:space="preserve"> </w:t>
            </w:r>
          </w:p>
        </w:tc>
      </w:tr>
    </w:tbl>
    <w:p>
      <w:pPr>
        <w:widowControl/>
        <w:spacing w:line="360" w:lineRule="auto"/>
        <w:jc w:val="left"/>
        <w:rPr>
          <w:rFonts w:ascii="仿宋_GB2312" w:hAnsi="宋体" w:eastAsia="仿宋_GB2312" w:cs="宋体"/>
          <w:color w:val="333333"/>
          <w:kern w:val="0"/>
          <w:sz w:val="24"/>
        </w:rPr>
      </w:pPr>
      <w:r>
        <w:rPr>
          <w:rFonts w:hint="eastAsia" w:ascii="仿宋_GB2312" w:hAnsi="宋体" w:eastAsia="仿宋_GB2312" w:cs="宋体"/>
          <w:color w:val="000000"/>
          <w:kern w:val="0"/>
          <w:sz w:val="24"/>
        </w:rPr>
        <w:t>注：1.报价应是最终用户验收合格后的总价，税费、采购文件规定的其它费用。</w:t>
      </w:r>
    </w:p>
    <w:p>
      <w:pPr>
        <w:widowControl/>
        <w:spacing w:line="360" w:lineRule="auto"/>
        <w:ind w:firstLine="480" w:firstLineChars="200"/>
        <w:jc w:val="left"/>
        <w:rPr>
          <w:rFonts w:ascii="仿宋_GB2312" w:hAnsi="宋体" w:eastAsia="仿宋_GB2312" w:cs="宋体"/>
          <w:color w:val="333333"/>
          <w:kern w:val="0"/>
          <w:sz w:val="24"/>
        </w:rPr>
      </w:pPr>
      <w:r>
        <w:rPr>
          <w:rFonts w:hint="eastAsia" w:ascii="仿宋_GB2312" w:hAnsi="宋体" w:eastAsia="仿宋_GB2312" w:cs="宋体"/>
          <w:color w:val="000000"/>
          <w:kern w:val="0"/>
          <w:sz w:val="24"/>
        </w:rPr>
        <w:t>2.“报价一览表”为多页的，每页均需由法定代表人或授权代表签字并盖投标人印章。</w:t>
      </w:r>
    </w:p>
    <w:p>
      <w:pPr>
        <w:widowControl/>
        <w:spacing w:line="360" w:lineRule="auto"/>
        <w:ind w:firstLine="480" w:firstLineChars="200"/>
        <w:jc w:val="left"/>
        <w:rPr>
          <w:rFonts w:ascii="仿宋_GB2312" w:hAnsi="宋体" w:eastAsia="仿宋_GB2312" w:cs="宋体"/>
          <w:color w:val="333333"/>
          <w:kern w:val="0"/>
          <w:sz w:val="24"/>
        </w:rPr>
      </w:pPr>
      <w:r>
        <w:rPr>
          <w:rFonts w:hint="eastAsia" w:ascii="仿宋_GB2312" w:hAnsi="宋体" w:eastAsia="仿宋_GB2312" w:cs="宋体"/>
          <w:color w:val="000000"/>
          <w:kern w:val="0"/>
          <w:sz w:val="24"/>
        </w:rPr>
        <w:t>3.“报价一览表”需单独密封。</w:t>
      </w:r>
    </w:p>
    <w:p>
      <w:pPr>
        <w:widowControl/>
        <w:spacing w:line="360" w:lineRule="auto"/>
        <w:jc w:val="left"/>
        <w:rPr>
          <w:rFonts w:ascii="仿宋_GB2312" w:hAnsi="宋体" w:eastAsia="仿宋_GB2312" w:cs="宋体"/>
          <w:color w:val="333333"/>
          <w:kern w:val="0"/>
          <w:sz w:val="24"/>
        </w:rPr>
      </w:pPr>
      <w:r>
        <w:rPr>
          <w:rFonts w:hint="eastAsia" w:ascii="仿宋_GB2312" w:hAnsi="宋体" w:eastAsia="仿宋_GB2312" w:cs="宋体"/>
          <w:color w:val="000000"/>
          <w:kern w:val="0"/>
          <w:sz w:val="24"/>
        </w:rPr>
        <w:t xml:space="preserve">供应商名称（盖章）：        </w:t>
      </w:r>
    </w:p>
    <w:p>
      <w:pPr>
        <w:widowControl/>
        <w:spacing w:line="360" w:lineRule="auto"/>
        <w:jc w:val="left"/>
        <w:rPr>
          <w:rFonts w:ascii="仿宋_GB2312" w:hAnsi="宋体" w:eastAsia="仿宋_GB2312" w:cs="宋体"/>
          <w:color w:val="333333"/>
          <w:kern w:val="0"/>
          <w:sz w:val="24"/>
        </w:rPr>
      </w:pPr>
      <w:r>
        <w:rPr>
          <w:rFonts w:hint="eastAsia" w:ascii="仿宋_GB2312" w:hAnsi="宋体" w:eastAsia="仿宋_GB2312" w:cs="宋体"/>
          <w:color w:val="000000"/>
          <w:kern w:val="0"/>
          <w:sz w:val="24"/>
        </w:rPr>
        <w:t xml:space="preserve">法定代表人或授权代表（签字）：     </w:t>
      </w:r>
    </w:p>
    <w:p>
      <w:pPr>
        <w:widowControl/>
        <w:spacing w:line="360" w:lineRule="auto"/>
        <w:ind w:firstLine="480"/>
        <w:jc w:val="left"/>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日期：</w:t>
      </w:r>
    </w:p>
    <w:p>
      <w:pPr>
        <w:widowControl/>
        <w:spacing w:line="360" w:lineRule="auto"/>
        <w:ind w:firstLine="480"/>
        <w:jc w:val="left"/>
        <w:rPr>
          <w:rFonts w:hint="eastAsia" w:ascii="仿宋_GB2312" w:hAnsi="宋体" w:eastAsia="仿宋_GB2312" w:cs="宋体"/>
          <w:color w:val="000000"/>
          <w:kern w:val="0"/>
          <w:sz w:val="24"/>
        </w:rPr>
      </w:pPr>
    </w:p>
    <w:p>
      <w:pPr>
        <w:adjustRightInd w:val="0"/>
        <w:snapToGrid w:val="0"/>
        <w:spacing w:line="360" w:lineRule="auto"/>
        <w:jc w:val="center"/>
        <w:rPr>
          <w:rFonts w:hint="eastAsia" w:ascii="方正小标宋简体" w:hAnsi="方正小标宋简体" w:eastAsia="方正小标宋简体" w:cs="方正小标宋简体"/>
          <w:b w:val="0"/>
          <w:bCs/>
          <w:sz w:val="32"/>
          <w:szCs w:val="32"/>
        </w:rPr>
      </w:pPr>
      <w:r>
        <w:rPr>
          <w:rFonts w:hint="eastAsia" w:ascii="方正小标宋简体" w:hAnsi="方正小标宋简体" w:eastAsia="方正小标宋简体" w:cs="方正小标宋简体"/>
          <w:b w:val="0"/>
          <w:bCs/>
          <w:sz w:val="32"/>
          <w:szCs w:val="32"/>
        </w:rPr>
        <w:t>法定代表人身份授权书</w:t>
      </w:r>
    </w:p>
    <w:p>
      <w:pPr>
        <w:adjustRightInd w:val="0"/>
        <w:snapToGrid w:val="0"/>
        <w:spacing w:line="360" w:lineRule="auto"/>
        <w:rPr>
          <w:rFonts w:hint="eastAsia" w:hAnsi="宋体" w:cs="宋体"/>
          <w:bCs/>
          <w:sz w:val="22"/>
          <w:szCs w:val="22"/>
        </w:rPr>
      </w:pPr>
      <w:r>
        <w:rPr>
          <w:rFonts w:hint="eastAsia" w:hAnsi="宋体" w:cs="宋体"/>
          <w:bCs/>
          <w:sz w:val="22"/>
          <w:szCs w:val="22"/>
        </w:rPr>
        <w:t> </w:t>
      </w:r>
    </w:p>
    <w:p>
      <w:pPr>
        <w:adjustRightInd w:val="0"/>
        <w:snapToGrid w:val="0"/>
        <w:spacing w:line="360" w:lineRule="auto"/>
        <w:rPr>
          <w:rFonts w:hint="eastAsia" w:hAnsi="宋体" w:cs="宋体"/>
          <w:bCs/>
          <w:sz w:val="24"/>
          <w:szCs w:val="24"/>
        </w:rPr>
      </w:pPr>
      <w:r>
        <w:rPr>
          <w:rFonts w:hint="eastAsia" w:hAnsi="宋体" w:cs="宋体"/>
          <w:bCs/>
          <w:sz w:val="24"/>
          <w:szCs w:val="24"/>
        </w:rPr>
        <w:t>（采购单位名称）：</w:t>
      </w:r>
    </w:p>
    <w:p>
      <w:pPr>
        <w:adjustRightInd w:val="0"/>
        <w:snapToGrid w:val="0"/>
        <w:spacing w:line="360" w:lineRule="auto"/>
        <w:rPr>
          <w:rFonts w:hint="eastAsia" w:hAnsi="宋体" w:cs="宋体"/>
          <w:bCs/>
          <w:sz w:val="24"/>
          <w:szCs w:val="24"/>
        </w:rPr>
      </w:pPr>
      <w:r>
        <w:rPr>
          <w:rFonts w:hint="eastAsia" w:hAnsi="宋体" w:cs="宋体"/>
          <w:bCs/>
          <w:sz w:val="24"/>
          <w:szCs w:val="24"/>
        </w:rPr>
        <w:t>本授权声明：（投标人名称）</w:t>
      </w:r>
    </w:p>
    <w:p>
      <w:pPr>
        <w:adjustRightInd w:val="0"/>
        <w:snapToGrid w:val="0"/>
        <w:spacing w:line="360" w:lineRule="auto"/>
        <w:rPr>
          <w:rFonts w:hint="eastAsia" w:hAnsi="宋体" w:cs="宋体"/>
          <w:bCs/>
          <w:sz w:val="24"/>
          <w:szCs w:val="24"/>
        </w:rPr>
      </w:pPr>
      <w:r>
        <w:rPr>
          <w:rFonts w:hint="eastAsia" w:hAnsi="宋体" w:cs="宋体"/>
          <w:bCs/>
          <w:sz w:val="24"/>
          <w:szCs w:val="24"/>
        </w:rPr>
        <w:t>（法定代表人姓名、职务）授权（被授权人姓名、职务）为我方“</w:t>
      </w:r>
      <w:r>
        <w:rPr>
          <w:rFonts w:hint="eastAsia" w:hAnsi="宋体" w:cs="宋体"/>
          <w:bCs/>
          <w:sz w:val="24"/>
          <w:szCs w:val="24"/>
          <w:u w:val="single"/>
          <w:lang w:val="en-US" w:eastAsia="zh-CN"/>
        </w:rPr>
        <w:t xml:space="preserve">   </w:t>
      </w:r>
      <w:r>
        <w:rPr>
          <w:rFonts w:hint="eastAsia" w:hAnsi="宋体" w:cs="宋体"/>
          <w:bCs/>
          <w:sz w:val="24"/>
          <w:szCs w:val="24"/>
        </w:rPr>
        <w:t>”项目投标活动的合法代表，以我方名义全权处理该项目有关投标、签订合同以及执行合同等一切事宜。</w:t>
      </w:r>
    </w:p>
    <w:p>
      <w:pPr>
        <w:adjustRightInd w:val="0"/>
        <w:snapToGrid w:val="0"/>
        <w:spacing w:line="360" w:lineRule="auto"/>
        <w:rPr>
          <w:rFonts w:hint="eastAsia" w:hAnsi="宋体" w:cs="宋体"/>
          <w:bCs/>
          <w:sz w:val="24"/>
          <w:szCs w:val="24"/>
        </w:rPr>
      </w:pPr>
      <w:r>
        <w:rPr>
          <w:rFonts w:hint="eastAsia" w:hAnsi="宋体" w:cs="宋体"/>
          <w:bCs/>
          <w:sz w:val="24"/>
          <w:szCs w:val="24"/>
        </w:rPr>
        <w:t>特此声明。</w:t>
      </w:r>
    </w:p>
    <w:p>
      <w:pPr>
        <w:adjustRightInd w:val="0"/>
        <w:snapToGrid w:val="0"/>
        <w:spacing w:line="360" w:lineRule="auto"/>
        <w:rPr>
          <w:rFonts w:hint="eastAsia" w:hAnsi="宋体" w:cs="宋体"/>
          <w:bCs/>
          <w:sz w:val="24"/>
          <w:szCs w:val="24"/>
        </w:rPr>
      </w:pPr>
      <w:r>
        <w:rPr>
          <w:rFonts w:hint="eastAsia" w:hAnsi="宋体" w:cs="宋体"/>
          <w:bCs/>
          <w:sz w:val="24"/>
          <w:szCs w:val="24"/>
        </w:rPr>
        <w:t>法定代表人签字：</w:t>
      </w:r>
    </w:p>
    <w:p>
      <w:pPr>
        <w:adjustRightInd w:val="0"/>
        <w:snapToGrid w:val="0"/>
        <w:spacing w:line="360" w:lineRule="auto"/>
        <w:rPr>
          <w:rFonts w:hint="eastAsia" w:hAnsi="宋体" w:cs="宋体"/>
          <w:bCs/>
          <w:sz w:val="24"/>
          <w:szCs w:val="24"/>
        </w:rPr>
      </w:pPr>
      <w:r>
        <w:rPr>
          <w:rFonts w:hint="eastAsia" w:hAnsi="宋体" w:cs="宋体"/>
          <w:bCs/>
          <w:sz w:val="24"/>
          <w:szCs w:val="24"/>
        </w:rPr>
        <w:t>授权代表签字：</w:t>
      </w:r>
    </w:p>
    <w:p>
      <w:pPr>
        <w:adjustRightInd w:val="0"/>
        <w:snapToGrid w:val="0"/>
        <w:spacing w:line="360" w:lineRule="auto"/>
        <w:rPr>
          <w:rFonts w:hint="eastAsia" w:hAnsi="宋体" w:cs="宋体"/>
          <w:bCs/>
          <w:sz w:val="24"/>
          <w:szCs w:val="24"/>
        </w:rPr>
      </w:pPr>
      <w:r>
        <w:rPr>
          <w:rFonts w:hint="eastAsia" w:hAnsi="宋体" w:cs="宋体"/>
          <w:bCs/>
          <w:sz w:val="24"/>
          <w:szCs w:val="24"/>
        </w:rPr>
        <w:t>投标人名称：（加盖公章）</w:t>
      </w:r>
    </w:p>
    <w:p>
      <w:pPr>
        <w:adjustRightInd w:val="0"/>
        <w:snapToGrid w:val="0"/>
        <w:spacing w:line="360" w:lineRule="auto"/>
        <w:rPr>
          <w:rFonts w:hint="eastAsia" w:hAnsi="宋体" w:cs="宋体"/>
          <w:bCs/>
          <w:sz w:val="24"/>
          <w:szCs w:val="24"/>
        </w:rPr>
      </w:pPr>
      <w:r>
        <w:rPr>
          <w:rFonts w:hint="eastAsia" w:hAnsi="宋体" w:cs="宋体"/>
          <w:bCs/>
          <w:sz w:val="24"/>
          <w:szCs w:val="24"/>
        </w:rPr>
        <w:t>日期：</w:t>
      </w:r>
    </w:p>
    <w:p>
      <w:pPr>
        <w:adjustRightInd w:val="0"/>
        <w:snapToGrid w:val="0"/>
        <w:spacing w:line="360" w:lineRule="auto"/>
        <w:rPr>
          <w:rFonts w:hint="eastAsia" w:hAnsi="宋体" w:cs="宋体"/>
          <w:bCs/>
          <w:sz w:val="24"/>
          <w:szCs w:val="24"/>
        </w:rPr>
      </w:pPr>
      <w:r>
        <w:rPr>
          <w:rFonts w:hint="eastAsia" w:hAnsi="宋体" w:cs="宋体"/>
          <w:bCs/>
          <w:sz w:val="24"/>
          <w:szCs w:val="24"/>
        </w:rPr>
        <w:t>★说明：上述证明文件附有法定代表人、被授权代表身份证复印件（加盖公章）时才能生效。</w:t>
      </w:r>
    </w:p>
    <w:p>
      <w:pPr>
        <w:pStyle w:val="5"/>
        <w:spacing w:line="360" w:lineRule="auto"/>
        <w:jc w:val="center"/>
        <w:rPr>
          <w:rFonts w:hint="eastAsia" w:ascii="方正小标宋简体" w:hAnsi="方正小标宋简体" w:eastAsia="方正小标宋简体" w:cs="方正小标宋简体"/>
          <w:b w:val="0"/>
          <w:bCs w:val="0"/>
          <w:sz w:val="32"/>
          <w:szCs w:val="32"/>
        </w:rPr>
      </w:pPr>
      <w:r>
        <w:rPr>
          <w:rFonts w:hint="eastAsia" w:ascii="方正小标宋简体" w:hAnsi="方正小标宋简体" w:eastAsia="方正小标宋简体" w:cs="方正小标宋简体"/>
          <w:b w:val="0"/>
          <w:bCs w:val="0"/>
          <w:sz w:val="32"/>
          <w:szCs w:val="32"/>
        </w:rPr>
        <w:t>无围标、串标行为承诺书</w:t>
      </w:r>
    </w:p>
    <w:p>
      <w:pPr>
        <w:spacing w:line="360" w:lineRule="auto"/>
        <w:ind w:firstLine="640"/>
        <w:rPr>
          <w:rFonts w:hint="eastAsia" w:ascii="宋体" w:hAnsi="宋体" w:cs="宋体"/>
          <w:sz w:val="24"/>
          <w:szCs w:val="24"/>
        </w:rPr>
      </w:pPr>
      <w:r>
        <w:rPr>
          <w:rFonts w:hint="eastAsia" w:ascii="宋体" w:hAnsi="宋体" w:cs="宋体"/>
          <w:sz w:val="24"/>
          <w:szCs w:val="24"/>
        </w:rPr>
        <w:t>本公司郑重承诺：我公司自觉遵守《中华人民共和国政府采购法》和《中华人民共和国政府采购法实施条例》的有关规定，我公司在参加本次项目（项目名称：XXXXXXX）采购活动中，无以下围标、串标行为：</w:t>
      </w:r>
    </w:p>
    <w:p>
      <w:pPr>
        <w:pStyle w:val="5"/>
        <w:spacing w:line="360" w:lineRule="auto"/>
        <w:ind w:firstLine="480" w:firstLineChars="200"/>
        <w:rPr>
          <w:rFonts w:hint="eastAsia" w:ascii="宋体" w:hAnsi="宋体" w:cs="宋体"/>
          <w:sz w:val="24"/>
          <w:szCs w:val="24"/>
        </w:rPr>
      </w:pPr>
      <w:r>
        <w:rPr>
          <w:rFonts w:hint="eastAsia" w:ascii="宋体" w:hAnsi="宋体" w:cs="宋体"/>
          <w:sz w:val="24"/>
          <w:szCs w:val="24"/>
        </w:rPr>
        <w:t>1.不同供应商的投标文件由同一单位或者个人编制；</w:t>
      </w:r>
    </w:p>
    <w:p>
      <w:pPr>
        <w:spacing w:line="360" w:lineRule="auto"/>
        <w:ind w:firstLine="640"/>
        <w:rPr>
          <w:rFonts w:hint="eastAsia" w:ascii="宋体" w:hAnsi="宋体" w:cs="宋体"/>
          <w:sz w:val="24"/>
          <w:szCs w:val="24"/>
        </w:rPr>
      </w:pPr>
      <w:r>
        <w:rPr>
          <w:rFonts w:hint="eastAsia" w:ascii="宋体" w:hAnsi="宋体" w:cs="宋体"/>
          <w:sz w:val="24"/>
          <w:szCs w:val="24"/>
        </w:rPr>
        <w:t>2.不同供应商委托同一单位或者个人办理投标事宜；</w:t>
      </w:r>
    </w:p>
    <w:p>
      <w:pPr>
        <w:pStyle w:val="5"/>
        <w:spacing w:line="360" w:lineRule="auto"/>
        <w:ind w:firstLine="640"/>
        <w:rPr>
          <w:rFonts w:hint="eastAsia" w:ascii="宋体" w:hAnsi="宋体" w:cs="宋体"/>
          <w:sz w:val="24"/>
          <w:szCs w:val="24"/>
        </w:rPr>
      </w:pPr>
      <w:r>
        <w:rPr>
          <w:rFonts w:hint="eastAsia" w:ascii="宋体" w:hAnsi="宋体" w:cs="宋体"/>
          <w:sz w:val="24"/>
          <w:szCs w:val="24"/>
        </w:rPr>
        <w:t>3.不同供应商的投标文件载明的项目管理成员或者联系人员为同一人；</w:t>
      </w:r>
    </w:p>
    <w:p>
      <w:pPr>
        <w:spacing w:line="360" w:lineRule="auto"/>
        <w:ind w:firstLine="480" w:firstLineChars="200"/>
        <w:rPr>
          <w:rFonts w:hint="eastAsia" w:ascii="宋体" w:hAnsi="宋体" w:cs="宋体"/>
          <w:sz w:val="24"/>
          <w:szCs w:val="24"/>
        </w:rPr>
      </w:pPr>
      <w:r>
        <w:rPr>
          <w:rFonts w:hint="eastAsia" w:ascii="宋体" w:hAnsi="宋体" w:cs="宋体"/>
          <w:sz w:val="24"/>
          <w:szCs w:val="24"/>
        </w:rPr>
        <w:t>4.不同供应商的投标文件异常一致或者投标报价呈规律性差异；</w:t>
      </w:r>
    </w:p>
    <w:p>
      <w:pPr>
        <w:pStyle w:val="5"/>
        <w:spacing w:line="360" w:lineRule="auto"/>
        <w:ind w:firstLine="480" w:firstLineChars="200"/>
        <w:rPr>
          <w:rFonts w:hint="eastAsia" w:ascii="宋体" w:hAnsi="宋体" w:cs="宋体"/>
          <w:sz w:val="24"/>
          <w:szCs w:val="24"/>
        </w:rPr>
      </w:pPr>
      <w:r>
        <w:rPr>
          <w:rFonts w:hint="eastAsia" w:ascii="宋体" w:hAnsi="宋体" w:cs="宋体"/>
          <w:sz w:val="24"/>
          <w:szCs w:val="24"/>
        </w:rPr>
        <w:t>5.不同供应商的投标文件相互混装；</w:t>
      </w:r>
    </w:p>
    <w:p>
      <w:pPr>
        <w:spacing w:line="360" w:lineRule="auto"/>
        <w:ind w:firstLine="480" w:firstLineChars="200"/>
        <w:rPr>
          <w:rFonts w:hint="eastAsia" w:ascii="宋体" w:hAnsi="宋体" w:cs="宋体"/>
          <w:sz w:val="24"/>
          <w:szCs w:val="24"/>
        </w:rPr>
      </w:pPr>
      <w:r>
        <w:rPr>
          <w:rFonts w:hint="eastAsia" w:ascii="宋体" w:hAnsi="宋体" w:cs="宋体"/>
          <w:sz w:val="24"/>
          <w:szCs w:val="24"/>
        </w:rPr>
        <w:t>6.不同供应商的投标保证金从同一单位或者个人的账户转出；</w:t>
      </w:r>
    </w:p>
    <w:p>
      <w:pPr>
        <w:spacing w:line="360" w:lineRule="auto"/>
        <w:ind w:firstLine="480" w:firstLineChars="200"/>
        <w:rPr>
          <w:rFonts w:hint="eastAsia" w:ascii="宋体" w:hAnsi="宋体" w:cs="宋体"/>
          <w:sz w:val="24"/>
          <w:szCs w:val="24"/>
        </w:rPr>
      </w:pPr>
      <w:r>
        <w:rPr>
          <w:rFonts w:hint="eastAsia" w:ascii="宋体" w:hAnsi="宋体" w:cs="宋体"/>
          <w:sz w:val="24"/>
          <w:szCs w:val="24"/>
        </w:rPr>
        <w:t>7.不同供应商的董事、监事、高管、单位负责人为同一人或者存在控股、管理关系的不同单位参加同一采购项目；</w:t>
      </w:r>
    </w:p>
    <w:p>
      <w:pPr>
        <w:pStyle w:val="5"/>
        <w:spacing w:line="360" w:lineRule="auto"/>
        <w:ind w:firstLine="480" w:firstLineChars="200"/>
        <w:rPr>
          <w:rFonts w:hint="eastAsia" w:ascii="宋体" w:hAnsi="宋体" w:cs="宋体"/>
          <w:sz w:val="24"/>
          <w:szCs w:val="24"/>
        </w:rPr>
      </w:pPr>
      <w:r>
        <w:rPr>
          <w:rFonts w:hint="eastAsia" w:ascii="宋体" w:hAnsi="宋体" w:cs="宋体"/>
          <w:sz w:val="24"/>
          <w:szCs w:val="24"/>
        </w:rPr>
        <w:t>8.供应商之间事先约定由某一特定供应商中标、成交；</w:t>
      </w:r>
    </w:p>
    <w:p>
      <w:pPr>
        <w:spacing w:line="360" w:lineRule="auto"/>
        <w:ind w:firstLine="480" w:firstLineChars="200"/>
        <w:rPr>
          <w:rFonts w:hint="eastAsia" w:ascii="宋体" w:hAnsi="宋体" w:cs="宋体"/>
          <w:sz w:val="24"/>
          <w:szCs w:val="24"/>
        </w:rPr>
      </w:pPr>
      <w:r>
        <w:rPr>
          <w:rFonts w:hint="eastAsia" w:ascii="宋体" w:hAnsi="宋体" w:cs="宋体"/>
          <w:sz w:val="24"/>
          <w:szCs w:val="24"/>
        </w:rPr>
        <w:t>9.供应商之间商定部分供应商放弃参加采购活动或者放弃中标、成交；</w:t>
      </w:r>
    </w:p>
    <w:p>
      <w:pPr>
        <w:pStyle w:val="5"/>
        <w:spacing w:line="360" w:lineRule="auto"/>
        <w:rPr>
          <w:rFonts w:hint="eastAsia" w:ascii="宋体" w:hAnsi="宋体" w:cs="宋体"/>
          <w:sz w:val="24"/>
          <w:szCs w:val="24"/>
        </w:rPr>
      </w:pPr>
      <w:r>
        <w:rPr>
          <w:rFonts w:hint="eastAsia" w:ascii="宋体" w:hAnsi="宋体" w:cs="宋体"/>
          <w:sz w:val="24"/>
          <w:szCs w:val="24"/>
        </w:rPr>
        <w:t xml:space="preserve">    10.法律法规界定的其他围标串标行为。</w:t>
      </w:r>
    </w:p>
    <w:p>
      <w:pPr>
        <w:spacing w:line="360" w:lineRule="auto"/>
        <w:ind w:firstLine="480" w:firstLineChars="200"/>
        <w:rPr>
          <w:rFonts w:hint="eastAsia" w:ascii="宋体" w:hAnsi="宋体" w:cs="宋体"/>
          <w:sz w:val="24"/>
          <w:szCs w:val="24"/>
        </w:rPr>
      </w:pPr>
      <w:r>
        <w:rPr>
          <w:rFonts w:hint="eastAsia" w:ascii="宋体" w:hAnsi="宋体" w:cs="宋体"/>
          <w:sz w:val="24"/>
          <w:szCs w:val="24"/>
        </w:rPr>
        <w:t>我公司承诺在本项目采购活动中，与采购人不存在关联关系，与其他投标单位不存在关联关系。如被查实在本项目采购活动中存在围标、串标的，本公司将承担法律责任，接受相应的法律法规处罚。</w:t>
      </w:r>
    </w:p>
    <w:p>
      <w:pPr>
        <w:pStyle w:val="5"/>
        <w:spacing w:line="360" w:lineRule="auto"/>
        <w:rPr>
          <w:rFonts w:hint="eastAsia" w:ascii="宋体" w:hAnsi="宋体" w:cs="宋体"/>
          <w:sz w:val="24"/>
          <w:szCs w:val="24"/>
        </w:rPr>
      </w:pPr>
    </w:p>
    <w:p>
      <w:pPr>
        <w:pStyle w:val="5"/>
        <w:spacing w:line="360" w:lineRule="auto"/>
        <w:ind w:firstLine="480" w:firstLineChars="200"/>
        <w:rPr>
          <w:rFonts w:hint="eastAsia" w:ascii="宋体" w:hAnsi="宋体" w:cs="宋体"/>
          <w:sz w:val="24"/>
          <w:szCs w:val="24"/>
        </w:rPr>
      </w:pPr>
      <w:r>
        <w:rPr>
          <w:rFonts w:hint="eastAsia" w:ascii="宋体" w:hAnsi="宋体" w:cs="宋体"/>
          <w:sz w:val="24"/>
          <w:szCs w:val="24"/>
        </w:rPr>
        <w:t>投标供应商法人代表或委托代理人（承诺人） ：</w:t>
      </w:r>
    </w:p>
    <w:p>
      <w:pPr>
        <w:pStyle w:val="5"/>
        <w:spacing w:line="360" w:lineRule="auto"/>
        <w:ind w:firstLine="480" w:firstLineChars="200"/>
        <w:rPr>
          <w:rFonts w:hint="eastAsia" w:ascii="宋体" w:hAnsi="宋体" w:cs="宋体"/>
          <w:sz w:val="24"/>
          <w:szCs w:val="24"/>
        </w:rPr>
      </w:pPr>
      <w:r>
        <w:rPr>
          <w:rFonts w:hint="eastAsia" w:ascii="宋体" w:hAnsi="宋体" w:cs="宋体"/>
          <w:sz w:val="24"/>
          <w:szCs w:val="24"/>
        </w:rPr>
        <w:t xml:space="preserve">投标供应商：（公章）  </w:t>
      </w:r>
    </w:p>
    <w:p>
      <w:pPr>
        <w:pStyle w:val="5"/>
        <w:spacing w:line="360" w:lineRule="auto"/>
        <w:ind w:firstLine="480" w:firstLineChars="200"/>
        <w:rPr>
          <w:rFonts w:hint="eastAsia" w:ascii="宋体" w:hAnsi="宋体" w:cs="宋体"/>
          <w:sz w:val="24"/>
          <w:szCs w:val="24"/>
        </w:rPr>
      </w:pPr>
      <w:r>
        <w:rPr>
          <w:rFonts w:hint="eastAsia" w:ascii="宋体" w:hAnsi="宋体" w:cs="宋体"/>
          <w:sz w:val="24"/>
          <w:szCs w:val="24"/>
        </w:rPr>
        <w:t>日期：   年    月    日</w:t>
      </w:r>
    </w:p>
    <w:p>
      <w:pPr>
        <w:pStyle w:val="24"/>
        <w:snapToGrid w:val="0"/>
        <w:spacing w:before="312" w:beforeLines="100" w:after="312" w:afterLines="100"/>
        <w:ind w:firstLine="0" w:firstLineChars="0"/>
        <w:jc w:val="center"/>
        <w:rPr>
          <w:rFonts w:hint="eastAsia" w:ascii="宋体" w:hAnsi="宋体" w:eastAsia="宋体" w:cs="宋体"/>
        </w:rPr>
      </w:pPr>
    </w:p>
    <w:p>
      <w:pPr>
        <w:pStyle w:val="24"/>
        <w:snapToGrid w:val="0"/>
        <w:spacing w:before="312" w:beforeLines="100" w:after="312" w:afterLines="100"/>
        <w:ind w:firstLine="0" w:firstLineChars="0"/>
        <w:jc w:val="center"/>
        <w:rPr>
          <w:rFonts w:hint="eastAsia" w:ascii="方正小标宋简体" w:hAnsi="方正小标宋简体" w:eastAsia="方正小标宋简体" w:cs="方正小标宋简体"/>
          <w:sz w:val="28"/>
          <w:szCs w:val="28"/>
        </w:rPr>
      </w:pPr>
      <w:r>
        <w:rPr>
          <w:rFonts w:hint="eastAsia" w:ascii="方正小标宋简体" w:hAnsi="方正小标宋简体" w:eastAsia="方正小标宋简体" w:cs="方正小标宋简体"/>
          <w:sz w:val="28"/>
          <w:szCs w:val="28"/>
        </w:rPr>
        <w:t>良好的商业信誉和健全的财务会计制度的承诺函</w:t>
      </w:r>
    </w:p>
    <w:p>
      <w:pPr>
        <w:snapToGrid w:val="0"/>
        <w:spacing w:line="360" w:lineRule="auto"/>
        <w:rPr>
          <w:rFonts w:hint="eastAsia" w:ascii="宋体" w:hAnsi="宋体" w:cs="宋体"/>
          <w:sz w:val="24"/>
          <w:szCs w:val="24"/>
        </w:rPr>
      </w:pPr>
      <w:r>
        <w:rPr>
          <w:rFonts w:hint="eastAsia" w:ascii="宋体" w:hAnsi="宋体" w:cs="宋体"/>
          <w:sz w:val="24"/>
          <w:szCs w:val="24"/>
        </w:rPr>
        <w:t>四川省妇幼保健院：</w:t>
      </w:r>
    </w:p>
    <w:p>
      <w:pPr>
        <w:snapToGrid w:val="0"/>
        <w:spacing w:after="156" w:afterLines="50" w:line="360" w:lineRule="auto"/>
        <w:ind w:firstLine="480" w:firstLineChars="200"/>
        <w:rPr>
          <w:rFonts w:hint="eastAsia" w:ascii="宋体" w:hAnsi="宋体" w:cs="宋体"/>
          <w:sz w:val="24"/>
          <w:szCs w:val="24"/>
        </w:rPr>
      </w:pPr>
      <w:r>
        <w:rPr>
          <w:rFonts w:hint="eastAsia" w:ascii="宋体" w:hAnsi="宋体" w:cs="宋体"/>
          <w:sz w:val="24"/>
          <w:szCs w:val="24"/>
        </w:rPr>
        <w:t>本投标人</w:t>
      </w:r>
      <w:r>
        <w:rPr>
          <w:rFonts w:hint="eastAsia" w:ascii="宋体" w:hAnsi="宋体" w:cs="宋体"/>
          <w:sz w:val="24"/>
          <w:szCs w:val="24"/>
          <w:u w:val="single"/>
        </w:rPr>
        <w:t xml:space="preserve">      （投标人全称）        </w:t>
      </w:r>
      <w:r>
        <w:rPr>
          <w:rFonts w:hint="eastAsia" w:ascii="宋体" w:hAnsi="宋体" w:cs="宋体"/>
          <w:sz w:val="24"/>
          <w:szCs w:val="24"/>
        </w:rPr>
        <w:t>参加</w:t>
      </w:r>
      <w:r>
        <w:rPr>
          <w:rFonts w:hint="eastAsia" w:ascii="宋体" w:hAnsi="宋体" w:cs="宋体"/>
          <w:sz w:val="24"/>
          <w:szCs w:val="24"/>
          <w:u w:val="single"/>
        </w:rPr>
        <w:t xml:space="preserve">   （项目名称）   </w:t>
      </w:r>
      <w:r>
        <w:rPr>
          <w:rFonts w:hint="eastAsia" w:ascii="宋体" w:hAnsi="宋体" w:cs="宋体"/>
          <w:sz w:val="24"/>
          <w:szCs w:val="24"/>
        </w:rPr>
        <w:t>（项目编号：</w:t>
      </w:r>
      <w:r>
        <w:rPr>
          <w:rFonts w:hint="eastAsia" w:ascii="宋体" w:hAnsi="宋体" w:cs="宋体"/>
          <w:sz w:val="24"/>
          <w:szCs w:val="24"/>
          <w:u w:val="single"/>
        </w:rPr>
        <w:t xml:space="preserve">            </w:t>
      </w:r>
      <w:r>
        <w:rPr>
          <w:rFonts w:hint="eastAsia" w:ascii="宋体" w:hAnsi="宋体" w:cs="宋体"/>
          <w:sz w:val="24"/>
          <w:szCs w:val="24"/>
        </w:rPr>
        <w:t>）的磋商活动，现郑重承诺：</w:t>
      </w:r>
    </w:p>
    <w:p>
      <w:pPr>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本投标人具有良好的商业信誉和健全的财务会计制度。</w:t>
      </w:r>
    </w:p>
    <w:p>
      <w:pPr>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本投标人对上述承诺的内容事项真实性负责，如经查实上述承诺的内容事项存在虚假，本投标人愿意接受以提供虚假材料谋取中标追究法律责任。</w:t>
      </w:r>
    </w:p>
    <w:p>
      <w:pPr>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特此承诺。</w:t>
      </w:r>
    </w:p>
    <w:p>
      <w:pPr>
        <w:snapToGrid w:val="0"/>
        <w:spacing w:line="360" w:lineRule="auto"/>
        <w:ind w:firstLine="480" w:firstLineChars="200"/>
        <w:rPr>
          <w:rFonts w:hint="eastAsia" w:ascii="宋体" w:hAnsi="宋体" w:cs="宋体"/>
          <w:sz w:val="24"/>
          <w:szCs w:val="24"/>
        </w:rPr>
      </w:pPr>
    </w:p>
    <w:p>
      <w:pPr>
        <w:widowControl/>
        <w:snapToGrid w:val="0"/>
        <w:spacing w:line="360" w:lineRule="auto"/>
        <w:ind w:firstLine="480" w:firstLineChars="200"/>
        <w:jc w:val="left"/>
        <w:outlineLvl w:val="1"/>
        <w:rPr>
          <w:rFonts w:hint="eastAsia" w:ascii="宋体" w:hAnsi="宋体" w:cs="宋体"/>
          <w:sz w:val="24"/>
          <w:szCs w:val="24"/>
        </w:rPr>
      </w:pPr>
      <w:r>
        <w:rPr>
          <w:rFonts w:hint="eastAsia" w:ascii="宋体" w:hAnsi="宋体" w:cs="宋体"/>
          <w:sz w:val="24"/>
          <w:szCs w:val="24"/>
        </w:rPr>
        <w:t>投标人名称：</w:t>
      </w:r>
      <w:r>
        <w:rPr>
          <w:rFonts w:hint="eastAsia" w:ascii="宋体" w:hAnsi="宋体" w:cs="宋体"/>
          <w:sz w:val="24"/>
          <w:szCs w:val="24"/>
          <w:u w:val="single"/>
        </w:rPr>
        <w:t xml:space="preserve">  （投标人全称）  </w:t>
      </w:r>
      <w:r>
        <w:rPr>
          <w:rFonts w:hint="eastAsia" w:ascii="宋体" w:hAnsi="宋体" w:cs="宋体"/>
          <w:sz w:val="24"/>
          <w:szCs w:val="24"/>
        </w:rPr>
        <w:t>（加盖公章）</w:t>
      </w:r>
    </w:p>
    <w:p>
      <w:pPr>
        <w:widowControl/>
        <w:snapToGrid w:val="0"/>
        <w:spacing w:line="360" w:lineRule="auto"/>
        <w:ind w:firstLine="480" w:firstLineChars="200"/>
        <w:jc w:val="left"/>
        <w:outlineLvl w:val="1"/>
        <w:rPr>
          <w:rFonts w:hint="eastAsia" w:ascii="宋体" w:hAnsi="宋体" w:cs="宋体"/>
          <w:sz w:val="24"/>
          <w:szCs w:val="24"/>
        </w:rPr>
      </w:pPr>
      <w:r>
        <w:rPr>
          <w:rFonts w:hint="eastAsia" w:ascii="宋体" w:hAnsi="宋体" w:cs="宋体"/>
          <w:sz w:val="24"/>
          <w:szCs w:val="24"/>
        </w:rPr>
        <w:t>法定代表人或授权代表：</w:t>
      </w:r>
      <w:r>
        <w:rPr>
          <w:rFonts w:hint="eastAsia" w:ascii="宋体" w:hAnsi="宋体" w:cs="宋体"/>
          <w:sz w:val="24"/>
          <w:szCs w:val="24"/>
          <w:u w:val="single"/>
        </w:rPr>
        <w:t xml:space="preserve">    （签字或盖章）   </w:t>
      </w:r>
    </w:p>
    <w:p>
      <w:pPr>
        <w:widowControl/>
        <w:snapToGrid w:val="0"/>
        <w:spacing w:line="360" w:lineRule="auto"/>
        <w:ind w:firstLine="480" w:firstLineChars="200"/>
        <w:jc w:val="left"/>
        <w:outlineLvl w:val="1"/>
        <w:rPr>
          <w:rFonts w:hint="eastAsia" w:ascii="宋体" w:hAnsi="宋体" w:cs="宋体"/>
          <w:sz w:val="24"/>
          <w:szCs w:val="24"/>
        </w:rPr>
      </w:pPr>
      <w:r>
        <w:rPr>
          <w:rFonts w:hint="eastAsia" w:ascii="宋体" w:hAnsi="宋体" w:cs="宋体"/>
          <w:sz w:val="24"/>
          <w:szCs w:val="24"/>
        </w:rPr>
        <w:t>日期：</w:t>
      </w:r>
      <w:r>
        <w:rPr>
          <w:rFonts w:hint="eastAsia" w:ascii="宋体" w:hAnsi="宋体" w:cs="宋体"/>
          <w:sz w:val="24"/>
          <w:szCs w:val="24"/>
          <w:u w:val="single"/>
        </w:rPr>
        <w:t xml:space="preserve">        </w:t>
      </w:r>
      <w:r>
        <w:rPr>
          <w:rFonts w:hint="eastAsia" w:ascii="宋体" w:hAnsi="宋体" w:cs="宋体"/>
          <w:sz w:val="24"/>
          <w:szCs w:val="24"/>
        </w:rPr>
        <w:t>年</w:t>
      </w:r>
      <w:r>
        <w:rPr>
          <w:rFonts w:hint="eastAsia" w:ascii="宋体" w:hAnsi="宋体" w:cs="宋体"/>
          <w:sz w:val="24"/>
          <w:szCs w:val="24"/>
          <w:u w:val="single"/>
        </w:rPr>
        <w:t xml:space="preserve">    </w:t>
      </w:r>
      <w:r>
        <w:rPr>
          <w:rFonts w:hint="eastAsia" w:ascii="宋体" w:hAnsi="宋体" w:cs="宋体"/>
          <w:sz w:val="24"/>
          <w:szCs w:val="24"/>
        </w:rPr>
        <w:t>月</w:t>
      </w:r>
      <w:r>
        <w:rPr>
          <w:rFonts w:hint="eastAsia" w:ascii="宋体" w:hAnsi="宋体" w:cs="宋体"/>
          <w:sz w:val="24"/>
          <w:szCs w:val="24"/>
          <w:u w:val="single"/>
        </w:rPr>
        <w:t xml:space="preserve">    </w:t>
      </w:r>
      <w:r>
        <w:rPr>
          <w:rFonts w:hint="eastAsia" w:ascii="宋体" w:hAnsi="宋体" w:cs="宋体"/>
          <w:sz w:val="24"/>
          <w:szCs w:val="24"/>
        </w:rPr>
        <w:t>日</w:t>
      </w:r>
    </w:p>
    <w:p>
      <w:pPr>
        <w:tabs>
          <w:tab w:val="left" w:pos="6645"/>
        </w:tabs>
        <w:snapToGrid w:val="0"/>
        <w:spacing w:line="360" w:lineRule="auto"/>
        <w:textAlignment w:val="baseline"/>
        <w:rPr>
          <w:rFonts w:hint="eastAsia" w:ascii="宋体" w:hAnsi="宋体" w:cs="宋体"/>
          <w:b/>
          <w:bCs/>
          <w:sz w:val="24"/>
          <w:szCs w:val="24"/>
        </w:rPr>
      </w:pPr>
    </w:p>
    <w:p>
      <w:pPr>
        <w:tabs>
          <w:tab w:val="left" w:pos="6645"/>
        </w:tabs>
        <w:snapToGrid w:val="0"/>
        <w:spacing w:line="360" w:lineRule="auto"/>
        <w:jc w:val="center"/>
        <w:textAlignment w:val="baseline"/>
        <w:rPr>
          <w:rFonts w:hint="eastAsia" w:ascii="方正小标宋简体" w:hAnsi="方正小标宋简体" w:eastAsia="方正小标宋简体" w:cs="方正小标宋简体"/>
          <w:sz w:val="28"/>
          <w:szCs w:val="28"/>
        </w:rPr>
      </w:pPr>
      <w:r>
        <w:rPr>
          <w:rFonts w:hint="eastAsia" w:ascii="方正小标宋简体" w:hAnsi="方正小标宋简体" w:eastAsia="方正小标宋简体" w:cs="方正小标宋简体"/>
          <w:sz w:val="28"/>
          <w:szCs w:val="28"/>
        </w:rPr>
        <w:t>反商业贿赂承诺书</w:t>
      </w:r>
    </w:p>
    <w:p>
      <w:pPr>
        <w:snapToGrid w:val="0"/>
        <w:spacing w:line="360" w:lineRule="auto"/>
        <w:ind w:firstLine="480" w:firstLineChars="200"/>
        <w:textAlignment w:val="baseline"/>
        <w:rPr>
          <w:rFonts w:hint="eastAsia" w:ascii="宋体" w:hAnsi="宋体" w:cs="宋体"/>
          <w:sz w:val="24"/>
          <w:szCs w:val="24"/>
        </w:rPr>
      </w:pPr>
      <w:r>
        <w:rPr>
          <w:rFonts w:hint="eastAsia" w:ascii="宋体" w:hAnsi="宋体" w:cs="宋体"/>
          <w:sz w:val="24"/>
          <w:szCs w:val="24"/>
        </w:rPr>
        <w:t>为维护卫生行业的整体形象，保证药品、医疗器械、仪器设备、物资、基建工程招投标工作以及药品、试剂销售等工作的合法开展，维护贵院医疗、管理工作的正常秩序，保障广大患者的健康和利益，本厂家、商家、公司特郑重承诺如下：</w:t>
      </w:r>
    </w:p>
    <w:p>
      <w:pPr>
        <w:snapToGrid w:val="0"/>
        <w:spacing w:line="360" w:lineRule="auto"/>
        <w:ind w:firstLine="480" w:firstLineChars="200"/>
        <w:textAlignment w:val="baseline"/>
        <w:rPr>
          <w:rFonts w:hint="eastAsia" w:ascii="宋体" w:hAnsi="宋体" w:cs="宋体"/>
          <w:sz w:val="24"/>
          <w:szCs w:val="24"/>
        </w:rPr>
      </w:pPr>
      <w:r>
        <w:rPr>
          <w:rFonts w:hint="eastAsia" w:ascii="宋体" w:hAnsi="宋体" w:cs="宋体"/>
          <w:sz w:val="24"/>
          <w:szCs w:val="24"/>
        </w:rPr>
        <w:t>一、严格按照《招标投标法》、《药品管理法》、《反不正当竞争法》等有关法律、法规、规章、政策的规定，规范本厂家、商家、公司的药品、医疗器械、设备、物资、基建工程竞标工作以及药品准入贵院以后的销售等工作，保证做到合法竞标、正当竞争、廉洁经营。</w:t>
      </w:r>
    </w:p>
    <w:p>
      <w:pPr>
        <w:snapToGrid w:val="0"/>
        <w:spacing w:line="360" w:lineRule="auto"/>
        <w:ind w:firstLine="480" w:firstLineChars="200"/>
        <w:textAlignment w:val="baseline"/>
        <w:rPr>
          <w:rFonts w:hint="eastAsia" w:ascii="宋体" w:hAnsi="宋体" w:cs="宋体"/>
          <w:sz w:val="24"/>
          <w:szCs w:val="24"/>
        </w:rPr>
      </w:pPr>
      <w:r>
        <w:rPr>
          <w:rFonts w:hint="eastAsia" w:ascii="宋体" w:hAnsi="宋体" w:cs="宋体"/>
          <w:sz w:val="24"/>
          <w:szCs w:val="24"/>
        </w:rPr>
        <w:t>二、本厂家、商家、公司保证在药品、医疗器械、设备、物资、基建工程竞标工作及药品、试剂销售等工作中承诺做到：</w:t>
      </w:r>
    </w:p>
    <w:p>
      <w:pPr>
        <w:snapToGrid w:val="0"/>
        <w:spacing w:line="360" w:lineRule="auto"/>
        <w:ind w:firstLine="480" w:firstLineChars="200"/>
        <w:textAlignment w:val="baseline"/>
        <w:rPr>
          <w:rFonts w:hint="eastAsia" w:ascii="宋体" w:hAnsi="宋体" w:cs="宋体"/>
          <w:sz w:val="24"/>
          <w:szCs w:val="24"/>
        </w:rPr>
      </w:pPr>
      <w:r>
        <w:rPr>
          <w:rFonts w:hint="eastAsia" w:ascii="宋体" w:hAnsi="宋体" w:cs="宋体"/>
          <w:sz w:val="24"/>
          <w:szCs w:val="24"/>
        </w:rPr>
        <w:t>1.不与其他投标人相互串通投标报价，损害贵院的合法权益；</w:t>
      </w:r>
    </w:p>
    <w:p>
      <w:pPr>
        <w:snapToGrid w:val="0"/>
        <w:spacing w:line="360" w:lineRule="auto"/>
        <w:ind w:firstLine="480" w:firstLineChars="200"/>
        <w:textAlignment w:val="baseline"/>
        <w:rPr>
          <w:rFonts w:hint="eastAsia" w:ascii="宋体" w:hAnsi="宋体" w:cs="宋体"/>
          <w:sz w:val="24"/>
          <w:szCs w:val="24"/>
        </w:rPr>
      </w:pPr>
      <w:r>
        <w:rPr>
          <w:rFonts w:hint="eastAsia" w:ascii="宋体" w:hAnsi="宋体" w:cs="宋体"/>
          <w:sz w:val="24"/>
          <w:szCs w:val="24"/>
        </w:rPr>
        <w:t>2.不与招标人串通投标，损害国家利益、社会公共利益或他人的合法权益；</w:t>
      </w:r>
    </w:p>
    <w:p>
      <w:pPr>
        <w:snapToGrid w:val="0"/>
        <w:spacing w:line="360" w:lineRule="auto"/>
        <w:ind w:firstLine="480" w:firstLineChars="200"/>
        <w:textAlignment w:val="baseline"/>
        <w:rPr>
          <w:rFonts w:hint="eastAsia" w:ascii="宋体" w:hAnsi="宋体" w:cs="宋体"/>
          <w:sz w:val="24"/>
          <w:szCs w:val="24"/>
        </w:rPr>
      </w:pPr>
      <w:r>
        <w:rPr>
          <w:rFonts w:hint="eastAsia" w:ascii="宋体" w:hAnsi="宋体" w:cs="宋体"/>
          <w:sz w:val="24"/>
          <w:szCs w:val="24"/>
        </w:rPr>
        <w:t>3.不以向招标人或者评标委员会成员行贿的手段谋取中标；</w:t>
      </w:r>
    </w:p>
    <w:p>
      <w:pPr>
        <w:snapToGrid w:val="0"/>
        <w:spacing w:line="360" w:lineRule="auto"/>
        <w:ind w:firstLine="480" w:firstLineChars="200"/>
        <w:textAlignment w:val="baseline"/>
        <w:rPr>
          <w:rFonts w:hint="eastAsia" w:ascii="宋体" w:hAnsi="宋体" w:cs="宋体"/>
          <w:sz w:val="24"/>
          <w:szCs w:val="24"/>
        </w:rPr>
      </w:pPr>
      <w:r>
        <w:rPr>
          <w:rFonts w:hint="eastAsia" w:ascii="宋体" w:hAnsi="宋体" w:cs="宋体"/>
          <w:sz w:val="24"/>
          <w:szCs w:val="24"/>
        </w:rPr>
        <w:t>4.竞标报价不违反相关法律的规定，也不以他人名义投标或者以其他方式弄虚作假，骗取中标；</w:t>
      </w:r>
    </w:p>
    <w:p>
      <w:pPr>
        <w:snapToGrid w:val="0"/>
        <w:spacing w:line="360" w:lineRule="auto"/>
        <w:ind w:firstLine="480" w:firstLineChars="200"/>
        <w:textAlignment w:val="baseline"/>
        <w:rPr>
          <w:rFonts w:hint="eastAsia" w:ascii="宋体" w:hAnsi="宋体" w:cs="宋体"/>
          <w:sz w:val="24"/>
          <w:szCs w:val="24"/>
        </w:rPr>
      </w:pPr>
      <w:r>
        <w:rPr>
          <w:rFonts w:hint="eastAsia" w:ascii="宋体" w:hAnsi="宋体" w:cs="宋体"/>
          <w:sz w:val="24"/>
          <w:szCs w:val="24"/>
        </w:rPr>
        <w:t>5.保证不以其他任何方式扰乱贵院的招标工作；</w:t>
      </w:r>
    </w:p>
    <w:p>
      <w:pPr>
        <w:snapToGrid w:val="0"/>
        <w:spacing w:line="360" w:lineRule="auto"/>
        <w:ind w:firstLine="480" w:firstLineChars="200"/>
        <w:textAlignment w:val="baseline"/>
        <w:rPr>
          <w:rFonts w:hint="eastAsia" w:ascii="宋体" w:hAnsi="宋体" w:cs="宋体"/>
          <w:sz w:val="24"/>
          <w:szCs w:val="24"/>
        </w:rPr>
      </w:pPr>
      <w:r>
        <w:rPr>
          <w:rFonts w:hint="eastAsia" w:ascii="宋体" w:hAnsi="宋体" w:cs="宋体"/>
          <w:sz w:val="24"/>
          <w:szCs w:val="24"/>
        </w:rPr>
        <w:t>6.保证不在药品销售、医疗器械、设备、物资、基建工程竞标中采取账外暗中给予回扣的手段腐蚀、贿赂医护、药剂人员、干部等其他相关人员；</w:t>
      </w:r>
    </w:p>
    <w:p>
      <w:pPr>
        <w:snapToGrid w:val="0"/>
        <w:spacing w:line="360" w:lineRule="auto"/>
        <w:ind w:firstLine="480" w:firstLineChars="200"/>
        <w:textAlignment w:val="baseline"/>
        <w:rPr>
          <w:rFonts w:hint="eastAsia" w:ascii="宋体" w:hAnsi="宋体" w:cs="宋体"/>
          <w:sz w:val="24"/>
          <w:szCs w:val="24"/>
        </w:rPr>
      </w:pPr>
      <w:r>
        <w:rPr>
          <w:rFonts w:hint="eastAsia" w:ascii="宋体" w:hAnsi="宋体" w:cs="宋体"/>
          <w:sz w:val="24"/>
          <w:szCs w:val="24"/>
        </w:rPr>
        <w:t>7.保证不以任何名义包括以宣传费、临床促销费、开单费、处方费、广告费、免费度假、考察旅游、房屋装修等任何名义给予贵院采购人员、药剂人员、医护人员、干部等有关人员以财物或者其他利益；</w:t>
      </w:r>
    </w:p>
    <w:p>
      <w:pPr>
        <w:snapToGrid w:val="0"/>
        <w:spacing w:line="360" w:lineRule="auto"/>
        <w:ind w:firstLine="480" w:firstLineChars="200"/>
        <w:textAlignment w:val="baseline"/>
        <w:rPr>
          <w:rFonts w:hint="eastAsia" w:ascii="宋体" w:hAnsi="宋体" w:cs="宋体"/>
          <w:sz w:val="24"/>
          <w:szCs w:val="24"/>
        </w:rPr>
      </w:pPr>
      <w:r>
        <w:rPr>
          <w:rFonts w:hint="eastAsia" w:ascii="宋体" w:hAnsi="宋体" w:cs="宋体"/>
          <w:sz w:val="24"/>
          <w:szCs w:val="24"/>
        </w:rPr>
        <w:t>8.保证不让贵院临床科室、药剂部门以及有关人员登记、统计医生处方或为此提供方便，干扰贵院的正常工作秩序；</w:t>
      </w:r>
    </w:p>
    <w:p>
      <w:pPr>
        <w:snapToGrid w:val="0"/>
        <w:spacing w:line="360" w:lineRule="auto"/>
        <w:ind w:firstLine="480" w:firstLineChars="200"/>
        <w:textAlignment w:val="baseline"/>
        <w:rPr>
          <w:rFonts w:hint="eastAsia" w:ascii="宋体" w:hAnsi="宋体" w:cs="宋体"/>
          <w:sz w:val="24"/>
          <w:szCs w:val="24"/>
        </w:rPr>
      </w:pPr>
      <w:r>
        <w:rPr>
          <w:rFonts w:hint="eastAsia" w:ascii="宋体" w:hAnsi="宋体" w:cs="宋体"/>
          <w:sz w:val="24"/>
          <w:szCs w:val="24"/>
        </w:rPr>
        <w:t>9.保证不以其他任何不正当竞争手段推销药品、医疗器械、设备、物资。</w:t>
      </w:r>
    </w:p>
    <w:p>
      <w:pPr>
        <w:snapToGrid w:val="0"/>
        <w:spacing w:line="360" w:lineRule="auto"/>
        <w:ind w:firstLine="480" w:firstLineChars="200"/>
        <w:textAlignment w:val="baseline"/>
        <w:rPr>
          <w:rFonts w:hint="eastAsia" w:ascii="宋体" w:hAnsi="宋体" w:cs="宋体"/>
          <w:sz w:val="24"/>
          <w:szCs w:val="24"/>
        </w:rPr>
      </w:pPr>
      <w:r>
        <w:rPr>
          <w:rFonts w:hint="eastAsia" w:ascii="宋体" w:hAnsi="宋体" w:cs="宋体"/>
          <w:sz w:val="24"/>
          <w:szCs w:val="24"/>
        </w:rPr>
        <w:t>三、本厂家、商家、公司保证竭力维护贵院的声誉，不做任何有损贵院形象的事情。</w:t>
      </w:r>
    </w:p>
    <w:p>
      <w:pPr>
        <w:snapToGrid w:val="0"/>
        <w:spacing w:line="360" w:lineRule="auto"/>
        <w:ind w:firstLine="480" w:firstLineChars="200"/>
        <w:textAlignment w:val="baseline"/>
        <w:rPr>
          <w:rFonts w:hint="eastAsia" w:ascii="宋体" w:hAnsi="宋体" w:cs="宋体"/>
          <w:sz w:val="24"/>
          <w:szCs w:val="24"/>
        </w:rPr>
      </w:pPr>
      <w:r>
        <w:rPr>
          <w:rFonts w:hint="eastAsia" w:ascii="宋体" w:hAnsi="宋体" w:cs="宋体"/>
          <w:sz w:val="24"/>
          <w:szCs w:val="24"/>
        </w:rPr>
        <w:t>四、本厂家、商家、公司保证加强对竞标、促销等工作的领导、监督和检查；加强对本厂家、商家、公司工作人员进行相关法律、法规、规章、政策等的教育工作，切实要求本厂家、商家、公司相关工作人员不得采取各类回扣手段腐蚀、贿赂采购、药剂、医护、干部等相关人员。</w:t>
      </w:r>
    </w:p>
    <w:p>
      <w:pPr>
        <w:snapToGrid w:val="0"/>
        <w:spacing w:line="360" w:lineRule="auto"/>
        <w:ind w:firstLine="480" w:firstLineChars="200"/>
        <w:textAlignment w:val="baseline"/>
        <w:rPr>
          <w:rFonts w:hint="eastAsia" w:ascii="宋体" w:hAnsi="宋体" w:cs="宋体"/>
          <w:sz w:val="24"/>
          <w:szCs w:val="24"/>
        </w:rPr>
      </w:pPr>
      <w:r>
        <w:rPr>
          <w:rFonts w:hint="eastAsia" w:ascii="宋体" w:hAnsi="宋体" w:cs="宋体"/>
          <w:sz w:val="24"/>
          <w:szCs w:val="24"/>
        </w:rPr>
        <w:t>五、对本厂家、商家、公司及本厂家、商家、公司工作人员采取以上手段竞标、促销等，干扰贵院正常工作秩序，损害贵院形象的，本厂家、商家、公司保证：</w:t>
      </w:r>
    </w:p>
    <w:p>
      <w:pPr>
        <w:snapToGrid w:val="0"/>
        <w:spacing w:line="360" w:lineRule="auto"/>
        <w:ind w:firstLine="480" w:firstLineChars="200"/>
        <w:textAlignment w:val="baseline"/>
        <w:rPr>
          <w:rFonts w:hint="eastAsia" w:ascii="宋体" w:hAnsi="宋体" w:cs="宋体"/>
          <w:sz w:val="24"/>
          <w:szCs w:val="24"/>
        </w:rPr>
      </w:pPr>
      <w:r>
        <w:rPr>
          <w:rFonts w:hint="eastAsia" w:ascii="宋体" w:hAnsi="宋体" w:cs="宋体"/>
          <w:sz w:val="24"/>
          <w:szCs w:val="24"/>
        </w:rPr>
        <w:t>1.对尚处在竞标阶段的，贵院有权取消本厂家、商家、公司的竞标资格；已经中标的，贵院有权取消中标；对已经获得准入资格的，贵院有权随时取消本厂家、商家、公司的准入资格；</w:t>
      </w:r>
    </w:p>
    <w:p>
      <w:pPr>
        <w:snapToGrid w:val="0"/>
        <w:spacing w:line="360" w:lineRule="auto"/>
        <w:ind w:firstLine="480" w:firstLineChars="200"/>
        <w:textAlignment w:val="baseline"/>
        <w:rPr>
          <w:rFonts w:hint="eastAsia" w:ascii="宋体" w:hAnsi="宋体" w:cs="宋体"/>
          <w:sz w:val="24"/>
          <w:szCs w:val="24"/>
        </w:rPr>
      </w:pPr>
      <w:r>
        <w:rPr>
          <w:rFonts w:hint="eastAsia" w:ascii="宋体" w:hAnsi="宋体" w:cs="宋体"/>
          <w:sz w:val="24"/>
          <w:szCs w:val="24"/>
        </w:rPr>
        <w:t>2.对本厂家、商家、公司相关工作人员作出严肃处理；</w:t>
      </w:r>
    </w:p>
    <w:p>
      <w:pPr>
        <w:snapToGrid w:val="0"/>
        <w:spacing w:line="360" w:lineRule="auto"/>
        <w:ind w:firstLine="480" w:firstLineChars="200"/>
        <w:textAlignment w:val="baseline"/>
        <w:rPr>
          <w:rFonts w:hint="eastAsia" w:ascii="宋体" w:hAnsi="宋体" w:cs="宋体"/>
          <w:sz w:val="24"/>
          <w:szCs w:val="24"/>
        </w:rPr>
      </w:pPr>
      <w:r>
        <w:rPr>
          <w:rFonts w:hint="eastAsia" w:ascii="宋体" w:hAnsi="宋体" w:cs="宋体"/>
          <w:sz w:val="24"/>
          <w:szCs w:val="24"/>
        </w:rPr>
        <w:t>3.对由于本厂家、商家、公司或本厂家、商家、公司工作人员的上述行为给贵院造成经济或名誉损失的，由本厂家、商家、公司负责，并愿意承担全部民事赔偿责任。</w:t>
      </w:r>
    </w:p>
    <w:p>
      <w:pPr>
        <w:snapToGrid w:val="0"/>
        <w:spacing w:line="360" w:lineRule="auto"/>
        <w:ind w:firstLine="480" w:firstLineChars="200"/>
        <w:textAlignment w:val="baseline"/>
        <w:rPr>
          <w:rFonts w:hint="eastAsia" w:ascii="宋体" w:hAnsi="宋体" w:cs="宋体"/>
          <w:sz w:val="24"/>
          <w:szCs w:val="24"/>
        </w:rPr>
      </w:pPr>
      <w:r>
        <w:rPr>
          <w:rFonts w:hint="eastAsia" w:ascii="宋体" w:hAnsi="宋体" w:cs="宋体"/>
          <w:sz w:val="24"/>
          <w:szCs w:val="24"/>
        </w:rPr>
        <w:t xml:space="preserve">六、 采购物资名称：                                   </w:t>
      </w:r>
    </w:p>
    <w:p>
      <w:pPr>
        <w:snapToGrid w:val="0"/>
        <w:spacing w:line="360" w:lineRule="auto"/>
        <w:ind w:firstLine="480" w:firstLineChars="200"/>
        <w:textAlignment w:val="baseline"/>
        <w:rPr>
          <w:rFonts w:hint="eastAsia" w:ascii="宋体" w:hAnsi="宋体" w:cs="宋体"/>
          <w:sz w:val="24"/>
          <w:szCs w:val="24"/>
        </w:rPr>
      </w:pPr>
      <w:r>
        <w:rPr>
          <w:rFonts w:hint="eastAsia" w:ascii="宋体" w:hAnsi="宋体" w:cs="宋体"/>
          <w:sz w:val="24"/>
          <w:szCs w:val="24"/>
        </w:rPr>
        <w:t>本《承诺书》一式二份（一份由承诺人自存；一份随竞价书传递）</w:t>
      </w:r>
    </w:p>
    <w:p>
      <w:pPr>
        <w:snapToGrid w:val="0"/>
        <w:spacing w:line="360" w:lineRule="auto"/>
        <w:textAlignment w:val="baseline"/>
        <w:rPr>
          <w:rFonts w:hint="eastAsia" w:ascii="宋体" w:hAnsi="宋体" w:cs="宋体"/>
          <w:sz w:val="24"/>
          <w:szCs w:val="24"/>
        </w:rPr>
      </w:pPr>
      <w:r>
        <w:rPr>
          <w:rFonts w:hint="eastAsia" w:ascii="宋体" w:hAnsi="宋体" w:cs="宋体"/>
          <w:sz w:val="24"/>
          <w:szCs w:val="24"/>
        </w:rPr>
        <w:t xml:space="preserve">承诺企业名称（公章）：                </w:t>
      </w:r>
    </w:p>
    <w:p>
      <w:pPr>
        <w:snapToGrid w:val="0"/>
        <w:spacing w:line="360" w:lineRule="auto"/>
        <w:textAlignment w:val="baseline"/>
        <w:rPr>
          <w:rFonts w:hint="eastAsia" w:ascii="宋体" w:hAnsi="宋体" w:cs="宋体"/>
          <w:sz w:val="24"/>
          <w:szCs w:val="24"/>
        </w:rPr>
      </w:pPr>
      <w:r>
        <w:rPr>
          <w:rFonts w:hint="eastAsia" w:ascii="宋体" w:hAnsi="宋体" w:cs="宋体"/>
          <w:sz w:val="24"/>
          <w:szCs w:val="24"/>
        </w:rPr>
        <w:t>法人代表或委托代理人（承诺人）：</w:t>
      </w:r>
    </w:p>
    <w:p>
      <w:pPr>
        <w:pStyle w:val="5"/>
        <w:spacing w:line="360" w:lineRule="auto"/>
        <w:rPr>
          <w:rFonts w:hint="eastAsia" w:ascii="宋体" w:hAnsi="宋体" w:cs="宋体"/>
          <w:b/>
          <w:bCs/>
          <w:sz w:val="24"/>
          <w:szCs w:val="24"/>
        </w:rPr>
      </w:pPr>
      <w:r>
        <w:rPr>
          <w:rFonts w:hint="eastAsia" w:ascii="宋体" w:hAnsi="宋体" w:cs="宋体"/>
          <w:b/>
          <w:bCs/>
          <w:sz w:val="24"/>
          <w:szCs w:val="24"/>
        </w:rPr>
        <w:t xml:space="preserve">附件5 </w:t>
      </w:r>
    </w:p>
    <w:p>
      <w:pPr>
        <w:spacing w:line="360" w:lineRule="auto"/>
        <w:jc w:val="center"/>
        <w:rPr>
          <w:rFonts w:hint="eastAsia" w:ascii="方正小标宋简体" w:hAnsi="方正小标宋简体" w:eastAsia="方正小标宋简体" w:cs="方正小标宋简体"/>
          <w:sz w:val="28"/>
          <w:szCs w:val="28"/>
        </w:rPr>
      </w:pPr>
      <w:r>
        <w:rPr>
          <w:rFonts w:hint="eastAsia" w:ascii="方正小标宋简体" w:hAnsi="方正小标宋简体" w:eastAsia="方正小标宋简体" w:cs="方正小标宋简体"/>
          <w:sz w:val="28"/>
          <w:szCs w:val="28"/>
        </w:rPr>
        <w:t>供应商遵守招标采购纪律承诺书</w:t>
      </w:r>
    </w:p>
    <w:p>
      <w:pPr>
        <w:spacing w:line="360" w:lineRule="auto"/>
        <w:rPr>
          <w:rFonts w:hint="eastAsia" w:ascii="宋体" w:hAnsi="宋体" w:cs="宋体"/>
          <w:sz w:val="24"/>
          <w:szCs w:val="24"/>
        </w:rPr>
      </w:pPr>
      <w:r>
        <w:rPr>
          <w:rFonts w:hint="eastAsia" w:ascii="宋体" w:hAnsi="宋体" w:cs="宋体"/>
          <w:sz w:val="24"/>
          <w:szCs w:val="24"/>
        </w:rPr>
        <w:t>致四川省妇幼保健院：</w:t>
      </w:r>
    </w:p>
    <w:p>
      <w:pPr>
        <w:spacing w:line="360" w:lineRule="auto"/>
        <w:ind w:firstLine="480" w:firstLineChars="200"/>
        <w:rPr>
          <w:rFonts w:hint="eastAsia" w:ascii="宋体" w:hAnsi="宋体" w:cs="宋体"/>
          <w:sz w:val="24"/>
          <w:szCs w:val="24"/>
        </w:rPr>
      </w:pPr>
      <w:r>
        <w:rPr>
          <w:rFonts w:hint="eastAsia" w:ascii="宋体" w:hAnsi="宋体" w:cs="宋体"/>
          <w:sz w:val="24"/>
          <w:szCs w:val="24"/>
        </w:rPr>
        <w:t>我单位作为本次采购项目的供应商，根据响应文件要求，现郑重承诺如下：</w:t>
      </w:r>
    </w:p>
    <w:p>
      <w:pPr>
        <w:spacing w:line="360" w:lineRule="auto"/>
        <w:rPr>
          <w:rFonts w:hint="eastAsia" w:ascii="宋体" w:hAnsi="宋体" w:cs="宋体"/>
          <w:sz w:val="24"/>
          <w:szCs w:val="24"/>
        </w:rPr>
      </w:pPr>
      <w:r>
        <w:rPr>
          <w:rFonts w:hint="eastAsia" w:ascii="宋体" w:hAnsi="宋体" w:cs="宋体"/>
          <w:sz w:val="24"/>
          <w:szCs w:val="24"/>
        </w:rPr>
        <w:t>一、参加本次采购活动，我单位不存在与单位负责人为同一人或者存在直接控股、管理关系的其他供应商参与同一合同项下的采购活动的行为。</w:t>
      </w:r>
    </w:p>
    <w:p>
      <w:pPr>
        <w:spacing w:line="360" w:lineRule="auto"/>
        <w:rPr>
          <w:rFonts w:hint="eastAsia" w:ascii="宋体" w:hAnsi="宋体" w:cs="宋体"/>
          <w:sz w:val="24"/>
          <w:szCs w:val="24"/>
        </w:rPr>
      </w:pPr>
      <w:r>
        <w:rPr>
          <w:rFonts w:hint="eastAsia" w:ascii="宋体" w:hAnsi="宋体" w:cs="宋体"/>
          <w:sz w:val="24"/>
          <w:szCs w:val="24"/>
        </w:rPr>
        <w:t>二、参加本次采购活动，不得直接或者间接从采购人或者采购代理机构处获得其他供应商的相关情况并修改其投标文件或者响应文件。</w:t>
      </w:r>
    </w:p>
    <w:p>
      <w:pPr>
        <w:spacing w:line="360" w:lineRule="auto"/>
        <w:rPr>
          <w:rFonts w:hint="eastAsia" w:ascii="宋体" w:hAnsi="宋体" w:cs="宋体"/>
          <w:sz w:val="24"/>
          <w:szCs w:val="24"/>
        </w:rPr>
      </w:pPr>
      <w:r>
        <w:rPr>
          <w:rFonts w:hint="eastAsia" w:ascii="宋体" w:hAnsi="宋体" w:cs="宋体"/>
          <w:sz w:val="24"/>
          <w:szCs w:val="24"/>
        </w:rPr>
        <w:t>三、参加本次采购活动，不得按照采购人的授意撤换、修改投标文件或者响应文件。</w:t>
      </w:r>
    </w:p>
    <w:p>
      <w:pPr>
        <w:spacing w:line="360" w:lineRule="auto"/>
        <w:rPr>
          <w:rFonts w:hint="eastAsia" w:ascii="宋体" w:hAnsi="宋体" w:cs="宋体"/>
          <w:sz w:val="24"/>
          <w:szCs w:val="24"/>
        </w:rPr>
      </w:pPr>
      <w:r>
        <w:rPr>
          <w:rFonts w:hint="eastAsia" w:ascii="宋体" w:hAnsi="宋体" w:cs="宋体"/>
          <w:sz w:val="24"/>
          <w:szCs w:val="24"/>
        </w:rPr>
        <w:t>四、参加本次采购活动，不得和本次采购供应商之间协商报价、技术方案等投标文件或者响应文件的实质性内容。</w:t>
      </w:r>
    </w:p>
    <w:p>
      <w:pPr>
        <w:spacing w:line="360" w:lineRule="auto"/>
        <w:rPr>
          <w:rFonts w:hint="eastAsia" w:ascii="宋体" w:hAnsi="宋体" w:cs="宋体"/>
          <w:sz w:val="24"/>
          <w:szCs w:val="24"/>
        </w:rPr>
      </w:pPr>
      <w:r>
        <w:rPr>
          <w:rFonts w:hint="eastAsia" w:ascii="宋体" w:hAnsi="宋体" w:cs="宋体"/>
          <w:sz w:val="24"/>
          <w:szCs w:val="24"/>
        </w:rPr>
        <w:t>五、本次采购活动中，不存在属于同一集团、协会、商会等组织成员的供应商按照该组织要求协同参加本次采购活动。</w:t>
      </w:r>
    </w:p>
    <w:p>
      <w:pPr>
        <w:spacing w:line="360" w:lineRule="auto"/>
        <w:rPr>
          <w:rFonts w:hint="eastAsia" w:ascii="宋体" w:hAnsi="宋体" w:cs="宋体"/>
          <w:sz w:val="24"/>
          <w:szCs w:val="24"/>
        </w:rPr>
      </w:pPr>
      <w:r>
        <w:rPr>
          <w:rFonts w:hint="eastAsia" w:ascii="宋体" w:hAnsi="宋体" w:cs="宋体"/>
          <w:sz w:val="24"/>
          <w:szCs w:val="24"/>
        </w:rPr>
        <w:t>六、参加本次采购活动，不存在与其他供应商之间事先约定由某一特定供应商中标、成交。</w:t>
      </w:r>
    </w:p>
    <w:p>
      <w:pPr>
        <w:spacing w:line="360" w:lineRule="auto"/>
        <w:rPr>
          <w:rFonts w:hint="eastAsia" w:ascii="宋体" w:hAnsi="宋体" w:cs="宋体"/>
          <w:sz w:val="24"/>
          <w:szCs w:val="24"/>
        </w:rPr>
      </w:pPr>
      <w:r>
        <w:rPr>
          <w:rFonts w:hint="eastAsia" w:ascii="宋体" w:hAnsi="宋体" w:cs="宋体"/>
          <w:sz w:val="24"/>
          <w:szCs w:val="24"/>
        </w:rPr>
        <w:t>七、参加本次采购活动，不存在与其他供应商商定部分供应商放弃参加采购活动或者放弃中标、成交。</w:t>
      </w:r>
    </w:p>
    <w:p>
      <w:pPr>
        <w:spacing w:line="360" w:lineRule="auto"/>
        <w:rPr>
          <w:rFonts w:hint="eastAsia" w:ascii="宋体" w:hAnsi="宋体" w:cs="宋体"/>
          <w:sz w:val="24"/>
          <w:szCs w:val="24"/>
        </w:rPr>
      </w:pPr>
      <w:r>
        <w:rPr>
          <w:rFonts w:hint="eastAsia" w:ascii="宋体" w:hAnsi="宋体" w:cs="宋体"/>
          <w:sz w:val="24"/>
          <w:szCs w:val="24"/>
        </w:rPr>
        <w:t>八、参加本次采购活动，不存在我单位的投标文件或者响应文件由其他参与本项目的单位或个人编制或委托办理投标事宜。</w:t>
      </w:r>
    </w:p>
    <w:p>
      <w:pPr>
        <w:spacing w:line="360" w:lineRule="auto"/>
        <w:rPr>
          <w:rFonts w:hint="eastAsia" w:ascii="宋体" w:hAnsi="宋体" w:cs="宋体"/>
          <w:sz w:val="24"/>
          <w:szCs w:val="24"/>
        </w:rPr>
      </w:pPr>
      <w:r>
        <w:rPr>
          <w:rFonts w:hint="eastAsia" w:ascii="宋体" w:hAnsi="宋体" w:cs="宋体"/>
          <w:sz w:val="24"/>
          <w:szCs w:val="24"/>
        </w:rPr>
        <w:t>九、参加本次采购活动，不存在我单位与采购人之间、供应商相互之间，为谋求特定供应商中标、成交或者排斥其他供应商的其他串通行为。</w:t>
      </w:r>
    </w:p>
    <w:p>
      <w:pPr>
        <w:spacing w:line="360" w:lineRule="auto"/>
        <w:rPr>
          <w:rFonts w:hint="eastAsia" w:ascii="宋体" w:hAnsi="宋体" w:cs="宋体"/>
          <w:sz w:val="24"/>
          <w:szCs w:val="24"/>
        </w:rPr>
      </w:pPr>
      <w:r>
        <w:rPr>
          <w:rFonts w:hint="eastAsia" w:ascii="宋体" w:hAnsi="宋体" w:cs="宋体"/>
          <w:sz w:val="24"/>
          <w:szCs w:val="24"/>
        </w:rPr>
        <w:t>十、与我方存在直接控股关系的单位为：XXX；存在管理关系单位为：XXX。</w:t>
      </w:r>
    </w:p>
    <w:p>
      <w:pPr>
        <w:spacing w:line="360" w:lineRule="auto"/>
        <w:rPr>
          <w:rFonts w:hint="eastAsia" w:ascii="宋体" w:hAnsi="宋体" w:cs="宋体"/>
          <w:sz w:val="24"/>
          <w:szCs w:val="24"/>
        </w:rPr>
      </w:pPr>
      <w:r>
        <w:rPr>
          <w:rFonts w:hint="eastAsia" w:ascii="宋体" w:hAnsi="宋体" w:cs="宋体"/>
          <w:sz w:val="24"/>
          <w:szCs w:val="24"/>
        </w:rPr>
        <w:t>我单位对上述承诺的内容事项真实性负责并接受评审小组对我单位投标文件或者响应文件关于串通投标的审查。如经查实上述承诺的内容事项存在虚假，我单位愿意接受以提供虚假材料谋取成交追究法律责任。</w:t>
      </w:r>
    </w:p>
    <w:p>
      <w:pPr>
        <w:spacing w:line="360" w:lineRule="auto"/>
        <w:rPr>
          <w:rFonts w:hint="eastAsia" w:ascii="宋体" w:hAnsi="宋体" w:cs="宋体"/>
          <w:sz w:val="24"/>
          <w:szCs w:val="24"/>
        </w:rPr>
      </w:pPr>
      <w:r>
        <w:rPr>
          <w:rFonts w:hint="eastAsia" w:ascii="宋体" w:hAnsi="宋体" w:cs="宋体"/>
          <w:sz w:val="24"/>
          <w:szCs w:val="24"/>
        </w:rPr>
        <w:t xml:space="preserve">供应商名称（单位公章）：                          </w:t>
      </w:r>
    </w:p>
    <w:p>
      <w:pPr>
        <w:spacing w:line="360" w:lineRule="auto"/>
        <w:rPr>
          <w:rFonts w:hint="eastAsia" w:ascii="宋体" w:hAnsi="宋体" w:cs="宋体"/>
          <w:sz w:val="24"/>
          <w:szCs w:val="24"/>
        </w:rPr>
      </w:pPr>
      <w:r>
        <w:rPr>
          <w:rFonts w:hint="eastAsia" w:ascii="宋体" w:hAnsi="宋体" w:cs="宋体"/>
          <w:sz w:val="24"/>
          <w:szCs w:val="24"/>
        </w:rPr>
        <w:t>法定代表人/单位负责人或授权代表（签字或加盖个人名章）：</w:t>
      </w:r>
    </w:p>
    <w:p>
      <w:pPr>
        <w:ind w:firstLine="6720" w:firstLineChars="2800"/>
        <w:rPr>
          <w:rFonts w:hint="eastAsia" w:ascii="仿宋_GB2312" w:hAnsi="宋体" w:eastAsia="仿宋_GB2312" w:cs="宋体"/>
          <w:color w:val="000000"/>
          <w:kern w:val="0"/>
          <w:sz w:val="24"/>
        </w:rPr>
      </w:pPr>
      <w:r>
        <w:rPr>
          <w:rFonts w:hint="eastAsia" w:ascii="宋体" w:hAnsi="宋体" w:cs="宋体"/>
          <w:sz w:val="24"/>
          <w:szCs w:val="24"/>
        </w:rPr>
        <w:t>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moder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M2Y1NDA1ZmVjZTgwYjg0NDlhY2E1OTNhMmIxN2FmYTcifQ=="/>
  </w:docVars>
  <w:rsids>
    <w:rsidRoot w:val="00CD1793"/>
    <w:rsid w:val="000824CD"/>
    <w:rsid w:val="000B6E1D"/>
    <w:rsid w:val="000C0965"/>
    <w:rsid w:val="0011542D"/>
    <w:rsid w:val="001920D0"/>
    <w:rsid w:val="002C4A98"/>
    <w:rsid w:val="004655EC"/>
    <w:rsid w:val="0052515D"/>
    <w:rsid w:val="005637D3"/>
    <w:rsid w:val="007C2867"/>
    <w:rsid w:val="007F4109"/>
    <w:rsid w:val="00810A96"/>
    <w:rsid w:val="00846588"/>
    <w:rsid w:val="008B71F5"/>
    <w:rsid w:val="00A12068"/>
    <w:rsid w:val="00A450B9"/>
    <w:rsid w:val="00A502F4"/>
    <w:rsid w:val="00BE3F6B"/>
    <w:rsid w:val="00C81DCB"/>
    <w:rsid w:val="00CD1793"/>
    <w:rsid w:val="00EF6E0E"/>
    <w:rsid w:val="00F44593"/>
    <w:rsid w:val="00F463F6"/>
    <w:rsid w:val="00F95FF3"/>
    <w:rsid w:val="00FB00FE"/>
    <w:rsid w:val="00FB7A19"/>
    <w:rsid w:val="08561D22"/>
    <w:rsid w:val="089F2029"/>
    <w:rsid w:val="0A6C0BF4"/>
    <w:rsid w:val="0A961D12"/>
    <w:rsid w:val="0D7A21B3"/>
    <w:rsid w:val="0ED92F34"/>
    <w:rsid w:val="161436A8"/>
    <w:rsid w:val="18D038B8"/>
    <w:rsid w:val="24E05964"/>
    <w:rsid w:val="25850238"/>
    <w:rsid w:val="2A3F441C"/>
    <w:rsid w:val="32155FBD"/>
    <w:rsid w:val="37815442"/>
    <w:rsid w:val="42776438"/>
    <w:rsid w:val="4D085149"/>
    <w:rsid w:val="545D5807"/>
    <w:rsid w:val="54E31B80"/>
    <w:rsid w:val="55582EA8"/>
    <w:rsid w:val="59D112B2"/>
    <w:rsid w:val="5BD20EBE"/>
    <w:rsid w:val="633950E6"/>
    <w:rsid w:val="65751F8D"/>
    <w:rsid w:val="65836E6E"/>
    <w:rsid w:val="6C9F70D2"/>
    <w:rsid w:val="75CB65B2"/>
    <w:rsid w:val="79FA34DB"/>
    <w:rsid w:val="7B856D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99" w:name="header"/>
    <w:lsdException w:qFormat="1" w:uiPriority="99" w:name="footer"/>
    <w:lsdException w:uiPriority="99" w:name="index heading"/>
    <w:lsdException w:qFormat="1" w:uiPriority="0"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qFormat="1" w:unhideWhenUsed="0" w:uiPriority="0"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2"/>
    <w:basedOn w:val="1"/>
    <w:next w:val="2"/>
    <w:qFormat/>
    <w:uiPriority w:val="0"/>
    <w:pPr>
      <w:keepNext/>
      <w:keepLines/>
      <w:spacing w:before="260" w:after="260" w:line="416" w:lineRule="auto"/>
      <w:outlineLvl w:val="1"/>
    </w:pPr>
    <w:rPr>
      <w:rFonts w:ascii="Arial" w:hAnsi="Arial" w:eastAsia="黑体" w:cs="Times New Roman"/>
      <w:b/>
      <w:bCs/>
      <w:kern w:val="0"/>
      <w:sz w:val="32"/>
      <w:szCs w:val="32"/>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spacing w:line="360" w:lineRule="auto"/>
      <w:ind w:firstLine="420" w:firstLineChars="200"/>
    </w:pPr>
    <w:rPr>
      <w:rFonts w:ascii="Times New Roman" w:hAnsi="Times New Roman" w:eastAsia="宋体" w:cs="Times New Roman"/>
      <w:szCs w:val="24"/>
    </w:rPr>
  </w:style>
  <w:style w:type="paragraph" w:styleId="4">
    <w:name w:val="annotation text"/>
    <w:basedOn w:val="1"/>
    <w:link w:val="18"/>
    <w:semiHidden/>
    <w:unhideWhenUsed/>
    <w:qFormat/>
    <w:uiPriority w:val="99"/>
    <w:pPr>
      <w:jc w:val="left"/>
    </w:pPr>
  </w:style>
  <w:style w:type="paragraph" w:styleId="5">
    <w:name w:val="Body Text"/>
    <w:basedOn w:val="1"/>
    <w:next w:val="6"/>
    <w:link w:val="23"/>
    <w:unhideWhenUsed/>
    <w:qFormat/>
    <w:uiPriority w:val="99"/>
    <w:pPr>
      <w:spacing w:after="120"/>
    </w:pPr>
    <w:rPr>
      <w:rFonts w:ascii="Calibri" w:hAnsi="Calibri" w:eastAsia="宋体" w:cs="Times New Roman"/>
      <w:szCs w:val="24"/>
    </w:rPr>
  </w:style>
  <w:style w:type="paragraph" w:styleId="6">
    <w:name w:val="Body Text First Indent"/>
    <w:basedOn w:val="5"/>
    <w:next w:val="1"/>
    <w:qFormat/>
    <w:uiPriority w:val="0"/>
    <w:pPr>
      <w:spacing w:line="312" w:lineRule="auto"/>
      <w:ind w:firstLine="420"/>
    </w:pPr>
  </w:style>
  <w:style w:type="paragraph" w:styleId="7">
    <w:name w:val="Body Text Indent"/>
    <w:basedOn w:val="1"/>
    <w:link w:val="16"/>
    <w:qFormat/>
    <w:uiPriority w:val="0"/>
    <w:pPr>
      <w:ind w:left="567" w:leftChars="270"/>
    </w:pPr>
    <w:rPr>
      <w:rFonts w:ascii="Calibri" w:hAnsi="Calibri"/>
      <w:kern w:val="0"/>
      <w:sz w:val="20"/>
      <w:szCs w:val="20"/>
    </w:rPr>
  </w:style>
  <w:style w:type="paragraph" w:styleId="8">
    <w:name w:val="footer"/>
    <w:basedOn w:val="1"/>
    <w:link w:val="21"/>
    <w:semiHidden/>
    <w:unhideWhenUsed/>
    <w:qFormat/>
    <w:uiPriority w:val="99"/>
    <w:pPr>
      <w:tabs>
        <w:tab w:val="center" w:pos="4153"/>
        <w:tab w:val="right" w:pos="8306"/>
      </w:tabs>
      <w:snapToGrid w:val="0"/>
      <w:jc w:val="left"/>
    </w:pPr>
    <w:rPr>
      <w:sz w:val="18"/>
      <w:szCs w:val="18"/>
    </w:rPr>
  </w:style>
  <w:style w:type="paragraph" w:styleId="9">
    <w:name w:val="header"/>
    <w:basedOn w:val="1"/>
    <w:link w:val="20"/>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Normal (Web)"/>
    <w:basedOn w:val="1"/>
    <w:qFormat/>
    <w:uiPriority w:val="0"/>
    <w:pPr>
      <w:spacing w:before="100" w:beforeAutospacing="1" w:after="100" w:afterAutospacing="1"/>
      <w:jc w:val="left"/>
    </w:pPr>
    <w:rPr>
      <w:rFonts w:ascii="Calibri" w:hAnsi="Calibri" w:eastAsia="宋体" w:cs="Times New Roman"/>
      <w:kern w:val="0"/>
      <w:sz w:val="24"/>
      <w:szCs w:val="24"/>
    </w:rPr>
  </w:style>
  <w:style w:type="paragraph" w:styleId="11">
    <w:name w:val="Body Text First Indent 2"/>
    <w:basedOn w:val="7"/>
    <w:link w:val="17"/>
    <w:qFormat/>
    <w:uiPriority w:val="0"/>
    <w:pPr>
      <w:tabs>
        <w:tab w:val="left" w:pos="2700"/>
      </w:tabs>
      <w:ind w:firstLine="420"/>
    </w:pPr>
  </w:style>
  <w:style w:type="table" w:styleId="13">
    <w:name w:val="Table Grid"/>
    <w:basedOn w:val="12"/>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15">
    <w:name w:val="annotation reference"/>
    <w:basedOn w:val="14"/>
    <w:semiHidden/>
    <w:unhideWhenUsed/>
    <w:qFormat/>
    <w:uiPriority w:val="99"/>
    <w:rPr>
      <w:sz w:val="21"/>
      <w:szCs w:val="21"/>
    </w:rPr>
  </w:style>
  <w:style w:type="character" w:customStyle="1" w:styleId="16">
    <w:name w:val="正文文本缩进 Char"/>
    <w:basedOn w:val="14"/>
    <w:link w:val="7"/>
    <w:qFormat/>
    <w:uiPriority w:val="0"/>
    <w:rPr>
      <w:rFonts w:ascii="Calibri" w:hAnsi="Calibri"/>
    </w:rPr>
  </w:style>
  <w:style w:type="character" w:customStyle="1" w:styleId="17">
    <w:name w:val="正文首行缩进 2 Char"/>
    <w:basedOn w:val="16"/>
    <w:link w:val="11"/>
    <w:qFormat/>
    <w:uiPriority w:val="0"/>
  </w:style>
  <w:style w:type="character" w:customStyle="1" w:styleId="18">
    <w:name w:val="批注文字 Char"/>
    <w:basedOn w:val="14"/>
    <w:link w:val="4"/>
    <w:semiHidden/>
    <w:qFormat/>
    <w:uiPriority w:val="99"/>
    <w:rPr>
      <w:kern w:val="2"/>
      <w:sz w:val="21"/>
      <w:szCs w:val="22"/>
    </w:rPr>
  </w:style>
  <w:style w:type="paragraph" w:customStyle="1" w:styleId="19">
    <w:name w:val="p0"/>
    <w:basedOn w:val="1"/>
    <w:qFormat/>
    <w:uiPriority w:val="0"/>
    <w:pPr>
      <w:widowControl/>
    </w:pPr>
    <w:rPr>
      <w:rFonts w:ascii="Calibri" w:hAnsi="Calibri" w:cs="宋体"/>
      <w:kern w:val="0"/>
      <w:szCs w:val="21"/>
    </w:rPr>
  </w:style>
  <w:style w:type="character" w:customStyle="1" w:styleId="20">
    <w:name w:val="页眉 Char"/>
    <w:basedOn w:val="14"/>
    <w:link w:val="9"/>
    <w:semiHidden/>
    <w:qFormat/>
    <w:uiPriority w:val="99"/>
    <w:rPr>
      <w:kern w:val="2"/>
      <w:sz w:val="18"/>
      <w:szCs w:val="18"/>
    </w:rPr>
  </w:style>
  <w:style w:type="character" w:customStyle="1" w:styleId="21">
    <w:name w:val="页脚 Char"/>
    <w:basedOn w:val="14"/>
    <w:link w:val="8"/>
    <w:semiHidden/>
    <w:qFormat/>
    <w:uiPriority w:val="99"/>
    <w:rPr>
      <w:kern w:val="2"/>
      <w:sz w:val="18"/>
      <w:szCs w:val="18"/>
    </w:rPr>
  </w:style>
  <w:style w:type="paragraph" w:customStyle="1" w:styleId="22">
    <w:name w:val="Default"/>
    <w:qFormat/>
    <w:uiPriority w:val="99"/>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23">
    <w:name w:val="正文文本 Char"/>
    <w:basedOn w:val="14"/>
    <w:link w:val="5"/>
    <w:qFormat/>
    <w:uiPriority w:val="99"/>
    <w:rPr>
      <w:rFonts w:ascii="Calibri" w:hAnsi="Calibri" w:eastAsia="宋体" w:cs="Times New Roman"/>
      <w:kern w:val="2"/>
      <w:sz w:val="21"/>
      <w:szCs w:val="24"/>
    </w:rPr>
  </w:style>
  <w:style w:type="paragraph" w:customStyle="1" w:styleId="24">
    <w:name w:val="GW-正文"/>
    <w:basedOn w:val="1"/>
    <w:qFormat/>
    <w:uiPriority w:val="0"/>
    <w:pPr>
      <w:spacing w:line="360" w:lineRule="auto"/>
      <w:ind w:firstLine="200" w:firstLineChars="200"/>
    </w:pPr>
    <w:rPr>
      <w:rFonts w:eastAsia="仿宋_GB2312"/>
      <w:sz w:val="24"/>
      <w:szCs w:val="24"/>
    </w:rPr>
  </w:style>
  <w:style w:type="character" w:customStyle="1" w:styleId="25">
    <w:name w:val="font01"/>
    <w:basedOn w:val="14"/>
    <w:uiPriority w:val="0"/>
    <w:rPr>
      <w:rFonts w:hint="eastAsia" w:ascii="宋体" w:hAnsi="宋体" w:eastAsia="宋体" w:cs="宋体"/>
      <w:color w:val="000000"/>
      <w:sz w:val="22"/>
      <w:szCs w:val="22"/>
      <w:u w:val="none"/>
    </w:rPr>
  </w:style>
  <w:style w:type="character" w:customStyle="1" w:styleId="26">
    <w:name w:val="font11"/>
    <w:basedOn w:val="14"/>
    <w:uiPriority w:val="0"/>
    <w:rPr>
      <w:rFonts w:ascii="Arial" w:hAnsi="Arial" w:cs="Arial"/>
      <w:color w:val="000000"/>
      <w:sz w:val="22"/>
      <w:szCs w:val="22"/>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Pages>
  <Words>2966</Words>
  <Characters>3045</Characters>
  <Lines>20</Lines>
  <Paragraphs>5</Paragraphs>
  <TotalTime>4</TotalTime>
  <ScaleCrop>false</ScaleCrop>
  <LinksUpToDate>false</LinksUpToDate>
  <CharactersWithSpaces>3167</CharactersWithSpaces>
  <Application>WPS Office_11.8.6.9023_F1E327BC-269C-435d-A152-05C5408002CA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2022-11-02T08:32:00Z</dcterms:created>
  <dc:creator>a</dc:creator>
  <cp:lastModifiedBy>hasee</cp:lastModifiedBy>
  <dcterms:modified xsi:type="dcterms:W3CDTF">2026-01-14T00:47:39Z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2052-11.8.6.9023</vt:lpwstr>
  </property>
  <property fmtid="{D5CDD505-2E9C-101B-9397-08002B2CF9AE}" pid="3" name="ICV">
    <vt:lpwstr>50F99F6E471E42D4BE74247872BB6D09</vt:lpwstr>
  </property>
</Properties>
</file>