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1.项目名称：天府院区IPTV电视信号源和固话系统服务</w:t>
      </w:r>
      <w:r>
        <w:rPr>
          <w:rFonts w:hint="eastAsia" w:ascii="宋体" w:hAnsi="宋体" w:eastAsia="宋体" w:cs="宋体"/>
          <w:b w:val="0"/>
          <w:bCs w:val="0"/>
          <w:sz w:val="24"/>
          <w:szCs w:val="24"/>
          <w:lang w:val="en-US" w:eastAsia="zh-CN"/>
        </w:rPr>
        <w:t>（二次）</w:t>
      </w:r>
    </w:p>
    <w:p w14:paraId="4B9021AA">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eastAsia="宋体" w:cs="宋体"/>
          <w:b w:val="0"/>
          <w:bCs w:val="0"/>
          <w:sz w:val="24"/>
          <w:szCs w:val="24"/>
          <w:lang w:val="en-US" w:eastAsia="zh-CN"/>
        </w:rPr>
        <w:t>采购人指定地点</w:t>
      </w:r>
    </w:p>
    <w:p w14:paraId="0F5CCF8F">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lang w:val="en-US" w:eastAsia="zh-CN"/>
        </w:rPr>
        <w:t>万元</w:t>
      </w:r>
      <w:r>
        <w:rPr>
          <w:rFonts w:hint="eastAsia" w:ascii="宋体" w:hAnsi="宋体" w:eastAsia="宋体" w:cs="宋体"/>
          <w:b w:val="0"/>
          <w:bCs w:val="0"/>
          <w:sz w:val="24"/>
          <w:szCs w:val="24"/>
          <w:lang w:val="en-US" w:eastAsia="zh-CN"/>
        </w:rPr>
        <w:t>/年，最高限价9万元/年。拟一采三年，合同一年一签。</w:t>
      </w:r>
    </w:p>
    <w:p w14:paraId="350EF376">
      <w:pPr>
        <w:numPr>
          <w:ilvl w:val="0"/>
          <w:numId w:val="3"/>
        </w:num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w:t>
      </w:r>
    </w:p>
    <w:tbl>
      <w:tblPr>
        <w:tblStyle w:val="15"/>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41"/>
        <w:gridCol w:w="867"/>
        <w:gridCol w:w="5718"/>
      </w:tblGrid>
      <w:tr w14:paraId="3993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41" w:type="dxa"/>
            <w:noWrap w:val="0"/>
            <w:vAlign w:val="top"/>
          </w:tcPr>
          <w:p w14:paraId="05879C81">
            <w:pPr>
              <w:spacing w:line="500" w:lineRule="exact"/>
              <w:ind w:left="-69" w:leftChars="-33" w:firstLine="91" w:firstLineChars="38"/>
              <w:rPr>
                <w:rFonts w:hint="eastAsia" w:ascii="宋体" w:hAnsi="宋体" w:eastAsia="宋体" w:cs="宋体"/>
                <w:kern w:val="0"/>
                <w:sz w:val="24"/>
                <w:szCs w:val="24"/>
              </w:rPr>
            </w:pPr>
            <w:r>
              <w:rPr>
                <w:rFonts w:hint="eastAsia" w:ascii="宋体" w:hAnsi="宋体" w:eastAsia="宋体" w:cs="宋体"/>
                <w:sz w:val="24"/>
                <w:szCs w:val="24"/>
              </w:rPr>
              <w:t>参数性质</w:t>
            </w:r>
          </w:p>
        </w:tc>
        <w:tc>
          <w:tcPr>
            <w:tcW w:w="641" w:type="dxa"/>
            <w:noWrap w:val="0"/>
            <w:vAlign w:val="top"/>
          </w:tcPr>
          <w:p w14:paraId="54068D35">
            <w:pPr>
              <w:spacing w:line="500" w:lineRule="exact"/>
              <w:ind w:left="-69" w:leftChars="-33" w:firstLine="91" w:firstLineChars="38"/>
              <w:rPr>
                <w:rFonts w:hint="eastAsia" w:ascii="宋体" w:hAnsi="宋体" w:eastAsia="宋体" w:cs="宋体"/>
                <w:kern w:val="0"/>
                <w:sz w:val="24"/>
                <w:szCs w:val="24"/>
              </w:rPr>
            </w:pPr>
            <w:r>
              <w:rPr>
                <w:rFonts w:hint="eastAsia" w:ascii="宋体" w:hAnsi="宋体" w:eastAsia="宋体" w:cs="宋体"/>
                <w:sz w:val="24"/>
                <w:szCs w:val="24"/>
              </w:rPr>
              <w:t>序号</w:t>
            </w:r>
          </w:p>
        </w:tc>
        <w:tc>
          <w:tcPr>
            <w:tcW w:w="867" w:type="dxa"/>
            <w:noWrap w:val="0"/>
            <w:vAlign w:val="top"/>
          </w:tcPr>
          <w:p w14:paraId="11DB944F">
            <w:pPr>
              <w:spacing w:line="500" w:lineRule="exact"/>
              <w:ind w:left="-69" w:leftChars="-33" w:firstLine="91" w:firstLineChars="38"/>
              <w:rPr>
                <w:rFonts w:hint="eastAsia" w:ascii="宋体" w:hAnsi="宋体" w:eastAsia="宋体" w:cs="宋体"/>
                <w:kern w:val="0"/>
                <w:sz w:val="24"/>
                <w:szCs w:val="24"/>
              </w:rPr>
            </w:pPr>
            <w:r>
              <w:rPr>
                <w:rFonts w:hint="eastAsia" w:ascii="宋体" w:hAnsi="宋体" w:eastAsia="宋体" w:cs="宋体"/>
                <w:sz w:val="24"/>
                <w:szCs w:val="24"/>
              </w:rPr>
              <w:t>技术要求名称</w:t>
            </w:r>
          </w:p>
        </w:tc>
        <w:tc>
          <w:tcPr>
            <w:tcW w:w="5718" w:type="dxa"/>
            <w:noWrap w:val="0"/>
            <w:vAlign w:val="top"/>
          </w:tcPr>
          <w:p w14:paraId="0921045A">
            <w:pPr>
              <w:spacing w:line="500" w:lineRule="exact"/>
              <w:ind w:left="-69" w:leftChars="-33" w:firstLine="91" w:firstLineChars="38"/>
              <w:rPr>
                <w:rFonts w:hint="eastAsia" w:ascii="宋体" w:hAnsi="宋体" w:eastAsia="宋体" w:cs="宋体"/>
                <w:kern w:val="0"/>
                <w:sz w:val="24"/>
                <w:szCs w:val="24"/>
              </w:rPr>
            </w:pPr>
            <w:r>
              <w:rPr>
                <w:rFonts w:hint="eastAsia" w:ascii="宋体" w:hAnsi="宋体" w:eastAsia="宋体" w:cs="宋体"/>
                <w:sz w:val="24"/>
                <w:szCs w:val="24"/>
              </w:rPr>
              <w:t>技术要求内容（性能指标）</w:t>
            </w:r>
          </w:p>
        </w:tc>
      </w:tr>
      <w:tr w14:paraId="7E9D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641" w:type="dxa"/>
            <w:noWrap w:val="0"/>
            <w:vAlign w:val="center"/>
          </w:tcPr>
          <w:p w14:paraId="1C8E1F7F">
            <w:pPr>
              <w:widowControl/>
              <w:autoSpaceDE w:val="0"/>
              <w:spacing w:line="324" w:lineRule="auto"/>
              <w:rPr>
                <w:rFonts w:hint="eastAsia" w:ascii="宋体" w:hAnsi="宋体" w:eastAsia="宋体" w:cs="宋体"/>
                <w:kern w:val="0"/>
                <w:sz w:val="24"/>
                <w:szCs w:val="24"/>
              </w:rPr>
            </w:pPr>
          </w:p>
        </w:tc>
        <w:tc>
          <w:tcPr>
            <w:tcW w:w="641" w:type="dxa"/>
            <w:noWrap w:val="0"/>
            <w:vAlign w:val="center"/>
          </w:tcPr>
          <w:p w14:paraId="5E88F40E">
            <w:pPr>
              <w:widowControl/>
              <w:autoSpaceDE w:val="0"/>
              <w:spacing w:line="324"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67" w:type="dxa"/>
            <w:noWrap w:val="0"/>
            <w:vAlign w:val="center"/>
          </w:tcPr>
          <w:p w14:paraId="5789CF29">
            <w:pPr>
              <w:widowControl/>
              <w:autoSpaceDE w:val="0"/>
              <w:spacing w:line="324" w:lineRule="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技术要求</w:t>
            </w:r>
          </w:p>
        </w:tc>
        <w:tc>
          <w:tcPr>
            <w:tcW w:w="5718" w:type="dxa"/>
            <w:noWrap w:val="0"/>
            <w:vAlign w:val="center"/>
          </w:tcPr>
          <w:p w14:paraId="36FCC48E">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（一）通信服务</w:t>
            </w:r>
          </w:p>
          <w:p w14:paraId="557E01A7">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 IPTV信号源</w:t>
            </w:r>
          </w:p>
          <w:p w14:paraId="50F5FAB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▲现网直播EPG面板输出不低于60路频道。</w:t>
            </w:r>
          </w:p>
          <w:p w14:paraId="0DC4345E">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 语音中继</w:t>
            </w:r>
          </w:p>
          <w:p w14:paraId="6C23BF0F">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语音中继3条，总分钟数不低于75000分钟。</w:t>
            </w:r>
          </w:p>
          <w:p w14:paraId="48B98C5A">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（二）IPTV电视系统服务</w:t>
            </w:r>
          </w:p>
          <w:p w14:paraId="5F0976E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 机顶盒</w:t>
            </w:r>
          </w:p>
          <w:p w14:paraId="50D944AE">
            <w:pPr>
              <w:spacing w:line="360" w:lineRule="auto"/>
              <w:jc w:val="left"/>
              <w:rPr>
                <w:rFonts w:hint="eastAsia" w:ascii="宋体" w:hAnsi="宋体" w:eastAsia="宋体" w:cs="宋体"/>
                <w:color w:val="000000"/>
                <w:kern w:val="0"/>
                <w:sz w:val="24"/>
                <w:szCs w:val="24"/>
                <w:lang w:val="en-US" w:eastAsia="zh-CN" w:bidi="ar-SA"/>
              </w:rPr>
            </w:pPr>
            <w:bookmarkStart w:id="0" w:name="_Hlk112329256"/>
            <w:r>
              <w:rPr>
                <w:rFonts w:hint="eastAsia" w:ascii="宋体" w:hAnsi="宋体" w:eastAsia="宋体" w:cs="宋体"/>
                <w:color w:val="000000"/>
                <w:kern w:val="0"/>
                <w:sz w:val="24"/>
                <w:szCs w:val="24"/>
                <w:lang w:val="en-US" w:eastAsia="zh-CN" w:bidi="ar-SA"/>
              </w:rPr>
              <w:t>▲</w:t>
            </w:r>
            <w:bookmarkEnd w:id="0"/>
            <w:r>
              <w:rPr>
                <w:rFonts w:hint="eastAsia" w:ascii="宋体" w:hAnsi="宋体" w:eastAsia="宋体" w:cs="宋体"/>
                <w:color w:val="000000"/>
                <w:kern w:val="0"/>
                <w:sz w:val="24"/>
                <w:szCs w:val="24"/>
                <w:lang w:val="en-US" w:eastAsia="zh-CN" w:bidi="ar-SA"/>
              </w:rPr>
              <w:t>采用配置，Android 4.4及以上，支持后续升级到Android7.0 及以上版本的能力。采用不低于Amlogic  S905L主芯片方案，CPU不低于ARM  四核 Cortex A53 主频2.0Hz具备数据处理能力。标配红外遥控器，智能语音遥控器。同时满足多样扩展需求，支持蓝牙、wifi、杜比音效、AVS2.0功能。</w:t>
            </w:r>
          </w:p>
          <w:p w14:paraId="437CC7AF">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规格指标要求：</w:t>
            </w:r>
          </w:p>
          <w:tbl>
            <w:tblPr>
              <w:tblStyle w:val="15"/>
              <w:tblW w:w="5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22"/>
              <w:gridCol w:w="877"/>
              <w:gridCol w:w="3840"/>
            </w:tblGrid>
            <w:tr w14:paraId="15B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22" w:type="dxa"/>
                  <w:shd w:val="clear" w:color="auto" w:fill="FFFFFF"/>
                  <w:noWrap w:val="0"/>
                  <w:vAlign w:val="center"/>
                </w:tcPr>
                <w:p w14:paraId="5617E2B6">
                  <w:pPr>
                    <w:jc w:val="left"/>
                    <w:rPr>
                      <w:rFonts w:hint="eastAsia" w:ascii="宋体" w:hAnsi="宋体" w:eastAsia="宋体" w:cs="宋体"/>
                      <w:sz w:val="24"/>
                      <w:szCs w:val="24"/>
                    </w:rPr>
                  </w:pPr>
                  <w:r>
                    <w:rPr>
                      <w:rFonts w:hint="eastAsia" w:ascii="宋体" w:hAnsi="宋体" w:eastAsia="宋体" w:cs="宋体"/>
                      <w:sz w:val="24"/>
                      <w:szCs w:val="24"/>
                    </w:rPr>
                    <w:t>序号</w:t>
                  </w:r>
                </w:p>
              </w:tc>
              <w:tc>
                <w:tcPr>
                  <w:tcW w:w="877" w:type="dxa"/>
                  <w:shd w:val="clear" w:color="auto" w:fill="FFFFFF"/>
                  <w:noWrap w:val="0"/>
                  <w:vAlign w:val="center"/>
                </w:tcPr>
                <w:p w14:paraId="3CE9F52E">
                  <w:pPr>
                    <w:jc w:val="left"/>
                    <w:rPr>
                      <w:rFonts w:hint="eastAsia" w:ascii="宋体" w:hAnsi="宋体" w:eastAsia="宋体" w:cs="宋体"/>
                      <w:sz w:val="24"/>
                      <w:szCs w:val="24"/>
                    </w:rPr>
                  </w:pPr>
                  <w:r>
                    <w:rPr>
                      <w:rFonts w:hint="eastAsia" w:ascii="宋体" w:hAnsi="宋体" w:eastAsia="宋体" w:cs="宋体"/>
                      <w:sz w:val="24"/>
                      <w:szCs w:val="24"/>
                    </w:rPr>
                    <w:t>名称</w:t>
                  </w:r>
                </w:p>
              </w:tc>
              <w:tc>
                <w:tcPr>
                  <w:tcW w:w="3840" w:type="dxa"/>
                  <w:shd w:val="clear" w:color="auto" w:fill="FFFFFF"/>
                  <w:noWrap w:val="0"/>
                  <w:vAlign w:val="center"/>
                </w:tcPr>
                <w:p w14:paraId="112436F2">
                  <w:pPr>
                    <w:jc w:val="left"/>
                    <w:rPr>
                      <w:rFonts w:hint="eastAsia" w:ascii="宋体" w:hAnsi="宋体" w:eastAsia="宋体" w:cs="宋体"/>
                      <w:sz w:val="24"/>
                      <w:szCs w:val="24"/>
                    </w:rPr>
                  </w:pPr>
                  <w:r>
                    <w:rPr>
                      <w:rFonts w:hint="eastAsia" w:ascii="宋体" w:hAnsi="宋体" w:eastAsia="宋体" w:cs="宋体"/>
                      <w:sz w:val="24"/>
                      <w:szCs w:val="24"/>
                      <w:lang w:val="en-US" w:eastAsia="zh-CN"/>
                    </w:rPr>
                    <w:t>技术要求（不低于以下</w:t>
                  </w:r>
                  <w:r>
                    <w:rPr>
                      <w:rFonts w:hint="eastAsia" w:ascii="宋体" w:hAnsi="宋体" w:eastAsia="宋体" w:cs="宋体"/>
                      <w:sz w:val="24"/>
                      <w:szCs w:val="24"/>
                    </w:rPr>
                    <w:t>要求</w:t>
                  </w:r>
                  <w:r>
                    <w:rPr>
                      <w:rFonts w:hint="eastAsia" w:ascii="宋体" w:hAnsi="宋体" w:eastAsia="宋体" w:cs="宋体"/>
                      <w:sz w:val="24"/>
                      <w:szCs w:val="24"/>
                      <w:lang w:eastAsia="zh-CN"/>
                    </w:rPr>
                    <w:t>）</w:t>
                  </w:r>
                </w:p>
              </w:tc>
            </w:tr>
            <w:tr w14:paraId="795E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22" w:type="dxa"/>
                  <w:shd w:val="clear" w:color="auto" w:fill="FFFFFF"/>
                  <w:noWrap w:val="0"/>
                  <w:vAlign w:val="center"/>
                </w:tcPr>
                <w:p w14:paraId="09E7D93A">
                  <w:pPr>
                    <w:jc w:val="left"/>
                    <w:rPr>
                      <w:rFonts w:hint="eastAsia" w:ascii="宋体" w:hAnsi="宋体" w:eastAsia="宋体" w:cs="宋体"/>
                      <w:sz w:val="24"/>
                      <w:szCs w:val="24"/>
                    </w:rPr>
                  </w:pPr>
                  <w:r>
                    <w:rPr>
                      <w:rFonts w:hint="eastAsia" w:ascii="宋体" w:hAnsi="宋体" w:eastAsia="宋体" w:cs="宋体"/>
                      <w:sz w:val="24"/>
                      <w:szCs w:val="24"/>
                    </w:rPr>
                    <w:t>1</w:t>
                  </w:r>
                </w:p>
              </w:tc>
              <w:tc>
                <w:tcPr>
                  <w:tcW w:w="877" w:type="dxa"/>
                  <w:shd w:val="clear" w:color="auto" w:fill="FFFFFF"/>
                  <w:noWrap w:val="0"/>
                  <w:vAlign w:val="center"/>
                </w:tcPr>
                <w:p w14:paraId="64CC2F25">
                  <w:pPr>
                    <w:jc w:val="left"/>
                    <w:rPr>
                      <w:rFonts w:hint="eastAsia" w:ascii="宋体" w:hAnsi="宋体" w:eastAsia="宋体" w:cs="宋体"/>
                      <w:sz w:val="24"/>
                      <w:szCs w:val="24"/>
                    </w:rPr>
                  </w:pPr>
                  <w:r>
                    <w:rPr>
                      <w:rFonts w:hint="eastAsia" w:ascii="宋体" w:hAnsi="宋体" w:eastAsia="宋体" w:cs="宋体"/>
                      <w:sz w:val="24"/>
                      <w:szCs w:val="24"/>
                    </w:rPr>
                    <w:t>OS</w:t>
                  </w:r>
                </w:p>
              </w:tc>
              <w:tc>
                <w:tcPr>
                  <w:tcW w:w="3840" w:type="dxa"/>
                  <w:shd w:val="clear" w:color="auto" w:fill="FFFFFF"/>
                  <w:noWrap w:val="0"/>
                  <w:vAlign w:val="center"/>
                </w:tcPr>
                <w:p w14:paraId="089B8C01">
                  <w:pPr>
                    <w:jc w:val="left"/>
                    <w:rPr>
                      <w:rFonts w:hint="eastAsia" w:ascii="宋体" w:hAnsi="宋体" w:eastAsia="宋体" w:cs="宋体"/>
                      <w:sz w:val="24"/>
                      <w:szCs w:val="24"/>
                    </w:rPr>
                  </w:pPr>
                  <w:r>
                    <w:rPr>
                      <w:rFonts w:hint="eastAsia" w:ascii="宋体" w:hAnsi="宋体" w:eastAsia="宋体" w:cs="宋体"/>
                      <w:sz w:val="24"/>
                      <w:szCs w:val="24"/>
                    </w:rPr>
                    <w:t>Android 4.4及以上，支持后续升级到Android7.0 及以上版本的能力</w:t>
                  </w:r>
                </w:p>
              </w:tc>
            </w:tr>
            <w:tr w14:paraId="3622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22" w:type="dxa"/>
                  <w:shd w:val="clear" w:color="auto" w:fill="FFFFFF"/>
                  <w:noWrap w:val="0"/>
                  <w:vAlign w:val="center"/>
                </w:tcPr>
                <w:p w14:paraId="2CAFBE1F">
                  <w:pPr>
                    <w:jc w:val="left"/>
                    <w:rPr>
                      <w:rFonts w:hint="eastAsia" w:ascii="宋体" w:hAnsi="宋体" w:eastAsia="宋体" w:cs="宋体"/>
                      <w:sz w:val="24"/>
                      <w:szCs w:val="24"/>
                    </w:rPr>
                  </w:pPr>
                  <w:r>
                    <w:rPr>
                      <w:rFonts w:hint="eastAsia" w:ascii="宋体" w:hAnsi="宋体" w:eastAsia="宋体" w:cs="宋体"/>
                      <w:sz w:val="24"/>
                      <w:szCs w:val="24"/>
                    </w:rPr>
                    <w:t>2</w:t>
                  </w:r>
                </w:p>
              </w:tc>
              <w:tc>
                <w:tcPr>
                  <w:tcW w:w="877" w:type="dxa"/>
                  <w:shd w:val="clear" w:color="auto" w:fill="FFFFFF"/>
                  <w:noWrap w:val="0"/>
                  <w:vAlign w:val="center"/>
                </w:tcPr>
                <w:p w14:paraId="26AF71DA">
                  <w:pPr>
                    <w:jc w:val="left"/>
                    <w:rPr>
                      <w:rFonts w:hint="eastAsia" w:ascii="宋体" w:hAnsi="宋体" w:eastAsia="宋体" w:cs="宋体"/>
                      <w:sz w:val="24"/>
                      <w:szCs w:val="24"/>
                    </w:rPr>
                  </w:pPr>
                  <w:r>
                    <w:rPr>
                      <w:rFonts w:hint="eastAsia" w:ascii="宋体" w:hAnsi="宋体" w:eastAsia="宋体" w:cs="宋体"/>
                      <w:sz w:val="24"/>
                      <w:szCs w:val="24"/>
                    </w:rPr>
                    <w:t>主芯片</w:t>
                  </w:r>
                </w:p>
              </w:tc>
              <w:tc>
                <w:tcPr>
                  <w:tcW w:w="3840" w:type="dxa"/>
                  <w:shd w:val="clear" w:color="auto" w:fill="FFFFFF"/>
                  <w:noWrap w:val="0"/>
                  <w:vAlign w:val="center"/>
                </w:tcPr>
                <w:p w14:paraId="4C68ABE3">
                  <w:pPr>
                    <w:jc w:val="left"/>
                    <w:rPr>
                      <w:rFonts w:hint="eastAsia" w:ascii="宋体" w:hAnsi="宋体" w:eastAsia="宋体" w:cs="宋体"/>
                      <w:sz w:val="24"/>
                      <w:szCs w:val="24"/>
                    </w:rPr>
                  </w:pPr>
                  <w:r>
                    <w:rPr>
                      <w:rFonts w:hint="eastAsia" w:ascii="宋体" w:hAnsi="宋体" w:eastAsia="宋体" w:cs="宋体"/>
                      <w:sz w:val="24"/>
                      <w:szCs w:val="24"/>
                    </w:rPr>
                    <w:t>Amlogic  S905L</w:t>
                  </w:r>
                </w:p>
              </w:tc>
            </w:tr>
            <w:tr w14:paraId="183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22" w:type="dxa"/>
                  <w:shd w:val="clear" w:color="auto" w:fill="FFFFFF"/>
                  <w:noWrap w:val="0"/>
                  <w:vAlign w:val="center"/>
                </w:tcPr>
                <w:p w14:paraId="6B02CE5A">
                  <w:pPr>
                    <w:jc w:val="left"/>
                    <w:rPr>
                      <w:rFonts w:hint="eastAsia" w:ascii="宋体" w:hAnsi="宋体" w:eastAsia="宋体" w:cs="宋体"/>
                      <w:sz w:val="24"/>
                      <w:szCs w:val="24"/>
                    </w:rPr>
                  </w:pPr>
                  <w:r>
                    <w:rPr>
                      <w:rFonts w:hint="eastAsia" w:ascii="宋体" w:hAnsi="宋体" w:eastAsia="宋体" w:cs="宋体"/>
                      <w:sz w:val="24"/>
                      <w:szCs w:val="24"/>
                    </w:rPr>
                    <w:t>3</w:t>
                  </w:r>
                </w:p>
              </w:tc>
              <w:tc>
                <w:tcPr>
                  <w:tcW w:w="877" w:type="dxa"/>
                  <w:shd w:val="clear" w:color="auto" w:fill="FFFFFF"/>
                  <w:noWrap w:val="0"/>
                  <w:vAlign w:val="center"/>
                </w:tcPr>
                <w:p w14:paraId="33AF6BB0">
                  <w:pPr>
                    <w:jc w:val="left"/>
                    <w:rPr>
                      <w:rFonts w:hint="eastAsia" w:ascii="宋体" w:hAnsi="宋体" w:eastAsia="宋体" w:cs="宋体"/>
                      <w:sz w:val="24"/>
                      <w:szCs w:val="24"/>
                    </w:rPr>
                  </w:pPr>
                  <w:r>
                    <w:rPr>
                      <w:rFonts w:hint="eastAsia" w:ascii="宋体" w:hAnsi="宋体" w:eastAsia="宋体" w:cs="宋体"/>
                      <w:sz w:val="24"/>
                      <w:szCs w:val="24"/>
                    </w:rPr>
                    <w:t>CPU核数、主频</w:t>
                  </w:r>
                </w:p>
              </w:tc>
              <w:tc>
                <w:tcPr>
                  <w:tcW w:w="3840" w:type="dxa"/>
                  <w:shd w:val="clear" w:color="auto" w:fill="FFFFFF"/>
                  <w:noWrap w:val="0"/>
                  <w:vAlign w:val="center"/>
                </w:tcPr>
                <w:p w14:paraId="38C9468C">
                  <w:pPr>
                    <w:jc w:val="left"/>
                    <w:rPr>
                      <w:rFonts w:hint="eastAsia" w:ascii="宋体" w:hAnsi="宋体" w:eastAsia="宋体" w:cs="宋体"/>
                      <w:sz w:val="24"/>
                      <w:szCs w:val="24"/>
                    </w:rPr>
                  </w:pPr>
                  <w:r>
                    <w:rPr>
                      <w:rFonts w:hint="eastAsia" w:ascii="宋体" w:hAnsi="宋体" w:eastAsia="宋体" w:cs="宋体"/>
                      <w:sz w:val="24"/>
                      <w:szCs w:val="24"/>
                    </w:rPr>
                    <w:t>ARM  四核 Cortex A53 主频2.0Hz</w:t>
                  </w:r>
                </w:p>
              </w:tc>
            </w:tr>
            <w:tr w14:paraId="7809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shd w:val="clear" w:color="auto" w:fill="FFFFFF"/>
                  <w:noWrap w:val="0"/>
                  <w:vAlign w:val="center"/>
                </w:tcPr>
                <w:p w14:paraId="74D2189F">
                  <w:pPr>
                    <w:jc w:val="left"/>
                    <w:rPr>
                      <w:rFonts w:hint="eastAsia" w:ascii="宋体" w:hAnsi="宋体" w:eastAsia="宋体" w:cs="宋体"/>
                      <w:sz w:val="24"/>
                      <w:szCs w:val="24"/>
                    </w:rPr>
                  </w:pPr>
                  <w:r>
                    <w:rPr>
                      <w:rFonts w:hint="eastAsia" w:ascii="宋体" w:hAnsi="宋体" w:eastAsia="宋体" w:cs="宋体"/>
                      <w:sz w:val="24"/>
                      <w:szCs w:val="24"/>
                    </w:rPr>
                    <w:t>4</w:t>
                  </w:r>
                </w:p>
              </w:tc>
              <w:tc>
                <w:tcPr>
                  <w:tcW w:w="877" w:type="dxa"/>
                  <w:shd w:val="clear" w:color="auto" w:fill="FFFFFF"/>
                  <w:noWrap w:val="0"/>
                  <w:vAlign w:val="center"/>
                </w:tcPr>
                <w:p w14:paraId="1D26105F">
                  <w:pPr>
                    <w:jc w:val="left"/>
                    <w:rPr>
                      <w:rFonts w:hint="eastAsia" w:ascii="宋体" w:hAnsi="宋体" w:eastAsia="宋体" w:cs="宋体"/>
                      <w:sz w:val="24"/>
                      <w:szCs w:val="24"/>
                    </w:rPr>
                  </w:pPr>
                  <w:r>
                    <w:rPr>
                      <w:rFonts w:hint="eastAsia" w:ascii="宋体" w:hAnsi="宋体" w:eastAsia="宋体" w:cs="宋体"/>
                      <w:sz w:val="24"/>
                      <w:szCs w:val="24"/>
                    </w:rPr>
                    <w:t>GPU</w:t>
                  </w:r>
                </w:p>
              </w:tc>
              <w:tc>
                <w:tcPr>
                  <w:tcW w:w="3840" w:type="dxa"/>
                  <w:shd w:val="clear" w:color="auto" w:fill="FFFFFF"/>
                  <w:noWrap w:val="0"/>
                  <w:vAlign w:val="center"/>
                </w:tcPr>
                <w:p w14:paraId="61ABC77A">
                  <w:pPr>
                    <w:jc w:val="left"/>
                    <w:rPr>
                      <w:rFonts w:hint="eastAsia" w:ascii="宋体" w:hAnsi="宋体" w:eastAsia="宋体" w:cs="宋体"/>
                      <w:sz w:val="24"/>
                      <w:szCs w:val="24"/>
                    </w:rPr>
                  </w:pPr>
                  <w:r>
                    <w:rPr>
                      <w:rFonts w:hint="eastAsia" w:ascii="宋体" w:hAnsi="宋体" w:eastAsia="宋体" w:cs="宋体"/>
                      <w:sz w:val="24"/>
                      <w:szCs w:val="24"/>
                    </w:rPr>
                    <w:t>Mali450 五核 750MHz</w:t>
                  </w:r>
                </w:p>
              </w:tc>
            </w:tr>
            <w:tr w14:paraId="4B94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2" w:hRule="atLeast"/>
                <w:jc w:val="center"/>
              </w:trPr>
              <w:tc>
                <w:tcPr>
                  <w:tcW w:w="622" w:type="dxa"/>
                  <w:shd w:val="clear" w:color="auto" w:fill="FFFFFF"/>
                  <w:noWrap w:val="0"/>
                  <w:vAlign w:val="center"/>
                </w:tcPr>
                <w:p w14:paraId="2DEEDC5B">
                  <w:pPr>
                    <w:jc w:val="left"/>
                    <w:rPr>
                      <w:rFonts w:hint="eastAsia" w:ascii="宋体" w:hAnsi="宋体" w:eastAsia="宋体" w:cs="宋体"/>
                      <w:sz w:val="24"/>
                      <w:szCs w:val="24"/>
                    </w:rPr>
                  </w:pPr>
                  <w:r>
                    <w:rPr>
                      <w:rFonts w:hint="eastAsia" w:ascii="宋体" w:hAnsi="宋体" w:eastAsia="宋体" w:cs="宋体"/>
                      <w:sz w:val="24"/>
                      <w:szCs w:val="24"/>
                    </w:rPr>
                    <w:t>5</w:t>
                  </w:r>
                </w:p>
              </w:tc>
              <w:tc>
                <w:tcPr>
                  <w:tcW w:w="877" w:type="dxa"/>
                  <w:shd w:val="clear" w:color="auto" w:fill="FFFFFF"/>
                  <w:noWrap w:val="0"/>
                  <w:vAlign w:val="center"/>
                </w:tcPr>
                <w:p w14:paraId="49BC448F">
                  <w:pPr>
                    <w:jc w:val="left"/>
                    <w:rPr>
                      <w:rFonts w:hint="eastAsia" w:ascii="宋体" w:hAnsi="宋体" w:eastAsia="宋体" w:cs="宋体"/>
                      <w:sz w:val="24"/>
                      <w:szCs w:val="24"/>
                    </w:rPr>
                  </w:pPr>
                  <w:r>
                    <w:rPr>
                      <w:rFonts w:hint="eastAsia" w:ascii="宋体" w:hAnsi="宋体" w:eastAsia="宋体" w:cs="宋体"/>
                      <w:sz w:val="24"/>
                      <w:szCs w:val="24"/>
                    </w:rPr>
                    <w:t>内存</w:t>
                  </w:r>
                </w:p>
              </w:tc>
              <w:tc>
                <w:tcPr>
                  <w:tcW w:w="3840" w:type="dxa"/>
                  <w:shd w:val="clear" w:color="auto" w:fill="FFFFFF"/>
                  <w:noWrap w:val="0"/>
                  <w:vAlign w:val="center"/>
                </w:tcPr>
                <w:p w14:paraId="1B2CDB26">
                  <w:pPr>
                    <w:jc w:val="left"/>
                    <w:rPr>
                      <w:rFonts w:hint="eastAsia" w:ascii="宋体" w:hAnsi="宋体" w:eastAsia="宋体" w:cs="宋体"/>
                      <w:sz w:val="24"/>
                      <w:szCs w:val="24"/>
                    </w:rPr>
                  </w:pPr>
                  <w:r>
                    <w:rPr>
                      <w:rFonts w:hint="eastAsia" w:ascii="宋体" w:hAnsi="宋体" w:eastAsia="宋体" w:cs="宋体"/>
                      <w:sz w:val="24"/>
                      <w:szCs w:val="24"/>
                    </w:rPr>
                    <w:t>2GB DDR3</w:t>
                  </w:r>
                </w:p>
              </w:tc>
            </w:tr>
            <w:tr w14:paraId="316B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shd w:val="clear" w:color="auto" w:fill="FFFFFF"/>
                  <w:noWrap w:val="0"/>
                  <w:vAlign w:val="center"/>
                </w:tcPr>
                <w:p w14:paraId="1A19A0D1">
                  <w:pPr>
                    <w:jc w:val="left"/>
                    <w:rPr>
                      <w:rFonts w:hint="eastAsia" w:ascii="宋体" w:hAnsi="宋体" w:eastAsia="宋体" w:cs="宋体"/>
                      <w:sz w:val="24"/>
                      <w:szCs w:val="24"/>
                    </w:rPr>
                  </w:pPr>
                  <w:r>
                    <w:rPr>
                      <w:rFonts w:hint="eastAsia" w:ascii="宋体" w:hAnsi="宋体" w:eastAsia="宋体" w:cs="宋体"/>
                      <w:sz w:val="24"/>
                      <w:szCs w:val="24"/>
                    </w:rPr>
                    <w:t>6</w:t>
                  </w:r>
                </w:p>
              </w:tc>
              <w:tc>
                <w:tcPr>
                  <w:tcW w:w="877" w:type="dxa"/>
                  <w:shd w:val="clear" w:color="auto" w:fill="FFFFFF"/>
                  <w:noWrap w:val="0"/>
                  <w:vAlign w:val="center"/>
                </w:tcPr>
                <w:p w14:paraId="27DF4064">
                  <w:pPr>
                    <w:jc w:val="left"/>
                    <w:rPr>
                      <w:rFonts w:hint="eastAsia" w:ascii="宋体" w:hAnsi="宋体" w:eastAsia="宋体" w:cs="宋体"/>
                      <w:sz w:val="24"/>
                      <w:szCs w:val="24"/>
                    </w:rPr>
                  </w:pPr>
                  <w:r>
                    <w:rPr>
                      <w:rFonts w:hint="eastAsia" w:ascii="宋体" w:hAnsi="宋体" w:eastAsia="宋体" w:cs="宋体"/>
                      <w:sz w:val="24"/>
                      <w:szCs w:val="24"/>
                    </w:rPr>
                    <w:t>Flash</w:t>
                  </w:r>
                </w:p>
              </w:tc>
              <w:tc>
                <w:tcPr>
                  <w:tcW w:w="3840" w:type="dxa"/>
                  <w:shd w:val="clear" w:color="auto" w:fill="FFFFFF"/>
                  <w:noWrap w:val="0"/>
                  <w:vAlign w:val="center"/>
                </w:tcPr>
                <w:p w14:paraId="665C8482">
                  <w:pPr>
                    <w:jc w:val="left"/>
                    <w:rPr>
                      <w:rFonts w:hint="eastAsia" w:ascii="宋体" w:hAnsi="宋体" w:eastAsia="宋体" w:cs="宋体"/>
                      <w:sz w:val="24"/>
                      <w:szCs w:val="24"/>
                    </w:rPr>
                  </w:pPr>
                  <w:r>
                    <w:rPr>
                      <w:rFonts w:hint="eastAsia" w:ascii="宋体" w:hAnsi="宋体" w:eastAsia="宋体" w:cs="宋体"/>
                      <w:sz w:val="24"/>
                      <w:szCs w:val="24"/>
                    </w:rPr>
                    <w:t>8GB</w:t>
                  </w:r>
                </w:p>
              </w:tc>
            </w:tr>
            <w:tr w14:paraId="2878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shd w:val="clear" w:color="auto" w:fill="FFFFFF"/>
                  <w:noWrap w:val="0"/>
                  <w:vAlign w:val="center"/>
                </w:tcPr>
                <w:p w14:paraId="774DD575">
                  <w:pPr>
                    <w:jc w:val="left"/>
                    <w:rPr>
                      <w:rFonts w:hint="eastAsia" w:ascii="宋体" w:hAnsi="宋体" w:eastAsia="宋体" w:cs="宋体"/>
                      <w:sz w:val="24"/>
                      <w:szCs w:val="24"/>
                    </w:rPr>
                  </w:pPr>
                  <w:r>
                    <w:rPr>
                      <w:rFonts w:hint="eastAsia" w:ascii="宋体" w:hAnsi="宋体" w:eastAsia="宋体" w:cs="宋体"/>
                      <w:sz w:val="24"/>
                      <w:szCs w:val="24"/>
                    </w:rPr>
                    <w:t>7</w:t>
                  </w:r>
                </w:p>
              </w:tc>
              <w:tc>
                <w:tcPr>
                  <w:tcW w:w="877" w:type="dxa"/>
                  <w:shd w:val="clear" w:color="auto" w:fill="FFFFFF"/>
                  <w:noWrap w:val="0"/>
                  <w:vAlign w:val="center"/>
                </w:tcPr>
                <w:p w14:paraId="7939C2E3">
                  <w:pPr>
                    <w:jc w:val="left"/>
                    <w:rPr>
                      <w:rFonts w:hint="eastAsia" w:ascii="宋体" w:hAnsi="宋体" w:eastAsia="宋体" w:cs="宋体"/>
                      <w:sz w:val="24"/>
                      <w:szCs w:val="24"/>
                    </w:rPr>
                  </w:pPr>
                  <w:r>
                    <w:rPr>
                      <w:rFonts w:hint="eastAsia" w:ascii="宋体" w:hAnsi="宋体" w:eastAsia="宋体" w:cs="宋体"/>
                      <w:sz w:val="24"/>
                      <w:szCs w:val="24"/>
                    </w:rPr>
                    <w:t>Wi-Fi</w:t>
                  </w:r>
                </w:p>
              </w:tc>
              <w:tc>
                <w:tcPr>
                  <w:tcW w:w="3840" w:type="dxa"/>
                  <w:shd w:val="clear" w:color="auto" w:fill="FFFFFF"/>
                  <w:noWrap w:val="0"/>
                  <w:vAlign w:val="center"/>
                </w:tcPr>
                <w:p w14:paraId="60DAAE20">
                  <w:pPr>
                    <w:jc w:val="left"/>
                    <w:rPr>
                      <w:rFonts w:hint="eastAsia" w:ascii="宋体" w:hAnsi="宋体" w:eastAsia="宋体" w:cs="宋体"/>
                      <w:sz w:val="24"/>
                      <w:szCs w:val="24"/>
                    </w:rPr>
                  </w:pPr>
                  <w:r>
                    <w:rPr>
                      <w:rFonts w:hint="eastAsia" w:ascii="宋体" w:hAnsi="宋体" w:eastAsia="宋体" w:cs="宋体"/>
                      <w:sz w:val="24"/>
                      <w:szCs w:val="24"/>
                    </w:rPr>
                    <w:t>2.4GHz/5.8GHz 802.11b/g/n/ac</w:t>
                  </w:r>
                </w:p>
              </w:tc>
            </w:tr>
            <w:tr w14:paraId="1594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22" w:type="dxa"/>
                  <w:shd w:val="clear" w:color="auto" w:fill="FFFFFF"/>
                  <w:noWrap w:val="0"/>
                  <w:vAlign w:val="center"/>
                </w:tcPr>
                <w:p w14:paraId="38016422">
                  <w:pPr>
                    <w:jc w:val="left"/>
                    <w:rPr>
                      <w:rFonts w:hint="eastAsia" w:ascii="宋体" w:hAnsi="宋体" w:eastAsia="宋体" w:cs="宋体"/>
                      <w:sz w:val="24"/>
                      <w:szCs w:val="24"/>
                    </w:rPr>
                  </w:pPr>
                  <w:r>
                    <w:rPr>
                      <w:rFonts w:hint="eastAsia" w:ascii="宋体" w:hAnsi="宋体" w:eastAsia="宋体" w:cs="宋体"/>
                      <w:sz w:val="24"/>
                      <w:szCs w:val="24"/>
                    </w:rPr>
                    <w:t>8</w:t>
                  </w:r>
                </w:p>
              </w:tc>
              <w:tc>
                <w:tcPr>
                  <w:tcW w:w="877" w:type="dxa"/>
                  <w:shd w:val="clear" w:color="auto" w:fill="FFFFFF"/>
                  <w:noWrap w:val="0"/>
                  <w:vAlign w:val="center"/>
                </w:tcPr>
                <w:p w14:paraId="30F029A4">
                  <w:pPr>
                    <w:jc w:val="left"/>
                    <w:rPr>
                      <w:rFonts w:hint="eastAsia" w:ascii="宋体" w:hAnsi="宋体" w:eastAsia="宋体" w:cs="宋体"/>
                      <w:sz w:val="24"/>
                      <w:szCs w:val="24"/>
                    </w:rPr>
                  </w:pPr>
                  <w:r>
                    <w:rPr>
                      <w:rFonts w:hint="eastAsia" w:ascii="宋体" w:hAnsi="宋体" w:eastAsia="宋体" w:cs="宋体"/>
                      <w:sz w:val="24"/>
                      <w:szCs w:val="24"/>
                    </w:rPr>
                    <w:t>解码能力</w:t>
                  </w:r>
                </w:p>
              </w:tc>
              <w:tc>
                <w:tcPr>
                  <w:tcW w:w="3840" w:type="dxa"/>
                  <w:shd w:val="clear" w:color="auto" w:fill="FFFFFF"/>
                  <w:noWrap w:val="0"/>
                  <w:vAlign w:val="center"/>
                </w:tcPr>
                <w:p w14:paraId="1DE2131C">
                  <w:pPr>
                    <w:jc w:val="left"/>
                    <w:rPr>
                      <w:rFonts w:hint="eastAsia" w:ascii="宋体" w:hAnsi="宋体" w:eastAsia="宋体" w:cs="宋体"/>
                      <w:sz w:val="24"/>
                      <w:szCs w:val="24"/>
                    </w:rPr>
                  </w:pPr>
                  <w:r>
                    <w:rPr>
                      <w:rFonts w:hint="eastAsia" w:ascii="宋体" w:hAnsi="宋体" w:eastAsia="宋体" w:cs="宋体"/>
                      <w:sz w:val="24"/>
                      <w:szCs w:val="24"/>
                    </w:rPr>
                    <w:t>解码格式支持：MPEG1，MPEG2 Main Profile@High Level，最大4Kx2K@60fps解码；</w:t>
                  </w:r>
                </w:p>
              </w:tc>
            </w:tr>
            <w:tr w14:paraId="318E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22" w:type="dxa"/>
                  <w:shd w:val="clear" w:color="auto" w:fill="FFFFFF"/>
                  <w:noWrap w:val="0"/>
                  <w:vAlign w:val="center"/>
                </w:tcPr>
                <w:p w14:paraId="5276437D">
                  <w:pPr>
                    <w:jc w:val="left"/>
                    <w:rPr>
                      <w:rFonts w:hint="eastAsia" w:ascii="宋体" w:hAnsi="宋体" w:eastAsia="宋体" w:cs="宋体"/>
                      <w:sz w:val="24"/>
                      <w:szCs w:val="24"/>
                    </w:rPr>
                  </w:pPr>
                  <w:r>
                    <w:rPr>
                      <w:rFonts w:hint="eastAsia" w:ascii="宋体" w:hAnsi="宋体" w:eastAsia="宋体" w:cs="宋体"/>
                      <w:sz w:val="24"/>
                      <w:szCs w:val="24"/>
                    </w:rPr>
                    <w:t>9</w:t>
                  </w:r>
                </w:p>
              </w:tc>
              <w:tc>
                <w:tcPr>
                  <w:tcW w:w="877" w:type="dxa"/>
                  <w:shd w:val="clear" w:color="auto" w:fill="FFFFFF"/>
                  <w:noWrap w:val="0"/>
                  <w:vAlign w:val="center"/>
                </w:tcPr>
                <w:p w14:paraId="5176CDCF">
                  <w:pPr>
                    <w:jc w:val="left"/>
                    <w:rPr>
                      <w:rFonts w:hint="eastAsia" w:ascii="宋体" w:hAnsi="宋体" w:eastAsia="宋体" w:cs="宋体"/>
                      <w:sz w:val="24"/>
                      <w:szCs w:val="24"/>
                    </w:rPr>
                  </w:pPr>
                  <w:r>
                    <w:rPr>
                      <w:rFonts w:hint="eastAsia" w:ascii="宋体" w:hAnsi="宋体" w:eastAsia="宋体" w:cs="宋体"/>
                      <w:sz w:val="24"/>
                      <w:szCs w:val="24"/>
                    </w:rPr>
                    <w:t>编码能力</w:t>
                  </w:r>
                </w:p>
              </w:tc>
              <w:tc>
                <w:tcPr>
                  <w:tcW w:w="3840" w:type="dxa"/>
                  <w:shd w:val="clear" w:color="auto" w:fill="FFFFFF"/>
                  <w:noWrap w:val="0"/>
                  <w:vAlign w:val="center"/>
                </w:tcPr>
                <w:p w14:paraId="2372E3B4">
                  <w:pPr>
                    <w:jc w:val="left"/>
                    <w:rPr>
                      <w:rFonts w:hint="eastAsia" w:ascii="宋体" w:hAnsi="宋体" w:eastAsia="宋体" w:cs="宋体"/>
                      <w:sz w:val="24"/>
                      <w:szCs w:val="24"/>
                    </w:rPr>
                  </w:pPr>
                  <w:r>
                    <w:rPr>
                      <w:rFonts w:hint="eastAsia" w:ascii="宋体" w:hAnsi="宋体" w:eastAsia="宋体" w:cs="宋体"/>
                      <w:sz w:val="24"/>
                      <w:szCs w:val="24"/>
                    </w:rPr>
                    <w:t>H.265 1080p@30fps 硬件编码</w:t>
                  </w:r>
                </w:p>
              </w:tc>
            </w:tr>
            <w:tr w14:paraId="3160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vMerge w:val="restart"/>
                  <w:shd w:val="clear" w:color="auto" w:fill="FFFFFF"/>
                  <w:noWrap w:val="0"/>
                  <w:vAlign w:val="center"/>
                </w:tcPr>
                <w:p w14:paraId="2854C7FF">
                  <w:pPr>
                    <w:jc w:val="left"/>
                    <w:rPr>
                      <w:rFonts w:hint="eastAsia" w:ascii="宋体" w:hAnsi="宋体" w:eastAsia="宋体" w:cs="宋体"/>
                      <w:sz w:val="24"/>
                      <w:szCs w:val="24"/>
                    </w:rPr>
                  </w:pPr>
                  <w:r>
                    <w:rPr>
                      <w:rFonts w:hint="eastAsia" w:ascii="宋体" w:hAnsi="宋体" w:eastAsia="宋体" w:cs="宋体"/>
                      <w:sz w:val="24"/>
                      <w:szCs w:val="24"/>
                    </w:rPr>
                    <w:t>10</w:t>
                  </w:r>
                </w:p>
              </w:tc>
              <w:tc>
                <w:tcPr>
                  <w:tcW w:w="877" w:type="dxa"/>
                  <w:vMerge w:val="restart"/>
                  <w:shd w:val="clear" w:color="auto" w:fill="FFFFFF"/>
                  <w:noWrap w:val="0"/>
                  <w:vAlign w:val="center"/>
                </w:tcPr>
                <w:p w14:paraId="0520F955">
                  <w:pPr>
                    <w:jc w:val="left"/>
                    <w:rPr>
                      <w:rFonts w:hint="eastAsia" w:ascii="宋体" w:hAnsi="宋体" w:eastAsia="宋体" w:cs="宋体"/>
                      <w:sz w:val="24"/>
                      <w:szCs w:val="24"/>
                    </w:rPr>
                  </w:pPr>
                  <w:r>
                    <w:rPr>
                      <w:rFonts w:hint="eastAsia" w:ascii="宋体" w:hAnsi="宋体" w:eastAsia="宋体" w:cs="宋体"/>
                      <w:sz w:val="24"/>
                      <w:szCs w:val="24"/>
                    </w:rPr>
                    <w:t>音视频</w:t>
                  </w:r>
                </w:p>
              </w:tc>
              <w:tc>
                <w:tcPr>
                  <w:tcW w:w="3840" w:type="dxa"/>
                  <w:shd w:val="clear" w:color="auto" w:fill="FFFFFF"/>
                  <w:noWrap w:val="0"/>
                  <w:vAlign w:val="center"/>
                </w:tcPr>
                <w:p w14:paraId="2EAEFEA2">
                  <w:pPr>
                    <w:jc w:val="left"/>
                    <w:rPr>
                      <w:rFonts w:hint="eastAsia" w:ascii="宋体" w:hAnsi="宋体" w:eastAsia="宋体" w:cs="宋体"/>
                      <w:sz w:val="24"/>
                      <w:szCs w:val="24"/>
                    </w:rPr>
                  </w:pPr>
                  <w:r>
                    <w:rPr>
                      <w:rFonts w:hint="eastAsia" w:ascii="宋体" w:hAnsi="宋体" w:eastAsia="宋体" w:cs="宋体"/>
                      <w:sz w:val="24"/>
                      <w:szCs w:val="24"/>
                    </w:rPr>
                    <w:t>1个HDMI 2.0 接口</w:t>
                  </w:r>
                </w:p>
              </w:tc>
            </w:tr>
            <w:tr w14:paraId="481F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vMerge w:val="continue"/>
                  <w:shd w:val="clear" w:color="auto" w:fill="FFFFFF"/>
                  <w:noWrap w:val="0"/>
                  <w:vAlign w:val="center"/>
                </w:tcPr>
                <w:p w14:paraId="118B9759">
                  <w:pPr>
                    <w:jc w:val="left"/>
                    <w:rPr>
                      <w:rFonts w:hint="eastAsia" w:ascii="宋体" w:hAnsi="宋体" w:eastAsia="宋体" w:cs="宋体"/>
                      <w:sz w:val="24"/>
                      <w:szCs w:val="24"/>
                    </w:rPr>
                  </w:pPr>
                </w:p>
              </w:tc>
              <w:tc>
                <w:tcPr>
                  <w:tcW w:w="877" w:type="dxa"/>
                  <w:vMerge w:val="continue"/>
                  <w:shd w:val="clear" w:color="auto" w:fill="FFFFFF"/>
                  <w:noWrap w:val="0"/>
                  <w:vAlign w:val="center"/>
                </w:tcPr>
                <w:p w14:paraId="40B7BBB8">
                  <w:pPr>
                    <w:jc w:val="left"/>
                    <w:rPr>
                      <w:rFonts w:hint="eastAsia" w:ascii="宋体" w:hAnsi="宋体" w:eastAsia="宋体" w:cs="宋体"/>
                      <w:sz w:val="24"/>
                      <w:szCs w:val="24"/>
                    </w:rPr>
                  </w:pPr>
                </w:p>
              </w:tc>
              <w:tc>
                <w:tcPr>
                  <w:tcW w:w="3840" w:type="dxa"/>
                  <w:shd w:val="clear" w:color="auto" w:fill="FFFFFF"/>
                  <w:noWrap w:val="0"/>
                  <w:vAlign w:val="center"/>
                </w:tcPr>
                <w:p w14:paraId="7F50EBED">
                  <w:pPr>
                    <w:jc w:val="left"/>
                    <w:rPr>
                      <w:rFonts w:hint="eastAsia" w:ascii="宋体" w:hAnsi="宋体" w:eastAsia="宋体" w:cs="宋体"/>
                      <w:sz w:val="24"/>
                      <w:szCs w:val="24"/>
                    </w:rPr>
                  </w:pPr>
                  <w:r>
                    <w:rPr>
                      <w:rFonts w:hint="eastAsia" w:ascii="宋体" w:hAnsi="宋体" w:eastAsia="宋体" w:cs="宋体"/>
                      <w:sz w:val="24"/>
                      <w:szCs w:val="24"/>
                    </w:rPr>
                    <w:t>1个3.5mm MiniAV接口</w:t>
                  </w:r>
                </w:p>
              </w:tc>
            </w:tr>
            <w:tr w14:paraId="26ED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vMerge w:val="continue"/>
                  <w:shd w:val="clear" w:color="auto" w:fill="FFFFFF"/>
                  <w:noWrap w:val="0"/>
                  <w:vAlign w:val="center"/>
                </w:tcPr>
                <w:p w14:paraId="52804B15">
                  <w:pPr>
                    <w:jc w:val="left"/>
                    <w:rPr>
                      <w:rFonts w:hint="eastAsia" w:ascii="宋体" w:hAnsi="宋体" w:eastAsia="宋体" w:cs="宋体"/>
                      <w:sz w:val="24"/>
                      <w:szCs w:val="24"/>
                    </w:rPr>
                  </w:pPr>
                </w:p>
              </w:tc>
              <w:tc>
                <w:tcPr>
                  <w:tcW w:w="877" w:type="dxa"/>
                  <w:vMerge w:val="continue"/>
                  <w:shd w:val="clear" w:color="auto" w:fill="FFFFFF"/>
                  <w:noWrap w:val="0"/>
                  <w:vAlign w:val="center"/>
                </w:tcPr>
                <w:p w14:paraId="0A4E937C">
                  <w:pPr>
                    <w:jc w:val="left"/>
                    <w:rPr>
                      <w:rFonts w:hint="eastAsia" w:ascii="宋体" w:hAnsi="宋体" w:eastAsia="宋体" w:cs="宋体"/>
                      <w:sz w:val="24"/>
                      <w:szCs w:val="24"/>
                    </w:rPr>
                  </w:pPr>
                </w:p>
              </w:tc>
              <w:tc>
                <w:tcPr>
                  <w:tcW w:w="3840" w:type="dxa"/>
                  <w:shd w:val="clear" w:color="auto" w:fill="FFFFFF"/>
                  <w:noWrap w:val="0"/>
                  <w:vAlign w:val="center"/>
                </w:tcPr>
                <w:p w14:paraId="0EF9815D">
                  <w:pPr>
                    <w:jc w:val="left"/>
                    <w:rPr>
                      <w:rFonts w:hint="eastAsia" w:ascii="宋体" w:hAnsi="宋体" w:eastAsia="宋体" w:cs="宋体"/>
                      <w:sz w:val="24"/>
                      <w:szCs w:val="24"/>
                    </w:rPr>
                  </w:pPr>
                  <w:r>
                    <w:rPr>
                      <w:rFonts w:hint="eastAsia" w:ascii="宋体" w:hAnsi="宋体" w:eastAsia="宋体" w:cs="宋体"/>
                      <w:sz w:val="24"/>
                      <w:szCs w:val="24"/>
                    </w:rPr>
                    <w:t>支持杜比解码</w:t>
                  </w:r>
                </w:p>
              </w:tc>
            </w:tr>
            <w:tr w14:paraId="051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shd w:val="clear" w:color="auto" w:fill="FFFFFF"/>
                  <w:noWrap w:val="0"/>
                  <w:vAlign w:val="center"/>
                </w:tcPr>
                <w:p w14:paraId="504F7B31">
                  <w:pPr>
                    <w:jc w:val="left"/>
                    <w:rPr>
                      <w:rFonts w:hint="eastAsia" w:ascii="宋体" w:hAnsi="宋体" w:eastAsia="宋体" w:cs="宋体"/>
                      <w:sz w:val="24"/>
                      <w:szCs w:val="24"/>
                    </w:rPr>
                  </w:pPr>
                  <w:r>
                    <w:rPr>
                      <w:rFonts w:hint="eastAsia" w:ascii="宋体" w:hAnsi="宋体" w:eastAsia="宋体" w:cs="宋体"/>
                      <w:sz w:val="24"/>
                      <w:szCs w:val="24"/>
                    </w:rPr>
                    <w:t>11</w:t>
                  </w:r>
                </w:p>
              </w:tc>
              <w:tc>
                <w:tcPr>
                  <w:tcW w:w="877" w:type="dxa"/>
                  <w:shd w:val="clear" w:color="auto" w:fill="FFFFFF"/>
                  <w:noWrap w:val="0"/>
                  <w:vAlign w:val="center"/>
                </w:tcPr>
                <w:p w14:paraId="47F77C63">
                  <w:pPr>
                    <w:jc w:val="left"/>
                    <w:rPr>
                      <w:rFonts w:hint="eastAsia" w:ascii="宋体" w:hAnsi="宋体" w:eastAsia="宋体" w:cs="宋体"/>
                      <w:sz w:val="24"/>
                      <w:szCs w:val="24"/>
                    </w:rPr>
                  </w:pPr>
                  <w:r>
                    <w:rPr>
                      <w:rFonts w:hint="eastAsia" w:ascii="宋体" w:hAnsi="宋体" w:eastAsia="宋体" w:cs="宋体"/>
                      <w:sz w:val="24"/>
                      <w:szCs w:val="24"/>
                    </w:rPr>
                    <w:t>USB</w:t>
                  </w:r>
                </w:p>
              </w:tc>
              <w:tc>
                <w:tcPr>
                  <w:tcW w:w="3840" w:type="dxa"/>
                  <w:shd w:val="clear" w:color="auto" w:fill="FFFFFF"/>
                  <w:noWrap w:val="0"/>
                  <w:vAlign w:val="center"/>
                </w:tcPr>
                <w:p w14:paraId="2F469285">
                  <w:pPr>
                    <w:jc w:val="left"/>
                    <w:rPr>
                      <w:rFonts w:hint="eastAsia" w:ascii="宋体" w:hAnsi="宋体" w:eastAsia="宋体" w:cs="宋体"/>
                      <w:sz w:val="24"/>
                      <w:szCs w:val="24"/>
                    </w:rPr>
                  </w:pPr>
                  <w:r>
                    <w:rPr>
                      <w:rFonts w:hint="eastAsia" w:ascii="宋体" w:hAnsi="宋体" w:eastAsia="宋体" w:cs="宋体"/>
                      <w:sz w:val="24"/>
                      <w:szCs w:val="24"/>
                    </w:rPr>
                    <w:t>2个USB 2.0接口</w:t>
                  </w:r>
                </w:p>
              </w:tc>
            </w:tr>
            <w:tr w14:paraId="2E25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22" w:type="dxa"/>
                  <w:shd w:val="clear" w:color="auto" w:fill="FFFFFF"/>
                  <w:noWrap w:val="0"/>
                  <w:vAlign w:val="center"/>
                </w:tcPr>
                <w:p w14:paraId="1C8AD8F4">
                  <w:pPr>
                    <w:jc w:val="left"/>
                    <w:rPr>
                      <w:rFonts w:hint="eastAsia" w:ascii="宋体" w:hAnsi="宋体" w:eastAsia="宋体" w:cs="宋体"/>
                      <w:sz w:val="24"/>
                      <w:szCs w:val="24"/>
                    </w:rPr>
                  </w:pPr>
                  <w:r>
                    <w:rPr>
                      <w:rFonts w:hint="eastAsia" w:ascii="宋体" w:hAnsi="宋体" w:eastAsia="宋体" w:cs="宋体"/>
                      <w:sz w:val="24"/>
                      <w:szCs w:val="24"/>
                    </w:rPr>
                    <w:t>12</w:t>
                  </w:r>
                </w:p>
              </w:tc>
              <w:tc>
                <w:tcPr>
                  <w:tcW w:w="877" w:type="dxa"/>
                  <w:shd w:val="clear" w:color="auto" w:fill="FFFFFF"/>
                  <w:noWrap w:val="0"/>
                  <w:vAlign w:val="center"/>
                </w:tcPr>
                <w:p w14:paraId="3D58A165">
                  <w:pPr>
                    <w:jc w:val="left"/>
                    <w:rPr>
                      <w:rFonts w:hint="eastAsia" w:ascii="宋体" w:hAnsi="宋体" w:eastAsia="宋体" w:cs="宋体"/>
                      <w:sz w:val="24"/>
                      <w:szCs w:val="24"/>
                    </w:rPr>
                  </w:pPr>
                  <w:r>
                    <w:rPr>
                      <w:rFonts w:hint="eastAsia" w:ascii="宋体" w:hAnsi="宋体" w:eastAsia="宋体" w:cs="宋体"/>
                      <w:sz w:val="24"/>
                      <w:szCs w:val="24"/>
                    </w:rPr>
                    <w:t>以太网口</w:t>
                  </w:r>
                </w:p>
              </w:tc>
              <w:tc>
                <w:tcPr>
                  <w:tcW w:w="3840" w:type="dxa"/>
                  <w:shd w:val="clear" w:color="auto" w:fill="FFFFFF"/>
                  <w:noWrap w:val="0"/>
                  <w:vAlign w:val="center"/>
                </w:tcPr>
                <w:p w14:paraId="5937F43E">
                  <w:pPr>
                    <w:jc w:val="left"/>
                    <w:rPr>
                      <w:rFonts w:hint="eastAsia" w:ascii="宋体" w:hAnsi="宋体" w:eastAsia="宋体" w:cs="宋体"/>
                      <w:sz w:val="24"/>
                      <w:szCs w:val="24"/>
                    </w:rPr>
                  </w:pPr>
                  <w:r>
                    <w:rPr>
                      <w:rFonts w:hint="eastAsia" w:ascii="宋体" w:hAnsi="宋体" w:eastAsia="宋体" w:cs="宋体"/>
                      <w:sz w:val="24"/>
                      <w:szCs w:val="24"/>
                    </w:rPr>
                    <w:t>1个以太网10/100 Base-T</w:t>
                  </w:r>
                </w:p>
              </w:tc>
            </w:tr>
            <w:tr w14:paraId="7C6F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2" w:hRule="atLeast"/>
                <w:jc w:val="center"/>
              </w:trPr>
              <w:tc>
                <w:tcPr>
                  <w:tcW w:w="622" w:type="dxa"/>
                  <w:shd w:val="clear" w:color="auto" w:fill="FFFFFF"/>
                  <w:noWrap w:val="0"/>
                  <w:vAlign w:val="center"/>
                </w:tcPr>
                <w:p w14:paraId="16731075">
                  <w:pPr>
                    <w:jc w:val="left"/>
                    <w:rPr>
                      <w:rFonts w:hint="eastAsia" w:ascii="宋体" w:hAnsi="宋体" w:eastAsia="宋体" w:cs="宋体"/>
                      <w:sz w:val="24"/>
                      <w:szCs w:val="24"/>
                    </w:rPr>
                  </w:pPr>
                  <w:r>
                    <w:rPr>
                      <w:rFonts w:hint="eastAsia" w:ascii="宋体" w:hAnsi="宋体" w:eastAsia="宋体" w:cs="宋体"/>
                      <w:sz w:val="24"/>
                      <w:szCs w:val="24"/>
                    </w:rPr>
                    <w:t>13</w:t>
                  </w:r>
                </w:p>
              </w:tc>
              <w:tc>
                <w:tcPr>
                  <w:tcW w:w="877" w:type="dxa"/>
                  <w:shd w:val="clear" w:color="auto" w:fill="FFFFFF"/>
                  <w:noWrap w:val="0"/>
                  <w:vAlign w:val="center"/>
                </w:tcPr>
                <w:p w14:paraId="63C1C488">
                  <w:pPr>
                    <w:jc w:val="left"/>
                    <w:rPr>
                      <w:rFonts w:hint="eastAsia" w:ascii="宋体" w:hAnsi="宋体" w:eastAsia="宋体" w:cs="宋体"/>
                      <w:sz w:val="24"/>
                      <w:szCs w:val="24"/>
                    </w:rPr>
                  </w:pPr>
                  <w:r>
                    <w:rPr>
                      <w:rFonts w:hint="eastAsia" w:ascii="宋体" w:hAnsi="宋体" w:eastAsia="宋体" w:cs="宋体"/>
                      <w:sz w:val="24"/>
                      <w:szCs w:val="24"/>
                    </w:rPr>
                    <w:t>电源</w:t>
                  </w:r>
                </w:p>
              </w:tc>
              <w:tc>
                <w:tcPr>
                  <w:tcW w:w="3840" w:type="dxa"/>
                  <w:shd w:val="clear" w:color="auto" w:fill="FFFFFF"/>
                  <w:noWrap w:val="0"/>
                  <w:vAlign w:val="center"/>
                </w:tcPr>
                <w:p w14:paraId="38E01A06">
                  <w:pPr>
                    <w:jc w:val="left"/>
                    <w:rPr>
                      <w:rFonts w:hint="eastAsia" w:ascii="宋体" w:hAnsi="宋体" w:eastAsia="宋体" w:cs="宋体"/>
                      <w:sz w:val="24"/>
                      <w:szCs w:val="24"/>
                    </w:rPr>
                  </w:pPr>
                  <w:r>
                    <w:rPr>
                      <w:rFonts w:hint="eastAsia" w:ascii="宋体" w:hAnsi="宋体" w:eastAsia="宋体" w:cs="宋体"/>
                      <w:sz w:val="24"/>
                      <w:szCs w:val="24"/>
                    </w:rPr>
                    <w:t>直流12V/1~2A</w:t>
                  </w:r>
                </w:p>
              </w:tc>
            </w:tr>
            <w:tr w14:paraId="5636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22" w:type="dxa"/>
                  <w:shd w:val="clear" w:color="auto" w:fill="FFFFFF"/>
                  <w:noWrap w:val="0"/>
                  <w:vAlign w:val="center"/>
                </w:tcPr>
                <w:p w14:paraId="20AE96B9">
                  <w:pPr>
                    <w:jc w:val="left"/>
                    <w:rPr>
                      <w:rFonts w:hint="eastAsia" w:ascii="宋体" w:hAnsi="宋体" w:eastAsia="宋体" w:cs="宋体"/>
                      <w:sz w:val="24"/>
                      <w:szCs w:val="24"/>
                    </w:rPr>
                  </w:pPr>
                  <w:r>
                    <w:rPr>
                      <w:rFonts w:hint="eastAsia" w:ascii="宋体" w:hAnsi="宋体" w:eastAsia="宋体" w:cs="宋体"/>
                      <w:sz w:val="24"/>
                      <w:szCs w:val="24"/>
                    </w:rPr>
                    <w:t>14</w:t>
                  </w:r>
                </w:p>
              </w:tc>
              <w:tc>
                <w:tcPr>
                  <w:tcW w:w="877" w:type="dxa"/>
                  <w:shd w:val="clear" w:color="auto" w:fill="FFFFFF"/>
                  <w:noWrap w:val="0"/>
                  <w:vAlign w:val="center"/>
                </w:tcPr>
                <w:p w14:paraId="5D2ACF48">
                  <w:pPr>
                    <w:jc w:val="left"/>
                    <w:rPr>
                      <w:rFonts w:hint="eastAsia" w:ascii="宋体" w:hAnsi="宋体" w:eastAsia="宋体" w:cs="宋体"/>
                      <w:sz w:val="24"/>
                      <w:szCs w:val="24"/>
                    </w:rPr>
                  </w:pPr>
                  <w:r>
                    <w:rPr>
                      <w:rFonts w:hint="eastAsia" w:ascii="宋体" w:hAnsi="宋体" w:eastAsia="宋体" w:cs="宋体"/>
                      <w:sz w:val="24"/>
                      <w:szCs w:val="24"/>
                    </w:rPr>
                    <w:t>遥控器</w:t>
                  </w:r>
                </w:p>
              </w:tc>
              <w:tc>
                <w:tcPr>
                  <w:tcW w:w="3840" w:type="dxa"/>
                  <w:shd w:val="clear" w:color="auto" w:fill="FFFFFF"/>
                  <w:noWrap w:val="0"/>
                  <w:vAlign w:val="center"/>
                </w:tcPr>
                <w:p w14:paraId="5A294D14">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w:t>
                  </w:r>
                  <w:r>
                    <w:rPr>
                      <w:rFonts w:hint="eastAsia" w:ascii="宋体" w:hAnsi="宋体" w:eastAsia="宋体" w:cs="宋体"/>
                      <w:sz w:val="24"/>
                      <w:szCs w:val="24"/>
                    </w:rPr>
                    <w:t>智能语音遥控器</w:t>
                  </w:r>
                  <w:r>
                    <w:rPr>
                      <w:rFonts w:hint="eastAsia" w:ascii="宋体" w:hAnsi="宋体" w:eastAsia="宋体" w:cs="宋体"/>
                      <w:sz w:val="24"/>
                      <w:szCs w:val="24"/>
                      <w:lang w:val="en-US" w:eastAsia="zh-CN"/>
                    </w:rPr>
                    <w:t>1个</w:t>
                  </w:r>
                </w:p>
              </w:tc>
            </w:tr>
            <w:tr w14:paraId="7BE1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22" w:type="dxa"/>
                  <w:shd w:val="clear" w:color="auto" w:fill="FFFFFF"/>
                  <w:noWrap w:val="0"/>
                  <w:vAlign w:val="center"/>
                </w:tcPr>
                <w:p w14:paraId="5E7FE98A">
                  <w:pPr>
                    <w:jc w:val="left"/>
                    <w:rPr>
                      <w:rFonts w:hint="eastAsia" w:ascii="宋体" w:hAnsi="宋体" w:eastAsia="宋体" w:cs="宋体"/>
                      <w:sz w:val="24"/>
                      <w:szCs w:val="24"/>
                    </w:rPr>
                  </w:pPr>
                  <w:r>
                    <w:rPr>
                      <w:rFonts w:hint="eastAsia" w:ascii="宋体" w:hAnsi="宋体" w:eastAsia="宋体" w:cs="宋体"/>
                      <w:sz w:val="24"/>
                      <w:szCs w:val="24"/>
                    </w:rPr>
                    <w:t>15</w:t>
                  </w:r>
                </w:p>
              </w:tc>
              <w:tc>
                <w:tcPr>
                  <w:tcW w:w="877" w:type="dxa"/>
                  <w:shd w:val="clear" w:color="auto" w:fill="FFFFFF"/>
                  <w:noWrap w:val="0"/>
                  <w:vAlign w:val="center"/>
                </w:tcPr>
                <w:p w14:paraId="2D853DF5">
                  <w:pPr>
                    <w:jc w:val="left"/>
                    <w:rPr>
                      <w:rFonts w:hint="eastAsia" w:ascii="宋体" w:hAnsi="宋体" w:eastAsia="宋体" w:cs="宋体"/>
                      <w:sz w:val="24"/>
                      <w:szCs w:val="24"/>
                    </w:rPr>
                  </w:pPr>
                  <w:r>
                    <w:rPr>
                      <w:rFonts w:hint="eastAsia" w:ascii="宋体" w:hAnsi="宋体" w:eastAsia="宋体" w:cs="宋体"/>
                      <w:sz w:val="24"/>
                      <w:szCs w:val="24"/>
                    </w:rPr>
                    <w:t>可扩展需求</w:t>
                  </w:r>
                </w:p>
              </w:tc>
              <w:tc>
                <w:tcPr>
                  <w:tcW w:w="3840" w:type="dxa"/>
                  <w:shd w:val="clear" w:color="auto" w:fill="FFFFFF"/>
                  <w:noWrap w:val="0"/>
                  <w:vAlign w:val="center"/>
                </w:tcPr>
                <w:p w14:paraId="248FBFD4">
                  <w:pPr>
                    <w:jc w:val="left"/>
                    <w:rPr>
                      <w:rFonts w:hint="eastAsia" w:ascii="宋体" w:hAnsi="宋体" w:eastAsia="宋体" w:cs="宋体"/>
                      <w:sz w:val="24"/>
                      <w:szCs w:val="24"/>
                      <w:lang w:eastAsia="zh-CN"/>
                    </w:rPr>
                  </w:pPr>
                  <w:r>
                    <w:rPr>
                      <w:rFonts w:hint="eastAsia" w:ascii="宋体" w:hAnsi="宋体" w:eastAsia="宋体" w:cs="宋体"/>
                      <w:sz w:val="24"/>
                      <w:szCs w:val="24"/>
                    </w:rPr>
                    <w:t>支持蓝牙、wifi、杜比音效、AVS2.0功能</w:t>
                  </w:r>
                  <w:r>
                    <w:rPr>
                      <w:rFonts w:hint="eastAsia" w:ascii="宋体" w:hAnsi="宋体" w:eastAsia="宋体" w:cs="宋体"/>
                      <w:sz w:val="24"/>
                      <w:szCs w:val="24"/>
                      <w:lang w:eastAsia="zh-CN"/>
                    </w:rPr>
                    <w:t>。</w:t>
                  </w:r>
                </w:p>
              </w:tc>
            </w:tr>
            <w:tr w14:paraId="4FA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shd w:val="clear" w:color="auto" w:fill="FFFFFF"/>
                  <w:noWrap w:val="0"/>
                  <w:vAlign w:val="center"/>
                </w:tcPr>
                <w:p w14:paraId="6F149B8D">
                  <w:pPr>
                    <w:jc w:val="left"/>
                    <w:rPr>
                      <w:rFonts w:hint="eastAsia" w:ascii="宋体" w:hAnsi="宋体" w:eastAsia="宋体" w:cs="宋体"/>
                      <w:sz w:val="24"/>
                      <w:szCs w:val="24"/>
                    </w:rPr>
                  </w:pPr>
                  <w:r>
                    <w:rPr>
                      <w:rFonts w:hint="eastAsia" w:ascii="宋体" w:hAnsi="宋体" w:eastAsia="宋体" w:cs="宋体"/>
                      <w:sz w:val="24"/>
                      <w:szCs w:val="24"/>
                    </w:rPr>
                    <w:t>16</w:t>
                  </w:r>
                </w:p>
              </w:tc>
              <w:tc>
                <w:tcPr>
                  <w:tcW w:w="877" w:type="dxa"/>
                  <w:shd w:val="clear" w:color="auto" w:fill="FFFFFF"/>
                  <w:noWrap w:val="0"/>
                  <w:vAlign w:val="center"/>
                </w:tcPr>
                <w:p w14:paraId="7F3B4957">
                  <w:pPr>
                    <w:jc w:val="left"/>
                    <w:rPr>
                      <w:rFonts w:hint="eastAsia" w:ascii="宋体" w:hAnsi="宋体" w:eastAsia="宋体" w:cs="宋体"/>
                      <w:sz w:val="24"/>
                      <w:szCs w:val="24"/>
                    </w:rPr>
                  </w:pPr>
                  <w:r>
                    <w:rPr>
                      <w:rFonts w:hint="eastAsia" w:ascii="宋体" w:hAnsi="宋体" w:eastAsia="宋体" w:cs="宋体"/>
                      <w:sz w:val="24"/>
                      <w:szCs w:val="24"/>
                    </w:rPr>
                    <w:t>颜色</w:t>
                  </w:r>
                </w:p>
              </w:tc>
              <w:tc>
                <w:tcPr>
                  <w:tcW w:w="3840" w:type="dxa"/>
                  <w:shd w:val="clear" w:color="auto" w:fill="FFFFFF"/>
                  <w:noWrap w:val="0"/>
                  <w:vAlign w:val="center"/>
                </w:tcPr>
                <w:p w14:paraId="7AA9720D">
                  <w:pPr>
                    <w:jc w:val="left"/>
                    <w:rPr>
                      <w:rFonts w:hint="eastAsia" w:ascii="宋体" w:hAnsi="宋体" w:eastAsia="宋体" w:cs="宋体"/>
                      <w:sz w:val="24"/>
                      <w:szCs w:val="24"/>
                    </w:rPr>
                  </w:pPr>
                  <w:r>
                    <w:rPr>
                      <w:rFonts w:hint="eastAsia" w:ascii="宋体" w:hAnsi="宋体" w:eastAsia="宋体" w:cs="宋体"/>
                      <w:sz w:val="24"/>
                      <w:szCs w:val="24"/>
                    </w:rPr>
                    <w:t>黑色及白色</w:t>
                  </w:r>
                </w:p>
              </w:tc>
            </w:tr>
          </w:tbl>
          <w:p w14:paraId="4AEA3455">
            <w:pPr>
              <w:spacing w:line="360" w:lineRule="auto"/>
              <w:jc w:val="left"/>
              <w:rPr>
                <w:rFonts w:hint="eastAsia" w:ascii="宋体" w:hAnsi="宋体" w:eastAsia="宋体" w:cs="宋体"/>
                <w:sz w:val="24"/>
                <w:szCs w:val="24"/>
              </w:rPr>
            </w:pPr>
          </w:p>
          <w:p w14:paraId="4BE70F1A">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1.2光猫</w:t>
            </w:r>
          </w:p>
          <w:p w14:paraId="51B3615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▲采用主芯片不低于MIPS4950，FLASH容量256MB、RAM容量512MB同时提供1个语音口可接座机使用。</w:t>
            </w:r>
          </w:p>
          <w:p w14:paraId="498E30F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规格指标要求：</w:t>
            </w:r>
          </w:p>
          <w:tbl>
            <w:tblPr>
              <w:tblStyle w:val="15"/>
              <w:tblW w:w="5579" w:type="dxa"/>
              <w:jc w:val="center"/>
              <w:tblLayout w:type="fixed"/>
              <w:tblCellMar>
                <w:top w:w="0" w:type="dxa"/>
                <w:left w:w="108" w:type="dxa"/>
                <w:bottom w:w="0" w:type="dxa"/>
                <w:right w:w="108" w:type="dxa"/>
              </w:tblCellMar>
            </w:tblPr>
            <w:tblGrid>
              <w:gridCol w:w="620"/>
              <w:gridCol w:w="1328"/>
              <w:gridCol w:w="3631"/>
            </w:tblGrid>
            <w:tr w14:paraId="410BA8B9">
              <w:tblPrEx>
                <w:tblCellMar>
                  <w:top w:w="0" w:type="dxa"/>
                  <w:left w:w="108" w:type="dxa"/>
                  <w:bottom w:w="0" w:type="dxa"/>
                  <w:right w:w="108" w:type="dxa"/>
                </w:tblCellMar>
              </w:tblPrEx>
              <w:trPr>
                <w:trHeight w:val="32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73FA35A5">
                  <w:pPr>
                    <w:jc w:val="left"/>
                    <w:rPr>
                      <w:rFonts w:hint="eastAsia" w:ascii="宋体" w:hAnsi="宋体" w:eastAsia="宋体" w:cs="宋体"/>
                      <w:sz w:val="24"/>
                      <w:szCs w:val="24"/>
                    </w:rPr>
                  </w:pPr>
                  <w:r>
                    <w:rPr>
                      <w:rFonts w:hint="eastAsia" w:ascii="宋体" w:hAnsi="宋体" w:eastAsia="宋体" w:cs="宋体"/>
                      <w:sz w:val="24"/>
                      <w:szCs w:val="24"/>
                    </w:rPr>
                    <w:t>序号</w:t>
                  </w:r>
                </w:p>
              </w:tc>
              <w:tc>
                <w:tcPr>
                  <w:tcW w:w="1328" w:type="dxa"/>
                  <w:tcBorders>
                    <w:top w:val="single" w:color="auto" w:sz="4" w:space="0"/>
                    <w:left w:val="single" w:color="auto" w:sz="4" w:space="0"/>
                    <w:bottom w:val="single" w:color="auto" w:sz="4" w:space="0"/>
                    <w:right w:val="single" w:color="auto" w:sz="4" w:space="0"/>
                  </w:tcBorders>
                  <w:noWrap/>
                  <w:vAlign w:val="center"/>
                </w:tcPr>
                <w:p w14:paraId="37959A6B">
                  <w:pPr>
                    <w:jc w:val="left"/>
                    <w:rPr>
                      <w:rFonts w:hint="eastAsia" w:ascii="宋体" w:hAnsi="宋体" w:eastAsia="宋体" w:cs="宋体"/>
                      <w:sz w:val="24"/>
                      <w:szCs w:val="24"/>
                    </w:rPr>
                  </w:pPr>
                  <w:r>
                    <w:rPr>
                      <w:rFonts w:hint="eastAsia" w:ascii="宋体" w:hAnsi="宋体" w:eastAsia="宋体" w:cs="宋体"/>
                      <w:sz w:val="24"/>
                      <w:szCs w:val="24"/>
                    </w:rPr>
                    <w:t>名称</w:t>
                  </w:r>
                </w:p>
              </w:tc>
              <w:tc>
                <w:tcPr>
                  <w:tcW w:w="3631" w:type="dxa"/>
                  <w:tcBorders>
                    <w:top w:val="single" w:color="auto" w:sz="4" w:space="0"/>
                    <w:left w:val="nil"/>
                    <w:bottom w:val="single" w:color="auto" w:sz="4" w:space="0"/>
                    <w:right w:val="single" w:color="auto" w:sz="4" w:space="0"/>
                  </w:tcBorders>
                  <w:noWrap w:val="0"/>
                  <w:vAlign w:val="center"/>
                </w:tcPr>
                <w:p w14:paraId="30CF3C4C">
                  <w:pPr>
                    <w:jc w:val="left"/>
                    <w:rPr>
                      <w:rFonts w:hint="eastAsia" w:ascii="宋体" w:hAnsi="宋体" w:eastAsia="宋体" w:cs="宋体"/>
                      <w:sz w:val="24"/>
                      <w:szCs w:val="24"/>
                    </w:rPr>
                  </w:pPr>
                  <w:r>
                    <w:rPr>
                      <w:rFonts w:hint="eastAsia" w:ascii="宋体" w:hAnsi="宋体" w:eastAsia="宋体" w:cs="宋体"/>
                      <w:sz w:val="24"/>
                      <w:szCs w:val="24"/>
                      <w:lang w:val="en-US" w:eastAsia="zh-CN"/>
                    </w:rPr>
                    <w:t>技术要求（不低于以下</w:t>
                  </w:r>
                  <w:r>
                    <w:rPr>
                      <w:rFonts w:hint="eastAsia" w:ascii="宋体" w:hAnsi="宋体" w:eastAsia="宋体" w:cs="宋体"/>
                      <w:sz w:val="24"/>
                      <w:szCs w:val="24"/>
                    </w:rPr>
                    <w:t>要求</w:t>
                  </w:r>
                  <w:r>
                    <w:rPr>
                      <w:rFonts w:hint="eastAsia" w:ascii="宋体" w:hAnsi="宋体" w:eastAsia="宋体" w:cs="宋体"/>
                      <w:sz w:val="24"/>
                      <w:szCs w:val="24"/>
                      <w:lang w:eastAsia="zh-CN"/>
                    </w:rPr>
                    <w:t>）</w:t>
                  </w:r>
                </w:p>
              </w:tc>
            </w:tr>
            <w:tr w14:paraId="4860CE4B">
              <w:tblPrEx>
                <w:tblCellMar>
                  <w:top w:w="0" w:type="dxa"/>
                  <w:left w:w="108" w:type="dxa"/>
                  <w:bottom w:w="0" w:type="dxa"/>
                  <w:right w:w="108" w:type="dxa"/>
                </w:tblCellMar>
              </w:tblPrEx>
              <w:trPr>
                <w:trHeight w:val="32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D072A3E">
                  <w:pPr>
                    <w:jc w:val="left"/>
                    <w:rPr>
                      <w:rFonts w:hint="eastAsia" w:ascii="宋体" w:hAnsi="宋体" w:eastAsia="宋体" w:cs="宋体"/>
                      <w:sz w:val="24"/>
                      <w:szCs w:val="24"/>
                    </w:rPr>
                  </w:pPr>
                  <w:r>
                    <w:rPr>
                      <w:rFonts w:hint="eastAsia" w:ascii="宋体" w:hAnsi="宋体" w:eastAsia="宋体" w:cs="宋体"/>
                      <w:sz w:val="24"/>
                      <w:szCs w:val="24"/>
                    </w:rPr>
                    <w:t>1</w:t>
                  </w:r>
                </w:p>
              </w:tc>
              <w:tc>
                <w:tcPr>
                  <w:tcW w:w="1328" w:type="dxa"/>
                  <w:tcBorders>
                    <w:top w:val="single" w:color="auto" w:sz="4" w:space="0"/>
                    <w:left w:val="single" w:color="auto" w:sz="4" w:space="0"/>
                    <w:bottom w:val="single" w:color="auto" w:sz="4" w:space="0"/>
                    <w:right w:val="single" w:color="auto" w:sz="4" w:space="0"/>
                  </w:tcBorders>
                  <w:noWrap/>
                  <w:vAlign w:val="center"/>
                </w:tcPr>
                <w:p w14:paraId="481189B4">
                  <w:pPr>
                    <w:jc w:val="left"/>
                    <w:rPr>
                      <w:rFonts w:hint="eastAsia" w:ascii="宋体" w:hAnsi="宋体" w:eastAsia="宋体" w:cs="宋体"/>
                      <w:sz w:val="24"/>
                      <w:szCs w:val="24"/>
                    </w:rPr>
                  </w:pPr>
                  <w:r>
                    <w:rPr>
                      <w:rFonts w:hint="eastAsia" w:ascii="宋体" w:hAnsi="宋体" w:eastAsia="宋体" w:cs="宋体"/>
                      <w:sz w:val="24"/>
                      <w:szCs w:val="24"/>
                    </w:rPr>
                    <w:t>Type</w:t>
                  </w:r>
                </w:p>
              </w:tc>
              <w:tc>
                <w:tcPr>
                  <w:tcW w:w="3631" w:type="dxa"/>
                  <w:tcBorders>
                    <w:top w:val="single" w:color="auto" w:sz="4" w:space="0"/>
                    <w:left w:val="nil"/>
                    <w:bottom w:val="single" w:color="auto" w:sz="4" w:space="0"/>
                    <w:right w:val="single" w:color="auto" w:sz="4" w:space="0"/>
                  </w:tcBorders>
                  <w:noWrap w:val="0"/>
                  <w:vAlign w:val="center"/>
                </w:tcPr>
                <w:p w14:paraId="4AFE0F07">
                  <w:pPr>
                    <w:jc w:val="left"/>
                    <w:rPr>
                      <w:rFonts w:hint="eastAsia" w:ascii="宋体" w:hAnsi="宋体" w:eastAsia="宋体" w:cs="宋体"/>
                      <w:sz w:val="24"/>
                      <w:szCs w:val="24"/>
                    </w:rPr>
                  </w:pPr>
                  <w:r>
                    <w:rPr>
                      <w:rFonts w:hint="eastAsia" w:ascii="宋体" w:hAnsi="宋体" w:eastAsia="宋体" w:cs="宋体"/>
                      <w:sz w:val="24"/>
                      <w:szCs w:val="24"/>
                    </w:rPr>
                    <w:t>智能网关设备类型1</w:t>
                  </w:r>
                </w:p>
              </w:tc>
            </w:tr>
            <w:tr w14:paraId="2367AD09">
              <w:tblPrEx>
                <w:tblCellMar>
                  <w:top w:w="0" w:type="dxa"/>
                  <w:left w:w="108" w:type="dxa"/>
                  <w:bottom w:w="0" w:type="dxa"/>
                  <w:right w:w="108" w:type="dxa"/>
                </w:tblCellMar>
              </w:tblPrEx>
              <w:trPr>
                <w:trHeight w:val="633" w:hRule="atLeast"/>
                <w:jc w:val="center"/>
              </w:trPr>
              <w:tc>
                <w:tcPr>
                  <w:tcW w:w="620" w:type="dxa"/>
                  <w:tcBorders>
                    <w:top w:val="nil"/>
                    <w:left w:val="single" w:color="auto" w:sz="4" w:space="0"/>
                    <w:bottom w:val="single" w:color="auto" w:sz="4" w:space="0"/>
                    <w:right w:val="single" w:color="auto" w:sz="4" w:space="0"/>
                  </w:tcBorders>
                  <w:noWrap w:val="0"/>
                  <w:vAlign w:val="center"/>
                </w:tcPr>
                <w:p w14:paraId="235F237B">
                  <w:pPr>
                    <w:jc w:val="left"/>
                    <w:rPr>
                      <w:rFonts w:hint="eastAsia" w:ascii="宋体" w:hAnsi="宋体" w:eastAsia="宋体" w:cs="宋体"/>
                      <w:sz w:val="24"/>
                      <w:szCs w:val="24"/>
                    </w:rPr>
                  </w:pPr>
                  <w:r>
                    <w:rPr>
                      <w:rFonts w:hint="eastAsia" w:ascii="宋体" w:hAnsi="宋体" w:eastAsia="宋体" w:cs="宋体"/>
                      <w:sz w:val="24"/>
                      <w:szCs w:val="24"/>
                    </w:rPr>
                    <w:t>2</w:t>
                  </w:r>
                </w:p>
              </w:tc>
              <w:tc>
                <w:tcPr>
                  <w:tcW w:w="1328" w:type="dxa"/>
                  <w:tcBorders>
                    <w:top w:val="nil"/>
                    <w:left w:val="single" w:color="auto" w:sz="4" w:space="0"/>
                    <w:bottom w:val="single" w:color="auto" w:sz="4" w:space="0"/>
                    <w:right w:val="single" w:color="auto" w:sz="4" w:space="0"/>
                  </w:tcBorders>
                  <w:noWrap/>
                  <w:vAlign w:val="center"/>
                </w:tcPr>
                <w:p w14:paraId="4C86C559">
                  <w:pPr>
                    <w:jc w:val="left"/>
                    <w:rPr>
                      <w:rFonts w:hint="eastAsia" w:ascii="宋体" w:hAnsi="宋体" w:eastAsia="宋体" w:cs="宋体"/>
                      <w:sz w:val="24"/>
                      <w:szCs w:val="24"/>
                    </w:rPr>
                  </w:pPr>
                  <w:r>
                    <w:rPr>
                      <w:rFonts w:hint="eastAsia" w:ascii="宋体" w:hAnsi="宋体" w:eastAsia="宋体" w:cs="宋体"/>
                      <w:sz w:val="24"/>
                      <w:szCs w:val="24"/>
                    </w:rPr>
                    <w:t>接口描述</w:t>
                  </w:r>
                </w:p>
              </w:tc>
              <w:tc>
                <w:tcPr>
                  <w:tcW w:w="3631" w:type="dxa"/>
                  <w:tcBorders>
                    <w:top w:val="nil"/>
                    <w:left w:val="nil"/>
                    <w:bottom w:val="single" w:color="auto" w:sz="4" w:space="0"/>
                    <w:right w:val="single" w:color="auto" w:sz="4" w:space="0"/>
                  </w:tcBorders>
                  <w:noWrap w:val="0"/>
                  <w:vAlign w:val="center"/>
                </w:tcPr>
                <w:p w14:paraId="31CB03E7">
                  <w:pPr>
                    <w:jc w:val="left"/>
                    <w:rPr>
                      <w:rFonts w:hint="eastAsia" w:ascii="宋体" w:hAnsi="宋体" w:eastAsia="宋体" w:cs="宋体"/>
                      <w:sz w:val="24"/>
                      <w:szCs w:val="24"/>
                    </w:rPr>
                  </w:pPr>
                  <w:r>
                    <w:rPr>
                      <w:rFonts w:hint="eastAsia" w:ascii="宋体" w:hAnsi="宋体" w:eastAsia="宋体" w:cs="宋体"/>
                      <w:sz w:val="24"/>
                      <w:szCs w:val="24"/>
                    </w:rPr>
                    <w:t>4*GE + 1*POTS + 2.4GHz 802.11ax 2*2 + 5GHz 802.11ax2*2 + 2*USB2.0</w:t>
                  </w:r>
                </w:p>
              </w:tc>
            </w:tr>
            <w:tr w14:paraId="3DFD5423">
              <w:tblPrEx>
                <w:tblCellMar>
                  <w:top w:w="0" w:type="dxa"/>
                  <w:left w:w="108" w:type="dxa"/>
                  <w:bottom w:w="0" w:type="dxa"/>
                  <w:right w:w="108" w:type="dxa"/>
                </w:tblCellMar>
              </w:tblPrEx>
              <w:trPr>
                <w:trHeight w:val="624" w:hRule="atLeast"/>
                <w:jc w:val="center"/>
              </w:trPr>
              <w:tc>
                <w:tcPr>
                  <w:tcW w:w="620" w:type="dxa"/>
                  <w:tcBorders>
                    <w:top w:val="nil"/>
                    <w:left w:val="single" w:color="auto" w:sz="4" w:space="0"/>
                    <w:bottom w:val="single" w:color="auto" w:sz="4" w:space="0"/>
                    <w:right w:val="single" w:color="auto" w:sz="4" w:space="0"/>
                  </w:tcBorders>
                  <w:noWrap w:val="0"/>
                  <w:vAlign w:val="center"/>
                </w:tcPr>
                <w:p w14:paraId="7146F28A">
                  <w:pPr>
                    <w:jc w:val="left"/>
                    <w:rPr>
                      <w:rFonts w:hint="eastAsia" w:ascii="宋体" w:hAnsi="宋体" w:eastAsia="宋体" w:cs="宋体"/>
                      <w:sz w:val="24"/>
                      <w:szCs w:val="24"/>
                    </w:rPr>
                  </w:pPr>
                  <w:r>
                    <w:rPr>
                      <w:rFonts w:hint="eastAsia" w:ascii="宋体" w:hAnsi="宋体" w:eastAsia="宋体" w:cs="宋体"/>
                      <w:sz w:val="24"/>
                      <w:szCs w:val="24"/>
                    </w:rPr>
                    <w:t>3</w:t>
                  </w:r>
                </w:p>
              </w:tc>
              <w:tc>
                <w:tcPr>
                  <w:tcW w:w="1328" w:type="dxa"/>
                  <w:tcBorders>
                    <w:top w:val="nil"/>
                    <w:left w:val="single" w:color="auto" w:sz="4" w:space="0"/>
                    <w:bottom w:val="single" w:color="auto" w:sz="4" w:space="0"/>
                    <w:right w:val="single" w:color="auto" w:sz="4" w:space="0"/>
                  </w:tcBorders>
                  <w:noWrap/>
                  <w:vAlign w:val="center"/>
                </w:tcPr>
                <w:p w14:paraId="51E4B9C0">
                  <w:pPr>
                    <w:jc w:val="left"/>
                    <w:rPr>
                      <w:rFonts w:hint="eastAsia" w:ascii="宋体" w:hAnsi="宋体" w:eastAsia="宋体" w:cs="宋体"/>
                      <w:sz w:val="24"/>
                      <w:szCs w:val="24"/>
                    </w:rPr>
                  </w:pPr>
                  <w:r>
                    <w:rPr>
                      <w:rFonts w:hint="eastAsia" w:ascii="宋体" w:hAnsi="宋体" w:eastAsia="宋体" w:cs="宋体"/>
                      <w:sz w:val="24"/>
                      <w:szCs w:val="24"/>
                    </w:rPr>
                    <w:t>尺寸 （含底座）</w:t>
                  </w:r>
                </w:p>
              </w:tc>
              <w:tc>
                <w:tcPr>
                  <w:tcW w:w="3631" w:type="dxa"/>
                  <w:tcBorders>
                    <w:top w:val="nil"/>
                    <w:left w:val="nil"/>
                    <w:bottom w:val="single" w:color="auto" w:sz="4" w:space="0"/>
                    <w:right w:val="single" w:color="auto" w:sz="4" w:space="0"/>
                  </w:tcBorders>
                  <w:noWrap w:val="0"/>
                  <w:vAlign w:val="center"/>
                </w:tcPr>
                <w:p w14:paraId="52C809B7">
                  <w:pPr>
                    <w:jc w:val="left"/>
                    <w:rPr>
                      <w:rFonts w:hint="eastAsia" w:ascii="宋体" w:hAnsi="宋体" w:eastAsia="宋体" w:cs="宋体"/>
                      <w:sz w:val="24"/>
                      <w:szCs w:val="24"/>
                    </w:rPr>
                  </w:pPr>
                  <w:r>
                    <w:rPr>
                      <w:rFonts w:hint="eastAsia" w:ascii="宋体" w:hAnsi="宋体" w:eastAsia="宋体" w:cs="宋体"/>
                      <w:sz w:val="24"/>
                      <w:szCs w:val="24"/>
                    </w:rPr>
                    <w:t>180*1</w:t>
                  </w:r>
                  <w:r>
                    <w:rPr>
                      <w:rFonts w:hint="eastAsia" w:ascii="宋体" w:hAnsi="宋体" w:eastAsia="宋体" w:cs="宋体"/>
                      <w:sz w:val="24"/>
                      <w:szCs w:val="24"/>
                      <w:lang w:val="en-US" w:eastAsia="zh-CN"/>
                    </w:rPr>
                    <w:t>40</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sz w:val="24"/>
                      <w:szCs w:val="24"/>
                    </w:rPr>
                    <w:t>mm</w:t>
                  </w:r>
                  <w:r>
                    <w:rPr>
                      <w:rFonts w:hint="eastAsia" w:ascii="宋体" w:hAnsi="宋体" w:eastAsia="宋体" w:cs="宋体"/>
                      <w:sz w:val="24"/>
                      <w:szCs w:val="24"/>
                      <w:lang w:val="en-US" w:eastAsia="zh-CN"/>
                    </w:rPr>
                    <w:t>±10%</w:t>
                  </w:r>
                </w:p>
              </w:tc>
            </w:tr>
            <w:tr w14:paraId="6DA69114">
              <w:tblPrEx>
                <w:tblCellMar>
                  <w:top w:w="0" w:type="dxa"/>
                  <w:left w:w="108" w:type="dxa"/>
                  <w:bottom w:w="0" w:type="dxa"/>
                  <w:right w:w="108" w:type="dxa"/>
                </w:tblCellMar>
              </w:tblPrEx>
              <w:trPr>
                <w:trHeight w:val="624" w:hRule="atLeast"/>
                <w:jc w:val="center"/>
              </w:trPr>
              <w:tc>
                <w:tcPr>
                  <w:tcW w:w="620" w:type="dxa"/>
                  <w:tcBorders>
                    <w:top w:val="nil"/>
                    <w:left w:val="single" w:color="auto" w:sz="4" w:space="0"/>
                    <w:bottom w:val="single" w:color="auto" w:sz="4" w:space="0"/>
                    <w:right w:val="single" w:color="auto" w:sz="4" w:space="0"/>
                  </w:tcBorders>
                  <w:noWrap w:val="0"/>
                  <w:vAlign w:val="center"/>
                </w:tcPr>
                <w:p w14:paraId="1F88239D">
                  <w:pPr>
                    <w:jc w:val="left"/>
                    <w:rPr>
                      <w:rFonts w:hint="eastAsia" w:ascii="宋体" w:hAnsi="宋体" w:eastAsia="宋体" w:cs="宋体"/>
                      <w:sz w:val="24"/>
                      <w:szCs w:val="24"/>
                    </w:rPr>
                  </w:pPr>
                  <w:r>
                    <w:rPr>
                      <w:rFonts w:hint="eastAsia" w:ascii="宋体" w:hAnsi="宋体" w:eastAsia="宋体" w:cs="宋体"/>
                      <w:sz w:val="24"/>
                      <w:szCs w:val="24"/>
                    </w:rPr>
                    <w:t>4</w:t>
                  </w:r>
                </w:p>
              </w:tc>
              <w:tc>
                <w:tcPr>
                  <w:tcW w:w="1328" w:type="dxa"/>
                  <w:tcBorders>
                    <w:top w:val="nil"/>
                    <w:left w:val="single" w:color="auto" w:sz="4" w:space="0"/>
                    <w:bottom w:val="single" w:color="auto" w:sz="4" w:space="0"/>
                    <w:right w:val="single" w:color="auto" w:sz="4" w:space="0"/>
                  </w:tcBorders>
                  <w:noWrap/>
                  <w:vAlign w:val="center"/>
                </w:tcPr>
                <w:p w14:paraId="5F3C4BB7">
                  <w:pPr>
                    <w:jc w:val="left"/>
                    <w:rPr>
                      <w:rFonts w:hint="eastAsia" w:ascii="宋体" w:hAnsi="宋体" w:eastAsia="宋体" w:cs="宋体"/>
                      <w:sz w:val="24"/>
                      <w:szCs w:val="24"/>
                    </w:rPr>
                  </w:pPr>
                  <w:r>
                    <w:rPr>
                      <w:rFonts w:hint="eastAsia" w:ascii="宋体" w:hAnsi="宋体" w:eastAsia="宋体" w:cs="宋体"/>
                      <w:sz w:val="24"/>
                      <w:szCs w:val="24"/>
                    </w:rPr>
                    <w:t>主芯片处理能力</w:t>
                  </w:r>
                </w:p>
              </w:tc>
              <w:tc>
                <w:tcPr>
                  <w:tcW w:w="3631" w:type="dxa"/>
                  <w:tcBorders>
                    <w:top w:val="nil"/>
                    <w:left w:val="nil"/>
                    <w:bottom w:val="single" w:color="auto" w:sz="4" w:space="0"/>
                    <w:right w:val="single" w:color="auto" w:sz="4" w:space="0"/>
                  </w:tcBorders>
                  <w:noWrap w:val="0"/>
                  <w:vAlign w:val="center"/>
                </w:tcPr>
                <w:p w14:paraId="1B25A5B6">
                  <w:pPr>
                    <w:jc w:val="left"/>
                    <w:rPr>
                      <w:rFonts w:hint="eastAsia" w:ascii="宋体" w:hAnsi="宋体" w:eastAsia="宋体" w:cs="宋体"/>
                      <w:sz w:val="24"/>
                      <w:szCs w:val="24"/>
                    </w:rPr>
                  </w:pPr>
                  <w:r>
                    <w:rPr>
                      <w:rFonts w:hint="eastAsia" w:ascii="宋体" w:hAnsi="宋体" w:eastAsia="宋体" w:cs="宋体"/>
                      <w:sz w:val="24"/>
                      <w:szCs w:val="24"/>
                    </w:rPr>
                    <w:t>MIPS4950</w:t>
                  </w:r>
                </w:p>
              </w:tc>
            </w:tr>
            <w:tr w14:paraId="2697A8EA">
              <w:tblPrEx>
                <w:tblCellMar>
                  <w:top w:w="0" w:type="dxa"/>
                  <w:left w:w="108" w:type="dxa"/>
                  <w:bottom w:w="0" w:type="dxa"/>
                  <w:right w:w="108" w:type="dxa"/>
                </w:tblCellMar>
              </w:tblPrEx>
              <w:trPr>
                <w:trHeight w:val="633" w:hRule="atLeast"/>
                <w:jc w:val="center"/>
              </w:trPr>
              <w:tc>
                <w:tcPr>
                  <w:tcW w:w="620" w:type="dxa"/>
                  <w:tcBorders>
                    <w:top w:val="nil"/>
                    <w:left w:val="single" w:color="auto" w:sz="4" w:space="0"/>
                    <w:bottom w:val="single" w:color="auto" w:sz="4" w:space="0"/>
                    <w:right w:val="single" w:color="auto" w:sz="4" w:space="0"/>
                  </w:tcBorders>
                  <w:noWrap w:val="0"/>
                  <w:vAlign w:val="center"/>
                </w:tcPr>
                <w:p w14:paraId="6AD5F20A">
                  <w:pPr>
                    <w:jc w:val="left"/>
                    <w:rPr>
                      <w:rFonts w:hint="eastAsia" w:ascii="宋体" w:hAnsi="宋体" w:eastAsia="宋体" w:cs="宋体"/>
                      <w:sz w:val="24"/>
                      <w:szCs w:val="24"/>
                    </w:rPr>
                  </w:pPr>
                  <w:r>
                    <w:rPr>
                      <w:rFonts w:hint="eastAsia" w:ascii="宋体" w:hAnsi="宋体" w:eastAsia="宋体" w:cs="宋体"/>
                      <w:sz w:val="24"/>
                      <w:szCs w:val="24"/>
                    </w:rPr>
                    <w:t>5</w:t>
                  </w:r>
                </w:p>
              </w:tc>
              <w:tc>
                <w:tcPr>
                  <w:tcW w:w="1328" w:type="dxa"/>
                  <w:tcBorders>
                    <w:top w:val="nil"/>
                    <w:left w:val="single" w:color="auto" w:sz="4" w:space="0"/>
                    <w:bottom w:val="single" w:color="auto" w:sz="4" w:space="0"/>
                    <w:right w:val="single" w:color="auto" w:sz="4" w:space="0"/>
                  </w:tcBorders>
                  <w:noWrap/>
                  <w:vAlign w:val="center"/>
                </w:tcPr>
                <w:p w14:paraId="14651F21">
                  <w:pPr>
                    <w:jc w:val="left"/>
                    <w:rPr>
                      <w:rFonts w:hint="eastAsia" w:ascii="宋体" w:hAnsi="宋体" w:eastAsia="宋体" w:cs="宋体"/>
                      <w:sz w:val="24"/>
                      <w:szCs w:val="24"/>
                    </w:rPr>
                  </w:pPr>
                  <w:r>
                    <w:rPr>
                      <w:rFonts w:hint="eastAsia" w:ascii="宋体" w:hAnsi="宋体" w:eastAsia="宋体" w:cs="宋体"/>
                      <w:sz w:val="24"/>
                      <w:szCs w:val="24"/>
                    </w:rPr>
                    <w:t>WLAN规格</w:t>
                  </w:r>
                </w:p>
              </w:tc>
              <w:tc>
                <w:tcPr>
                  <w:tcW w:w="3631" w:type="dxa"/>
                  <w:tcBorders>
                    <w:top w:val="nil"/>
                    <w:left w:val="nil"/>
                    <w:bottom w:val="single" w:color="auto" w:sz="4" w:space="0"/>
                    <w:right w:val="single" w:color="auto" w:sz="4" w:space="0"/>
                  </w:tcBorders>
                  <w:noWrap w:val="0"/>
                  <w:vAlign w:val="center"/>
                </w:tcPr>
                <w:p w14:paraId="2A68889C">
                  <w:pPr>
                    <w:jc w:val="left"/>
                    <w:rPr>
                      <w:rFonts w:hint="eastAsia" w:ascii="宋体" w:hAnsi="宋体" w:eastAsia="宋体" w:cs="宋体"/>
                      <w:sz w:val="24"/>
                      <w:szCs w:val="24"/>
                    </w:rPr>
                  </w:pPr>
                  <w:r>
                    <w:rPr>
                      <w:rFonts w:hint="eastAsia" w:ascii="宋体" w:hAnsi="宋体" w:eastAsia="宋体" w:cs="宋体"/>
                      <w:sz w:val="24"/>
                      <w:szCs w:val="24"/>
                    </w:rPr>
                    <w:t>2.4GHz: 2*2</w:t>
                  </w:r>
                  <w:r>
                    <w:rPr>
                      <w:rFonts w:hint="eastAsia" w:ascii="宋体" w:hAnsi="宋体" w:eastAsia="宋体" w:cs="宋体"/>
                      <w:sz w:val="24"/>
                      <w:szCs w:val="24"/>
                    </w:rPr>
                    <w:br w:type="textWrapping"/>
                  </w:r>
                  <w:r>
                    <w:rPr>
                      <w:rFonts w:hint="eastAsia" w:ascii="宋体" w:hAnsi="宋体" w:eastAsia="宋体" w:cs="宋体"/>
                      <w:sz w:val="24"/>
                      <w:szCs w:val="24"/>
                    </w:rPr>
                    <w:t>5GHz: 2*2</w:t>
                  </w:r>
                </w:p>
              </w:tc>
            </w:tr>
            <w:tr w14:paraId="57E4E347">
              <w:tblPrEx>
                <w:tblCellMar>
                  <w:top w:w="0" w:type="dxa"/>
                  <w:left w:w="108" w:type="dxa"/>
                  <w:bottom w:w="0" w:type="dxa"/>
                  <w:right w:w="108" w:type="dxa"/>
                </w:tblCellMar>
              </w:tblPrEx>
              <w:trPr>
                <w:trHeight w:val="327" w:hRule="atLeast"/>
                <w:jc w:val="center"/>
              </w:trPr>
              <w:tc>
                <w:tcPr>
                  <w:tcW w:w="620" w:type="dxa"/>
                  <w:tcBorders>
                    <w:top w:val="nil"/>
                    <w:left w:val="single" w:color="auto" w:sz="4" w:space="0"/>
                    <w:bottom w:val="single" w:color="auto" w:sz="4" w:space="0"/>
                    <w:right w:val="single" w:color="auto" w:sz="4" w:space="0"/>
                  </w:tcBorders>
                  <w:noWrap w:val="0"/>
                  <w:vAlign w:val="center"/>
                </w:tcPr>
                <w:p w14:paraId="5836FE82">
                  <w:pPr>
                    <w:jc w:val="left"/>
                    <w:rPr>
                      <w:rFonts w:hint="eastAsia" w:ascii="宋体" w:hAnsi="宋体" w:eastAsia="宋体" w:cs="宋体"/>
                      <w:sz w:val="24"/>
                      <w:szCs w:val="24"/>
                    </w:rPr>
                  </w:pPr>
                  <w:r>
                    <w:rPr>
                      <w:rFonts w:hint="eastAsia" w:ascii="宋体" w:hAnsi="宋体" w:eastAsia="宋体" w:cs="宋体"/>
                      <w:sz w:val="24"/>
                      <w:szCs w:val="24"/>
                    </w:rPr>
                    <w:t>6</w:t>
                  </w:r>
                </w:p>
              </w:tc>
              <w:tc>
                <w:tcPr>
                  <w:tcW w:w="1328" w:type="dxa"/>
                  <w:tcBorders>
                    <w:top w:val="nil"/>
                    <w:left w:val="single" w:color="auto" w:sz="4" w:space="0"/>
                    <w:bottom w:val="single" w:color="auto" w:sz="4" w:space="0"/>
                    <w:right w:val="single" w:color="auto" w:sz="4" w:space="0"/>
                  </w:tcBorders>
                  <w:noWrap/>
                  <w:vAlign w:val="center"/>
                </w:tcPr>
                <w:p w14:paraId="36B2B3CD">
                  <w:pPr>
                    <w:jc w:val="left"/>
                    <w:rPr>
                      <w:rFonts w:hint="eastAsia" w:ascii="宋体" w:hAnsi="宋体" w:eastAsia="宋体" w:cs="宋体"/>
                      <w:sz w:val="24"/>
                      <w:szCs w:val="24"/>
                    </w:rPr>
                  </w:pPr>
                  <w:r>
                    <w:rPr>
                      <w:rFonts w:hint="eastAsia" w:ascii="宋体" w:hAnsi="宋体" w:eastAsia="宋体" w:cs="宋体"/>
                      <w:sz w:val="24"/>
                      <w:szCs w:val="24"/>
                    </w:rPr>
                    <w:t>FLASH容量</w:t>
                  </w:r>
                </w:p>
              </w:tc>
              <w:tc>
                <w:tcPr>
                  <w:tcW w:w="3631" w:type="dxa"/>
                  <w:tcBorders>
                    <w:top w:val="nil"/>
                    <w:left w:val="nil"/>
                    <w:bottom w:val="single" w:color="auto" w:sz="4" w:space="0"/>
                    <w:right w:val="single" w:color="auto" w:sz="4" w:space="0"/>
                  </w:tcBorders>
                  <w:noWrap w:val="0"/>
                  <w:vAlign w:val="center"/>
                </w:tcPr>
                <w:p w14:paraId="3BEF8C42">
                  <w:pPr>
                    <w:jc w:val="left"/>
                    <w:rPr>
                      <w:rFonts w:hint="eastAsia" w:ascii="宋体" w:hAnsi="宋体" w:eastAsia="宋体" w:cs="宋体"/>
                      <w:sz w:val="24"/>
                      <w:szCs w:val="24"/>
                    </w:rPr>
                  </w:pPr>
                  <w:r>
                    <w:rPr>
                      <w:rFonts w:hint="eastAsia" w:ascii="宋体" w:hAnsi="宋体" w:eastAsia="宋体" w:cs="宋体"/>
                      <w:sz w:val="24"/>
                      <w:szCs w:val="24"/>
                    </w:rPr>
                    <w:t>256MB</w:t>
                  </w:r>
                </w:p>
              </w:tc>
            </w:tr>
            <w:tr w14:paraId="524C0849">
              <w:tblPrEx>
                <w:tblCellMar>
                  <w:top w:w="0" w:type="dxa"/>
                  <w:left w:w="108" w:type="dxa"/>
                  <w:bottom w:w="0" w:type="dxa"/>
                  <w:right w:w="108" w:type="dxa"/>
                </w:tblCellMar>
              </w:tblPrEx>
              <w:trPr>
                <w:trHeight w:val="327" w:hRule="atLeast"/>
                <w:jc w:val="center"/>
              </w:trPr>
              <w:tc>
                <w:tcPr>
                  <w:tcW w:w="620" w:type="dxa"/>
                  <w:tcBorders>
                    <w:top w:val="nil"/>
                    <w:left w:val="single" w:color="auto" w:sz="4" w:space="0"/>
                    <w:bottom w:val="single" w:color="auto" w:sz="4" w:space="0"/>
                    <w:right w:val="single" w:color="auto" w:sz="4" w:space="0"/>
                  </w:tcBorders>
                  <w:noWrap w:val="0"/>
                  <w:vAlign w:val="center"/>
                </w:tcPr>
                <w:p w14:paraId="68143ECA">
                  <w:pPr>
                    <w:jc w:val="left"/>
                    <w:rPr>
                      <w:rFonts w:hint="eastAsia" w:ascii="宋体" w:hAnsi="宋体" w:eastAsia="宋体" w:cs="宋体"/>
                      <w:sz w:val="24"/>
                      <w:szCs w:val="24"/>
                    </w:rPr>
                  </w:pPr>
                  <w:r>
                    <w:rPr>
                      <w:rFonts w:hint="eastAsia" w:ascii="宋体" w:hAnsi="宋体" w:eastAsia="宋体" w:cs="宋体"/>
                      <w:sz w:val="24"/>
                      <w:szCs w:val="24"/>
                    </w:rPr>
                    <w:t>7</w:t>
                  </w:r>
                </w:p>
              </w:tc>
              <w:tc>
                <w:tcPr>
                  <w:tcW w:w="1328" w:type="dxa"/>
                  <w:tcBorders>
                    <w:top w:val="nil"/>
                    <w:left w:val="single" w:color="auto" w:sz="4" w:space="0"/>
                    <w:bottom w:val="single" w:color="auto" w:sz="4" w:space="0"/>
                    <w:right w:val="single" w:color="auto" w:sz="4" w:space="0"/>
                  </w:tcBorders>
                  <w:noWrap/>
                  <w:vAlign w:val="center"/>
                </w:tcPr>
                <w:p w14:paraId="077361F5">
                  <w:pPr>
                    <w:jc w:val="left"/>
                    <w:rPr>
                      <w:rFonts w:hint="eastAsia" w:ascii="宋体" w:hAnsi="宋体" w:eastAsia="宋体" w:cs="宋体"/>
                      <w:sz w:val="24"/>
                      <w:szCs w:val="24"/>
                    </w:rPr>
                  </w:pPr>
                  <w:r>
                    <w:rPr>
                      <w:rFonts w:hint="eastAsia" w:ascii="宋体" w:hAnsi="宋体" w:eastAsia="宋体" w:cs="宋体"/>
                      <w:sz w:val="24"/>
                      <w:szCs w:val="24"/>
                    </w:rPr>
                    <w:t>RAM容量</w:t>
                  </w:r>
                </w:p>
              </w:tc>
              <w:tc>
                <w:tcPr>
                  <w:tcW w:w="3631" w:type="dxa"/>
                  <w:tcBorders>
                    <w:top w:val="nil"/>
                    <w:left w:val="nil"/>
                    <w:bottom w:val="single" w:color="auto" w:sz="4" w:space="0"/>
                    <w:right w:val="single" w:color="auto" w:sz="4" w:space="0"/>
                  </w:tcBorders>
                  <w:noWrap w:val="0"/>
                  <w:vAlign w:val="center"/>
                </w:tcPr>
                <w:p w14:paraId="25FCE91B">
                  <w:pPr>
                    <w:jc w:val="left"/>
                    <w:rPr>
                      <w:rFonts w:hint="eastAsia" w:ascii="宋体" w:hAnsi="宋体" w:eastAsia="宋体" w:cs="宋体"/>
                      <w:sz w:val="24"/>
                      <w:szCs w:val="24"/>
                    </w:rPr>
                  </w:pPr>
                  <w:r>
                    <w:rPr>
                      <w:rFonts w:hint="eastAsia" w:ascii="宋体" w:hAnsi="宋体" w:eastAsia="宋体" w:cs="宋体"/>
                      <w:sz w:val="24"/>
                      <w:szCs w:val="24"/>
                    </w:rPr>
                    <w:t>512MB</w:t>
                  </w:r>
                </w:p>
              </w:tc>
            </w:tr>
            <w:tr w14:paraId="0C7A2108">
              <w:tblPrEx>
                <w:tblCellMar>
                  <w:top w:w="0" w:type="dxa"/>
                  <w:left w:w="108" w:type="dxa"/>
                  <w:bottom w:w="0" w:type="dxa"/>
                  <w:right w:w="108" w:type="dxa"/>
                </w:tblCellMar>
              </w:tblPrEx>
              <w:trPr>
                <w:trHeight w:val="633" w:hRule="atLeast"/>
                <w:jc w:val="center"/>
              </w:trPr>
              <w:tc>
                <w:tcPr>
                  <w:tcW w:w="620" w:type="dxa"/>
                  <w:tcBorders>
                    <w:top w:val="nil"/>
                    <w:left w:val="single" w:color="auto" w:sz="4" w:space="0"/>
                    <w:bottom w:val="single" w:color="auto" w:sz="4" w:space="0"/>
                    <w:right w:val="single" w:color="auto" w:sz="4" w:space="0"/>
                  </w:tcBorders>
                  <w:noWrap w:val="0"/>
                  <w:vAlign w:val="center"/>
                </w:tcPr>
                <w:p w14:paraId="270F2931">
                  <w:pPr>
                    <w:jc w:val="left"/>
                    <w:rPr>
                      <w:rFonts w:hint="eastAsia" w:ascii="宋体" w:hAnsi="宋体" w:eastAsia="宋体" w:cs="宋体"/>
                      <w:sz w:val="24"/>
                      <w:szCs w:val="24"/>
                    </w:rPr>
                  </w:pPr>
                  <w:r>
                    <w:rPr>
                      <w:rFonts w:hint="eastAsia" w:ascii="宋体" w:hAnsi="宋体" w:eastAsia="宋体" w:cs="宋体"/>
                      <w:sz w:val="24"/>
                      <w:szCs w:val="24"/>
                    </w:rPr>
                    <w:t>8</w:t>
                  </w:r>
                </w:p>
              </w:tc>
              <w:tc>
                <w:tcPr>
                  <w:tcW w:w="1328" w:type="dxa"/>
                  <w:tcBorders>
                    <w:top w:val="nil"/>
                    <w:left w:val="single" w:color="auto" w:sz="4" w:space="0"/>
                    <w:bottom w:val="single" w:color="auto" w:sz="4" w:space="0"/>
                    <w:right w:val="single" w:color="auto" w:sz="4" w:space="0"/>
                  </w:tcBorders>
                  <w:noWrap/>
                  <w:vAlign w:val="center"/>
                </w:tcPr>
                <w:p w14:paraId="009E11AA">
                  <w:pPr>
                    <w:jc w:val="left"/>
                    <w:rPr>
                      <w:rFonts w:hint="eastAsia" w:ascii="宋体" w:hAnsi="宋体" w:eastAsia="宋体" w:cs="宋体"/>
                      <w:sz w:val="24"/>
                      <w:szCs w:val="24"/>
                    </w:rPr>
                  </w:pPr>
                  <w:r>
                    <w:rPr>
                      <w:rFonts w:hint="eastAsia" w:ascii="宋体" w:hAnsi="宋体" w:eastAsia="宋体" w:cs="宋体"/>
                      <w:sz w:val="24"/>
                      <w:szCs w:val="24"/>
                    </w:rPr>
                    <w:t>上联PON口支持光模块类型</w:t>
                  </w:r>
                </w:p>
              </w:tc>
              <w:tc>
                <w:tcPr>
                  <w:tcW w:w="3631" w:type="dxa"/>
                  <w:tcBorders>
                    <w:top w:val="nil"/>
                    <w:left w:val="nil"/>
                    <w:bottom w:val="single" w:color="auto" w:sz="4" w:space="0"/>
                    <w:right w:val="single" w:color="auto" w:sz="4" w:space="0"/>
                  </w:tcBorders>
                  <w:noWrap w:val="0"/>
                  <w:vAlign w:val="center"/>
                </w:tcPr>
                <w:p w14:paraId="7CCC6DC6">
                  <w:pPr>
                    <w:jc w:val="left"/>
                    <w:rPr>
                      <w:rFonts w:hint="eastAsia" w:ascii="宋体" w:hAnsi="宋体" w:eastAsia="宋体" w:cs="宋体"/>
                      <w:sz w:val="24"/>
                      <w:szCs w:val="24"/>
                    </w:rPr>
                  </w:pPr>
                  <w:r>
                    <w:rPr>
                      <w:rFonts w:hint="eastAsia" w:ascii="宋体" w:hAnsi="宋体" w:eastAsia="宋体" w:cs="宋体"/>
                      <w:sz w:val="24"/>
                      <w:szCs w:val="24"/>
                    </w:rPr>
                    <w:t>GPON</w:t>
                  </w:r>
                </w:p>
              </w:tc>
            </w:tr>
            <w:tr w14:paraId="0C3A5845">
              <w:tblPrEx>
                <w:tblCellMar>
                  <w:top w:w="0" w:type="dxa"/>
                  <w:left w:w="108" w:type="dxa"/>
                  <w:bottom w:w="0" w:type="dxa"/>
                  <w:right w:w="108" w:type="dxa"/>
                </w:tblCellMar>
              </w:tblPrEx>
              <w:trPr>
                <w:trHeight w:val="327" w:hRule="atLeast"/>
                <w:jc w:val="center"/>
              </w:trPr>
              <w:tc>
                <w:tcPr>
                  <w:tcW w:w="620" w:type="dxa"/>
                  <w:tcBorders>
                    <w:top w:val="nil"/>
                    <w:left w:val="single" w:color="auto" w:sz="4" w:space="0"/>
                    <w:bottom w:val="single" w:color="auto" w:sz="4" w:space="0"/>
                    <w:right w:val="single" w:color="auto" w:sz="4" w:space="0"/>
                  </w:tcBorders>
                  <w:noWrap w:val="0"/>
                  <w:vAlign w:val="center"/>
                </w:tcPr>
                <w:p w14:paraId="02EC4610">
                  <w:pPr>
                    <w:jc w:val="left"/>
                    <w:rPr>
                      <w:rFonts w:hint="eastAsia" w:ascii="宋体" w:hAnsi="宋体" w:eastAsia="宋体" w:cs="宋体"/>
                      <w:sz w:val="24"/>
                      <w:szCs w:val="24"/>
                    </w:rPr>
                  </w:pPr>
                  <w:r>
                    <w:rPr>
                      <w:rFonts w:hint="eastAsia" w:ascii="宋体" w:hAnsi="宋体" w:eastAsia="宋体" w:cs="宋体"/>
                      <w:sz w:val="24"/>
                      <w:szCs w:val="24"/>
                    </w:rPr>
                    <w:t>9</w:t>
                  </w:r>
                </w:p>
              </w:tc>
              <w:tc>
                <w:tcPr>
                  <w:tcW w:w="1328" w:type="dxa"/>
                  <w:tcBorders>
                    <w:top w:val="nil"/>
                    <w:left w:val="single" w:color="auto" w:sz="4" w:space="0"/>
                    <w:bottom w:val="single" w:color="auto" w:sz="4" w:space="0"/>
                    <w:right w:val="single" w:color="auto" w:sz="4" w:space="0"/>
                  </w:tcBorders>
                  <w:noWrap/>
                  <w:vAlign w:val="center"/>
                </w:tcPr>
                <w:p w14:paraId="478BC7D6">
                  <w:pPr>
                    <w:jc w:val="left"/>
                    <w:rPr>
                      <w:rFonts w:hint="eastAsia" w:ascii="宋体" w:hAnsi="宋体" w:eastAsia="宋体" w:cs="宋体"/>
                      <w:sz w:val="24"/>
                      <w:szCs w:val="24"/>
                    </w:rPr>
                  </w:pPr>
                  <w:r>
                    <w:rPr>
                      <w:rFonts w:hint="eastAsia" w:ascii="宋体" w:hAnsi="宋体" w:eastAsia="宋体" w:cs="宋体"/>
                      <w:sz w:val="24"/>
                      <w:szCs w:val="24"/>
                    </w:rPr>
                    <w:t>语音口数目</w:t>
                  </w:r>
                </w:p>
              </w:tc>
              <w:tc>
                <w:tcPr>
                  <w:tcW w:w="3631" w:type="dxa"/>
                  <w:tcBorders>
                    <w:top w:val="nil"/>
                    <w:left w:val="nil"/>
                    <w:bottom w:val="single" w:color="auto" w:sz="4" w:space="0"/>
                    <w:right w:val="single" w:color="auto" w:sz="4" w:space="0"/>
                  </w:tcBorders>
                  <w:noWrap w:val="0"/>
                  <w:vAlign w:val="center"/>
                </w:tcPr>
                <w:p w14:paraId="19530888">
                  <w:pPr>
                    <w:jc w:val="left"/>
                    <w:rPr>
                      <w:rFonts w:hint="eastAsia" w:ascii="宋体" w:hAnsi="宋体" w:eastAsia="宋体" w:cs="宋体"/>
                      <w:sz w:val="24"/>
                      <w:szCs w:val="24"/>
                    </w:rPr>
                  </w:pPr>
                  <w:r>
                    <w:rPr>
                      <w:rFonts w:hint="eastAsia" w:ascii="宋体" w:hAnsi="宋体" w:eastAsia="宋体" w:cs="宋体"/>
                      <w:sz w:val="24"/>
                      <w:szCs w:val="24"/>
                    </w:rPr>
                    <w:t>1</w:t>
                  </w:r>
                </w:p>
              </w:tc>
            </w:tr>
            <w:tr w14:paraId="6EB8051C">
              <w:tblPrEx>
                <w:tblCellMar>
                  <w:top w:w="0" w:type="dxa"/>
                  <w:left w:w="108" w:type="dxa"/>
                  <w:bottom w:w="0" w:type="dxa"/>
                  <w:right w:w="108" w:type="dxa"/>
                </w:tblCellMar>
              </w:tblPrEx>
              <w:trPr>
                <w:trHeight w:val="624" w:hRule="atLeast"/>
                <w:jc w:val="center"/>
              </w:trPr>
              <w:tc>
                <w:tcPr>
                  <w:tcW w:w="620" w:type="dxa"/>
                  <w:tcBorders>
                    <w:top w:val="nil"/>
                    <w:left w:val="single" w:color="auto" w:sz="4" w:space="0"/>
                    <w:bottom w:val="single" w:color="auto" w:sz="4" w:space="0"/>
                    <w:right w:val="single" w:color="auto" w:sz="4" w:space="0"/>
                  </w:tcBorders>
                  <w:noWrap w:val="0"/>
                  <w:vAlign w:val="center"/>
                </w:tcPr>
                <w:p w14:paraId="05B320AA">
                  <w:pPr>
                    <w:jc w:val="left"/>
                    <w:rPr>
                      <w:rFonts w:hint="eastAsia" w:ascii="宋体" w:hAnsi="宋体" w:eastAsia="宋体" w:cs="宋体"/>
                      <w:sz w:val="24"/>
                      <w:szCs w:val="24"/>
                    </w:rPr>
                  </w:pPr>
                  <w:r>
                    <w:rPr>
                      <w:rFonts w:hint="eastAsia" w:ascii="宋体" w:hAnsi="宋体" w:eastAsia="宋体" w:cs="宋体"/>
                      <w:sz w:val="24"/>
                      <w:szCs w:val="24"/>
                    </w:rPr>
                    <w:t>10</w:t>
                  </w:r>
                </w:p>
              </w:tc>
              <w:tc>
                <w:tcPr>
                  <w:tcW w:w="1328" w:type="dxa"/>
                  <w:tcBorders>
                    <w:top w:val="nil"/>
                    <w:left w:val="single" w:color="auto" w:sz="4" w:space="0"/>
                    <w:bottom w:val="single" w:color="auto" w:sz="4" w:space="0"/>
                    <w:right w:val="single" w:color="auto" w:sz="4" w:space="0"/>
                  </w:tcBorders>
                  <w:noWrap/>
                  <w:vAlign w:val="center"/>
                </w:tcPr>
                <w:p w14:paraId="79D189D3">
                  <w:pPr>
                    <w:jc w:val="left"/>
                    <w:rPr>
                      <w:rFonts w:hint="eastAsia" w:ascii="宋体" w:hAnsi="宋体" w:eastAsia="宋体" w:cs="宋体"/>
                      <w:sz w:val="24"/>
                      <w:szCs w:val="24"/>
                    </w:rPr>
                  </w:pPr>
                  <w:r>
                    <w:rPr>
                      <w:rFonts w:hint="eastAsia" w:ascii="宋体" w:hAnsi="宋体" w:eastAsia="宋体" w:cs="宋体"/>
                      <w:sz w:val="24"/>
                      <w:szCs w:val="24"/>
                    </w:rPr>
                    <w:t>USB数目及规格</w:t>
                  </w:r>
                </w:p>
              </w:tc>
              <w:tc>
                <w:tcPr>
                  <w:tcW w:w="3631" w:type="dxa"/>
                  <w:tcBorders>
                    <w:top w:val="nil"/>
                    <w:left w:val="nil"/>
                    <w:bottom w:val="single" w:color="auto" w:sz="4" w:space="0"/>
                    <w:right w:val="single" w:color="auto" w:sz="4" w:space="0"/>
                  </w:tcBorders>
                  <w:noWrap w:val="0"/>
                  <w:vAlign w:val="center"/>
                </w:tcPr>
                <w:p w14:paraId="314773F8">
                  <w:pPr>
                    <w:jc w:val="left"/>
                    <w:rPr>
                      <w:rFonts w:hint="eastAsia" w:ascii="宋体" w:hAnsi="宋体" w:eastAsia="宋体" w:cs="宋体"/>
                      <w:sz w:val="24"/>
                      <w:szCs w:val="24"/>
                    </w:rPr>
                  </w:pPr>
                  <w:r>
                    <w:rPr>
                      <w:rFonts w:hint="eastAsia" w:ascii="宋体" w:hAnsi="宋体" w:eastAsia="宋体" w:cs="宋体"/>
                      <w:sz w:val="24"/>
                      <w:szCs w:val="24"/>
                    </w:rPr>
                    <w:t>2*USB2.0</w:t>
                  </w:r>
                </w:p>
              </w:tc>
            </w:tr>
            <w:tr w14:paraId="27248100">
              <w:tblPrEx>
                <w:tblCellMar>
                  <w:top w:w="0" w:type="dxa"/>
                  <w:left w:w="108" w:type="dxa"/>
                  <w:bottom w:w="0" w:type="dxa"/>
                  <w:right w:w="108" w:type="dxa"/>
                </w:tblCellMar>
              </w:tblPrEx>
              <w:trPr>
                <w:trHeight w:val="624" w:hRule="atLeast"/>
                <w:jc w:val="center"/>
              </w:trPr>
              <w:tc>
                <w:tcPr>
                  <w:tcW w:w="620" w:type="dxa"/>
                  <w:tcBorders>
                    <w:top w:val="nil"/>
                    <w:left w:val="single" w:color="auto" w:sz="4" w:space="0"/>
                    <w:bottom w:val="single" w:color="auto" w:sz="4" w:space="0"/>
                    <w:right w:val="single" w:color="auto" w:sz="4" w:space="0"/>
                  </w:tcBorders>
                  <w:noWrap w:val="0"/>
                  <w:vAlign w:val="center"/>
                </w:tcPr>
                <w:p w14:paraId="19AC5A8E">
                  <w:pPr>
                    <w:jc w:val="left"/>
                    <w:rPr>
                      <w:rFonts w:hint="eastAsia" w:ascii="宋体" w:hAnsi="宋体" w:eastAsia="宋体" w:cs="宋体"/>
                      <w:sz w:val="24"/>
                      <w:szCs w:val="24"/>
                    </w:rPr>
                  </w:pPr>
                  <w:r>
                    <w:rPr>
                      <w:rFonts w:hint="eastAsia" w:ascii="宋体" w:hAnsi="宋体" w:eastAsia="宋体" w:cs="宋体"/>
                      <w:sz w:val="24"/>
                      <w:szCs w:val="24"/>
                    </w:rPr>
                    <w:t>11</w:t>
                  </w:r>
                </w:p>
              </w:tc>
              <w:tc>
                <w:tcPr>
                  <w:tcW w:w="1328" w:type="dxa"/>
                  <w:tcBorders>
                    <w:top w:val="nil"/>
                    <w:left w:val="single" w:color="auto" w:sz="4" w:space="0"/>
                    <w:bottom w:val="single" w:color="auto" w:sz="4" w:space="0"/>
                    <w:right w:val="single" w:color="auto" w:sz="4" w:space="0"/>
                  </w:tcBorders>
                  <w:noWrap/>
                  <w:vAlign w:val="center"/>
                </w:tcPr>
                <w:p w14:paraId="6817546B">
                  <w:pPr>
                    <w:jc w:val="left"/>
                    <w:rPr>
                      <w:rFonts w:hint="eastAsia" w:ascii="宋体" w:hAnsi="宋体" w:eastAsia="宋体" w:cs="宋体"/>
                      <w:sz w:val="24"/>
                      <w:szCs w:val="24"/>
                    </w:rPr>
                  </w:pPr>
                  <w:r>
                    <w:rPr>
                      <w:rFonts w:hint="eastAsia" w:ascii="宋体" w:hAnsi="宋体" w:eastAsia="宋体" w:cs="宋体"/>
                      <w:sz w:val="24"/>
                      <w:szCs w:val="24"/>
                    </w:rPr>
                    <w:t>天线数目及增益</w:t>
                  </w:r>
                </w:p>
              </w:tc>
              <w:tc>
                <w:tcPr>
                  <w:tcW w:w="3631" w:type="dxa"/>
                  <w:tcBorders>
                    <w:top w:val="nil"/>
                    <w:left w:val="nil"/>
                    <w:bottom w:val="single" w:color="auto" w:sz="4" w:space="0"/>
                    <w:right w:val="single" w:color="auto" w:sz="4" w:space="0"/>
                  </w:tcBorders>
                  <w:noWrap w:val="0"/>
                  <w:vAlign w:val="center"/>
                </w:tcPr>
                <w:p w14:paraId="4C2AD1BC">
                  <w:pPr>
                    <w:jc w:val="left"/>
                    <w:rPr>
                      <w:rFonts w:hint="eastAsia" w:ascii="宋体" w:hAnsi="宋体" w:eastAsia="宋体" w:cs="宋体"/>
                      <w:sz w:val="24"/>
                      <w:szCs w:val="24"/>
                    </w:rPr>
                  </w:pPr>
                  <w:r>
                    <w:rPr>
                      <w:rFonts w:hint="eastAsia" w:ascii="宋体" w:hAnsi="宋体" w:eastAsia="宋体" w:cs="宋体"/>
                      <w:sz w:val="24"/>
                      <w:szCs w:val="24"/>
                    </w:rPr>
                    <w:t>2*External Dual Band 3dBi</w:t>
                  </w:r>
                </w:p>
              </w:tc>
            </w:tr>
            <w:tr w14:paraId="0A3A60FC">
              <w:tblPrEx>
                <w:tblCellMar>
                  <w:top w:w="0" w:type="dxa"/>
                  <w:left w:w="108" w:type="dxa"/>
                  <w:bottom w:w="0" w:type="dxa"/>
                  <w:right w:w="108" w:type="dxa"/>
                </w:tblCellMar>
              </w:tblPrEx>
              <w:trPr>
                <w:trHeight w:val="939" w:hRule="atLeast"/>
                <w:jc w:val="center"/>
              </w:trPr>
              <w:tc>
                <w:tcPr>
                  <w:tcW w:w="620" w:type="dxa"/>
                  <w:tcBorders>
                    <w:top w:val="nil"/>
                    <w:left w:val="single" w:color="auto" w:sz="4" w:space="0"/>
                    <w:bottom w:val="single" w:color="auto" w:sz="4" w:space="0"/>
                    <w:right w:val="single" w:color="auto" w:sz="4" w:space="0"/>
                  </w:tcBorders>
                  <w:noWrap w:val="0"/>
                  <w:vAlign w:val="center"/>
                </w:tcPr>
                <w:p w14:paraId="1600B6C8">
                  <w:pPr>
                    <w:jc w:val="left"/>
                    <w:rPr>
                      <w:rFonts w:hint="eastAsia" w:ascii="宋体" w:hAnsi="宋体" w:eastAsia="宋体" w:cs="宋体"/>
                      <w:sz w:val="24"/>
                      <w:szCs w:val="24"/>
                    </w:rPr>
                  </w:pPr>
                  <w:r>
                    <w:rPr>
                      <w:rFonts w:hint="eastAsia" w:ascii="宋体" w:hAnsi="宋体" w:eastAsia="宋体" w:cs="宋体"/>
                      <w:sz w:val="24"/>
                      <w:szCs w:val="24"/>
                    </w:rPr>
                    <w:t>12</w:t>
                  </w:r>
                </w:p>
              </w:tc>
              <w:tc>
                <w:tcPr>
                  <w:tcW w:w="1328" w:type="dxa"/>
                  <w:tcBorders>
                    <w:top w:val="nil"/>
                    <w:left w:val="single" w:color="auto" w:sz="4" w:space="0"/>
                    <w:bottom w:val="single" w:color="auto" w:sz="4" w:space="0"/>
                    <w:right w:val="single" w:color="auto" w:sz="4" w:space="0"/>
                  </w:tcBorders>
                  <w:noWrap/>
                  <w:vAlign w:val="center"/>
                </w:tcPr>
                <w:p w14:paraId="5F41211E">
                  <w:pPr>
                    <w:jc w:val="left"/>
                    <w:rPr>
                      <w:rFonts w:hint="eastAsia" w:ascii="宋体" w:hAnsi="宋体" w:eastAsia="宋体" w:cs="宋体"/>
                      <w:sz w:val="24"/>
                      <w:szCs w:val="24"/>
                    </w:rPr>
                  </w:pPr>
                  <w:r>
                    <w:rPr>
                      <w:rFonts w:hint="eastAsia" w:ascii="宋体" w:hAnsi="宋体" w:eastAsia="宋体" w:cs="宋体"/>
                      <w:sz w:val="24"/>
                      <w:szCs w:val="24"/>
                    </w:rPr>
                    <w:t>电源适配器型号及规格</w:t>
                  </w:r>
                </w:p>
              </w:tc>
              <w:tc>
                <w:tcPr>
                  <w:tcW w:w="3631" w:type="dxa"/>
                  <w:tcBorders>
                    <w:top w:val="nil"/>
                    <w:left w:val="nil"/>
                    <w:bottom w:val="single" w:color="auto" w:sz="4" w:space="0"/>
                    <w:right w:val="single" w:color="auto" w:sz="4" w:space="0"/>
                  </w:tcBorders>
                  <w:noWrap w:val="0"/>
                  <w:vAlign w:val="center"/>
                </w:tcPr>
                <w:p w14:paraId="12A40CED">
                  <w:pPr>
                    <w:jc w:val="left"/>
                    <w:rPr>
                      <w:rFonts w:hint="eastAsia" w:ascii="宋体" w:hAnsi="宋体" w:eastAsia="宋体" w:cs="宋体"/>
                      <w:sz w:val="24"/>
                      <w:szCs w:val="24"/>
                    </w:rPr>
                  </w:pPr>
                  <w:r>
                    <w:rPr>
                      <w:rFonts w:hint="eastAsia" w:ascii="宋体" w:hAnsi="宋体" w:eastAsia="宋体" w:cs="宋体"/>
                      <w:sz w:val="24"/>
                      <w:szCs w:val="24"/>
                    </w:rPr>
                    <w:t>RD1201500-C55-81GB(Ruide)</w:t>
                  </w:r>
                  <w:r>
                    <w:rPr>
                      <w:rFonts w:hint="eastAsia" w:ascii="宋体" w:hAnsi="宋体" w:eastAsia="宋体" w:cs="宋体"/>
                      <w:sz w:val="24"/>
                      <w:szCs w:val="24"/>
                    </w:rPr>
                    <w:br w:type="textWrapping"/>
                  </w:r>
                  <w:r>
                    <w:rPr>
                      <w:rFonts w:hint="eastAsia" w:ascii="宋体" w:hAnsi="宋体" w:eastAsia="宋体" w:cs="宋体"/>
                      <w:sz w:val="24"/>
                      <w:szCs w:val="24"/>
                    </w:rPr>
                    <w:t>UE18LC-120150SPA(Fuhua)</w:t>
                  </w:r>
                  <w:r>
                    <w:rPr>
                      <w:rFonts w:hint="eastAsia" w:ascii="宋体" w:hAnsi="宋体" w:eastAsia="宋体" w:cs="宋体"/>
                      <w:sz w:val="24"/>
                      <w:szCs w:val="24"/>
                    </w:rPr>
                    <w:br w:type="textWrapping"/>
                  </w:r>
                  <w:r>
                    <w:rPr>
                      <w:rFonts w:hint="eastAsia" w:ascii="宋体" w:hAnsi="宋体" w:eastAsia="宋体" w:cs="宋体"/>
                      <w:sz w:val="24"/>
                      <w:szCs w:val="24"/>
                    </w:rPr>
                    <w:t>12V-1.5A</w:t>
                  </w:r>
                </w:p>
              </w:tc>
            </w:tr>
            <w:tr w14:paraId="1CCEB0C5">
              <w:tblPrEx>
                <w:tblCellMar>
                  <w:top w:w="0" w:type="dxa"/>
                  <w:left w:w="108" w:type="dxa"/>
                  <w:bottom w:w="0" w:type="dxa"/>
                  <w:right w:w="108" w:type="dxa"/>
                </w:tblCellMar>
              </w:tblPrEx>
              <w:trPr>
                <w:trHeight w:val="327" w:hRule="atLeast"/>
                <w:jc w:val="center"/>
              </w:trPr>
              <w:tc>
                <w:tcPr>
                  <w:tcW w:w="620" w:type="dxa"/>
                  <w:tcBorders>
                    <w:top w:val="nil"/>
                    <w:left w:val="single" w:color="auto" w:sz="4" w:space="0"/>
                    <w:bottom w:val="single" w:color="auto" w:sz="4" w:space="0"/>
                    <w:right w:val="single" w:color="auto" w:sz="4" w:space="0"/>
                  </w:tcBorders>
                  <w:noWrap w:val="0"/>
                  <w:vAlign w:val="center"/>
                </w:tcPr>
                <w:p w14:paraId="4CA17447">
                  <w:pPr>
                    <w:jc w:val="left"/>
                    <w:rPr>
                      <w:rFonts w:hint="eastAsia" w:ascii="宋体" w:hAnsi="宋体" w:eastAsia="宋体" w:cs="宋体"/>
                      <w:sz w:val="24"/>
                      <w:szCs w:val="24"/>
                    </w:rPr>
                  </w:pPr>
                  <w:r>
                    <w:rPr>
                      <w:rFonts w:hint="eastAsia" w:ascii="宋体" w:hAnsi="宋体" w:eastAsia="宋体" w:cs="宋体"/>
                      <w:sz w:val="24"/>
                      <w:szCs w:val="24"/>
                    </w:rPr>
                    <w:t>13</w:t>
                  </w:r>
                </w:p>
              </w:tc>
              <w:tc>
                <w:tcPr>
                  <w:tcW w:w="1328" w:type="dxa"/>
                  <w:tcBorders>
                    <w:top w:val="nil"/>
                    <w:left w:val="single" w:color="auto" w:sz="4" w:space="0"/>
                    <w:bottom w:val="single" w:color="auto" w:sz="4" w:space="0"/>
                    <w:right w:val="single" w:color="auto" w:sz="4" w:space="0"/>
                  </w:tcBorders>
                  <w:noWrap/>
                  <w:vAlign w:val="center"/>
                </w:tcPr>
                <w:p w14:paraId="5B01EDCF">
                  <w:pPr>
                    <w:jc w:val="left"/>
                    <w:rPr>
                      <w:rFonts w:hint="eastAsia" w:ascii="宋体" w:hAnsi="宋体" w:eastAsia="宋体" w:cs="宋体"/>
                      <w:sz w:val="24"/>
                      <w:szCs w:val="24"/>
                    </w:rPr>
                  </w:pPr>
                  <w:r>
                    <w:rPr>
                      <w:rFonts w:hint="eastAsia" w:ascii="宋体" w:hAnsi="宋体" w:eastAsia="宋体" w:cs="宋体"/>
                      <w:sz w:val="24"/>
                      <w:szCs w:val="24"/>
                    </w:rPr>
                    <w:t>工作温度</w:t>
                  </w:r>
                </w:p>
              </w:tc>
              <w:tc>
                <w:tcPr>
                  <w:tcW w:w="3631" w:type="dxa"/>
                  <w:tcBorders>
                    <w:top w:val="nil"/>
                    <w:left w:val="nil"/>
                    <w:bottom w:val="single" w:color="auto" w:sz="4" w:space="0"/>
                    <w:right w:val="single" w:color="auto" w:sz="4" w:space="0"/>
                  </w:tcBorders>
                  <w:noWrap w:val="0"/>
                  <w:vAlign w:val="center"/>
                </w:tcPr>
                <w:p w14:paraId="471512B6">
                  <w:pPr>
                    <w:jc w:val="left"/>
                    <w:rPr>
                      <w:rFonts w:hint="eastAsia" w:ascii="宋体" w:hAnsi="宋体" w:eastAsia="宋体" w:cs="宋体"/>
                      <w:sz w:val="24"/>
                      <w:szCs w:val="24"/>
                    </w:rPr>
                  </w:pPr>
                  <w:r>
                    <w:rPr>
                      <w:rFonts w:hint="eastAsia" w:ascii="宋体" w:hAnsi="宋体" w:eastAsia="宋体" w:cs="宋体"/>
                      <w:sz w:val="24"/>
                      <w:szCs w:val="24"/>
                    </w:rPr>
                    <w:t>-10C ~ 45C</w:t>
                  </w:r>
                </w:p>
              </w:tc>
            </w:tr>
            <w:tr w14:paraId="53055D6F">
              <w:tblPrEx>
                <w:tblCellMar>
                  <w:top w:w="0" w:type="dxa"/>
                  <w:left w:w="108" w:type="dxa"/>
                  <w:bottom w:w="0" w:type="dxa"/>
                  <w:right w:w="108" w:type="dxa"/>
                </w:tblCellMar>
              </w:tblPrEx>
              <w:trPr>
                <w:trHeight w:val="347" w:hRule="atLeast"/>
                <w:jc w:val="center"/>
              </w:trPr>
              <w:tc>
                <w:tcPr>
                  <w:tcW w:w="620" w:type="dxa"/>
                  <w:tcBorders>
                    <w:top w:val="nil"/>
                    <w:left w:val="single" w:color="auto" w:sz="4" w:space="0"/>
                    <w:bottom w:val="single" w:color="auto" w:sz="4" w:space="0"/>
                    <w:right w:val="single" w:color="auto" w:sz="4" w:space="0"/>
                  </w:tcBorders>
                  <w:noWrap w:val="0"/>
                  <w:vAlign w:val="center"/>
                </w:tcPr>
                <w:p w14:paraId="058E6471">
                  <w:pPr>
                    <w:jc w:val="left"/>
                    <w:rPr>
                      <w:rFonts w:hint="eastAsia" w:ascii="宋体" w:hAnsi="宋体" w:eastAsia="宋体" w:cs="宋体"/>
                      <w:sz w:val="24"/>
                      <w:szCs w:val="24"/>
                    </w:rPr>
                  </w:pPr>
                  <w:r>
                    <w:rPr>
                      <w:rFonts w:hint="eastAsia" w:ascii="宋体" w:hAnsi="宋体" w:eastAsia="宋体" w:cs="宋体"/>
                      <w:sz w:val="24"/>
                      <w:szCs w:val="24"/>
                    </w:rPr>
                    <w:t>14</w:t>
                  </w:r>
                </w:p>
              </w:tc>
              <w:tc>
                <w:tcPr>
                  <w:tcW w:w="1328" w:type="dxa"/>
                  <w:tcBorders>
                    <w:top w:val="nil"/>
                    <w:left w:val="single" w:color="auto" w:sz="4" w:space="0"/>
                    <w:bottom w:val="single" w:color="auto" w:sz="4" w:space="0"/>
                    <w:right w:val="single" w:color="auto" w:sz="4" w:space="0"/>
                  </w:tcBorders>
                  <w:noWrap/>
                  <w:vAlign w:val="center"/>
                </w:tcPr>
                <w:p w14:paraId="5095BCA7">
                  <w:pPr>
                    <w:jc w:val="left"/>
                    <w:rPr>
                      <w:rFonts w:hint="eastAsia" w:ascii="宋体" w:hAnsi="宋体" w:eastAsia="宋体" w:cs="宋体"/>
                      <w:sz w:val="24"/>
                      <w:szCs w:val="24"/>
                    </w:rPr>
                  </w:pPr>
                  <w:r>
                    <w:rPr>
                      <w:rFonts w:hint="eastAsia" w:ascii="宋体" w:hAnsi="宋体" w:eastAsia="宋体" w:cs="宋体"/>
                      <w:sz w:val="24"/>
                      <w:szCs w:val="24"/>
                    </w:rPr>
                    <w:t>工作相对湿度</w:t>
                  </w:r>
                </w:p>
              </w:tc>
              <w:tc>
                <w:tcPr>
                  <w:tcW w:w="3631" w:type="dxa"/>
                  <w:tcBorders>
                    <w:top w:val="nil"/>
                    <w:left w:val="nil"/>
                    <w:bottom w:val="single" w:color="auto" w:sz="4" w:space="0"/>
                    <w:right w:val="single" w:color="auto" w:sz="4" w:space="0"/>
                  </w:tcBorders>
                  <w:noWrap w:val="0"/>
                  <w:vAlign w:val="center"/>
                </w:tcPr>
                <w:p w14:paraId="7E4317B3">
                  <w:pPr>
                    <w:jc w:val="left"/>
                    <w:rPr>
                      <w:rFonts w:hint="eastAsia" w:ascii="宋体" w:hAnsi="宋体" w:eastAsia="宋体" w:cs="宋体"/>
                      <w:sz w:val="24"/>
                      <w:szCs w:val="24"/>
                    </w:rPr>
                  </w:pPr>
                  <w:r>
                    <w:rPr>
                      <w:rFonts w:hint="eastAsia" w:ascii="宋体" w:hAnsi="宋体" w:eastAsia="宋体" w:cs="宋体"/>
                      <w:sz w:val="24"/>
                      <w:szCs w:val="24"/>
                    </w:rPr>
                    <w:t>5% ~ 95%</w:t>
                  </w:r>
                </w:p>
              </w:tc>
            </w:tr>
          </w:tbl>
          <w:p w14:paraId="1C94A78E">
            <w:pPr>
              <w:jc w:val="left"/>
              <w:rPr>
                <w:rFonts w:hint="eastAsia" w:ascii="宋体" w:hAnsi="宋体" w:eastAsia="宋体" w:cs="宋体"/>
                <w:sz w:val="24"/>
                <w:szCs w:val="24"/>
              </w:rPr>
            </w:pPr>
          </w:p>
          <w:p w14:paraId="61F37F3A">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（二）固话系统服务</w:t>
            </w:r>
          </w:p>
          <w:p w14:paraId="4A4F8581">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2.1整体功能要求</w:t>
            </w:r>
          </w:p>
          <w:p w14:paraId="2F91970D">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2.1.1整体要求</w:t>
            </w:r>
          </w:p>
          <w:p w14:paraId="2172D089">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1、▲新建一套语音通信系统，现有需求容量1000线，为便于后续扩容不增设备只增加授权，故语音核心主机设计注册量应不低于1200线，采用框架模块化板卡设计，便于后续板卡扩容。</w:t>
            </w:r>
          </w:p>
          <w:p w14:paraId="36606F8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2、快速部署:通过网络部署即可实现语音全覆盖，如果部署扩展业务，通过IP接入即可实现业务开通，无需对现有方案进行改造。</w:t>
            </w:r>
          </w:p>
          <w:p w14:paraId="46BB46D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扩容方便:系统应使用普通话机和IP话机混合组网模式，在不增加语音核心设备的情况下可以随时在现有系统上升级切换，在现有方案基础上，增加适当的设备或模块，即可实现系统用户扩容、网络覆盖范围延伸。</w:t>
            </w:r>
          </w:p>
          <w:p w14:paraId="1F73FAA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4、系统安全:关闭非必须端口，通过注册黑白名单、访问黑白名单、以及权限等级限制、数据加密等方式保证系统的安全性。</w:t>
            </w:r>
          </w:p>
          <w:p w14:paraId="1E57D80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5、▲功能丰富:可根据需要提供企业应用比如计费、话务台、总机、录音、电话会议等。</w:t>
            </w:r>
          </w:p>
          <w:p w14:paraId="7454138F">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6、布线及设备配置情况:业主方已提前做好弱电线路铺设，各点位放置话机的地方到POE交换机之间的网线传输线路，网线标准为6类网线或以上带屏蔽的网线。</w:t>
            </w:r>
          </w:p>
          <w:p w14:paraId="2D8E03BB">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2.1.2功能要求</w:t>
            </w:r>
          </w:p>
          <w:p w14:paraId="1408B3FF">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1、▲前台总机功能。对外公布统一总机号码， 电话呼入至总机号码，支持通过智能语音导航或人工咨询方式转接到各科室;单位内部可以设置一个或多个话务员坐席。</w:t>
            </w:r>
          </w:p>
          <w:p w14:paraId="4C21F688">
            <w:pPr>
              <w:pStyle w:val="5"/>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SA"/>
              </w:rPr>
              <w:t>2、▲智能语音导航。支持设置来电欢迎词及背景音乐、设置智能语音导航 功能自动转接;如:“欢迎致电xxx，XX 部门请按1、XX 部门请按2、人工服务请按0”;</w:t>
            </w:r>
            <w:r>
              <w:rPr>
                <w:rFonts w:hint="eastAsia" w:ascii="宋体" w:hAnsi="宋体" w:eastAsia="宋体" w:cs="宋体"/>
                <w:sz w:val="24"/>
                <w:szCs w:val="24"/>
                <w:lang w:val="en-US" w:eastAsia="zh-CN"/>
              </w:rPr>
              <w:t>采购人可</w:t>
            </w:r>
          </w:p>
          <w:p w14:paraId="1767B830">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根据自己的情况自由设置切换。支持MP3或WAV格式的语音录制文件，进入语音导航后，可以转入对应的分机、振铃组、队列、语音播放文件。</w:t>
            </w:r>
          </w:p>
          <w:p w14:paraId="50879FD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3、内部短号/缩位拨号。可对内部话机进行短号设置，如8001、8002等，短号可根据需求自由设置长度和数字，便于科室间快速拨打;且通过内部短号互拨免费。</w:t>
            </w:r>
          </w:p>
          <w:p w14:paraId="78A9921C">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4、提供多种基础通信和协同办公功能，包括:为已调整提供手机、固话、PC客户端之间的短号互拨及资费优惠等;为采购人提供电话号码查询、转接来话、解答用户问题等服务。未来可按需升级多媒体桌面电话:</w:t>
            </w:r>
          </w:p>
          <w:p w14:paraId="3EA145F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5、▲提供独立的计费管理软件，对员工分机业务管理 、分机灵活权限管理，便于后期对各个话机的通话权限控制，权限控制可根据医院需求对内部电话设置拨打权限，如禁止拨打国外电话、长途电话、收费电话等；计费功能用于分析各科室的通话情况分析。</w:t>
            </w:r>
          </w:p>
          <w:p w14:paraId="3B3E188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6、▲需要提供独立的话务台软件，便于前台可视化来电显示，同时集成融合通信的企业通讯录，为采购人提供电话、话务分配、话务转接等功能，以及对骚扰电话进行指定拦截；</w:t>
            </w:r>
          </w:p>
          <w:p w14:paraId="2E45AE09">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7、▲需要提供录音功能，接入最大1000路话机进行录音，采购人将根据自身需求进行选择性录音，录音内容需要长期保存，录音内存容量≥500G。</w:t>
            </w:r>
          </w:p>
          <w:p w14:paraId="50789146">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8、▲包含其他扩展业务（包含在本次报价中，采购人不另行支付费用），如下表所示:</w:t>
            </w:r>
          </w:p>
          <w:tbl>
            <w:tblPr>
              <w:tblStyle w:val="15"/>
              <w:tblW w:w="5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4413"/>
            </w:tblGrid>
            <w:tr w14:paraId="5F3B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6" w:type="dxa"/>
                  <w:tcBorders>
                    <w:top w:val="single" w:color="auto" w:sz="4" w:space="0"/>
                    <w:left w:val="single" w:color="auto" w:sz="4" w:space="0"/>
                    <w:bottom w:val="single" w:color="auto" w:sz="4" w:space="0"/>
                    <w:right w:val="single" w:color="auto" w:sz="4" w:space="0"/>
                  </w:tcBorders>
                  <w:shd w:val="pct20" w:color="auto" w:fill="auto"/>
                  <w:noWrap w:val="0"/>
                  <w:vAlign w:val="center"/>
                </w:tcPr>
                <w:p w14:paraId="54459F31">
                  <w:pPr>
                    <w:jc w:val="left"/>
                    <w:rPr>
                      <w:rFonts w:hint="eastAsia" w:ascii="宋体" w:hAnsi="宋体" w:eastAsia="宋体" w:cs="宋体"/>
                      <w:sz w:val="24"/>
                      <w:szCs w:val="24"/>
                    </w:rPr>
                  </w:pPr>
                  <w:r>
                    <w:rPr>
                      <w:rFonts w:hint="eastAsia" w:ascii="宋体" w:hAnsi="宋体" w:eastAsia="宋体" w:cs="宋体"/>
                      <w:sz w:val="24"/>
                      <w:szCs w:val="24"/>
                    </w:rPr>
                    <w:t>业务名称</w:t>
                  </w:r>
                </w:p>
              </w:tc>
              <w:tc>
                <w:tcPr>
                  <w:tcW w:w="4413" w:type="dxa"/>
                  <w:tcBorders>
                    <w:top w:val="single" w:color="auto" w:sz="4" w:space="0"/>
                    <w:left w:val="single" w:color="auto" w:sz="4" w:space="0"/>
                    <w:bottom w:val="single" w:color="auto" w:sz="4" w:space="0"/>
                    <w:right w:val="single" w:color="auto" w:sz="4" w:space="0"/>
                  </w:tcBorders>
                  <w:shd w:val="pct20" w:color="auto" w:fill="auto"/>
                  <w:noWrap w:val="0"/>
                  <w:vAlign w:val="center"/>
                </w:tcPr>
                <w:p w14:paraId="44F81FC1">
                  <w:pPr>
                    <w:jc w:val="left"/>
                    <w:rPr>
                      <w:rFonts w:hint="eastAsia" w:ascii="宋体" w:hAnsi="宋体" w:eastAsia="宋体" w:cs="宋体"/>
                      <w:sz w:val="24"/>
                      <w:szCs w:val="24"/>
                    </w:rPr>
                  </w:pPr>
                  <w:r>
                    <w:rPr>
                      <w:rFonts w:hint="eastAsia" w:ascii="宋体" w:hAnsi="宋体" w:eastAsia="宋体" w:cs="宋体"/>
                      <w:sz w:val="24"/>
                      <w:szCs w:val="24"/>
                    </w:rPr>
                    <w:t>业务说明</w:t>
                  </w:r>
                </w:p>
              </w:tc>
            </w:tr>
            <w:tr w14:paraId="1ACA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54272E8">
                  <w:pPr>
                    <w:jc w:val="left"/>
                    <w:rPr>
                      <w:rFonts w:hint="eastAsia" w:ascii="宋体" w:hAnsi="宋体" w:eastAsia="宋体" w:cs="宋体"/>
                      <w:sz w:val="24"/>
                      <w:szCs w:val="24"/>
                    </w:rPr>
                  </w:pPr>
                  <w:r>
                    <w:rPr>
                      <w:rFonts w:hint="eastAsia" w:ascii="宋体" w:hAnsi="宋体" w:eastAsia="宋体" w:cs="宋体"/>
                      <w:sz w:val="24"/>
                      <w:szCs w:val="24"/>
                    </w:rPr>
                    <w:t>免打扰</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E7C224F">
                  <w:pPr>
                    <w:jc w:val="left"/>
                    <w:rPr>
                      <w:rFonts w:hint="eastAsia" w:ascii="宋体" w:hAnsi="宋体" w:eastAsia="宋体" w:cs="宋体"/>
                      <w:sz w:val="24"/>
                      <w:szCs w:val="24"/>
                    </w:rPr>
                  </w:pPr>
                  <w:r>
                    <w:rPr>
                      <w:rFonts w:hint="eastAsia" w:ascii="宋体" w:hAnsi="宋体" w:eastAsia="宋体" w:cs="宋体"/>
                      <w:sz w:val="24"/>
                      <w:szCs w:val="24"/>
                    </w:rPr>
                    <w:t>用户在一段时间里如果不希望有来话干扰，可以使用该项服务。用户登记该项服务后，所有来话将由系统代答，但用户的呼出不受限制。</w:t>
                  </w:r>
                </w:p>
              </w:tc>
            </w:tr>
            <w:tr w14:paraId="76ED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22C5CD9A">
                  <w:pPr>
                    <w:jc w:val="left"/>
                    <w:rPr>
                      <w:rFonts w:hint="eastAsia" w:ascii="宋体" w:hAnsi="宋体" w:eastAsia="宋体" w:cs="宋体"/>
                      <w:sz w:val="24"/>
                      <w:szCs w:val="24"/>
                    </w:rPr>
                  </w:pPr>
                  <w:r>
                    <w:rPr>
                      <w:rFonts w:hint="eastAsia" w:ascii="宋体" w:hAnsi="宋体" w:eastAsia="宋体" w:cs="宋体"/>
                      <w:sz w:val="24"/>
                      <w:szCs w:val="24"/>
                    </w:rPr>
                    <w:t>闹钟</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5FB9107">
                  <w:pPr>
                    <w:jc w:val="left"/>
                    <w:rPr>
                      <w:rFonts w:hint="eastAsia" w:ascii="宋体" w:hAnsi="宋体" w:eastAsia="宋体" w:cs="宋体"/>
                      <w:sz w:val="24"/>
                      <w:szCs w:val="24"/>
                    </w:rPr>
                  </w:pPr>
                  <w:r>
                    <w:rPr>
                      <w:rFonts w:hint="eastAsia" w:ascii="宋体" w:hAnsi="宋体" w:eastAsia="宋体" w:cs="宋体"/>
                      <w:sz w:val="24"/>
                      <w:szCs w:val="24"/>
                    </w:rPr>
                    <w:t>闹钟服务业务提供了定时提醒的功能，按照指定的时间，利用电话铃声给用户以提醒，用户接听后听到系统播放指定的语音。</w:t>
                  </w:r>
                </w:p>
              </w:tc>
            </w:tr>
            <w:tr w14:paraId="4A0A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283DC27">
                  <w:pPr>
                    <w:jc w:val="left"/>
                    <w:rPr>
                      <w:rFonts w:hint="eastAsia" w:ascii="宋体" w:hAnsi="宋体" w:eastAsia="宋体" w:cs="宋体"/>
                      <w:sz w:val="24"/>
                      <w:szCs w:val="24"/>
                    </w:rPr>
                  </w:pPr>
                  <w:r>
                    <w:rPr>
                      <w:rFonts w:hint="eastAsia" w:ascii="宋体" w:hAnsi="宋体" w:eastAsia="宋体" w:cs="宋体"/>
                      <w:sz w:val="24"/>
                      <w:szCs w:val="24"/>
                    </w:rPr>
                    <w:t>一号通</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B549AB0">
                  <w:pPr>
                    <w:jc w:val="left"/>
                    <w:rPr>
                      <w:rFonts w:hint="eastAsia" w:ascii="宋体" w:hAnsi="宋体" w:eastAsia="宋体" w:cs="宋体"/>
                      <w:sz w:val="24"/>
                      <w:szCs w:val="24"/>
                    </w:rPr>
                  </w:pPr>
                  <w:r>
                    <w:rPr>
                      <w:rFonts w:hint="eastAsia" w:ascii="宋体" w:hAnsi="宋体" w:eastAsia="宋体" w:cs="宋体"/>
                      <w:sz w:val="24"/>
                      <w:szCs w:val="24"/>
                    </w:rPr>
                    <w:t>一号通业务是指一个用户号码可以捆绑到多个用户终端上，这些用户终端可以是本设备下分机，也可以是通过中继出局的其它设备/网络中的用户。在此用户号码作为被叫时，绑定的用户终端按一定顺序振铃，直到某个终端接通为止。或配置成所有都振铃。</w:t>
                  </w:r>
                </w:p>
              </w:tc>
            </w:tr>
            <w:tr w14:paraId="2B53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6BEBC832">
                  <w:pPr>
                    <w:jc w:val="left"/>
                    <w:rPr>
                      <w:rFonts w:hint="eastAsia" w:ascii="宋体" w:hAnsi="宋体" w:eastAsia="宋体" w:cs="宋体"/>
                      <w:sz w:val="24"/>
                      <w:szCs w:val="24"/>
                    </w:rPr>
                  </w:pPr>
                  <w:r>
                    <w:rPr>
                      <w:rFonts w:hint="eastAsia" w:ascii="宋体" w:hAnsi="宋体" w:eastAsia="宋体" w:cs="宋体"/>
                      <w:sz w:val="24"/>
                      <w:szCs w:val="24"/>
                    </w:rPr>
                    <w:t>振铃组</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0C3F69C0">
                  <w:pPr>
                    <w:jc w:val="left"/>
                    <w:rPr>
                      <w:rFonts w:hint="eastAsia" w:ascii="宋体" w:hAnsi="宋体" w:eastAsia="宋体" w:cs="宋体"/>
                      <w:sz w:val="24"/>
                      <w:szCs w:val="24"/>
                    </w:rPr>
                  </w:pPr>
                  <w:r>
                    <w:rPr>
                      <w:rFonts w:hint="eastAsia" w:ascii="宋体" w:hAnsi="宋体" w:eastAsia="宋体" w:cs="宋体"/>
                      <w:sz w:val="24"/>
                      <w:szCs w:val="24"/>
                    </w:rPr>
                    <w:t>振铃组是指用一个虚拟号码捆绑上多个用户终端，这些用户终端可以是本设备下分机，也可以是通过中继出局的其它设备/网络中的用户。在此虚拟号码作为被叫时，绑定的用户终端</w:t>
                  </w:r>
                  <w:r>
                    <w:rPr>
                      <w:rFonts w:hint="eastAsia" w:ascii="宋体" w:hAnsi="宋体" w:eastAsia="宋体" w:cs="宋体"/>
                      <w:sz w:val="24"/>
                      <w:szCs w:val="24"/>
                      <w:lang w:eastAsia="zh-Hans"/>
                    </w:rPr>
                    <w:t>可以</w:t>
                  </w:r>
                  <w:r>
                    <w:rPr>
                      <w:rFonts w:hint="eastAsia" w:ascii="宋体" w:hAnsi="宋体" w:eastAsia="宋体" w:cs="宋体"/>
                      <w:sz w:val="24"/>
                      <w:szCs w:val="24"/>
                    </w:rPr>
                    <w:t>同时振铃</w:t>
                  </w:r>
                  <w:r>
                    <w:rPr>
                      <w:rFonts w:hint="eastAsia" w:ascii="宋体" w:hAnsi="宋体" w:eastAsia="宋体" w:cs="宋体"/>
                      <w:sz w:val="24"/>
                      <w:szCs w:val="24"/>
                      <w:lang w:eastAsia="zh-Hans"/>
                    </w:rPr>
                    <w:t>也可以顺序振铃，同时振铃的意思是同一振铃组下的所有话机同时响铃，任何一个话机先接起后其余话机自动停止振铃，顺序振铃的意思是对该振铃组下的多个话机提前设定好振铃的顺序，来电时根据顺序逐个响铃，直到响铃的话机接起为止。</w:t>
                  </w:r>
                </w:p>
              </w:tc>
            </w:tr>
            <w:tr w14:paraId="3232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A3BAA29">
                  <w:pPr>
                    <w:jc w:val="left"/>
                    <w:rPr>
                      <w:rFonts w:hint="eastAsia" w:ascii="宋体" w:hAnsi="宋体" w:eastAsia="宋体" w:cs="宋体"/>
                      <w:sz w:val="24"/>
                      <w:szCs w:val="24"/>
                    </w:rPr>
                  </w:pPr>
                  <w:r>
                    <w:rPr>
                      <w:rFonts w:hint="eastAsia" w:ascii="宋体" w:hAnsi="宋体" w:eastAsia="宋体" w:cs="宋体"/>
                      <w:sz w:val="24"/>
                      <w:szCs w:val="24"/>
                    </w:rPr>
                    <w:t>自动话务员</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85C8BF8">
                  <w:pPr>
                    <w:jc w:val="left"/>
                    <w:rPr>
                      <w:rFonts w:hint="eastAsia" w:ascii="宋体" w:hAnsi="宋体" w:eastAsia="宋体" w:cs="宋体"/>
                      <w:sz w:val="24"/>
                      <w:szCs w:val="24"/>
                    </w:rPr>
                  </w:pPr>
                  <w:r>
                    <w:rPr>
                      <w:rFonts w:hint="eastAsia" w:ascii="宋体" w:hAnsi="宋体" w:eastAsia="宋体" w:cs="宋体"/>
                      <w:sz w:val="24"/>
                      <w:szCs w:val="24"/>
                    </w:rPr>
                    <w:t>自动总机业务是一种业务逻辑相对简单的IVR业务。通过呼叫相应的接入号码，用户会听一段语音提示，此时用户可以直接输入分机号码呼叫分机用户，也可以通过输入特定号码呼叫总机。自动总机业务提供了总机自动应答的功能，适用于企业应用。</w:t>
                  </w:r>
                </w:p>
              </w:tc>
            </w:tr>
            <w:tr w14:paraId="2B12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44A31347">
                  <w:pPr>
                    <w:jc w:val="left"/>
                    <w:rPr>
                      <w:rFonts w:hint="eastAsia" w:ascii="宋体" w:hAnsi="宋体" w:eastAsia="宋体" w:cs="宋体"/>
                      <w:sz w:val="24"/>
                      <w:szCs w:val="24"/>
                    </w:rPr>
                  </w:pPr>
                  <w:r>
                    <w:rPr>
                      <w:rFonts w:hint="eastAsia" w:ascii="宋体" w:hAnsi="宋体" w:eastAsia="宋体" w:cs="宋体"/>
                      <w:sz w:val="24"/>
                      <w:szCs w:val="24"/>
                    </w:rPr>
                    <w:t>二次拨号</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53C5FD5C">
                  <w:pPr>
                    <w:jc w:val="left"/>
                    <w:rPr>
                      <w:rFonts w:hint="eastAsia" w:ascii="宋体" w:hAnsi="宋体" w:eastAsia="宋体" w:cs="宋体"/>
                      <w:sz w:val="24"/>
                      <w:szCs w:val="24"/>
                    </w:rPr>
                  </w:pPr>
                  <w:r>
                    <w:rPr>
                      <w:rFonts w:hint="eastAsia" w:ascii="宋体" w:hAnsi="宋体" w:eastAsia="宋体" w:cs="宋体"/>
                      <w:sz w:val="24"/>
                      <w:szCs w:val="24"/>
                    </w:rPr>
                    <w:t>二次拨号业务是兼容传统PBX的做法，局内用户希望出局呼叫时，摘机听拨号音后拨打二次拨号接入码，再次听到拨号音，然后输入最终被叫号码呼叫出局，也可通过二次拨号拨打本局用户。</w:t>
                  </w:r>
                </w:p>
              </w:tc>
            </w:tr>
            <w:tr w14:paraId="615B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4D5B745E">
                  <w:pPr>
                    <w:jc w:val="left"/>
                    <w:rPr>
                      <w:rFonts w:hint="eastAsia" w:ascii="宋体" w:hAnsi="宋体" w:eastAsia="宋体" w:cs="宋体"/>
                      <w:sz w:val="24"/>
                      <w:szCs w:val="24"/>
                    </w:rPr>
                  </w:pPr>
                  <w:r>
                    <w:rPr>
                      <w:rFonts w:hint="eastAsia" w:ascii="宋体" w:hAnsi="宋体" w:eastAsia="宋体" w:cs="宋体"/>
                      <w:sz w:val="24"/>
                      <w:szCs w:val="24"/>
                    </w:rPr>
                    <w:t>本机号码查询</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D5E5326">
                  <w:pPr>
                    <w:jc w:val="left"/>
                    <w:rPr>
                      <w:rFonts w:hint="eastAsia" w:ascii="宋体" w:hAnsi="宋体" w:eastAsia="宋体" w:cs="宋体"/>
                      <w:sz w:val="24"/>
                      <w:szCs w:val="24"/>
                    </w:rPr>
                  </w:pPr>
                  <w:r>
                    <w:rPr>
                      <w:rFonts w:hint="eastAsia" w:ascii="宋体" w:hAnsi="宋体" w:eastAsia="宋体" w:cs="宋体"/>
                      <w:sz w:val="24"/>
                      <w:szCs w:val="24"/>
                    </w:rPr>
                    <w:t>本机号码查询业务提供一种语音报号的功能，通过按键指令，可以从语音提示中快速地了解其本机号码。</w:t>
                  </w:r>
                </w:p>
              </w:tc>
            </w:tr>
            <w:tr w14:paraId="451A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C9154C4">
                  <w:pPr>
                    <w:jc w:val="left"/>
                    <w:rPr>
                      <w:rFonts w:hint="eastAsia" w:ascii="宋体" w:hAnsi="宋体" w:eastAsia="宋体" w:cs="宋体"/>
                      <w:sz w:val="24"/>
                      <w:szCs w:val="24"/>
                    </w:rPr>
                  </w:pPr>
                  <w:r>
                    <w:rPr>
                      <w:rFonts w:hint="eastAsia" w:ascii="宋体" w:hAnsi="宋体" w:eastAsia="宋体" w:cs="宋体"/>
                      <w:sz w:val="24"/>
                      <w:szCs w:val="24"/>
                    </w:rPr>
                    <w:t>同组代答</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A1FE993">
                  <w:pPr>
                    <w:jc w:val="left"/>
                    <w:rPr>
                      <w:rFonts w:hint="eastAsia" w:ascii="宋体" w:hAnsi="宋体" w:eastAsia="宋体" w:cs="宋体"/>
                      <w:sz w:val="24"/>
                      <w:szCs w:val="24"/>
                    </w:rPr>
                  </w:pPr>
                  <w:r>
                    <w:rPr>
                      <w:rFonts w:hint="eastAsia" w:ascii="宋体" w:hAnsi="宋体" w:eastAsia="宋体" w:cs="宋体"/>
                      <w:sz w:val="24"/>
                      <w:szCs w:val="24"/>
                    </w:rPr>
                    <w:t>用户组是指多个有相同代答组号的用户所构成的组。用户组的成员对组内其它成员的呼入呼叫可以进行“同组代答”。</w:t>
                  </w:r>
                </w:p>
              </w:tc>
            </w:tr>
            <w:tr w14:paraId="567D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B079551">
                  <w:pPr>
                    <w:jc w:val="left"/>
                    <w:rPr>
                      <w:rFonts w:hint="eastAsia" w:ascii="宋体" w:hAnsi="宋体" w:eastAsia="宋体" w:cs="宋体"/>
                      <w:sz w:val="24"/>
                      <w:szCs w:val="24"/>
                    </w:rPr>
                  </w:pPr>
                  <w:r>
                    <w:rPr>
                      <w:rFonts w:hint="eastAsia" w:ascii="宋体" w:hAnsi="宋体" w:eastAsia="宋体" w:cs="宋体"/>
                      <w:sz w:val="24"/>
                      <w:szCs w:val="24"/>
                    </w:rPr>
                    <w:t>指定代答</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805B34D">
                  <w:pPr>
                    <w:jc w:val="left"/>
                    <w:rPr>
                      <w:rFonts w:hint="eastAsia" w:ascii="宋体" w:hAnsi="宋体" w:eastAsia="宋体" w:cs="宋体"/>
                      <w:sz w:val="24"/>
                      <w:szCs w:val="24"/>
                    </w:rPr>
                  </w:pPr>
                  <w:r>
                    <w:rPr>
                      <w:rFonts w:hint="eastAsia" w:ascii="宋体" w:hAnsi="宋体" w:eastAsia="宋体" w:cs="宋体"/>
                      <w:sz w:val="24"/>
                      <w:szCs w:val="24"/>
                    </w:rPr>
                    <w:t>指定代答业务是指第三方用户通过拨打指定代答接入码，接替正在振铃的用户应答呼叫。</w:t>
                  </w:r>
                </w:p>
              </w:tc>
            </w:tr>
            <w:tr w14:paraId="674C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0F1E4C44">
                  <w:pPr>
                    <w:jc w:val="left"/>
                    <w:rPr>
                      <w:rFonts w:hint="eastAsia" w:ascii="宋体" w:hAnsi="宋体" w:eastAsia="宋体" w:cs="宋体"/>
                      <w:sz w:val="24"/>
                      <w:szCs w:val="24"/>
                    </w:rPr>
                  </w:pPr>
                  <w:r>
                    <w:rPr>
                      <w:rFonts w:hint="eastAsia" w:ascii="宋体" w:hAnsi="宋体" w:eastAsia="宋体" w:cs="宋体"/>
                      <w:sz w:val="24"/>
                      <w:szCs w:val="24"/>
                    </w:rPr>
                    <w:t>队列</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8DDF2E9">
                  <w:pPr>
                    <w:jc w:val="left"/>
                    <w:rPr>
                      <w:rFonts w:hint="eastAsia" w:ascii="宋体" w:hAnsi="宋体" w:eastAsia="宋体" w:cs="宋体"/>
                      <w:sz w:val="24"/>
                      <w:szCs w:val="24"/>
                    </w:rPr>
                  </w:pPr>
                  <w:r>
                    <w:rPr>
                      <w:rFonts w:hint="eastAsia" w:ascii="宋体" w:hAnsi="宋体" w:eastAsia="宋体" w:cs="宋体"/>
                      <w:sz w:val="24"/>
                      <w:szCs w:val="24"/>
                    </w:rPr>
                    <w:t>队列业务是指将PBX中若干个分机设定为代理接线员，当拨打虚拟的队列号码时系统见来话转接到空闲代理分机上，转接期间主叫用户将听到音乐，指导代理接听；当所有代理均忙时，主叫听音乐，一但代理接线员空闲，来话将自动转接到该代理分机上。</w:t>
                  </w:r>
                </w:p>
              </w:tc>
            </w:tr>
            <w:tr w14:paraId="4C69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AD9C3C9">
                  <w:pPr>
                    <w:jc w:val="left"/>
                    <w:rPr>
                      <w:rFonts w:hint="eastAsia" w:ascii="宋体" w:hAnsi="宋体" w:eastAsia="宋体" w:cs="宋体"/>
                      <w:sz w:val="24"/>
                      <w:szCs w:val="24"/>
                    </w:rPr>
                  </w:pPr>
                  <w:r>
                    <w:rPr>
                      <w:rFonts w:hint="eastAsia" w:ascii="宋体" w:hAnsi="宋体" w:eastAsia="宋体" w:cs="宋体"/>
                      <w:sz w:val="24"/>
                      <w:szCs w:val="24"/>
                    </w:rPr>
                    <w:t>热线</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37285A5">
                  <w:pPr>
                    <w:jc w:val="left"/>
                    <w:rPr>
                      <w:rFonts w:hint="eastAsia" w:ascii="宋体" w:hAnsi="宋体" w:eastAsia="宋体" w:cs="宋体"/>
                      <w:sz w:val="24"/>
                      <w:szCs w:val="24"/>
                    </w:rPr>
                  </w:pPr>
                  <w:r>
                    <w:rPr>
                      <w:rFonts w:hint="eastAsia" w:ascii="宋体" w:hAnsi="宋体" w:eastAsia="宋体" w:cs="宋体"/>
                      <w:sz w:val="24"/>
                      <w:szCs w:val="24"/>
                    </w:rPr>
                    <w:t>热线业务分为立即热线和延迟热线两种。立即热线指用户摘机后，系统立即自动呼叫已登记的指定电话号码，这种情况下此用户拨打其他电话。延迟热线指用户摘机后如果5秒（可配置)内不拨号，系统自动呼叫已登记的指定电话号码；这种方式在用户摘机后在5秒内拨号可拨打任意电话。</w:t>
                  </w:r>
                </w:p>
              </w:tc>
            </w:tr>
            <w:tr w14:paraId="2E9E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74B41FD2">
                  <w:pPr>
                    <w:jc w:val="left"/>
                    <w:rPr>
                      <w:rFonts w:hint="eastAsia" w:ascii="宋体" w:hAnsi="宋体" w:eastAsia="宋体" w:cs="宋体"/>
                      <w:sz w:val="24"/>
                      <w:szCs w:val="24"/>
                    </w:rPr>
                  </w:pPr>
                  <w:r>
                    <w:rPr>
                      <w:rFonts w:hint="eastAsia" w:ascii="宋体" w:hAnsi="宋体" w:eastAsia="宋体" w:cs="宋体"/>
                      <w:sz w:val="24"/>
                      <w:szCs w:val="24"/>
                    </w:rPr>
                    <w:t>缩位拨号</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0B2DFA31">
                  <w:pPr>
                    <w:jc w:val="left"/>
                    <w:rPr>
                      <w:rFonts w:hint="eastAsia" w:ascii="宋体" w:hAnsi="宋体" w:eastAsia="宋体" w:cs="宋体"/>
                      <w:sz w:val="24"/>
                      <w:szCs w:val="24"/>
                    </w:rPr>
                  </w:pPr>
                  <w:r>
                    <w:rPr>
                      <w:rFonts w:hint="eastAsia" w:ascii="宋体" w:hAnsi="宋体" w:eastAsia="宋体" w:cs="宋体"/>
                      <w:sz w:val="24"/>
                      <w:szCs w:val="24"/>
                    </w:rPr>
                    <w:t>缩位拨号业务就是用缩位代码来代替原来的电话号码（可以是本地号码，国内长途号码或国际号码，当用缩位代码代替原来的国内长途号码或国际号码时，应包括国内长途字冠和国际长途字冠）</w:t>
                  </w:r>
                </w:p>
              </w:tc>
            </w:tr>
            <w:tr w14:paraId="477A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2D53901">
                  <w:pPr>
                    <w:jc w:val="left"/>
                    <w:rPr>
                      <w:rFonts w:hint="eastAsia" w:ascii="宋体" w:hAnsi="宋体" w:eastAsia="宋体" w:cs="宋体"/>
                      <w:sz w:val="24"/>
                      <w:szCs w:val="24"/>
                    </w:rPr>
                  </w:pPr>
                  <w:r>
                    <w:rPr>
                      <w:rFonts w:hint="eastAsia" w:ascii="宋体" w:hAnsi="宋体" w:eastAsia="宋体" w:cs="宋体"/>
                      <w:sz w:val="24"/>
                      <w:szCs w:val="24"/>
                    </w:rPr>
                    <w:t>呼出限制</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20FB417">
                  <w:pPr>
                    <w:jc w:val="left"/>
                    <w:rPr>
                      <w:rFonts w:hint="eastAsia" w:ascii="宋体" w:hAnsi="宋体" w:eastAsia="宋体" w:cs="宋体"/>
                      <w:sz w:val="24"/>
                      <w:szCs w:val="24"/>
                    </w:rPr>
                  </w:pPr>
                  <w:r>
                    <w:rPr>
                      <w:rFonts w:hint="eastAsia" w:ascii="宋体" w:hAnsi="宋体" w:eastAsia="宋体" w:cs="宋体"/>
                      <w:sz w:val="24"/>
                      <w:szCs w:val="24"/>
                    </w:rPr>
                    <w:t>呼叫限制业务可以根据用户的需求，对该话机的呼出能力进行不同程度的限制。</w:t>
                  </w:r>
                </w:p>
              </w:tc>
            </w:tr>
            <w:tr w14:paraId="5A5B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39C73BE">
                  <w:pPr>
                    <w:jc w:val="left"/>
                    <w:rPr>
                      <w:rFonts w:hint="eastAsia" w:ascii="宋体" w:hAnsi="宋体" w:eastAsia="宋体" w:cs="宋体"/>
                      <w:sz w:val="24"/>
                      <w:szCs w:val="24"/>
                    </w:rPr>
                  </w:pPr>
                  <w:r>
                    <w:rPr>
                      <w:rFonts w:hint="eastAsia" w:ascii="宋体" w:hAnsi="宋体" w:eastAsia="宋体" w:cs="宋体"/>
                      <w:sz w:val="24"/>
                      <w:szCs w:val="24"/>
                    </w:rPr>
                    <w:t>截接服务</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7928BA9">
                  <w:pPr>
                    <w:jc w:val="left"/>
                    <w:rPr>
                      <w:rFonts w:hint="eastAsia" w:ascii="宋体" w:hAnsi="宋体" w:eastAsia="宋体" w:cs="宋体"/>
                      <w:sz w:val="24"/>
                      <w:szCs w:val="24"/>
                    </w:rPr>
                  </w:pPr>
                  <w:r>
                    <w:rPr>
                      <w:rFonts w:hint="eastAsia" w:ascii="宋体" w:hAnsi="宋体" w:eastAsia="宋体" w:cs="宋体"/>
                      <w:sz w:val="24"/>
                      <w:szCs w:val="24"/>
                    </w:rPr>
                    <w:t>截接服务是指在用户呼叫遇到空号、改号、某路由临时闭塞、用户使用不当等情况时，自动截住这类呼叫并给出语音提示。</w:t>
                  </w:r>
                </w:p>
              </w:tc>
            </w:tr>
            <w:tr w14:paraId="511E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3DFE8BE">
                  <w:pPr>
                    <w:jc w:val="left"/>
                    <w:rPr>
                      <w:rFonts w:hint="eastAsia" w:ascii="宋体" w:hAnsi="宋体" w:eastAsia="宋体" w:cs="宋体"/>
                      <w:sz w:val="24"/>
                      <w:szCs w:val="24"/>
                    </w:rPr>
                  </w:pPr>
                  <w:r>
                    <w:rPr>
                      <w:rFonts w:hint="eastAsia" w:ascii="宋体" w:hAnsi="宋体" w:eastAsia="宋体" w:cs="宋体"/>
                      <w:sz w:val="24"/>
                      <w:szCs w:val="24"/>
                    </w:rPr>
                    <w:t>彩铃业务</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E8D8DF4">
                  <w:pPr>
                    <w:jc w:val="left"/>
                    <w:rPr>
                      <w:rFonts w:hint="eastAsia" w:ascii="宋体" w:hAnsi="宋体" w:eastAsia="宋体" w:cs="宋体"/>
                      <w:sz w:val="24"/>
                      <w:szCs w:val="24"/>
                    </w:rPr>
                  </w:pPr>
                  <w:r>
                    <w:rPr>
                      <w:rFonts w:hint="eastAsia" w:ascii="宋体" w:hAnsi="宋体" w:eastAsia="宋体" w:cs="宋体"/>
                      <w:sz w:val="24"/>
                      <w:szCs w:val="24"/>
                    </w:rPr>
                    <w:t>为了满足部分用户个性化应用，支持分机彩铃功能。当用户开通彩铃功能时，主叫用户不在是听普通的回铃音而是可以听到事先定义的彩铃</w:t>
                  </w:r>
                </w:p>
              </w:tc>
            </w:tr>
            <w:tr w14:paraId="09A1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08D57019">
                  <w:pPr>
                    <w:jc w:val="left"/>
                    <w:rPr>
                      <w:rFonts w:hint="eastAsia" w:ascii="宋体" w:hAnsi="宋体" w:eastAsia="宋体" w:cs="宋体"/>
                      <w:sz w:val="24"/>
                      <w:szCs w:val="24"/>
                    </w:rPr>
                  </w:pPr>
                  <w:r>
                    <w:rPr>
                      <w:rFonts w:hint="eastAsia" w:ascii="宋体" w:hAnsi="宋体" w:eastAsia="宋体" w:cs="宋体"/>
                      <w:sz w:val="24"/>
                      <w:szCs w:val="24"/>
                    </w:rPr>
                    <w:t>VIP特权</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04E5F427">
                  <w:pPr>
                    <w:jc w:val="left"/>
                    <w:rPr>
                      <w:rFonts w:hint="eastAsia" w:ascii="宋体" w:hAnsi="宋体" w:eastAsia="宋体" w:cs="宋体"/>
                      <w:sz w:val="24"/>
                      <w:szCs w:val="24"/>
                    </w:rPr>
                  </w:pPr>
                  <w:r>
                    <w:rPr>
                      <w:rFonts w:hint="eastAsia" w:ascii="宋体" w:hAnsi="宋体" w:eastAsia="宋体" w:cs="宋体"/>
                      <w:sz w:val="24"/>
                      <w:szCs w:val="24"/>
                    </w:rPr>
                    <w:t>VIP业务是指在PBX允许通话资源有限的情况下，为某类用户配置较高的权限，当会话资源全部被占用时，配置有VIP特权的用户可以中断普通用户的呼叫，抢占其资源，成功发起呼叫</w:t>
                  </w:r>
                </w:p>
              </w:tc>
            </w:tr>
            <w:tr w14:paraId="37D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0FA6EDE3">
                  <w:pPr>
                    <w:jc w:val="left"/>
                    <w:rPr>
                      <w:rFonts w:hint="eastAsia" w:ascii="宋体" w:hAnsi="宋体" w:eastAsia="宋体" w:cs="宋体"/>
                      <w:sz w:val="24"/>
                      <w:szCs w:val="24"/>
                    </w:rPr>
                  </w:pPr>
                  <w:r>
                    <w:rPr>
                      <w:rFonts w:hint="eastAsia" w:ascii="宋体" w:hAnsi="宋体" w:eastAsia="宋体" w:cs="宋体"/>
                      <w:sz w:val="24"/>
                      <w:szCs w:val="24"/>
                    </w:rPr>
                    <w:t>秘书</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7615AA5">
                  <w:pPr>
                    <w:jc w:val="left"/>
                    <w:rPr>
                      <w:rFonts w:hint="eastAsia" w:ascii="宋体" w:hAnsi="宋体" w:eastAsia="宋体" w:cs="宋体"/>
                      <w:sz w:val="24"/>
                      <w:szCs w:val="24"/>
                    </w:rPr>
                  </w:pPr>
                  <w:r>
                    <w:rPr>
                      <w:rFonts w:hint="eastAsia" w:ascii="宋体" w:hAnsi="宋体" w:eastAsia="宋体" w:cs="宋体"/>
                      <w:sz w:val="24"/>
                      <w:szCs w:val="24"/>
                    </w:rPr>
                    <w:t>秘书业务是指将所有到经理用户的呼叫首先转接到秘书组的用户号码，然后由秘书处理是否转移到经理处，只有秘书才可以呼通经理的电话</w:t>
                  </w:r>
                </w:p>
              </w:tc>
            </w:tr>
            <w:tr w14:paraId="03B1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2C87782C">
                  <w:pPr>
                    <w:jc w:val="left"/>
                    <w:rPr>
                      <w:rFonts w:hint="eastAsia" w:ascii="宋体" w:hAnsi="宋体" w:eastAsia="宋体" w:cs="宋体"/>
                      <w:sz w:val="24"/>
                      <w:szCs w:val="24"/>
                    </w:rPr>
                  </w:pPr>
                  <w:r>
                    <w:rPr>
                      <w:rFonts w:hint="eastAsia" w:ascii="宋体" w:hAnsi="宋体" w:eastAsia="宋体" w:cs="宋体"/>
                      <w:sz w:val="24"/>
                      <w:szCs w:val="24"/>
                    </w:rPr>
                    <w:t>无条件前转</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F53716B">
                  <w:pPr>
                    <w:jc w:val="left"/>
                    <w:rPr>
                      <w:rFonts w:hint="eastAsia" w:ascii="宋体" w:hAnsi="宋体" w:eastAsia="宋体" w:cs="宋体"/>
                      <w:sz w:val="24"/>
                      <w:szCs w:val="24"/>
                    </w:rPr>
                  </w:pPr>
                  <w:r>
                    <w:rPr>
                      <w:rFonts w:hint="eastAsia" w:ascii="宋体" w:hAnsi="宋体" w:eastAsia="宋体" w:cs="宋体"/>
                      <w:sz w:val="24"/>
                      <w:szCs w:val="24"/>
                    </w:rPr>
                    <w:t>无条件前转业务将对使用该业务的用户号码的呼叫，不论被叫用户在什么状态，全部自动转移到一个预先指定的号码（包括语音邮箱）</w:t>
                  </w:r>
                </w:p>
              </w:tc>
            </w:tr>
            <w:tr w14:paraId="51DD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6C2CB145">
                  <w:pPr>
                    <w:jc w:val="left"/>
                    <w:rPr>
                      <w:rFonts w:hint="eastAsia" w:ascii="宋体" w:hAnsi="宋体" w:eastAsia="宋体" w:cs="宋体"/>
                      <w:sz w:val="24"/>
                      <w:szCs w:val="24"/>
                    </w:rPr>
                  </w:pPr>
                  <w:r>
                    <w:rPr>
                      <w:rFonts w:hint="eastAsia" w:ascii="宋体" w:hAnsi="宋体" w:eastAsia="宋体" w:cs="宋体"/>
                      <w:sz w:val="24"/>
                      <w:szCs w:val="24"/>
                    </w:rPr>
                    <w:t>遇忙前转</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F444555">
                  <w:pPr>
                    <w:jc w:val="left"/>
                    <w:rPr>
                      <w:rFonts w:hint="eastAsia" w:ascii="宋体" w:hAnsi="宋体" w:eastAsia="宋体" w:cs="宋体"/>
                      <w:sz w:val="24"/>
                      <w:szCs w:val="24"/>
                    </w:rPr>
                  </w:pPr>
                  <w:r>
                    <w:rPr>
                      <w:rFonts w:hint="eastAsia" w:ascii="宋体" w:hAnsi="宋体" w:eastAsia="宋体" w:cs="宋体"/>
                      <w:sz w:val="24"/>
                      <w:szCs w:val="24"/>
                    </w:rPr>
                    <w:t>遇忙前转业务将对使用该业务的用户号码的呼叫，在被叫用户忙时，全部自动转移到一个预先指定的号码（包括语音邮箱）</w:t>
                  </w:r>
                </w:p>
              </w:tc>
            </w:tr>
            <w:tr w14:paraId="6DDB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4234BDE">
                  <w:pPr>
                    <w:jc w:val="left"/>
                    <w:rPr>
                      <w:rFonts w:hint="eastAsia" w:ascii="宋体" w:hAnsi="宋体" w:eastAsia="宋体" w:cs="宋体"/>
                      <w:sz w:val="24"/>
                      <w:szCs w:val="24"/>
                    </w:rPr>
                  </w:pPr>
                  <w:r>
                    <w:rPr>
                      <w:rFonts w:hint="eastAsia" w:ascii="宋体" w:hAnsi="宋体" w:eastAsia="宋体" w:cs="宋体"/>
                      <w:sz w:val="24"/>
                      <w:szCs w:val="24"/>
                    </w:rPr>
                    <w:t>无应答前转</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03AA6D4B">
                  <w:pPr>
                    <w:jc w:val="left"/>
                    <w:rPr>
                      <w:rFonts w:hint="eastAsia" w:ascii="宋体" w:hAnsi="宋体" w:eastAsia="宋体" w:cs="宋体"/>
                      <w:sz w:val="24"/>
                      <w:szCs w:val="24"/>
                    </w:rPr>
                  </w:pPr>
                  <w:r>
                    <w:rPr>
                      <w:rFonts w:hint="eastAsia" w:ascii="宋体" w:hAnsi="宋体" w:eastAsia="宋体" w:cs="宋体"/>
                      <w:sz w:val="24"/>
                      <w:szCs w:val="24"/>
                    </w:rPr>
                    <w:t>无应答前转业务将对使用该业务的用户号码的呼叫，被叫用户在配置的时间内未摘机应答的情况，全部自动转移到一个预先指定的号码（包括语音邮箱）</w:t>
                  </w:r>
                </w:p>
              </w:tc>
            </w:tr>
            <w:tr w14:paraId="035A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03B5F4DF">
                  <w:pPr>
                    <w:jc w:val="left"/>
                    <w:rPr>
                      <w:rFonts w:hint="eastAsia" w:ascii="宋体" w:hAnsi="宋体" w:eastAsia="宋体" w:cs="宋体"/>
                      <w:sz w:val="24"/>
                      <w:szCs w:val="24"/>
                    </w:rPr>
                  </w:pPr>
                  <w:r>
                    <w:rPr>
                      <w:rFonts w:hint="eastAsia" w:ascii="宋体" w:hAnsi="宋体" w:eastAsia="宋体" w:cs="宋体"/>
                      <w:sz w:val="24"/>
                      <w:szCs w:val="24"/>
                    </w:rPr>
                    <w:t>不可及前转</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07074F4">
                  <w:pPr>
                    <w:jc w:val="left"/>
                    <w:rPr>
                      <w:rFonts w:hint="eastAsia" w:ascii="宋体" w:hAnsi="宋体" w:eastAsia="宋体" w:cs="宋体"/>
                      <w:sz w:val="24"/>
                      <w:szCs w:val="24"/>
                    </w:rPr>
                  </w:pPr>
                  <w:r>
                    <w:rPr>
                      <w:rFonts w:hint="eastAsia" w:ascii="宋体" w:hAnsi="宋体" w:eastAsia="宋体" w:cs="宋体"/>
                      <w:sz w:val="24"/>
                      <w:szCs w:val="24"/>
                    </w:rPr>
                    <w:t>不可及前转业务将对使用该业务的用户号码的呼叫，SIP分机不在线，全部自动转移到一个预先指定的号码（包括语音邮箱）。</w:t>
                  </w:r>
                </w:p>
              </w:tc>
            </w:tr>
            <w:tr w14:paraId="1F62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2356DD78">
                  <w:pPr>
                    <w:jc w:val="left"/>
                    <w:rPr>
                      <w:rFonts w:hint="eastAsia" w:ascii="宋体" w:hAnsi="宋体" w:eastAsia="宋体" w:cs="宋体"/>
                      <w:sz w:val="24"/>
                      <w:szCs w:val="24"/>
                    </w:rPr>
                  </w:pPr>
                  <w:r>
                    <w:rPr>
                      <w:rFonts w:hint="eastAsia" w:ascii="宋体" w:hAnsi="宋体" w:eastAsia="宋体" w:cs="宋体"/>
                      <w:sz w:val="24"/>
                      <w:szCs w:val="24"/>
                    </w:rPr>
                    <w:t>取消所有前转</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35D735C">
                  <w:pPr>
                    <w:jc w:val="left"/>
                    <w:rPr>
                      <w:rFonts w:hint="eastAsia" w:ascii="宋体" w:hAnsi="宋体" w:eastAsia="宋体" w:cs="宋体"/>
                      <w:sz w:val="24"/>
                      <w:szCs w:val="24"/>
                    </w:rPr>
                  </w:pPr>
                  <w:r>
                    <w:rPr>
                      <w:rFonts w:hint="eastAsia" w:ascii="宋体" w:hAnsi="宋体" w:eastAsia="宋体" w:cs="宋体"/>
                      <w:sz w:val="24"/>
                      <w:szCs w:val="24"/>
                    </w:rPr>
                    <w:t>为了方便用户操作，特别增加了取消所有前转的操作，用户只需要拨打取消所有前转接入码，就可以把当前注册的前转类业务全部取消。</w:t>
                  </w:r>
                </w:p>
              </w:tc>
            </w:tr>
            <w:tr w14:paraId="1622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66B84889">
                  <w:pPr>
                    <w:jc w:val="left"/>
                    <w:rPr>
                      <w:rFonts w:hint="eastAsia" w:ascii="宋体" w:hAnsi="宋体" w:eastAsia="宋体" w:cs="宋体"/>
                      <w:sz w:val="24"/>
                      <w:szCs w:val="24"/>
                    </w:rPr>
                  </w:pPr>
                  <w:r>
                    <w:rPr>
                      <w:rFonts w:hint="eastAsia" w:ascii="宋体" w:hAnsi="宋体" w:eastAsia="宋体" w:cs="宋体"/>
                      <w:sz w:val="24"/>
                      <w:szCs w:val="24"/>
                    </w:rPr>
                    <w:t>主被叫转移（呼叫保持)</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181E34A">
                  <w:pPr>
                    <w:jc w:val="left"/>
                    <w:rPr>
                      <w:rFonts w:hint="eastAsia" w:ascii="宋体" w:hAnsi="宋体" w:eastAsia="宋体" w:cs="宋体"/>
                      <w:sz w:val="24"/>
                      <w:szCs w:val="24"/>
                    </w:rPr>
                  </w:pPr>
                  <w:r>
                    <w:rPr>
                      <w:rFonts w:hint="eastAsia" w:ascii="宋体" w:hAnsi="宋体" w:eastAsia="宋体" w:cs="宋体"/>
                      <w:sz w:val="24"/>
                      <w:szCs w:val="24"/>
                    </w:rPr>
                    <w:t>呼叫转移业务是指正在通话中的用户将现有的通话转移给第三方，自己退出，由对方和第三方继续此通话。可以由主叫发起转移操作，也可以被叫发起。</w:t>
                  </w:r>
                </w:p>
              </w:tc>
            </w:tr>
            <w:tr w14:paraId="2AAA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02800B91">
                  <w:pPr>
                    <w:jc w:val="left"/>
                    <w:rPr>
                      <w:rFonts w:hint="eastAsia" w:ascii="宋体" w:hAnsi="宋体" w:eastAsia="宋体" w:cs="宋体"/>
                      <w:sz w:val="24"/>
                      <w:szCs w:val="24"/>
                    </w:rPr>
                  </w:pPr>
                  <w:r>
                    <w:rPr>
                      <w:rFonts w:hint="eastAsia" w:ascii="宋体" w:hAnsi="宋体" w:eastAsia="宋体" w:cs="宋体"/>
                      <w:sz w:val="24"/>
                      <w:szCs w:val="24"/>
                    </w:rPr>
                    <w:t>三方通话</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FDBB3B5">
                  <w:pPr>
                    <w:jc w:val="left"/>
                    <w:rPr>
                      <w:rFonts w:hint="eastAsia" w:ascii="宋体" w:hAnsi="宋体" w:eastAsia="宋体" w:cs="宋体"/>
                      <w:sz w:val="24"/>
                      <w:szCs w:val="24"/>
                    </w:rPr>
                  </w:pPr>
                  <w:r>
                    <w:rPr>
                      <w:rFonts w:hint="eastAsia" w:ascii="宋体" w:hAnsi="宋体" w:eastAsia="宋体" w:cs="宋体"/>
                      <w:sz w:val="24"/>
                      <w:szCs w:val="24"/>
                    </w:rPr>
                    <w:t>三方通话业务可以实现包括主叫用户在内的三个用户同时进行通话，相当于一个小型的电话会议。具有三方通话业务权限的用户在通话中可以通过拍叉簧和拨号动作的配合，实现加入或终止某一用户、两方或三方同时通话的功能</w:t>
                  </w:r>
                </w:p>
              </w:tc>
            </w:tr>
            <w:tr w14:paraId="6FD7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95B2208">
                  <w:pPr>
                    <w:jc w:val="left"/>
                    <w:rPr>
                      <w:rFonts w:hint="eastAsia" w:ascii="宋体" w:hAnsi="宋体" w:eastAsia="宋体" w:cs="宋体"/>
                      <w:sz w:val="24"/>
                      <w:szCs w:val="24"/>
                    </w:rPr>
                  </w:pPr>
                  <w:r>
                    <w:rPr>
                      <w:rFonts w:hint="eastAsia" w:ascii="宋体" w:hAnsi="宋体" w:eastAsia="宋体" w:cs="宋体"/>
                      <w:sz w:val="24"/>
                      <w:szCs w:val="24"/>
                    </w:rPr>
                    <w:t>呼叫等待</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EDFB725">
                  <w:pPr>
                    <w:jc w:val="left"/>
                    <w:rPr>
                      <w:rFonts w:hint="eastAsia" w:ascii="宋体" w:hAnsi="宋体" w:eastAsia="宋体" w:cs="宋体"/>
                      <w:sz w:val="24"/>
                      <w:szCs w:val="24"/>
                    </w:rPr>
                  </w:pPr>
                  <w:r>
                    <w:rPr>
                      <w:rFonts w:hint="eastAsia" w:ascii="宋体" w:hAnsi="宋体" w:eastAsia="宋体" w:cs="宋体"/>
                      <w:sz w:val="24"/>
                      <w:szCs w:val="24"/>
                    </w:rPr>
                    <w:t>呼叫等待业务是指当A用户正与B用户通话时，C用户试图与A用户建立通话连接，此时不向A用户送表示呼叫拒绝的忙音，而是送回铃音，同时给A用户一个呼叫等待的指示，表示另有用户等待通话。</w:t>
                  </w:r>
                </w:p>
              </w:tc>
            </w:tr>
            <w:tr w14:paraId="7EE3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DE61A7C">
                  <w:pPr>
                    <w:jc w:val="left"/>
                    <w:rPr>
                      <w:rFonts w:hint="eastAsia" w:ascii="宋体" w:hAnsi="宋体" w:eastAsia="宋体" w:cs="宋体"/>
                      <w:sz w:val="24"/>
                      <w:szCs w:val="24"/>
                    </w:rPr>
                  </w:pPr>
                  <w:r>
                    <w:rPr>
                      <w:rFonts w:hint="eastAsia" w:ascii="宋体" w:hAnsi="宋体" w:eastAsia="宋体" w:cs="宋体"/>
                      <w:sz w:val="24"/>
                      <w:szCs w:val="24"/>
                    </w:rPr>
                    <w:t>呼叫驻留</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01D623D">
                  <w:pPr>
                    <w:jc w:val="left"/>
                    <w:rPr>
                      <w:rFonts w:hint="eastAsia" w:ascii="宋体" w:hAnsi="宋体" w:eastAsia="宋体" w:cs="宋体"/>
                      <w:sz w:val="24"/>
                      <w:szCs w:val="24"/>
                    </w:rPr>
                  </w:pPr>
                  <w:r>
                    <w:rPr>
                      <w:rFonts w:hint="eastAsia" w:ascii="宋体" w:hAnsi="宋体" w:eastAsia="宋体" w:cs="宋体"/>
                      <w:sz w:val="24"/>
                      <w:szCs w:val="24"/>
                    </w:rPr>
                    <w:t>分机用户可以将正在连接的通话保留到系统中，之后可以从用其他分机拨打呼叫驻留指令拾起驻留在系统的来话，这个功能在用户通话过程时，需到其他位置查资料等情况时尤其有用。</w:t>
                  </w:r>
                </w:p>
              </w:tc>
            </w:tr>
            <w:tr w14:paraId="4DA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7C58BC81">
                  <w:pPr>
                    <w:jc w:val="left"/>
                    <w:rPr>
                      <w:rFonts w:hint="eastAsia" w:ascii="宋体" w:hAnsi="宋体" w:eastAsia="宋体" w:cs="宋体"/>
                      <w:sz w:val="24"/>
                      <w:szCs w:val="24"/>
                    </w:rPr>
                  </w:pPr>
                  <w:r>
                    <w:rPr>
                      <w:rFonts w:hint="eastAsia" w:ascii="宋体" w:hAnsi="宋体" w:eastAsia="宋体" w:cs="宋体"/>
                      <w:sz w:val="24"/>
                      <w:szCs w:val="24"/>
                    </w:rPr>
                    <w:t>恶意号码屏蔽</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D4926EA">
                  <w:pPr>
                    <w:jc w:val="left"/>
                    <w:rPr>
                      <w:rFonts w:hint="eastAsia" w:ascii="宋体" w:hAnsi="宋体" w:eastAsia="宋体" w:cs="宋体"/>
                      <w:sz w:val="24"/>
                      <w:szCs w:val="24"/>
                    </w:rPr>
                  </w:pPr>
                  <w:r>
                    <w:rPr>
                      <w:rFonts w:hint="eastAsia" w:ascii="宋体" w:hAnsi="宋体" w:eastAsia="宋体" w:cs="宋体"/>
                      <w:sz w:val="24"/>
                      <w:szCs w:val="24"/>
                    </w:rPr>
                    <w:t>具有恶意电话屏蔽权限的用户，当其认为其上一通的电话为恶意电话，可以通过使用指定业务码将该通电话的来电号码加入黑名单，使该号码无法再次呼入</w:t>
                  </w:r>
                </w:p>
              </w:tc>
            </w:tr>
            <w:tr w14:paraId="0D75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62204944">
                  <w:pPr>
                    <w:jc w:val="left"/>
                    <w:rPr>
                      <w:rFonts w:hint="eastAsia" w:ascii="宋体" w:hAnsi="宋体" w:eastAsia="宋体" w:cs="宋体"/>
                      <w:sz w:val="24"/>
                      <w:szCs w:val="24"/>
                    </w:rPr>
                  </w:pPr>
                  <w:r>
                    <w:rPr>
                      <w:rFonts w:hint="eastAsia" w:ascii="宋体" w:hAnsi="宋体" w:eastAsia="宋体" w:cs="宋体"/>
                      <w:sz w:val="24"/>
                      <w:szCs w:val="24"/>
                    </w:rPr>
                    <w:t>广播</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9637BC9">
                  <w:pPr>
                    <w:jc w:val="left"/>
                    <w:rPr>
                      <w:rFonts w:hint="eastAsia" w:ascii="宋体" w:hAnsi="宋体" w:eastAsia="宋体" w:cs="宋体"/>
                      <w:sz w:val="24"/>
                      <w:szCs w:val="24"/>
                    </w:rPr>
                  </w:pPr>
                  <w:r>
                    <w:rPr>
                      <w:rFonts w:hint="eastAsia" w:ascii="宋体" w:hAnsi="宋体" w:eastAsia="宋体" w:cs="宋体"/>
                      <w:sz w:val="24"/>
                      <w:szCs w:val="24"/>
                    </w:rPr>
                    <w:t>当管理员有事情（特别是火灾等紧急情况时）需要通知线下分机时，只需拨打预设好的广播组号码即可电话进行通知</w:t>
                  </w:r>
                </w:p>
              </w:tc>
            </w:tr>
            <w:tr w14:paraId="5F42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46A8B69C">
                  <w:pPr>
                    <w:jc w:val="left"/>
                    <w:rPr>
                      <w:rFonts w:hint="eastAsia" w:ascii="宋体" w:hAnsi="宋体" w:eastAsia="宋体" w:cs="宋体"/>
                      <w:sz w:val="24"/>
                      <w:szCs w:val="24"/>
                    </w:rPr>
                  </w:pPr>
                  <w:r>
                    <w:rPr>
                      <w:rFonts w:hint="eastAsia" w:ascii="宋体" w:hAnsi="宋体" w:eastAsia="宋体" w:cs="宋体"/>
                      <w:sz w:val="24"/>
                      <w:szCs w:val="24"/>
                    </w:rPr>
                    <w:t>来电智能匹配</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C6A4960">
                  <w:pPr>
                    <w:jc w:val="left"/>
                    <w:rPr>
                      <w:rFonts w:hint="eastAsia" w:ascii="宋体" w:hAnsi="宋体" w:eastAsia="宋体" w:cs="宋体"/>
                      <w:sz w:val="24"/>
                      <w:szCs w:val="24"/>
                    </w:rPr>
                  </w:pPr>
                  <w:r>
                    <w:rPr>
                      <w:rFonts w:hint="eastAsia" w:ascii="宋体" w:hAnsi="宋体" w:eastAsia="宋体" w:cs="宋体"/>
                      <w:sz w:val="24"/>
                      <w:szCs w:val="24"/>
                    </w:rPr>
                    <w:t>企业分机用户通过总机出局拨打外线用户，被叫出现忙或漏接的情况，此时被叫打进总机，出现无法准确定位分机用户的情况。IPPBX可以提供智能匹配功能，即在外线用户拨入总机时，会智能判断之前呼叫过该号码的分机是哪一个，并用IVR提示客户是否直接接通该分机。</w:t>
                  </w:r>
                </w:p>
              </w:tc>
            </w:tr>
          </w:tbl>
          <w:p w14:paraId="5D0A7320">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9、▲支持为天府院区至少10部指定电话设置统一对外显示号码，显示为“四川省妇幼保健院”，提升医院对外通信形象与统一性。</w:t>
            </w:r>
          </w:p>
          <w:p w14:paraId="513EFF4D">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2.2详细技术参数要求</w:t>
            </w:r>
          </w:p>
          <w:p w14:paraId="73337511">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1、统一通信网关</w:t>
            </w:r>
          </w:p>
          <w:p w14:paraId="281EB33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1）▲采用机框模块化板卡式设计，单框最低支持1000个FXS端口和12个E1口，最低支持9个业务槽位；</w:t>
            </w:r>
          </w:p>
          <w:p w14:paraId="669BA3C7">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2）▲最大用户注册量不低于1200，</w:t>
            </w:r>
            <w:r>
              <w:rPr>
                <w:rFonts w:hint="eastAsia" w:ascii="宋体" w:hAnsi="宋体" w:eastAsia="宋体" w:cs="宋体"/>
                <w:sz w:val="24"/>
                <w:szCs w:val="24"/>
                <w:lang w:val="en-US" w:eastAsia="zh-CN"/>
              </w:rPr>
              <w:t>至少</w:t>
            </w:r>
            <w:r>
              <w:rPr>
                <w:rFonts w:hint="eastAsia" w:ascii="宋体" w:hAnsi="宋体" w:eastAsia="宋体" w:cs="宋体"/>
                <w:color w:val="000000"/>
                <w:kern w:val="0"/>
                <w:sz w:val="24"/>
                <w:szCs w:val="24"/>
                <w:lang w:val="en-US" w:eastAsia="zh-CN" w:bidi="ar-SA"/>
              </w:rPr>
              <w:t>支持200路呼叫并发；</w:t>
            </w:r>
          </w:p>
          <w:p w14:paraId="7783A819">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3）支持标准SIP协议及IMS扩展，可以接受支持SIP协议的终端设备的注册，而且可以通过SIP中继与其他平台对接。</w:t>
            </w:r>
          </w:p>
          <w:p w14:paraId="1350487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4）▲需支持1+1双电源备份，可扩展支持1+1双主控板备份，可实现秒级切换，任意一个电源故障，仍可保障业务不中断。</w:t>
            </w:r>
          </w:p>
          <w:p w14:paraId="1B6E7C21">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5）支持双电源，可以接入两路电源，任意一路电源断开，不影响设备正常运行。</w:t>
            </w:r>
          </w:p>
          <w:p w14:paraId="48258C70">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6）支持至少3个可独立配置的千兆网口，可实现上下行隔离、业务与管理的隔离，以及网口冗余备份功能。</w:t>
            </w:r>
          </w:p>
          <w:p w14:paraId="2E7CD141">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7）具备网络攻击防范能力，支持ACL功能。 </w:t>
            </w:r>
          </w:p>
          <w:p w14:paraId="641518DF">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8）支持语音编码：G.711A/U、G.723.1、G.729A/G.729AB，支持视频编码：H.263、H.263+和H.264。</w:t>
            </w:r>
          </w:p>
          <w:p w14:paraId="130BF32A">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9）支持T.30和T.38传真，支持POS刷卡业务。</w:t>
            </w:r>
          </w:p>
          <w:p w14:paraId="10A8F0AD">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10）支持WEB界面进行业务配置、软件升级及日常的维护管理等。</w:t>
            </w:r>
          </w:p>
          <w:p w14:paraId="0AB47A7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11）支持TR069协议对接网管系统，实现配置维护、告警上报、性能统计等功能，方便集中管理和维护。                            </w:t>
            </w:r>
          </w:p>
          <w:p w14:paraId="6FAE5BF8">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2、IP语音通信平台软件</w:t>
            </w:r>
          </w:p>
          <w:p w14:paraId="5A9F627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1）软件平台最大用户注册量不低于1200，支持200路呼叫并发；</w:t>
            </w:r>
          </w:p>
          <w:p w14:paraId="2C7FD59E">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2）支持总机功能，分机功能；</w:t>
            </w:r>
          </w:p>
          <w:p w14:paraId="267E5DE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3）支持智能语音导航IVR；</w:t>
            </w:r>
          </w:p>
          <w:p w14:paraId="0A58DA30">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4）支持注册管理、路由管理、呼叫控制等基本呼叫功能，支持人工总机和自动总机业务：实现外线呼入总机转接、内部分机短号互拨，自动总机支持两级以上IVR语音导航功能；同时要求支持缩位拨号、热线、免打扰、定时叫醒、呼叫保持、呼叫转移、呼叫等待、强插强拆、监听等语音业务。 </w:t>
            </w:r>
          </w:p>
          <w:p w14:paraId="0B0227B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5）支持呼出限制功能：用户具有呼出限制权限后，可以通过分机输入暗码的方式设置启用呼出限制功能以不允许外拨电话，这样可以防止当用户离开坐位时别人来使用该电话。</w:t>
            </w:r>
          </w:p>
          <w:p w14:paraId="290E5B4B">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6）支持遇忙回叫功能：当用户拨叫对方遇忙状态的用户时，使用此服务可以不用再拨号，在被叫空闲的时候即能自动回叫主叫和被叫用户。</w:t>
            </w:r>
          </w:p>
          <w:p w14:paraId="3CA73AC7">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7）支持呼叫限时功能：当用户拨打外线单次超过指定时长，或者每天拨打外线超过指定时长，系统强制拆线。通话时长可配置，最小配置时长为一分钟。</w:t>
            </w:r>
          </w:p>
          <w:p w14:paraId="7434EAF0">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8）支持按时间段控制呼入、呼出，不同时间段应用不同的呼出权限</w:t>
            </w:r>
          </w:p>
          <w:p w14:paraId="14A251E8">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支持来电智能匹配：内线通过总机号码呼叫外线，外线用户未接。此后外线用户回呼总机号可自动接通该内线用户，支持恶意电话屏蔽功能：当用户接到骚扰电话或者诈骗电话，可以通过分机输入暗码，将该次通话的主叫号码屏蔽，不再接受该主叫号码的呼叫。</w:t>
            </w:r>
          </w:p>
          <w:p w14:paraId="34932446">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10）支持加密通话功能，可配合终端设备实现一键加密/解密。</w:t>
            </w:r>
          </w:p>
          <w:p w14:paraId="6F920A2F">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11）支持配合视频话机与视频监控实现融合监控功能，视频话机可随时调看摄像监控。</w:t>
            </w:r>
          </w:p>
          <w:p w14:paraId="69CD1F90">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12）支持外地手机自动截接功能，可以自动识别用户所拨的手机号码是本地手机还是外地手机，若是外地手机号码则应该进行截接，播放需要加拨0的提示音。</w:t>
            </w:r>
          </w:p>
          <w:p w14:paraId="24B4C576">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13）支持并机组功能，IP话机与模拟话机，或者多个模拟端口接入的模拟话机可以组成一个群组，实现和单个端口并机一样的效果。</w:t>
            </w:r>
          </w:p>
          <w:p w14:paraId="4FFDACAE">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14）支持分机的权限控制管理功能，可灵活设置拨打权限，应支持至少四级权限：内部互拨、市话、国内长途、国际长途。并可以配置自定义呼叫权限，不低于11级。 </w:t>
            </w:r>
          </w:p>
          <w:p w14:paraId="6A17797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15）支持呼叫抢占业务，优先级高的用户可以抢占优先级低的用户正在进行中的通话。</w:t>
            </w:r>
          </w:p>
          <w:p w14:paraId="4008C3A8">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16）支持彩铃业务，可上传自定义彩铃铃音。用户彩铃库可放置不少于50首，每首时间最长2分钟，可为不同分机设置不同彩铃。</w:t>
            </w:r>
          </w:p>
          <w:p w14:paraId="4B7D10E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17）应支持话单业务。</w:t>
            </w:r>
          </w:p>
          <w:p w14:paraId="7889AC38">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3、电话录音服务器标准版</w:t>
            </w:r>
          </w:p>
          <w:p w14:paraId="12647ACB">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1）采用Linux操作系统，集成MySQL数据库，支持严格的用户分级权限管理和完善的系统日志功能；</w:t>
            </w:r>
          </w:p>
          <w:p w14:paraId="239000D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2）采用B/S架构，支持基于中文的GUI管理界面，可基于用户ID、主叫号码、被叫号码、呼叫时段、设备IP、话务方向、大小等要素进行文件管理，界面友好。</w:t>
            </w:r>
          </w:p>
          <w:p w14:paraId="056D2DE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3）支持语音编码，并支持各种语音质量增强技术，如动态语音抖动缓冲、静音检测、舒适音产生、回音抵消和包丢失补偿等；</w:t>
            </w:r>
          </w:p>
          <w:p w14:paraId="06A5CBBC">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4）采用标准的CSTA控制协议，可与IP语音交换机、IMS/软交换系统对接。</w:t>
            </w:r>
          </w:p>
          <w:p w14:paraId="54F5CE34">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5）基于IP的纯软件录音系统，可实现跨分支机构的远程录音、在线监听和统一管理。</w:t>
            </w:r>
          </w:p>
          <w:p w14:paraId="037459D6">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6）最大支持1000路语音接入，32路并发录音需求；</w:t>
            </w:r>
          </w:p>
          <w:p w14:paraId="56795410">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7）支持录音、查询、回放和实时监听等功能；</w:t>
            </w:r>
          </w:p>
          <w:p w14:paraId="35AA0C44">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8）录音存储硬盘不低于500G；</w:t>
            </w:r>
          </w:p>
          <w:p w14:paraId="59BD3E66">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9）录音文件保存格式为MP3或WAV；</w:t>
            </w:r>
          </w:p>
          <w:p w14:paraId="118EE47B">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4、计费软件</w:t>
            </w:r>
          </w:p>
          <w:p w14:paraId="3BF7DBF6">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1）多功能计费软件，其可协助用户实现：对员工分机业务管理 、分机灵活权限管理、分机精细费用控制、部门准确资费统计等自动化操作；</w:t>
            </w:r>
          </w:p>
          <w:p w14:paraId="5409DEB6">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2）话务权限管理功能：可对各个话机拨打权限进行实时设置，如禁止或允许拨打国内长途、国际长途等；</w:t>
            </w:r>
          </w:p>
          <w:p w14:paraId="53B2BB94">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3）话务及话费统计功能：可对不同分机进行话务数据统计，可对部分话机设置实时费率功能；</w:t>
            </w:r>
          </w:p>
          <w:p w14:paraId="3C3712E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4）智能管理：采用C/S架构，客户独立灵活部署服务端与客户端，并支持多用户异地登录查看各自用户权限的内容，实现SVA Pro“网络化”部署及管理；</w:t>
            </w:r>
          </w:p>
          <w:p w14:paraId="7E96D28B">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5）管理员帐户操作员帐户两级控制，支持多操作员；</w:t>
            </w:r>
          </w:p>
          <w:p w14:paraId="7BC5F195">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6）分机权限设置、分机锁定/解锁、呼叫转移设置、免打扰设置、闹钟设置、代接设置、一号通设置；</w:t>
            </w:r>
          </w:p>
          <w:p w14:paraId="74641D6C">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5、话务台软件</w:t>
            </w:r>
          </w:p>
          <w:p w14:paraId="7EC5F92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1）支持协议：支持SIP RFC3261协议；</w:t>
            </w:r>
          </w:p>
          <w:p w14:paraId="21EC500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2）语音编码：支持G.711/G.729；</w:t>
            </w:r>
          </w:p>
          <w:p w14:paraId="0A13018C">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3）话务台基本功能：(1)、接听、呼叫、保存、恢复,(2)、强插、强拆、监听、录音,(3)、询问转、盲转,(4)、支持软件拨号盘,(5)、来电提示,(6)、来电可配置振铃,(7)、支持麦克风/扬声器音量调节、静音等功能</w:t>
            </w:r>
          </w:p>
          <w:p w14:paraId="197A78EF">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4）多路话务功能:(1)、话务台支持多路来电接听；支持快捷键快速接听；支持多路来电间切换,(2)、通话并发路数最高支持12路；</w:t>
            </w:r>
          </w:p>
          <w:p w14:paraId="7E171AC3">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5）来电队列功能:（1）、话务台支持来电队列等待信息显示；自定义队列权重排序，（2）、来电对接最高支持12路等待；</w:t>
            </w:r>
          </w:p>
          <w:p w14:paraId="6831CF2E">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6）通讯录功能：（1）、支持企业通讯录和个人本地通讯录，（2）、支持配置对接EAB企业通讯录，（3）、支持通讯录分机信息状态订阅；</w:t>
            </w:r>
          </w:p>
          <w:p w14:paraId="0B08FA54">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7）分机面板功能：（1）、支持分机状态实时呈现，（2）、每页支持24个分机状态呈现，（3）、支持分机面板快速呼叫、转接、强插、强拆、监听、录音等操作；</w:t>
            </w:r>
          </w:p>
          <w:p w14:paraId="2E2F082C">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8）话务记录：（1）、话务台支持通话记录显示（呼出、已接、未接）和通话记录维护等，（2）、每条记录应包含号码、时长和开始时间等信息；</w:t>
            </w:r>
          </w:p>
          <w:p w14:paraId="328DFF52">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其他应用：（1）、夜服/夜铃功能：话务台可设置一个夜服号码，夜间时将话务台所有来话转接到夜服号码；支持夜服期间来电铃音可选择性配置，（2）、交接班功能：话务员交接班功能及交接班信息记录，（3）、多方会议功能，（4）、来电转录音留言功能；</w:t>
            </w:r>
          </w:p>
          <w:p w14:paraId="624E13E8">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10）支持外设接入：（1）物理连接：通用耳麦/音箱；（2） IP连接：网络电话机  ；</w:t>
            </w:r>
          </w:p>
          <w:p w14:paraId="7CF8467D">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11）PC系统：WindowsXP/Windows7/Windows8/Windows10；</w:t>
            </w:r>
          </w:p>
          <w:p w14:paraId="4AB674A4">
            <w:pPr>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SA"/>
              </w:rPr>
              <w:t>12）PC配置要求：（1）CPU:奔腾酷睿双核，2.2GHz及以上，（2）内存：4G（会议功能），（3）磁盘空间：500GB及以上；</w:t>
            </w:r>
          </w:p>
          <w:p w14:paraId="6A319255">
            <w:pPr>
              <w:pStyle w:val="4"/>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四、配置要求：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626"/>
              <w:gridCol w:w="1544"/>
              <w:gridCol w:w="933"/>
              <w:gridCol w:w="798"/>
            </w:tblGrid>
            <w:tr w14:paraId="5348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noWrap w:val="0"/>
                  <w:vAlign w:val="center"/>
                </w:tcPr>
                <w:p w14:paraId="644D8B62">
                  <w:pPr>
                    <w:jc w:val="left"/>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26" w:type="dxa"/>
                  <w:noWrap w:val="0"/>
                  <w:vAlign w:val="center"/>
                </w:tcPr>
                <w:p w14:paraId="70144165">
                  <w:pP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544" w:type="dxa"/>
                  <w:noWrap w:val="0"/>
                  <w:vAlign w:val="center"/>
                </w:tcPr>
                <w:p w14:paraId="3015CCDC">
                  <w:pPr>
                    <w:jc w:val="left"/>
                    <w:rPr>
                      <w:rFonts w:hint="eastAsia" w:ascii="宋体" w:hAnsi="宋体" w:eastAsia="宋体" w:cs="宋体"/>
                      <w:b/>
                      <w:bCs/>
                      <w:sz w:val="24"/>
                      <w:szCs w:val="24"/>
                    </w:rPr>
                  </w:pPr>
                  <w:r>
                    <w:rPr>
                      <w:rFonts w:hint="eastAsia" w:ascii="宋体" w:hAnsi="宋体" w:eastAsia="宋体" w:cs="宋体"/>
                      <w:b/>
                      <w:bCs/>
                      <w:sz w:val="24"/>
                      <w:szCs w:val="24"/>
                    </w:rPr>
                    <w:t>设备及功能模块</w:t>
                  </w:r>
                </w:p>
              </w:tc>
              <w:tc>
                <w:tcPr>
                  <w:tcW w:w="933" w:type="dxa"/>
                  <w:noWrap w:val="0"/>
                  <w:vAlign w:val="center"/>
                </w:tcPr>
                <w:p w14:paraId="618EBE1C">
                  <w:pPr>
                    <w:jc w:val="left"/>
                    <w:rPr>
                      <w:rFonts w:hint="eastAsia" w:ascii="宋体" w:hAnsi="宋体" w:eastAsia="宋体" w:cs="宋体"/>
                      <w:b/>
                      <w:bCs/>
                      <w:sz w:val="24"/>
                      <w:szCs w:val="24"/>
                    </w:rPr>
                  </w:pPr>
                  <w:r>
                    <w:rPr>
                      <w:rFonts w:hint="eastAsia" w:ascii="宋体" w:hAnsi="宋体" w:eastAsia="宋体" w:cs="宋体"/>
                      <w:b/>
                      <w:bCs/>
                      <w:sz w:val="24"/>
                      <w:szCs w:val="24"/>
                    </w:rPr>
                    <w:t>单位</w:t>
                  </w:r>
                </w:p>
              </w:tc>
              <w:tc>
                <w:tcPr>
                  <w:tcW w:w="798" w:type="dxa"/>
                  <w:noWrap w:val="0"/>
                  <w:vAlign w:val="center"/>
                </w:tcPr>
                <w:p w14:paraId="053FCAE1">
                  <w:pPr>
                    <w:jc w:val="left"/>
                    <w:rPr>
                      <w:rFonts w:hint="eastAsia" w:ascii="宋体" w:hAnsi="宋体" w:eastAsia="宋体" w:cs="宋体"/>
                      <w:b/>
                      <w:bCs/>
                      <w:sz w:val="24"/>
                      <w:szCs w:val="24"/>
                    </w:rPr>
                  </w:pPr>
                  <w:r>
                    <w:rPr>
                      <w:rFonts w:hint="eastAsia" w:ascii="宋体" w:hAnsi="宋体" w:eastAsia="宋体" w:cs="宋体"/>
                      <w:b/>
                      <w:bCs/>
                      <w:sz w:val="24"/>
                      <w:szCs w:val="24"/>
                    </w:rPr>
                    <w:t>数量</w:t>
                  </w:r>
                </w:p>
              </w:tc>
            </w:tr>
            <w:tr w14:paraId="5697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restart"/>
                  <w:noWrap w:val="0"/>
                  <w:vAlign w:val="center"/>
                </w:tcPr>
                <w:p w14:paraId="65E169A4">
                  <w:pPr>
                    <w:jc w:val="left"/>
                    <w:rPr>
                      <w:rFonts w:hint="eastAsia" w:ascii="宋体" w:hAnsi="宋体" w:eastAsia="宋体" w:cs="宋体"/>
                      <w:sz w:val="24"/>
                      <w:szCs w:val="24"/>
                    </w:rPr>
                  </w:pPr>
                  <w:r>
                    <w:rPr>
                      <w:rFonts w:hint="eastAsia" w:ascii="宋体" w:hAnsi="宋体" w:eastAsia="宋体" w:cs="宋体"/>
                      <w:sz w:val="24"/>
                      <w:szCs w:val="24"/>
                    </w:rPr>
                    <w:t>1</w:t>
                  </w:r>
                </w:p>
              </w:tc>
              <w:tc>
                <w:tcPr>
                  <w:tcW w:w="1626" w:type="dxa"/>
                  <w:vMerge w:val="restart"/>
                  <w:noWrap w:val="0"/>
                  <w:vAlign w:val="center"/>
                </w:tcPr>
                <w:p w14:paraId="6FC3CBA2">
                  <w:pPr>
                    <w:rPr>
                      <w:rFonts w:hint="eastAsia" w:ascii="宋体" w:hAnsi="宋体" w:eastAsia="宋体" w:cs="宋体"/>
                      <w:b/>
                      <w:bCs/>
                      <w:sz w:val="24"/>
                      <w:szCs w:val="24"/>
                      <w:highlight w:val="none"/>
                    </w:rPr>
                  </w:pPr>
                  <w:r>
                    <w:rPr>
                      <w:rFonts w:hint="eastAsia" w:ascii="宋体" w:hAnsi="宋体" w:eastAsia="宋体" w:cs="宋体"/>
                      <w:sz w:val="24"/>
                      <w:szCs w:val="24"/>
                      <w:highlight w:val="none"/>
                    </w:rPr>
                    <w:t>通信服务</w:t>
                  </w:r>
                </w:p>
              </w:tc>
              <w:tc>
                <w:tcPr>
                  <w:tcW w:w="1544" w:type="dxa"/>
                  <w:noWrap w:val="0"/>
                  <w:vAlign w:val="center"/>
                </w:tcPr>
                <w:p w14:paraId="147E6F33">
                  <w:pPr>
                    <w:jc w:val="left"/>
                    <w:rPr>
                      <w:rFonts w:hint="eastAsia" w:ascii="宋体" w:hAnsi="宋体" w:eastAsia="宋体" w:cs="宋体"/>
                      <w:sz w:val="24"/>
                      <w:szCs w:val="24"/>
                    </w:rPr>
                  </w:pPr>
                  <w:r>
                    <w:rPr>
                      <w:rFonts w:hint="eastAsia" w:ascii="宋体" w:hAnsi="宋体" w:eastAsia="宋体" w:cs="宋体"/>
                      <w:sz w:val="24"/>
                      <w:szCs w:val="24"/>
                    </w:rPr>
                    <w:t>IPTV信号源</w:t>
                  </w:r>
                </w:p>
              </w:tc>
              <w:tc>
                <w:tcPr>
                  <w:tcW w:w="933" w:type="dxa"/>
                  <w:noWrap w:val="0"/>
                  <w:vAlign w:val="center"/>
                </w:tcPr>
                <w:p w14:paraId="077CE4A8">
                  <w:pPr>
                    <w:jc w:val="left"/>
                    <w:rPr>
                      <w:rFonts w:hint="eastAsia" w:ascii="宋体" w:hAnsi="宋体" w:eastAsia="宋体" w:cs="宋体"/>
                      <w:sz w:val="24"/>
                      <w:szCs w:val="24"/>
                    </w:rPr>
                  </w:pPr>
                  <w:r>
                    <w:rPr>
                      <w:rFonts w:hint="eastAsia" w:ascii="宋体" w:hAnsi="宋体" w:eastAsia="宋体" w:cs="宋体"/>
                      <w:sz w:val="24"/>
                      <w:szCs w:val="24"/>
                    </w:rPr>
                    <w:t>个</w:t>
                  </w:r>
                </w:p>
              </w:tc>
              <w:tc>
                <w:tcPr>
                  <w:tcW w:w="798" w:type="dxa"/>
                  <w:noWrap w:val="0"/>
                  <w:vAlign w:val="center"/>
                </w:tcPr>
                <w:p w14:paraId="52F9FE97">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r>
            <w:tr w14:paraId="0A0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continue"/>
                  <w:noWrap w:val="0"/>
                  <w:vAlign w:val="center"/>
                </w:tcPr>
                <w:p w14:paraId="6FAEBA89">
                  <w:pPr>
                    <w:jc w:val="left"/>
                    <w:rPr>
                      <w:rFonts w:hint="eastAsia" w:ascii="宋体" w:hAnsi="宋体" w:eastAsia="宋体" w:cs="宋体"/>
                      <w:sz w:val="24"/>
                      <w:szCs w:val="24"/>
                    </w:rPr>
                  </w:pPr>
                </w:p>
              </w:tc>
              <w:tc>
                <w:tcPr>
                  <w:tcW w:w="1626" w:type="dxa"/>
                  <w:vMerge w:val="continue"/>
                  <w:noWrap w:val="0"/>
                  <w:vAlign w:val="center"/>
                </w:tcPr>
                <w:p w14:paraId="2AAE0096">
                  <w:pPr>
                    <w:jc w:val="center"/>
                    <w:rPr>
                      <w:rFonts w:hint="eastAsia" w:ascii="宋体" w:hAnsi="宋体" w:eastAsia="宋体" w:cs="宋体"/>
                      <w:b/>
                      <w:bCs/>
                      <w:sz w:val="24"/>
                      <w:szCs w:val="24"/>
                    </w:rPr>
                  </w:pPr>
                </w:p>
              </w:tc>
              <w:tc>
                <w:tcPr>
                  <w:tcW w:w="1544" w:type="dxa"/>
                  <w:noWrap w:val="0"/>
                  <w:vAlign w:val="center"/>
                </w:tcPr>
                <w:p w14:paraId="1B7E04D1">
                  <w:pPr>
                    <w:jc w:val="left"/>
                    <w:rPr>
                      <w:rFonts w:hint="eastAsia" w:ascii="宋体" w:hAnsi="宋体" w:eastAsia="宋体" w:cs="宋体"/>
                      <w:sz w:val="24"/>
                      <w:szCs w:val="24"/>
                    </w:rPr>
                  </w:pPr>
                  <w:r>
                    <w:rPr>
                      <w:rFonts w:hint="eastAsia" w:ascii="宋体" w:hAnsi="宋体" w:eastAsia="宋体" w:cs="宋体"/>
                      <w:sz w:val="24"/>
                      <w:szCs w:val="24"/>
                    </w:rPr>
                    <w:t>语音中继</w:t>
                  </w:r>
                </w:p>
              </w:tc>
              <w:tc>
                <w:tcPr>
                  <w:tcW w:w="933" w:type="dxa"/>
                  <w:noWrap w:val="0"/>
                  <w:vAlign w:val="center"/>
                </w:tcPr>
                <w:p w14:paraId="1B74811B">
                  <w:pPr>
                    <w:jc w:val="left"/>
                    <w:rPr>
                      <w:rFonts w:hint="eastAsia" w:ascii="宋体" w:hAnsi="宋体" w:eastAsia="宋体" w:cs="宋体"/>
                      <w:sz w:val="24"/>
                      <w:szCs w:val="24"/>
                    </w:rPr>
                  </w:pPr>
                  <w:r>
                    <w:rPr>
                      <w:rFonts w:hint="eastAsia" w:ascii="宋体" w:hAnsi="宋体" w:eastAsia="宋体" w:cs="宋体"/>
                      <w:sz w:val="24"/>
                      <w:szCs w:val="24"/>
                    </w:rPr>
                    <w:t>条</w:t>
                  </w:r>
                </w:p>
              </w:tc>
              <w:tc>
                <w:tcPr>
                  <w:tcW w:w="798" w:type="dxa"/>
                  <w:noWrap w:val="0"/>
                  <w:vAlign w:val="center"/>
                </w:tcPr>
                <w:p w14:paraId="3EF77092">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14:paraId="6EE8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restart"/>
                  <w:noWrap w:val="0"/>
                  <w:vAlign w:val="center"/>
                </w:tcPr>
                <w:p w14:paraId="33C162BA">
                  <w:pPr>
                    <w:jc w:val="left"/>
                    <w:rPr>
                      <w:rFonts w:hint="eastAsia" w:ascii="宋体" w:hAnsi="宋体" w:eastAsia="宋体" w:cs="宋体"/>
                      <w:sz w:val="24"/>
                      <w:szCs w:val="24"/>
                    </w:rPr>
                  </w:pPr>
                  <w:r>
                    <w:rPr>
                      <w:rFonts w:hint="eastAsia" w:ascii="宋体" w:hAnsi="宋体" w:eastAsia="宋体" w:cs="宋体"/>
                      <w:sz w:val="24"/>
                      <w:szCs w:val="24"/>
                    </w:rPr>
                    <w:t>2</w:t>
                  </w:r>
                </w:p>
              </w:tc>
              <w:tc>
                <w:tcPr>
                  <w:tcW w:w="1626" w:type="dxa"/>
                  <w:vMerge w:val="restart"/>
                  <w:noWrap w:val="0"/>
                  <w:vAlign w:val="center"/>
                </w:tcPr>
                <w:p w14:paraId="018A139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IPTV电视系统服务</w:t>
                  </w:r>
                </w:p>
              </w:tc>
              <w:tc>
                <w:tcPr>
                  <w:tcW w:w="1544" w:type="dxa"/>
                  <w:noWrap w:val="0"/>
                  <w:vAlign w:val="center"/>
                </w:tcPr>
                <w:p w14:paraId="14A92DFF">
                  <w:pPr>
                    <w:jc w:val="left"/>
                    <w:rPr>
                      <w:rFonts w:hint="eastAsia" w:ascii="宋体" w:hAnsi="宋体" w:eastAsia="宋体" w:cs="宋体"/>
                      <w:sz w:val="24"/>
                      <w:szCs w:val="24"/>
                    </w:rPr>
                  </w:pPr>
                  <w:r>
                    <w:rPr>
                      <w:rFonts w:hint="eastAsia" w:ascii="宋体" w:hAnsi="宋体" w:eastAsia="宋体" w:cs="宋体"/>
                      <w:sz w:val="24"/>
                      <w:szCs w:val="24"/>
                    </w:rPr>
                    <w:t>光猫</w:t>
                  </w:r>
                </w:p>
              </w:tc>
              <w:tc>
                <w:tcPr>
                  <w:tcW w:w="933" w:type="dxa"/>
                  <w:noWrap w:val="0"/>
                  <w:vAlign w:val="center"/>
                </w:tcPr>
                <w:p w14:paraId="372AF9AA">
                  <w:pPr>
                    <w:jc w:val="left"/>
                    <w:rPr>
                      <w:rFonts w:hint="eastAsia" w:ascii="宋体" w:hAnsi="宋体" w:eastAsia="宋体" w:cs="宋体"/>
                      <w:sz w:val="24"/>
                      <w:szCs w:val="24"/>
                    </w:rPr>
                  </w:pPr>
                  <w:r>
                    <w:rPr>
                      <w:rFonts w:hint="eastAsia" w:ascii="宋体" w:hAnsi="宋体" w:eastAsia="宋体" w:cs="宋体"/>
                      <w:sz w:val="24"/>
                      <w:szCs w:val="24"/>
                    </w:rPr>
                    <w:t>台</w:t>
                  </w:r>
                </w:p>
              </w:tc>
              <w:tc>
                <w:tcPr>
                  <w:tcW w:w="798" w:type="dxa"/>
                  <w:noWrap w:val="0"/>
                  <w:vAlign w:val="center"/>
                </w:tcPr>
                <w:p w14:paraId="69CB8070">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r>
            <w:tr w14:paraId="1A3B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continue"/>
                  <w:noWrap w:val="0"/>
                  <w:vAlign w:val="center"/>
                </w:tcPr>
                <w:p w14:paraId="6D7F491C">
                  <w:pPr>
                    <w:jc w:val="left"/>
                    <w:rPr>
                      <w:rFonts w:hint="eastAsia" w:ascii="宋体" w:hAnsi="宋体" w:eastAsia="宋体" w:cs="宋体"/>
                      <w:sz w:val="24"/>
                      <w:szCs w:val="24"/>
                    </w:rPr>
                  </w:pPr>
                </w:p>
              </w:tc>
              <w:tc>
                <w:tcPr>
                  <w:tcW w:w="1626" w:type="dxa"/>
                  <w:vMerge w:val="continue"/>
                  <w:noWrap w:val="0"/>
                  <w:vAlign w:val="center"/>
                </w:tcPr>
                <w:p w14:paraId="45A2B8A8">
                  <w:pPr>
                    <w:jc w:val="left"/>
                    <w:rPr>
                      <w:rFonts w:hint="eastAsia" w:ascii="宋体" w:hAnsi="宋体" w:eastAsia="宋体" w:cs="宋体"/>
                      <w:sz w:val="24"/>
                      <w:szCs w:val="24"/>
                    </w:rPr>
                  </w:pPr>
                </w:p>
              </w:tc>
              <w:tc>
                <w:tcPr>
                  <w:tcW w:w="1544" w:type="dxa"/>
                  <w:noWrap w:val="0"/>
                  <w:vAlign w:val="center"/>
                </w:tcPr>
                <w:p w14:paraId="070F4C17">
                  <w:pPr>
                    <w:jc w:val="left"/>
                    <w:rPr>
                      <w:rFonts w:hint="eastAsia" w:ascii="宋体" w:hAnsi="宋体" w:eastAsia="宋体" w:cs="宋体"/>
                      <w:sz w:val="24"/>
                      <w:szCs w:val="24"/>
                    </w:rPr>
                  </w:pPr>
                  <w:r>
                    <w:rPr>
                      <w:rFonts w:hint="eastAsia" w:ascii="宋体" w:hAnsi="宋体" w:eastAsia="宋体" w:cs="宋体"/>
                      <w:sz w:val="24"/>
                      <w:szCs w:val="24"/>
                    </w:rPr>
                    <w:t>机顶盒</w:t>
                  </w:r>
                </w:p>
              </w:tc>
              <w:tc>
                <w:tcPr>
                  <w:tcW w:w="933" w:type="dxa"/>
                  <w:noWrap w:val="0"/>
                  <w:vAlign w:val="center"/>
                </w:tcPr>
                <w:p w14:paraId="10B6D652">
                  <w:pPr>
                    <w:jc w:val="left"/>
                    <w:rPr>
                      <w:rFonts w:hint="eastAsia" w:ascii="宋体" w:hAnsi="宋体" w:eastAsia="宋体" w:cs="宋体"/>
                      <w:sz w:val="24"/>
                      <w:szCs w:val="24"/>
                    </w:rPr>
                  </w:pPr>
                  <w:r>
                    <w:rPr>
                      <w:rFonts w:hint="eastAsia" w:ascii="宋体" w:hAnsi="宋体" w:eastAsia="宋体" w:cs="宋体"/>
                      <w:sz w:val="24"/>
                      <w:szCs w:val="24"/>
                    </w:rPr>
                    <w:t>台</w:t>
                  </w:r>
                </w:p>
              </w:tc>
              <w:tc>
                <w:tcPr>
                  <w:tcW w:w="798" w:type="dxa"/>
                  <w:noWrap w:val="0"/>
                  <w:vAlign w:val="center"/>
                </w:tcPr>
                <w:p w14:paraId="2136290A">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r>
            <w:tr w14:paraId="282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6" w:type="dxa"/>
                  <w:vMerge w:val="restart"/>
                  <w:noWrap w:val="0"/>
                  <w:vAlign w:val="center"/>
                </w:tcPr>
                <w:p w14:paraId="434B1CA2">
                  <w:pPr>
                    <w:jc w:val="left"/>
                    <w:rPr>
                      <w:rFonts w:hint="eastAsia" w:ascii="宋体" w:hAnsi="宋体" w:eastAsia="宋体" w:cs="宋体"/>
                      <w:sz w:val="24"/>
                      <w:szCs w:val="24"/>
                    </w:rPr>
                  </w:pPr>
                  <w:r>
                    <w:rPr>
                      <w:rFonts w:hint="eastAsia" w:ascii="宋体" w:hAnsi="宋体" w:eastAsia="宋体" w:cs="宋体"/>
                      <w:sz w:val="24"/>
                      <w:szCs w:val="24"/>
                    </w:rPr>
                    <w:t>3</w:t>
                  </w:r>
                </w:p>
              </w:tc>
              <w:tc>
                <w:tcPr>
                  <w:tcW w:w="1626" w:type="dxa"/>
                  <w:vMerge w:val="restart"/>
                  <w:noWrap w:val="0"/>
                  <w:vAlign w:val="center"/>
                </w:tcPr>
                <w:p w14:paraId="2B6D379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固话系统服务</w:t>
                  </w:r>
                </w:p>
              </w:tc>
              <w:tc>
                <w:tcPr>
                  <w:tcW w:w="1544" w:type="dxa"/>
                  <w:noWrap w:val="0"/>
                  <w:vAlign w:val="center"/>
                </w:tcPr>
                <w:p w14:paraId="6E93B20B">
                  <w:pPr>
                    <w:jc w:val="left"/>
                    <w:rPr>
                      <w:rFonts w:hint="eastAsia" w:ascii="宋体" w:hAnsi="宋体" w:eastAsia="宋体" w:cs="宋体"/>
                      <w:sz w:val="24"/>
                      <w:szCs w:val="24"/>
                    </w:rPr>
                  </w:pPr>
                  <w:r>
                    <w:rPr>
                      <w:rFonts w:hint="eastAsia" w:ascii="宋体" w:hAnsi="宋体" w:eastAsia="宋体" w:cs="宋体"/>
                      <w:sz w:val="24"/>
                      <w:szCs w:val="24"/>
                    </w:rPr>
                    <w:t>统一通信网关</w:t>
                  </w:r>
                </w:p>
              </w:tc>
              <w:tc>
                <w:tcPr>
                  <w:tcW w:w="933" w:type="dxa"/>
                  <w:noWrap w:val="0"/>
                  <w:vAlign w:val="center"/>
                </w:tcPr>
                <w:p w14:paraId="434CE178">
                  <w:pPr>
                    <w:jc w:val="left"/>
                    <w:rPr>
                      <w:rFonts w:hint="eastAsia" w:ascii="宋体" w:hAnsi="宋体" w:eastAsia="宋体" w:cs="宋体"/>
                      <w:sz w:val="24"/>
                      <w:szCs w:val="24"/>
                    </w:rPr>
                  </w:pPr>
                  <w:r>
                    <w:rPr>
                      <w:rFonts w:hint="eastAsia" w:ascii="宋体" w:hAnsi="宋体" w:eastAsia="宋体" w:cs="宋体"/>
                      <w:sz w:val="24"/>
                      <w:szCs w:val="24"/>
                    </w:rPr>
                    <w:t>套</w:t>
                  </w:r>
                </w:p>
              </w:tc>
              <w:tc>
                <w:tcPr>
                  <w:tcW w:w="798" w:type="dxa"/>
                  <w:noWrap w:val="0"/>
                  <w:vAlign w:val="center"/>
                </w:tcPr>
                <w:p w14:paraId="68EF93A5">
                  <w:pPr>
                    <w:jc w:val="left"/>
                    <w:rPr>
                      <w:rFonts w:hint="eastAsia" w:ascii="宋体" w:hAnsi="宋体" w:eastAsia="宋体" w:cs="宋体"/>
                      <w:sz w:val="24"/>
                      <w:szCs w:val="24"/>
                    </w:rPr>
                  </w:pPr>
                  <w:r>
                    <w:rPr>
                      <w:rFonts w:hint="eastAsia" w:ascii="宋体" w:hAnsi="宋体" w:eastAsia="宋体" w:cs="宋体"/>
                      <w:sz w:val="24"/>
                      <w:szCs w:val="24"/>
                    </w:rPr>
                    <w:t>1</w:t>
                  </w:r>
                </w:p>
              </w:tc>
            </w:tr>
            <w:tr w14:paraId="112B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continue"/>
                  <w:noWrap w:val="0"/>
                  <w:vAlign w:val="center"/>
                </w:tcPr>
                <w:p w14:paraId="5D43BEDD">
                  <w:pPr>
                    <w:jc w:val="left"/>
                    <w:rPr>
                      <w:rFonts w:hint="eastAsia" w:ascii="宋体" w:hAnsi="宋体" w:eastAsia="宋体" w:cs="宋体"/>
                      <w:sz w:val="24"/>
                      <w:szCs w:val="24"/>
                    </w:rPr>
                  </w:pPr>
                </w:p>
              </w:tc>
              <w:tc>
                <w:tcPr>
                  <w:tcW w:w="1626" w:type="dxa"/>
                  <w:vMerge w:val="continue"/>
                  <w:noWrap w:val="0"/>
                  <w:vAlign w:val="center"/>
                </w:tcPr>
                <w:p w14:paraId="38CB7AA1">
                  <w:pPr>
                    <w:jc w:val="left"/>
                    <w:rPr>
                      <w:rFonts w:hint="eastAsia" w:ascii="宋体" w:hAnsi="宋体" w:eastAsia="宋体" w:cs="宋体"/>
                      <w:sz w:val="24"/>
                      <w:szCs w:val="24"/>
                    </w:rPr>
                  </w:pPr>
                </w:p>
              </w:tc>
              <w:tc>
                <w:tcPr>
                  <w:tcW w:w="1544" w:type="dxa"/>
                  <w:tcBorders>
                    <w:top w:val="nil"/>
                    <w:left w:val="single" w:color="auto" w:sz="4" w:space="0"/>
                    <w:bottom w:val="single" w:color="auto" w:sz="4" w:space="0"/>
                    <w:right w:val="single" w:color="auto" w:sz="4" w:space="0"/>
                  </w:tcBorders>
                  <w:noWrap w:val="0"/>
                  <w:vAlign w:val="center"/>
                </w:tcPr>
                <w:p w14:paraId="4AF510D6">
                  <w:pPr>
                    <w:jc w:val="left"/>
                    <w:rPr>
                      <w:rFonts w:hint="eastAsia" w:ascii="宋体" w:hAnsi="宋体" w:eastAsia="宋体" w:cs="宋体"/>
                      <w:sz w:val="24"/>
                      <w:szCs w:val="24"/>
                    </w:rPr>
                  </w:pPr>
                  <w:r>
                    <w:rPr>
                      <w:rFonts w:hint="eastAsia" w:ascii="宋体" w:hAnsi="宋体" w:eastAsia="宋体" w:cs="宋体"/>
                      <w:sz w:val="24"/>
                      <w:szCs w:val="24"/>
                    </w:rPr>
                    <w:t>统一通信网关主控板</w:t>
                  </w:r>
                </w:p>
              </w:tc>
              <w:tc>
                <w:tcPr>
                  <w:tcW w:w="933" w:type="dxa"/>
                  <w:tcBorders>
                    <w:top w:val="nil"/>
                    <w:left w:val="single" w:color="auto" w:sz="4" w:space="0"/>
                    <w:bottom w:val="single" w:color="auto" w:sz="4" w:space="0"/>
                    <w:right w:val="single" w:color="auto" w:sz="4" w:space="0"/>
                  </w:tcBorders>
                  <w:noWrap w:val="0"/>
                  <w:vAlign w:val="center"/>
                </w:tcPr>
                <w:p w14:paraId="031B9FE7">
                  <w:pPr>
                    <w:jc w:val="left"/>
                    <w:rPr>
                      <w:rFonts w:hint="eastAsia" w:ascii="宋体" w:hAnsi="宋体" w:eastAsia="宋体" w:cs="宋体"/>
                      <w:sz w:val="24"/>
                      <w:szCs w:val="24"/>
                    </w:rPr>
                  </w:pPr>
                  <w:r>
                    <w:rPr>
                      <w:rFonts w:hint="eastAsia" w:ascii="宋体" w:hAnsi="宋体" w:eastAsia="宋体" w:cs="宋体"/>
                      <w:sz w:val="24"/>
                      <w:szCs w:val="24"/>
                    </w:rPr>
                    <w:t>块</w:t>
                  </w:r>
                </w:p>
              </w:tc>
              <w:tc>
                <w:tcPr>
                  <w:tcW w:w="798" w:type="dxa"/>
                  <w:tcBorders>
                    <w:top w:val="nil"/>
                    <w:left w:val="nil"/>
                    <w:bottom w:val="single" w:color="auto" w:sz="4" w:space="0"/>
                    <w:right w:val="single" w:color="auto" w:sz="4" w:space="0"/>
                  </w:tcBorders>
                  <w:noWrap w:val="0"/>
                  <w:vAlign w:val="center"/>
                </w:tcPr>
                <w:p w14:paraId="6236D19E">
                  <w:pPr>
                    <w:jc w:val="left"/>
                    <w:rPr>
                      <w:rFonts w:hint="eastAsia" w:ascii="宋体" w:hAnsi="宋体" w:eastAsia="宋体" w:cs="宋体"/>
                      <w:sz w:val="24"/>
                      <w:szCs w:val="24"/>
                    </w:rPr>
                  </w:pPr>
                  <w:r>
                    <w:rPr>
                      <w:rFonts w:hint="eastAsia" w:ascii="宋体" w:hAnsi="宋体" w:eastAsia="宋体" w:cs="宋体"/>
                      <w:sz w:val="24"/>
                      <w:szCs w:val="24"/>
                    </w:rPr>
                    <w:t>1</w:t>
                  </w:r>
                </w:p>
              </w:tc>
            </w:tr>
            <w:tr w14:paraId="0B0B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56" w:type="dxa"/>
                  <w:vMerge w:val="continue"/>
                  <w:noWrap w:val="0"/>
                  <w:vAlign w:val="center"/>
                </w:tcPr>
                <w:p w14:paraId="03C5A7B6">
                  <w:pPr>
                    <w:jc w:val="left"/>
                    <w:rPr>
                      <w:rFonts w:hint="eastAsia" w:ascii="宋体" w:hAnsi="宋体" w:eastAsia="宋体" w:cs="宋体"/>
                      <w:sz w:val="24"/>
                      <w:szCs w:val="24"/>
                    </w:rPr>
                  </w:pPr>
                </w:p>
              </w:tc>
              <w:tc>
                <w:tcPr>
                  <w:tcW w:w="1626" w:type="dxa"/>
                  <w:vMerge w:val="continue"/>
                  <w:noWrap w:val="0"/>
                  <w:vAlign w:val="center"/>
                </w:tcPr>
                <w:p w14:paraId="1BA750A9">
                  <w:pPr>
                    <w:jc w:val="left"/>
                    <w:rPr>
                      <w:rFonts w:hint="eastAsia" w:ascii="宋体" w:hAnsi="宋体" w:eastAsia="宋体" w:cs="宋体"/>
                      <w:sz w:val="24"/>
                      <w:szCs w:val="24"/>
                    </w:rPr>
                  </w:pPr>
                </w:p>
              </w:tc>
              <w:tc>
                <w:tcPr>
                  <w:tcW w:w="1544" w:type="dxa"/>
                  <w:tcBorders>
                    <w:top w:val="nil"/>
                    <w:left w:val="single" w:color="auto" w:sz="4" w:space="0"/>
                    <w:bottom w:val="single" w:color="auto" w:sz="4" w:space="0"/>
                    <w:right w:val="single" w:color="auto" w:sz="4" w:space="0"/>
                  </w:tcBorders>
                  <w:noWrap w:val="0"/>
                  <w:vAlign w:val="center"/>
                </w:tcPr>
                <w:p w14:paraId="4F858EA1">
                  <w:pPr>
                    <w:jc w:val="left"/>
                    <w:rPr>
                      <w:rFonts w:hint="eastAsia" w:ascii="宋体" w:hAnsi="宋体" w:eastAsia="宋体" w:cs="宋体"/>
                      <w:sz w:val="24"/>
                      <w:szCs w:val="24"/>
                    </w:rPr>
                  </w:pPr>
                  <w:r>
                    <w:rPr>
                      <w:rFonts w:hint="eastAsia" w:ascii="宋体" w:hAnsi="宋体" w:eastAsia="宋体" w:cs="宋体"/>
                      <w:sz w:val="24"/>
                      <w:szCs w:val="24"/>
                    </w:rPr>
                    <w:t>统一通信网关数字中继板</w:t>
                  </w:r>
                </w:p>
              </w:tc>
              <w:tc>
                <w:tcPr>
                  <w:tcW w:w="933" w:type="dxa"/>
                  <w:tcBorders>
                    <w:top w:val="nil"/>
                    <w:left w:val="single" w:color="auto" w:sz="4" w:space="0"/>
                    <w:bottom w:val="single" w:color="auto" w:sz="4" w:space="0"/>
                    <w:right w:val="single" w:color="auto" w:sz="4" w:space="0"/>
                  </w:tcBorders>
                  <w:noWrap w:val="0"/>
                  <w:vAlign w:val="center"/>
                </w:tcPr>
                <w:p w14:paraId="44DE752C">
                  <w:pPr>
                    <w:jc w:val="left"/>
                    <w:rPr>
                      <w:rFonts w:hint="eastAsia" w:ascii="宋体" w:hAnsi="宋体" w:eastAsia="宋体" w:cs="宋体"/>
                      <w:sz w:val="24"/>
                      <w:szCs w:val="24"/>
                    </w:rPr>
                  </w:pPr>
                  <w:r>
                    <w:rPr>
                      <w:rFonts w:hint="eastAsia" w:ascii="宋体" w:hAnsi="宋体" w:eastAsia="宋体" w:cs="宋体"/>
                      <w:sz w:val="24"/>
                      <w:szCs w:val="24"/>
                    </w:rPr>
                    <w:t>块</w:t>
                  </w:r>
                </w:p>
              </w:tc>
              <w:tc>
                <w:tcPr>
                  <w:tcW w:w="798" w:type="dxa"/>
                  <w:tcBorders>
                    <w:top w:val="nil"/>
                    <w:left w:val="nil"/>
                    <w:bottom w:val="single" w:color="auto" w:sz="4" w:space="0"/>
                    <w:right w:val="single" w:color="auto" w:sz="4" w:space="0"/>
                  </w:tcBorders>
                  <w:noWrap w:val="0"/>
                  <w:vAlign w:val="center"/>
                </w:tcPr>
                <w:p w14:paraId="5001727A">
                  <w:pPr>
                    <w:jc w:val="left"/>
                    <w:rPr>
                      <w:rFonts w:hint="eastAsia" w:ascii="宋体" w:hAnsi="宋体" w:eastAsia="宋体" w:cs="宋体"/>
                      <w:sz w:val="24"/>
                      <w:szCs w:val="24"/>
                    </w:rPr>
                  </w:pPr>
                  <w:r>
                    <w:rPr>
                      <w:rFonts w:hint="eastAsia" w:ascii="宋体" w:hAnsi="宋体" w:eastAsia="宋体" w:cs="宋体"/>
                      <w:sz w:val="24"/>
                      <w:szCs w:val="24"/>
                    </w:rPr>
                    <w:t>1</w:t>
                  </w:r>
                </w:p>
              </w:tc>
            </w:tr>
            <w:tr w14:paraId="3C7F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continue"/>
                  <w:noWrap w:val="0"/>
                  <w:vAlign w:val="center"/>
                </w:tcPr>
                <w:p w14:paraId="63621F48">
                  <w:pPr>
                    <w:jc w:val="left"/>
                    <w:rPr>
                      <w:rFonts w:hint="eastAsia" w:ascii="宋体" w:hAnsi="宋体" w:eastAsia="宋体" w:cs="宋体"/>
                      <w:sz w:val="24"/>
                      <w:szCs w:val="24"/>
                    </w:rPr>
                  </w:pPr>
                </w:p>
              </w:tc>
              <w:tc>
                <w:tcPr>
                  <w:tcW w:w="1626" w:type="dxa"/>
                  <w:vMerge w:val="continue"/>
                  <w:noWrap w:val="0"/>
                  <w:vAlign w:val="center"/>
                </w:tcPr>
                <w:p w14:paraId="2CE4323C">
                  <w:pPr>
                    <w:jc w:val="left"/>
                    <w:rPr>
                      <w:rFonts w:hint="eastAsia" w:ascii="宋体" w:hAnsi="宋体" w:eastAsia="宋体" w:cs="宋体"/>
                      <w:sz w:val="24"/>
                      <w:szCs w:val="24"/>
                    </w:rPr>
                  </w:pPr>
                </w:p>
              </w:tc>
              <w:tc>
                <w:tcPr>
                  <w:tcW w:w="1544" w:type="dxa"/>
                  <w:tcBorders>
                    <w:top w:val="nil"/>
                    <w:left w:val="single" w:color="auto" w:sz="4" w:space="0"/>
                    <w:bottom w:val="single" w:color="auto" w:sz="4" w:space="0"/>
                    <w:right w:val="single" w:color="auto" w:sz="4" w:space="0"/>
                  </w:tcBorders>
                  <w:noWrap w:val="0"/>
                  <w:vAlign w:val="center"/>
                </w:tcPr>
                <w:p w14:paraId="384AF090">
                  <w:pPr>
                    <w:jc w:val="left"/>
                    <w:rPr>
                      <w:rFonts w:hint="eastAsia" w:ascii="宋体" w:hAnsi="宋体" w:eastAsia="宋体" w:cs="宋体"/>
                      <w:sz w:val="24"/>
                      <w:szCs w:val="24"/>
                    </w:rPr>
                  </w:pPr>
                  <w:r>
                    <w:rPr>
                      <w:rFonts w:hint="eastAsia" w:ascii="宋体" w:hAnsi="宋体" w:eastAsia="宋体" w:cs="宋体"/>
                      <w:sz w:val="24"/>
                      <w:szCs w:val="24"/>
                    </w:rPr>
                    <w:t>融合通信用户许可</w:t>
                  </w:r>
                </w:p>
              </w:tc>
              <w:tc>
                <w:tcPr>
                  <w:tcW w:w="933" w:type="dxa"/>
                  <w:tcBorders>
                    <w:top w:val="nil"/>
                    <w:left w:val="single" w:color="auto" w:sz="4" w:space="0"/>
                    <w:bottom w:val="single" w:color="auto" w:sz="4" w:space="0"/>
                    <w:right w:val="single" w:color="auto" w:sz="4" w:space="0"/>
                  </w:tcBorders>
                  <w:noWrap w:val="0"/>
                  <w:vAlign w:val="center"/>
                </w:tcPr>
                <w:p w14:paraId="32FF2556">
                  <w:pPr>
                    <w:jc w:val="left"/>
                    <w:rPr>
                      <w:rFonts w:hint="eastAsia" w:ascii="宋体" w:hAnsi="宋体" w:eastAsia="宋体" w:cs="宋体"/>
                      <w:sz w:val="24"/>
                      <w:szCs w:val="24"/>
                    </w:rPr>
                  </w:pPr>
                  <w:r>
                    <w:rPr>
                      <w:rFonts w:hint="eastAsia" w:ascii="宋体" w:hAnsi="宋体" w:eastAsia="宋体" w:cs="宋体"/>
                      <w:sz w:val="24"/>
                      <w:szCs w:val="24"/>
                    </w:rPr>
                    <w:t>个</w:t>
                  </w:r>
                </w:p>
              </w:tc>
              <w:tc>
                <w:tcPr>
                  <w:tcW w:w="798" w:type="dxa"/>
                  <w:tcBorders>
                    <w:top w:val="nil"/>
                    <w:left w:val="nil"/>
                    <w:bottom w:val="single" w:color="auto" w:sz="4" w:space="0"/>
                    <w:right w:val="single" w:color="auto" w:sz="4" w:space="0"/>
                  </w:tcBorders>
                  <w:noWrap w:val="0"/>
                  <w:vAlign w:val="center"/>
                </w:tcPr>
                <w:p w14:paraId="235207EA">
                  <w:pPr>
                    <w:jc w:val="left"/>
                    <w:rPr>
                      <w:rFonts w:hint="eastAsia" w:ascii="宋体" w:hAnsi="宋体" w:eastAsia="宋体" w:cs="宋体"/>
                      <w:sz w:val="24"/>
                      <w:szCs w:val="24"/>
                    </w:rPr>
                  </w:pPr>
                  <w:r>
                    <w:rPr>
                      <w:rFonts w:hint="eastAsia" w:ascii="宋体" w:hAnsi="宋体" w:eastAsia="宋体" w:cs="宋体"/>
                      <w:sz w:val="24"/>
                      <w:szCs w:val="24"/>
                    </w:rPr>
                    <w:t>1000</w:t>
                  </w:r>
                </w:p>
              </w:tc>
            </w:tr>
            <w:tr w14:paraId="1118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56" w:type="dxa"/>
                  <w:vMerge w:val="continue"/>
                  <w:noWrap w:val="0"/>
                  <w:vAlign w:val="center"/>
                </w:tcPr>
                <w:p w14:paraId="2E465297">
                  <w:pPr>
                    <w:jc w:val="left"/>
                    <w:rPr>
                      <w:rFonts w:hint="eastAsia" w:ascii="宋体" w:hAnsi="宋体" w:eastAsia="宋体" w:cs="宋体"/>
                      <w:sz w:val="24"/>
                      <w:szCs w:val="24"/>
                    </w:rPr>
                  </w:pPr>
                </w:p>
              </w:tc>
              <w:tc>
                <w:tcPr>
                  <w:tcW w:w="1626" w:type="dxa"/>
                  <w:vMerge w:val="continue"/>
                  <w:noWrap w:val="0"/>
                  <w:vAlign w:val="center"/>
                </w:tcPr>
                <w:p w14:paraId="4B7E39A9">
                  <w:pPr>
                    <w:jc w:val="left"/>
                    <w:rPr>
                      <w:rFonts w:hint="eastAsia" w:ascii="宋体" w:hAnsi="宋体" w:eastAsia="宋体" w:cs="宋体"/>
                      <w:sz w:val="24"/>
                      <w:szCs w:val="24"/>
                    </w:rPr>
                  </w:pPr>
                </w:p>
              </w:tc>
              <w:tc>
                <w:tcPr>
                  <w:tcW w:w="1544" w:type="dxa"/>
                  <w:tcBorders>
                    <w:top w:val="nil"/>
                    <w:left w:val="single" w:color="auto" w:sz="4" w:space="0"/>
                    <w:bottom w:val="single" w:color="auto" w:sz="4" w:space="0"/>
                    <w:right w:val="single" w:color="auto" w:sz="4" w:space="0"/>
                  </w:tcBorders>
                  <w:noWrap w:val="0"/>
                  <w:vAlign w:val="center"/>
                </w:tcPr>
                <w:p w14:paraId="0E3FF2BF">
                  <w:pPr>
                    <w:jc w:val="left"/>
                    <w:rPr>
                      <w:rFonts w:hint="eastAsia" w:ascii="宋体" w:hAnsi="宋体" w:eastAsia="宋体" w:cs="宋体"/>
                      <w:sz w:val="24"/>
                      <w:szCs w:val="24"/>
                    </w:rPr>
                  </w:pPr>
                  <w:r>
                    <w:rPr>
                      <w:rFonts w:hint="eastAsia" w:ascii="宋体" w:hAnsi="宋体" w:eastAsia="宋体" w:cs="宋体"/>
                      <w:sz w:val="24"/>
                      <w:szCs w:val="24"/>
                    </w:rPr>
                    <w:t>电话录音服务器标准版</w:t>
                  </w:r>
                </w:p>
              </w:tc>
              <w:tc>
                <w:tcPr>
                  <w:tcW w:w="933" w:type="dxa"/>
                  <w:tcBorders>
                    <w:top w:val="nil"/>
                    <w:left w:val="single" w:color="auto" w:sz="4" w:space="0"/>
                    <w:bottom w:val="single" w:color="auto" w:sz="4" w:space="0"/>
                    <w:right w:val="single" w:color="auto" w:sz="4" w:space="0"/>
                  </w:tcBorders>
                  <w:noWrap w:val="0"/>
                  <w:vAlign w:val="center"/>
                </w:tcPr>
                <w:p w14:paraId="26C0244D">
                  <w:pPr>
                    <w:jc w:val="left"/>
                    <w:rPr>
                      <w:rFonts w:hint="eastAsia" w:ascii="宋体" w:hAnsi="宋体" w:eastAsia="宋体" w:cs="宋体"/>
                      <w:sz w:val="24"/>
                      <w:szCs w:val="24"/>
                    </w:rPr>
                  </w:pPr>
                  <w:r>
                    <w:rPr>
                      <w:rFonts w:hint="eastAsia" w:ascii="宋体" w:hAnsi="宋体" w:eastAsia="宋体" w:cs="宋体"/>
                      <w:sz w:val="24"/>
                      <w:szCs w:val="24"/>
                    </w:rPr>
                    <w:t>台</w:t>
                  </w:r>
                </w:p>
              </w:tc>
              <w:tc>
                <w:tcPr>
                  <w:tcW w:w="798" w:type="dxa"/>
                  <w:tcBorders>
                    <w:top w:val="nil"/>
                    <w:left w:val="nil"/>
                    <w:bottom w:val="single" w:color="auto" w:sz="4" w:space="0"/>
                    <w:right w:val="single" w:color="auto" w:sz="4" w:space="0"/>
                  </w:tcBorders>
                  <w:noWrap w:val="0"/>
                  <w:vAlign w:val="center"/>
                </w:tcPr>
                <w:p w14:paraId="6D7AFFA2">
                  <w:pPr>
                    <w:jc w:val="left"/>
                    <w:rPr>
                      <w:rFonts w:hint="eastAsia" w:ascii="宋体" w:hAnsi="宋体" w:eastAsia="宋体" w:cs="宋体"/>
                      <w:sz w:val="24"/>
                      <w:szCs w:val="24"/>
                    </w:rPr>
                  </w:pPr>
                  <w:r>
                    <w:rPr>
                      <w:rFonts w:hint="eastAsia" w:ascii="宋体" w:hAnsi="宋体" w:eastAsia="宋体" w:cs="宋体"/>
                      <w:sz w:val="24"/>
                      <w:szCs w:val="24"/>
                    </w:rPr>
                    <w:t>1</w:t>
                  </w:r>
                </w:p>
              </w:tc>
            </w:tr>
            <w:tr w14:paraId="7A0A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continue"/>
                  <w:noWrap w:val="0"/>
                  <w:vAlign w:val="center"/>
                </w:tcPr>
                <w:p w14:paraId="74350BBD">
                  <w:pPr>
                    <w:jc w:val="left"/>
                    <w:rPr>
                      <w:rFonts w:hint="eastAsia" w:ascii="宋体" w:hAnsi="宋体" w:eastAsia="宋体" w:cs="宋体"/>
                      <w:sz w:val="24"/>
                      <w:szCs w:val="24"/>
                    </w:rPr>
                  </w:pPr>
                </w:p>
              </w:tc>
              <w:tc>
                <w:tcPr>
                  <w:tcW w:w="1626" w:type="dxa"/>
                  <w:vMerge w:val="continue"/>
                  <w:noWrap w:val="0"/>
                  <w:vAlign w:val="center"/>
                </w:tcPr>
                <w:p w14:paraId="246C4E3D">
                  <w:pPr>
                    <w:jc w:val="left"/>
                    <w:rPr>
                      <w:rFonts w:hint="eastAsia" w:ascii="宋体" w:hAnsi="宋体" w:eastAsia="宋体" w:cs="宋体"/>
                      <w:sz w:val="24"/>
                      <w:szCs w:val="24"/>
                    </w:rPr>
                  </w:pPr>
                </w:p>
              </w:tc>
              <w:tc>
                <w:tcPr>
                  <w:tcW w:w="1544" w:type="dxa"/>
                  <w:tcBorders>
                    <w:top w:val="nil"/>
                    <w:left w:val="single" w:color="auto" w:sz="4" w:space="0"/>
                    <w:bottom w:val="single" w:color="auto" w:sz="4" w:space="0"/>
                    <w:right w:val="single" w:color="auto" w:sz="4" w:space="0"/>
                  </w:tcBorders>
                  <w:noWrap w:val="0"/>
                  <w:vAlign w:val="center"/>
                </w:tcPr>
                <w:p w14:paraId="07884B55">
                  <w:pPr>
                    <w:jc w:val="left"/>
                    <w:rPr>
                      <w:rFonts w:hint="eastAsia" w:ascii="宋体" w:hAnsi="宋体" w:eastAsia="宋体" w:cs="宋体"/>
                      <w:sz w:val="24"/>
                      <w:szCs w:val="24"/>
                    </w:rPr>
                  </w:pPr>
                  <w:r>
                    <w:rPr>
                      <w:rFonts w:hint="eastAsia" w:ascii="宋体" w:hAnsi="宋体" w:eastAsia="宋体" w:cs="宋体"/>
                      <w:sz w:val="24"/>
                      <w:szCs w:val="24"/>
                    </w:rPr>
                    <w:t>电话录音用户许可软件</w:t>
                  </w:r>
                </w:p>
              </w:tc>
              <w:tc>
                <w:tcPr>
                  <w:tcW w:w="933" w:type="dxa"/>
                  <w:tcBorders>
                    <w:top w:val="nil"/>
                    <w:left w:val="single" w:color="auto" w:sz="4" w:space="0"/>
                    <w:bottom w:val="single" w:color="auto" w:sz="4" w:space="0"/>
                    <w:right w:val="single" w:color="auto" w:sz="4" w:space="0"/>
                  </w:tcBorders>
                  <w:noWrap w:val="0"/>
                  <w:vAlign w:val="center"/>
                </w:tcPr>
                <w:p w14:paraId="3A146A63">
                  <w:pPr>
                    <w:jc w:val="left"/>
                    <w:rPr>
                      <w:rFonts w:hint="eastAsia" w:ascii="宋体" w:hAnsi="宋体" w:eastAsia="宋体" w:cs="宋体"/>
                      <w:sz w:val="24"/>
                      <w:szCs w:val="24"/>
                    </w:rPr>
                  </w:pPr>
                  <w:r>
                    <w:rPr>
                      <w:rFonts w:hint="eastAsia" w:ascii="宋体" w:hAnsi="宋体" w:eastAsia="宋体" w:cs="宋体"/>
                      <w:sz w:val="24"/>
                      <w:szCs w:val="24"/>
                    </w:rPr>
                    <w:t>个</w:t>
                  </w:r>
                </w:p>
              </w:tc>
              <w:tc>
                <w:tcPr>
                  <w:tcW w:w="798" w:type="dxa"/>
                  <w:tcBorders>
                    <w:top w:val="nil"/>
                    <w:left w:val="nil"/>
                    <w:bottom w:val="single" w:color="auto" w:sz="4" w:space="0"/>
                    <w:right w:val="single" w:color="auto" w:sz="4" w:space="0"/>
                  </w:tcBorders>
                  <w:noWrap w:val="0"/>
                  <w:vAlign w:val="center"/>
                </w:tcPr>
                <w:p w14:paraId="4C6DC0EE">
                  <w:pPr>
                    <w:jc w:val="left"/>
                    <w:rPr>
                      <w:rFonts w:hint="eastAsia" w:ascii="宋体" w:hAnsi="宋体" w:eastAsia="宋体" w:cs="宋体"/>
                      <w:sz w:val="24"/>
                      <w:szCs w:val="24"/>
                    </w:rPr>
                  </w:pPr>
                  <w:r>
                    <w:rPr>
                      <w:rFonts w:hint="eastAsia" w:ascii="宋体" w:hAnsi="宋体" w:eastAsia="宋体" w:cs="宋体"/>
                      <w:sz w:val="24"/>
                      <w:szCs w:val="24"/>
                    </w:rPr>
                    <w:t>32</w:t>
                  </w:r>
                </w:p>
              </w:tc>
            </w:tr>
            <w:tr w14:paraId="092A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6" w:type="dxa"/>
                  <w:vMerge w:val="continue"/>
                  <w:noWrap w:val="0"/>
                  <w:vAlign w:val="center"/>
                </w:tcPr>
                <w:p w14:paraId="3ED7B6E8">
                  <w:pPr>
                    <w:jc w:val="left"/>
                    <w:rPr>
                      <w:rFonts w:hint="eastAsia" w:ascii="宋体" w:hAnsi="宋体" w:eastAsia="宋体" w:cs="宋体"/>
                      <w:sz w:val="24"/>
                      <w:szCs w:val="24"/>
                    </w:rPr>
                  </w:pPr>
                </w:p>
              </w:tc>
              <w:tc>
                <w:tcPr>
                  <w:tcW w:w="1626" w:type="dxa"/>
                  <w:vMerge w:val="continue"/>
                  <w:noWrap w:val="0"/>
                  <w:vAlign w:val="center"/>
                </w:tcPr>
                <w:p w14:paraId="5F45CD1A">
                  <w:pPr>
                    <w:jc w:val="left"/>
                    <w:rPr>
                      <w:rFonts w:hint="eastAsia" w:ascii="宋体" w:hAnsi="宋体" w:eastAsia="宋体" w:cs="宋体"/>
                      <w:sz w:val="24"/>
                      <w:szCs w:val="24"/>
                    </w:rPr>
                  </w:pPr>
                </w:p>
              </w:tc>
              <w:tc>
                <w:tcPr>
                  <w:tcW w:w="1544" w:type="dxa"/>
                  <w:tcBorders>
                    <w:top w:val="nil"/>
                    <w:left w:val="single" w:color="auto" w:sz="4" w:space="0"/>
                    <w:bottom w:val="single" w:color="auto" w:sz="4" w:space="0"/>
                    <w:right w:val="single" w:color="auto" w:sz="4" w:space="0"/>
                  </w:tcBorders>
                  <w:noWrap w:val="0"/>
                  <w:vAlign w:val="center"/>
                </w:tcPr>
                <w:p w14:paraId="660881C7">
                  <w:pPr>
                    <w:jc w:val="left"/>
                    <w:rPr>
                      <w:rFonts w:hint="eastAsia" w:ascii="宋体" w:hAnsi="宋体" w:eastAsia="宋体" w:cs="宋体"/>
                      <w:sz w:val="24"/>
                      <w:szCs w:val="24"/>
                    </w:rPr>
                  </w:pPr>
                  <w:r>
                    <w:rPr>
                      <w:rFonts w:hint="eastAsia" w:ascii="宋体" w:hAnsi="宋体" w:eastAsia="宋体" w:cs="宋体"/>
                      <w:sz w:val="24"/>
                      <w:szCs w:val="24"/>
                    </w:rPr>
                    <w:t>计费软件</w:t>
                  </w:r>
                </w:p>
              </w:tc>
              <w:tc>
                <w:tcPr>
                  <w:tcW w:w="933" w:type="dxa"/>
                  <w:tcBorders>
                    <w:top w:val="nil"/>
                    <w:left w:val="single" w:color="auto" w:sz="4" w:space="0"/>
                    <w:bottom w:val="single" w:color="auto" w:sz="4" w:space="0"/>
                    <w:right w:val="single" w:color="auto" w:sz="4" w:space="0"/>
                  </w:tcBorders>
                  <w:noWrap w:val="0"/>
                  <w:vAlign w:val="center"/>
                </w:tcPr>
                <w:p w14:paraId="24547B20">
                  <w:pPr>
                    <w:jc w:val="left"/>
                    <w:rPr>
                      <w:rFonts w:hint="eastAsia" w:ascii="宋体" w:hAnsi="宋体" w:eastAsia="宋体" w:cs="宋体"/>
                      <w:sz w:val="24"/>
                      <w:szCs w:val="24"/>
                    </w:rPr>
                  </w:pPr>
                  <w:r>
                    <w:rPr>
                      <w:rFonts w:hint="eastAsia" w:ascii="宋体" w:hAnsi="宋体" w:eastAsia="宋体" w:cs="宋体"/>
                      <w:sz w:val="24"/>
                      <w:szCs w:val="24"/>
                    </w:rPr>
                    <w:t>套</w:t>
                  </w:r>
                </w:p>
              </w:tc>
              <w:tc>
                <w:tcPr>
                  <w:tcW w:w="798" w:type="dxa"/>
                  <w:tcBorders>
                    <w:top w:val="nil"/>
                    <w:left w:val="nil"/>
                    <w:bottom w:val="single" w:color="auto" w:sz="4" w:space="0"/>
                    <w:right w:val="single" w:color="auto" w:sz="4" w:space="0"/>
                  </w:tcBorders>
                  <w:noWrap w:val="0"/>
                  <w:vAlign w:val="center"/>
                </w:tcPr>
                <w:p w14:paraId="3CDC6901">
                  <w:pPr>
                    <w:jc w:val="left"/>
                    <w:rPr>
                      <w:rFonts w:hint="eastAsia" w:ascii="宋体" w:hAnsi="宋体" w:eastAsia="宋体" w:cs="宋体"/>
                      <w:sz w:val="24"/>
                      <w:szCs w:val="24"/>
                    </w:rPr>
                  </w:pPr>
                  <w:r>
                    <w:rPr>
                      <w:rFonts w:hint="eastAsia" w:ascii="宋体" w:hAnsi="宋体" w:eastAsia="宋体" w:cs="宋体"/>
                      <w:sz w:val="24"/>
                      <w:szCs w:val="24"/>
                    </w:rPr>
                    <w:t>1</w:t>
                  </w:r>
                </w:p>
              </w:tc>
            </w:tr>
            <w:tr w14:paraId="3793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56" w:type="dxa"/>
                  <w:vMerge w:val="continue"/>
                  <w:noWrap w:val="0"/>
                  <w:vAlign w:val="center"/>
                </w:tcPr>
                <w:p w14:paraId="26701A95">
                  <w:pPr>
                    <w:jc w:val="left"/>
                    <w:rPr>
                      <w:rFonts w:hint="eastAsia" w:ascii="宋体" w:hAnsi="宋体" w:eastAsia="宋体" w:cs="宋体"/>
                      <w:sz w:val="24"/>
                      <w:szCs w:val="24"/>
                    </w:rPr>
                  </w:pPr>
                </w:p>
              </w:tc>
              <w:tc>
                <w:tcPr>
                  <w:tcW w:w="1626" w:type="dxa"/>
                  <w:vMerge w:val="continue"/>
                  <w:noWrap w:val="0"/>
                  <w:vAlign w:val="center"/>
                </w:tcPr>
                <w:p w14:paraId="64719C2A">
                  <w:pPr>
                    <w:jc w:val="left"/>
                    <w:rPr>
                      <w:rFonts w:hint="eastAsia" w:ascii="宋体" w:hAnsi="宋体" w:eastAsia="宋体" w:cs="宋体"/>
                      <w:sz w:val="24"/>
                      <w:szCs w:val="24"/>
                    </w:rPr>
                  </w:pPr>
                </w:p>
              </w:tc>
              <w:tc>
                <w:tcPr>
                  <w:tcW w:w="1544" w:type="dxa"/>
                  <w:tcBorders>
                    <w:top w:val="nil"/>
                    <w:left w:val="single" w:color="auto" w:sz="4" w:space="0"/>
                    <w:bottom w:val="single" w:color="auto" w:sz="4" w:space="0"/>
                    <w:right w:val="single" w:color="auto" w:sz="4" w:space="0"/>
                  </w:tcBorders>
                  <w:noWrap w:val="0"/>
                  <w:vAlign w:val="center"/>
                </w:tcPr>
                <w:p w14:paraId="0B2C8B3A">
                  <w:pPr>
                    <w:jc w:val="left"/>
                    <w:rPr>
                      <w:rFonts w:hint="eastAsia" w:ascii="宋体" w:hAnsi="宋体" w:eastAsia="宋体" w:cs="宋体"/>
                      <w:sz w:val="24"/>
                      <w:szCs w:val="24"/>
                    </w:rPr>
                  </w:pPr>
                  <w:r>
                    <w:rPr>
                      <w:rFonts w:hint="eastAsia" w:ascii="宋体" w:hAnsi="宋体" w:eastAsia="宋体" w:cs="宋体"/>
                      <w:sz w:val="24"/>
                      <w:szCs w:val="24"/>
                    </w:rPr>
                    <w:t>话务台软件</w:t>
                  </w:r>
                </w:p>
              </w:tc>
              <w:tc>
                <w:tcPr>
                  <w:tcW w:w="933" w:type="dxa"/>
                  <w:tcBorders>
                    <w:top w:val="nil"/>
                    <w:left w:val="single" w:color="auto" w:sz="4" w:space="0"/>
                    <w:bottom w:val="single" w:color="auto" w:sz="4" w:space="0"/>
                    <w:right w:val="single" w:color="auto" w:sz="4" w:space="0"/>
                  </w:tcBorders>
                  <w:noWrap w:val="0"/>
                  <w:vAlign w:val="center"/>
                </w:tcPr>
                <w:p w14:paraId="6B42609B">
                  <w:pPr>
                    <w:jc w:val="left"/>
                    <w:rPr>
                      <w:rFonts w:hint="eastAsia" w:ascii="宋体" w:hAnsi="宋体" w:eastAsia="宋体" w:cs="宋体"/>
                      <w:sz w:val="24"/>
                      <w:szCs w:val="24"/>
                    </w:rPr>
                  </w:pPr>
                  <w:r>
                    <w:rPr>
                      <w:rFonts w:hint="eastAsia" w:ascii="宋体" w:hAnsi="宋体" w:eastAsia="宋体" w:cs="宋体"/>
                      <w:sz w:val="24"/>
                      <w:szCs w:val="24"/>
                    </w:rPr>
                    <w:t>套</w:t>
                  </w:r>
                </w:p>
              </w:tc>
              <w:tc>
                <w:tcPr>
                  <w:tcW w:w="798" w:type="dxa"/>
                  <w:tcBorders>
                    <w:top w:val="nil"/>
                    <w:left w:val="nil"/>
                    <w:bottom w:val="single" w:color="auto" w:sz="4" w:space="0"/>
                    <w:right w:val="single" w:color="auto" w:sz="4" w:space="0"/>
                  </w:tcBorders>
                  <w:noWrap w:val="0"/>
                  <w:vAlign w:val="center"/>
                </w:tcPr>
                <w:p w14:paraId="37D20142">
                  <w:pPr>
                    <w:jc w:val="left"/>
                    <w:rPr>
                      <w:rFonts w:hint="eastAsia" w:ascii="宋体" w:hAnsi="宋体" w:eastAsia="宋体" w:cs="宋体"/>
                      <w:sz w:val="24"/>
                      <w:szCs w:val="24"/>
                    </w:rPr>
                  </w:pPr>
                  <w:r>
                    <w:rPr>
                      <w:rFonts w:hint="eastAsia" w:ascii="宋体" w:hAnsi="宋体" w:eastAsia="宋体" w:cs="宋体"/>
                      <w:sz w:val="24"/>
                      <w:szCs w:val="24"/>
                    </w:rPr>
                    <w:t>1</w:t>
                  </w:r>
                </w:p>
              </w:tc>
            </w:tr>
          </w:tbl>
          <w:p w14:paraId="66F3E7C7">
            <w:pPr>
              <w:numPr>
                <w:ilvl w:val="0"/>
                <w:numId w:val="0"/>
              </w:numPr>
              <w:rPr>
                <w:rFonts w:hint="eastAsia" w:ascii="宋体" w:hAnsi="宋体" w:eastAsia="宋体" w:cs="宋体"/>
                <w:sz w:val="24"/>
                <w:szCs w:val="24"/>
                <w:lang w:val="en-US" w:eastAsia="zh-CN"/>
              </w:rPr>
            </w:pPr>
          </w:p>
        </w:tc>
      </w:tr>
    </w:tbl>
    <w:p w14:paraId="7F4FD9F0">
      <w:pPr>
        <w:pStyle w:val="2"/>
        <w:numPr>
          <w:ilvl w:val="0"/>
          <w:numId w:val="0"/>
        </w:numPr>
        <w:rPr>
          <w:rFonts w:hint="eastAsia" w:ascii="宋体" w:hAnsi="宋体" w:eastAsia="宋体" w:cs="宋体"/>
          <w:sz w:val="24"/>
          <w:szCs w:val="24"/>
          <w:lang w:val="en-US" w:eastAsia="zh-CN"/>
        </w:rPr>
      </w:pPr>
    </w:p>
    <w:p w14:paraId="06AEF6D6">
      <w:pPr>
        <w:widowControl/>
        <w:tabs>
          <w:tab w:val="left" w:pos="3573"/>
        </w:tabs>
        <w:spacing w:line="360" w:lineRule="auto"/>
        <w:jc w:val="left"/>
        <w:rPr>
          <w:rFonts w:hint="eastAsia" w:ascii="宋体" w:hAnsi="宋体" w:eastAsia="宋体" w:cs="宋体"/>
          <w:b/>
          <w:bCs/>
          <w:kern w:val="2"/>
          <w:sz w:val="24"/>
          <w:szCs w:val="24"/>
          <w:highlight w:val="none"/>
          <w:lang w:val="en-US" w:eastAsia="zh-CN" w:bidi="ar-SA"/>
        </w:rPr>
      </w:pPr>
    </w:p>
    <w:p w14:paraId="680B19E4">
      <w:pPr>
        <w:widowControl/>
        <w:tabs>
          <w:tab w:val="left" w:pos="3573"/>
        </w:tabs>
        <w:spacing w:line="360" w:lineRule="auto"/>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bCs/>
          <w:color w:val="000000"/>
          <w:kern w:val="2"/>
          <w:sz w:val="24"/>
          <w:szCs w:val="24"/>
          <w:lang w:val="en-US" w:eastAsia="zh-CN" w:bidi="ar-SA"/>
        </w:rPr>
        <w:t>三、商务要求：</w:t>
      </w:r>
    </w:p>
    <w:p w14:paraId="18C3D61F">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1.合同履行期限及地点</w:t>
      </w:r>
    </w:p>
    <w:p w14:paraId="76540791">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合同履行期限</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一采三年（</w:t>
      </w:r>
      <w:r>
        <w:rPr>
          <w:rFonts w:hint="eastAsia" w:ascii="宋体" w:hAnsi="宋体" w:eastAsia="宋体" w:cs="宋体"/>
          <w:color w:val="000000"/>
          <w:kern w:val="0"/>
          <w:sz w:val="24"/>
          <w:szCs w:val="24"/>
        </w:rPr>
        <w:t>一年一签</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合同</w:t>
      </w:r>
      <w:r>
        <w:rPr>
          <w:rFonts w:hint="eastAsia" w:ascii="宋体" w:hAnsi="宋体" w:eastAsia="宋体" w:cs="宋体"/>
          <w:color w:val="000000"/>
          <w:kern w:val="0"/>
          <w:sz w:val="24"/>
          <w:szCs w:val="24"/>
        </w:rPr>
        <w:t>签订生效后，收到采购人通知后</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日内完成安装调试并交付采购人验收。</w:t>
      </w:r>
    </w:p>
    <w:p w14:paraId="5C662B7C">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1.2合同履行地点：</w:t>
      </w:r>
      <w:r>
        <w:rPr>
          <w:rFonts w:hint="eastAsia" w:ascii="宋体" w:hAnsi="宋体" w:eastAsia="宋体" w:cs="宋体"/>
          <w:color w:val="000000"/>
          <w:kern w:val="0"/>
          <w:sz w:val="24"/>
          <w:szCs w:val="24"/>
          <w:lang w:val="en-US" w:eastAsia="zh-CN"/>
        </w:rPr>
        <w:t>采购人指定地点</w:t>
      </w:r>
      <w:r>
        <w:rPr>
          <w:rFonts w:hint="eastAsia" w:ascii="宋体" w:hAnsi="宋体" w:eastAsia="宋体" w:cs="宋体"/>
          <w:color w:val="000000"/>
          <w:kern w:val="0"/>
          <w:sz w:val="24"/>
          <w:szCs w:val="24"/>
        </w:rPr>
        <w:t>。</w:t>
      </w:r>
    </w:p>
    <w:p w14:paraId="7FF9161D">
      <w:pPr>
        <w:spacing w:line="360" w:lineRule="exact"/>
        <w:rPr>
          <w:rFonts w:hint="eastAsia" w:ascii="宋体" w:hAnsi="宋体" w:eastAsia="宋体" w:cs="宋体"/>
          <w:color w:val="auto"/>
          <w:kern w:val="0"/>
          <w:sz w:val="24"/>
          <w:szCs w:val="24"/>
          <w:lang w:eastAsia="zh-CN"/>
        </w:rPr>
      </w:pPr>
      <w:r>
        <w:rPr>
          <w:rFonts w:hint="eastAsia" w:ascii="宋体" w:hAnsi="宋体" w:eastAsia="宋体" w:cs="宋体"/>
          <w:color w:val="000000"/>
          <w:kern w:val="0"/>
          <w:sz w:val="24"/>
          <w:szCs w:val="24"/>
        </w:rPr>
        <w:t>2.付款方法和条件</w:t>
      </w:r>
      <w:r>
        <w:rPr>
          <w:rFonts w:hint="eastAsia" w:ascii="宋体" w:hAnsi="宋体" w:eastAsia="宋体" w:cs="宋体"/>
          <w:color w:val="000000"/>
          <w:kern w:val="0"/>
          <w:sz w:val="24"/>
          <w:szCs w:val="24"/>
        </w:rPr>
        <w:t>：按</w:t>
      </w:r>
      <w:r>
        <w:rPr>
          <w:rFonts w:hint="eastAsia" w:ascii="宋体" w:hAnsi="宋体" w:eastAsia="宋体" w:cs="宋体"/>
          <w:color w:val="000000"/>
          <w:kern w:val="0"/>
          <w:sz w:val="24"/>
          <w:szCs w:val="24"/>
          <w:lang w:val="en-US" w:eastAsia="zh-CN"/>
        </w:rPr>
        <w:t>每3个月（每季度）</w:t>
      </w:r>
      <w:r>
        <w:rPr>
          <w:rFonts w:hint="eastAsia" w:ascii="宋体" w:hAnsi="宋体" w:eastAsia="宋体" w:cs="宋体"/>
          <w:color w:val="000000"/>
          <w:kern w:val="0"/>
          <w:sz w:val="24"/>
          <w:szCs w:val="24"/>
        </w:rPr>
        <w:t>支付</w:t>
      </w:r>
      <w:r>
        <w:rPr>
          <w:rFonts w:hint="eastAsia" w:ascii="宋体" w:hAnsi="宋体" w:eastAsia="宋体" w:cs="宋体"/>
          <w:color w:val="000000"/>
          <w:kern w:val="0"/>
          <w:sz w:val="24"/>
          <w:szCs w:val="24"/>
          <w:lang w:val="en-US" w:eastAsia="zh-CN"/>
        </w:rPr>
        <w:t>一次</w:t>
      </w:r>
      <w:r>
        <w:rPr>
          <w:rFonts w:hint="eastAsia" w:ascii="宋体" w:hAnsi="宋体" w:eastAsia="宋体" w:cs="宋体"/>
          <w:color w:val="000000"/>
          <w:kern w:val="0"/>
          <w:sz w:val="24"/>
          <w:szCs w:val="24"/>
        </w:rPr>
        <w:t>。完成验收并投入使用后，供应商每</w:t>
      </w:r>
      <w:r>
        <w:rPr>
          <w:rFonts w:hint="eastAsia" w:ascii="宋体" w:hAnsi="宋体" w:eastAsia="宋体" w:cs="宋体"/>
          <w:color w:val="000000"/>
          <w:kern w:val="0"/>
          <w:sz w:val="24"/>
          <w:szCs w:val="24"/>
          <w:lang w:val="en-US" w:eastAsia="zh-CN"/>
        </w:rPr>
        <w:t>季度结束后次</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日前向采购</w:t>
      </w:r>
      <w:r>
        <w:rPr>
          <w:rFonts w:hint="eastAsia" w:ascii="宋体" w:hAnsi="宋体" w:eastAsia="宋体" w:cs="宋体"/>
          <w:color w:val="000000"/>
          <w:kern w:val="0"/>
          <w:sz w:val="24"/>
          <w:szCs w:val="24"/>
          <w:lang w:val="en-US" w:eastAsia="zh-CN"/>
        </w:rPr>
        <w:t>人</w:t>
      </w:r>
      <w:r>
        <w:rPr>
          <w:rFonts w:hint="eastAsia" w:ascii="宋体" w:hAnsi="宋体" w:eastAsia="宋体" w:cs="宋体"/>
          <w:color w:val="000000"/>
          <w:kern w:val="0"/>
          <w:sz w:val="24"/>
          <w:szCs w:val="24"/>
        </w:rPr>
        <w:t>出具</w:t>
      </w:r>
      <w:r>
        <w:rPr>
          <w:rFonts w:hint="eastAsia" w:ascii="宋体" w:hAnsi="宋体" w:eastAsia="宋体" w:cs="宋体"/>
          <w:color w:val="000000"/>
          <w:kern w:val="0"/>
          <w:sz w:val="24"/>
          <w:szCs w:val="24"/>
          <w:lang w:val="en-US" w:eastAsia="zh-CN"/>
        </w:rPr>
        <w:t>上</w:t>
      </w:r>
      <w:r>
        <w:rPr>
          <w:rFonts w:hint="eastAsia" w:ascii="宋体" w:hAnsi="宋体" w:eastAsia="宋体" w:cs="宋体"/>
          <w:color w:val="000000"/>
          <w:kern w:val="0"/>
          <w:sz w:val="24"/>
          <w:szCs w:val="24"/>
        </w:rPr>
        <w:t>季度缴费通知单，采购</w:t>
      </w:r>
      <w:r>
        <w:rPr>
          <w:rFonts w:hint="eastAsia" w:ascii="宋体" w:hAnsi="宋体" w:eastAsia="宋体" w:cs="宋体"/>
          <w:color w:val="000000"/>
          <w:kern w:val="0"/>
          <w:sz w:val="24"/>
          <w:szCs w:val="24"/>
          <w:lang w:val="en-US" w:eastAsia="zh-CN"/>
        </w:rPr>
        <w:t>人</w:t>
      </w:r>
      <w:r>
        <w:rPr>
          <w:rFonts w:hint="eastAsia" w:ascii="宋体" w:hAnsi="宋体" w:eastAsia="宋体" w:cs="宋体"/>
          <w:color w:val="000000"/>
          <w:kern w:val="0"/>
          <w:sz w:val="24"/>
          <w:szCs w:val="24"/>
        </w:rPr>
        <w:t>在收到缴费通知单后</w:t>
      </w:r>
      <w:r>
        <w:rPr>
          <w:rFonts w:hint="eastAsia" w:ascii="宋体" w:hAnsi="宋体" w:eastAsia="宋体" w:cs="宋体"/>
          <w:color w:val="000000"/>
          <w:kern w:val="0"/>
          <w:sz w:val="24"/>
          <w:szCs w:val="24"/>
          <w:lang w:val="en-US" w:eastAsia="zh-CN"/>
        </w:rPr>
        <w:t>30个工作日</w:t>
      </w:r>
      <w:r>
        <w:rPr>
          <w:rFonts w:hint="eastAsia" w:ascii="宋体" w:hAnsi="宋体" w:eastAsia="宋体" w:cs="宋体"/>
          <w:color w:val="000000"/>
          <w:kern w:val="0"/>
          <w:sz w:val="24"/>
          <w:szCs w:val="24"/>
        </w:rPr>
        <w:t>内</w:t>
      </w:r>
      <w:r>
        <w:rPr>
          <w:rFonts w:hint="eastAsia" w:ascii="宋体" w:hAnsi="宋体" w:eastAsia="宋体" w:cs="宋体"/>
          <w:color w:val="000000"/>
          <w:kern w:val="0"/>
          <w:sz w:val="24"/>
          <w:szCs w:val="24"/>
          <w:lang w:val="en-US" w:eastAsia="zh-CN"/>
        </w:rPr>
        <w:t>支付上一季度款项</w:t>
      </w:r>
      <w:r>
        <w:rPr>
          <w:rFonts w:hint="eastAsia" w:ascii="宋体" w:hAnsi="宋体" w:eastAsia="宋体" w:cs="宋体"/>
          <w:color w:val="000000"/>
          <w:kern w:val="0"/>
          <w:sz w:val="24"/>
          <w:szCs w:val="24"/>
        </w:rPr>
        <w:t>。</w:t>
      </w:r>
    </w:p>
    <w:p w14:paraId="60CD470C">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3.安装调试及验收：</w:t>
      </w:r>
    </w:p>
    <w:p w14:paraId="0980C791">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负责</w:t>
      </w:r>
      <w:r>
        <w:rPr>
          <w:rFonts w:hint="eastAsia" w:ascii="宋体" w:hAnsi="宋体" w:eastAsia="宋体" w:cs="宋体"/>
          <w:color w:val="000000"/>
          <w:kern w:val="0"/>
          <w:sz w:val="24"/>
          <w:szCs w:val="24"/>
          <w:lang w:val="en-US" w:eastAsia="zh-CN"/>
        </w:rPr>
        <w:t>服务相关设备</w:t>
      </w:r>
      <w:r>
        <w:rPr>
          <w:rFonts w:hint="eastAsia" w:ascii="宋体" w:hAnsi="宋体" w:eastAsia="宋体" w:cs="宋体"/>
          <w:color w:val="000000"/>
          <w:kern w:val="0"/>
          <w:sz w:val="24"/>
          <w:szCs w:val="24"/>
        </w:rPr>
        <w:t>安装、调试。</w:t>
      </w:r>
    </w:p>
    <w:p w14:paraId="0B34A554">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3.2完成中标</w:t>
      </w:r>
      <w:r>
        <w:rPr>
          <w:rFonts w:hint="eastAsia" w:ascii="宋体" w:hAnsi="宋体" w:eastAsia="宋体" w:cs="宋体"/>
          <w:color w:val="000000"/>
          <w:kern w:val="0"/>
          <w:sz w:val="24"/>
          <w:szCs w:val="24"/>
          <w:lang w:val="en-US" w:eastAsia="zh-CN"/>
        </w:rPr>
        <w:t>服务及设备</w:t>
      </w:r>
      <w:r>
        <w:rPr>
          <w:rFonts w:hint="eastAsia" w:ascii="宋体" w:hAnsi="宋体" w:eastAsia="宋体" w:cs="宋体"/>
          <w:color w:val="000000"/>
          <w:kern w:val="0"/>
          <w:sz w:val="24"/>
          <w:szCs w:val="24"/>
        </w:rPr>
        <w:t>所有安装、调试、培训后，采购人组织项目验收，验收标准按照《财政部关于进一步加强政府采购需求和履约验收管理的指导意见》（财库〔2016〕205号）、招标文件、</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投标文件为准。</w:t>
      </w:r>
    </w:p>
    <w:p w14:paraId="6FA5BFFA">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4.售后服务：</w:t>
      </w:r>
    </w:p>
    <w:p w14:paraId="70C48302">
      <w:pPr>
        <w:spacing w:line="360" w:lineRule="exact"/>
        <w:rPr>
          <w:rFonts w:hint="eastAsia" w:ascii="宋体" w:hAnsi="宋体" w:eastAsia="宋体" w:cs="宋体"/>
          <w:color w:val="000000"/>
          <w:kern w:val="0"/>
          <w:sz w:val="24"/>
          <w:szCs w:val="24"/>
        </w:rPr>
      </w:pPr>
      <w:r>
        <w:rPr>
          <w:rFonts w:hint="eastAsia" w:ascii="宋体" w:hAnsi="宋体" w:eastAsia="宋体" w:cs="宋体"/>
          <w:color w:val="auto"/>
          <w:kern w:val="0"/>
          <w:sz w:val="24"/>
          <w:szCs w:val="24"/>
        </w:rPr>
        <w:t>4.1</w:t>
      </w:r>
      <w:r>
        <w:rPr>
          <w:rFonts w:hint="eastAsia" w:ascii="宋体" w:hAnsi="宋体" w:eastAsia="宋体" w:cs="宋体"/>
          <w:color w:val="000000"/>
          <w:kern w:val="0"/>
          <w:sz w:val="24"/>
          <w:szCs w:val="24"/>
        </w:rPr>
        <w:t>售后要求：出现故障，立即响应，2小时之内恢复，提供24小时服务热线。</w:t>
      </w:r>
    </w:p>
    <w:p w14:paraId="104E2065">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4.2</w:t>
      </w:r>
      <w:r>
        <w:rPr>
          <w:rFonts w:hint="eastAsia" w:ascii="宋体" w:hAnsi="宋体" w:eastAsia="宋体" w:cs="宋体"/>
          <w:color w:val="000000"/>
          <w:kern w:val="0"/>
          <w:sz w:val="24"/>
          <w:szCs w:val="24"/>
        </w:rPr>
        <w:t>专业培训：保证服务期间，对2名及以上的采购人单位工作人员进行技术培训及指导，使其能够具备独立处理绝大多数突发故障的能力。</w:t>
      </w:r>
    </w:p>
    <w:p w14:paraId="291A497C">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4.3</w:t>
      </w:r>
      <w:r>
        <w:rPr>
          <w:rFonts w:hint="eastAsia" w:ascii="宋体" w:hAnsi="宋体" w:eastAsia="宋体" w:cs="宋体"/>
          <w:color w:val="000000"/>
          <w:kern w:val="0"/>
          <w:sz w:val="24"/>
          <w:szCs w:val="24"/>
        </w:rPr>
        <w:t>供应商需指定1名业务联络员，负责与</w:t>
      </w:r>
      <w:r>
        <w:rPr>
          <w:rFonts w:hint="eastAsia" w:ascii="宋体" w:hAnsi="宋体" w:eastAsia="宋体" w:cs="宋体"/>
          <w:color w:val="000000"/>
          <w:kern w:val="0"/>
          <w:sz w:val="24"/>
          <w:szCs w:val="24"/>
          <w:lang w:val="en-US" w:eastAsia="zh-CN"/>
        </w:rPr>
        <w:t>采购人专项</w:t>
      </w:r>
      <w:r>
        <w:rPr>
          <w:rFonts w:hint="eastAsia" w:ascii="宋体" w:hAnsi="宋体" w:eastAsia="宋体" w:cs="宋体"/>
          <w:color w:val="000000"/>
          <w:kern w:val="0"/>
          <w:sz w:val="24"/>
          <w:szCs w:val="24"/>
        </w:rPr>
        <w:t>沟通，供应商需指定人员需在响应文件中进行注明，并不得擅自更换，若要更换，应提前向采购人申报征得到采购人同意后方可更换。</w:t>
      </w:r>
    </w:p>
    <w:p w14:paraId="0EC32A8E">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4.4供应商自有设备发生故障导致无法通讯时，为保障在最短时间内恢复我院的电路故障，需及时调动运维保障团队，采用“先抢通，后修复”的原则，迅速恢复通信，确保采购人的网络安全稳定运行。</w:t>
      </w: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eastAsia="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eastAsia="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282"/>
        <w:gridCol w:w="550"/>
        <w:gridCol w:w="5214"/>
        <w:gridCol w:w="1049"/>
      </w:tblGrid>
      <w:tr w14:paraId="2EFB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721" w:type="dxa"/>
            <w:gridSpan w:val="5"/>
            <w:noWrap w:val="0"/>
            <w:vAlign w:val="center"/>
          </w:tcPr>
          <w:p w14:paraId="79385E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评分实施细则（根据项目实际情况进行增减）</w:t>
            </w:r>
          </w:p>
        </w:tc>
      </w:tr>
      <w:tr w14:paraId="2730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26" w:type="dxa"/>
            <w:noWrap w:val="0"/>
            <w:vAlign w:val="center"/>
          </w:tcPr>
          <w:p w14:paraId="214BAED0">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auto"/>
                <w:sz w:val="24"/>
                <w:szCs w:val="24"/>
                <w:highlight w:val="none"/>
              </w:rPr>
              <w:t>序号</w:t>
            </w:r>
          </w:p>
        </w:tc>
        <w:tc>
          <w:tcPr>
            <w:tcW w:w="1282" w:type="dxa"/>
            <w:noWrap w:val="0"/>
            <w:vAlign w:val="center"/>
          </w:tcPr>
          <w:p w14:paraId="59E39DF5">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auto"/>
                <w:sz w:val="24"/>
                <w:szCs w:val="24"/>
                <w:highlight w:val="none"/>
              </w:rPr>
              <w:t>评分因素</w:t>
            </w:r>
          </w:p>
        </w:tc>
        <w:tc>
          <w:tcPr>
            <w:tcW w:w="550" w:type="dxa"/>
            <w:noWrap w:val="0"/>
            <w:vAlign w:val="center"/>
          </w:tcPr>
          <w:p w14:paraId="409F5010">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auto"/>
                <w:sz w:val="24"/>
                <w:szCs w:val="24"/>
                <w:highlight w:val="none"/>
              </w:rPr>
              <w:t>分值</w:t>
            </w:r>
          </w:p>
        </w:tc>
        <w:tc>
          <w:tcPr>
            <w:tcW w:w="5214" w:type="dxa"/>
            <w:noWrap w:val="0"/>
            <w:vAlign w:val="center"/>
          </w:tcPr>
          <w:p w14:paraId="5E529118">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评分标准</w:t>
            </w:r>
          </w:p>
        </w:tc>
        <w:tc>
          <w:tcPr>
            <w:tcW w:w="1049" w:type="dxa"/>
            <w:noWrap w:val="0"/>
            <w:vAlign w:val="center"/>
          </w:tcPr>
          <w:p w14:paraId="00443025">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主/客观分</w:t>
            </w:r>
          </w:p>
        </w:tc>
      </w:tr>
      <w:tr w14:paraId="038C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center"/>
          </w:tcPr>
          <w:p w14:paraId="30C8BD4B">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1</w:t>
            </w:r>
          </w:p>
        </w:tc>
        <w:tc>
          <w:tcPr>
            <w:tcW w:w="1282" w:type="dxa"/>
            <w:noWrap w:val="0"/>
            <w:vAlign w:val="center"/>
          </w:tcPr>
          <w:p w14:paraId="77AA1439">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报价</w:t>
            </w:r>
            <w:r>
              <w:rPr>
                <w:rFonts w:hint="eastAsia" w:ascii="宋体" w:hAnsi="宋体" w:eastAsia="宋体" w:cs="宋体"/>
                <w:sz w:val="24"/>
                <w:szCs w:val="24"/>
              </w:rPr>
              <w:t>2</w:t>
            </w:r>
            <w:r>
              <w:rPr>
                <w:rFonts w:hint="eastAsia" w:ascii="宋体" w:hAnsi="宋体" w:eastAsia="宋体" w:cs="宋体"/>
                <w:sz w:val="24"/>
                <w:szCs w:val="24"/>
              </w:rPr>
              <w:t>0%</w:t>
            </w:r>
          </w:p>
        </w:tc>
        <w:tc>
          <w:tcPr>
            <w:tcW w:w="550" w:type="dxa"/>
            <w:noWrap w:val="0"/>
            <w:vAlign w:val="center"/>
          </w:tcPr>
          <w:p w14:paraId="0EE71E77">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20</w:t>
            </w:r>
          </w:p>
        </w:tc>
        <w:tc>
          <w:tcPr>
            <w:tcW w:w="5214" w:type="dxa"/>
            <w:noWrap w:val="0"/>
            <w:vAlign w:val="center"/>
          </w:tcPr>
          <w:p w14:paraId="7AB5CB54">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满足磋商文件要求且报价最低的报价为基准价，其价格分为满分。其他供应商的价格分统一按照下列公式计算：报价得分=(基准价／报价)*</w:t>
            </w:r>
            <w:r>
              <w:rPr>
                <w:rFonts w:hint="eastAsia" w:ascii="宋体" w:hAnsi="宋体" w:eastAsia="宋体" w:cs="宋体"/>
                <w:sz w:val="24"/>
                <w:szCs w:val="24"/>
              </w:rPr>
              <w:t>2</w:t>
            </w:r>
            <w:r>
              <w:rPr>
                <w:rFonts w:hint="eastAsia" w:ascii="宋体" w:hAnsi="宋体" w:eastAsia="宋体" w:cs="宋体"/>
                <w:sz w:val="24"/>
                <w:szCs w:val="24"/>
              </w:rPr>
              <w:t>0</w:t>
            </w:r>
          </w:p>
        </w:tc>
        <w:tc>
          <w:tcPr>
            <w:tcW w:w="1049" w:type="dxa"/>
            <w:noWrap w:val="0"/>
            <w:vAlign w:val="center"/>
          </w:tcPr>
          <w:p w14:paraId="61B29106">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Cs/>
                <w:sz w:val="24"/>
                <w:szCs w:val="24"/>
                <w:lang w:val="en-US" w:eastAsia="zh-CN"/>
              </w:rPr>
              <w:t>客观分</w:t>
            </w:r>
          </w:p>
        </w:tc>
      </w:tr>
      <w:tr w14:paraId="012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center"/>
          </w:tcPr>
          <w:p w14:paraId="74DE4C5C">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2</w:t>
            </w:r>
          </w:p>
        </w:tc>
        <w:tc>
          <w:tcPr>
            <w:tcW w:w="1282" w:type="dxa"/>
            <w:noWrap w:val="0"/>
            <w:vAlign w:val="center"/>
          </w:tcPr>
          <w:p w14:paraId="248E958D">
            <w:pPr>
              <w:jc w:val="left"/>
              <w:rPr>
                <w:rFonts w:hint="eastAsia" w:ascii="宋体" w:hAnsi="宋体" w:eastAsia="宋体" w:cs="宋体"/>
                <w:sz w:val="24"/>
                <w:szCs w:val="24"/>
              </w:rPr>
            </w:pPr>
            <w:r>
              <w:rPr>
                <w:rFonts w:hint="eastAsia" w:ascii="宋体" w:hAnsi="宋体" w:eastAsia="宋体" w:cs="宋体"/>
                <w:sz w:val="24"/>
                <w:szCs w:val="24"/>
              </w:rPr>
              <w:t>技术指标</w:t>
            </w:r>
          </w:p>
          <w:p w14:paraId="78B91AB2">
            <w:pPr>
              <w:jc w:val="left"/>
              <w:rPr>
                <w:rFonts w:hint="eastAsia" w:ascii="宋体" w:hAnsi="宋体" w:eastAsia="宋体" w:cs="宋体"/>
                <w:sz w:val="24"/>
                <w:szCs w:val="24"/>
              </w:rPr>
            </w:pPr>
            <w:r>
              <w:rPr>
                <w:rFonts w:hint="eastAsia" w:ascii="宋体" w:hAnsi="宋体" w:eastAsia="宋体" w:cs="宋体"/>
                <w:sz w:val="24"/>
                <w:szCs w:val="24"/>
              </w:rPr>
              <w:t>要求</w:t>
            </w:r>
          </w:p>
          <w:p w14:paraId="7B666220">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20%</w:t>
            </w:r>
          </w:p>
        </w:tc>
        <w:tc>
          <w:tcPr>
            <w:tcW w:w="550" w:type="dxa"/>
            <w:noWrap w:val="0"/>
            <w:vAlign w:val="center"/>
          </w:tcPr>
          <w:p w14:paraId="19F2E880">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2</w:t>
            </w:r>
            <w:r>
              <w:rPr>
                <w:rFonts w:hint="eastAsia" w:ascii="宋体" w:hAnsi="宋体" w:eastAsia="宋体" w:cs="宋体"/>
                <w:sz w:val="24"/>
                <w:szCs w:val="24"/>
              </w:rPr>
              <w:t>0</w:t>
            </w:r>
          </w:p>
        </w:tc>
        <w:tc>
          <w:tcPr>
            <w:tcW w:w="5214" w:type="dxa"/>
            <w:noWrap w:val="0"/>
            <w:vAlign w:val="center"/>
          </w:tcPr>
          <w:p w14:paraId="01228DC0">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所投产品参数完全符合服务要求：技术参数没有负偏离得</w:t>
            </w:r>
            <w:r>
              <w:rPr>
                <w:rFonts w:hint="eastAsia" w:ascii="宋体" w:hAnsi="宋体" w:eastAsia="宋体" w:cs="宋体"/>
                <w:sz w:val="24"/>
                <w:szCs w:val="24"/>
              </w:rPr>
              <w:t>20分；每有一项带“▲”参数有负偏离的扣2分，每有一项不带“▲”参数有负偏离的扣0.5分，本项最多扣20分。正偏离不加分。</w:t>
            </w:r>
          </w:p>
        </w:tc>
        <w:tc>
          <w:tcPr>
            <w:tcW w:w="1049" w:type="dxa"/>
            <w:noWrap w:val="0"/>
            <w:vAlign w:val="center"/>
          </w:tcPr>
          <w:p w14:paraId="050E3EB5">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Cs/>
                <w:sz w:val="24"/>
                <w:szCs w:val="24"/>
                <w:lang w:val="en-US" w:eastAsia="zh-CN"/>
              </w:rPr>
              <w:t>客观分</w:t>
            </w:r>
          </w:p>
        </w:tc>
      </w:tr>
      <w:tr w14:paraId="7970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center"/>
          </w:tcPr>
          <w:p w14:paraId="278DEF26">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3</w:t>
            </w:r>
          </w:p>
        </w:tc>
        <w:tc>
          <w:tcPr>
            <w:tcW w:w="1282" w:type="dxa"/>
            <w:noWrap w:val="0"/>
            <w:vAlign w:val="center"/>
          </w:tcPr>
          <w:p w14:paraId="1780F2CD">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履约能力14%</w:t>
            </w:r>
          </w:p>
        </w:tc>
        <w:tc>
          <w:tcPr>
            <w:tcW w:w="550" w:type="dxa"/>
            <w:noWrap w:val="0"/>
            <w:vAlign w:val="center"/>
          </w:tcPr>
          <w:p w14:paraId="35CC6509">
            <w:pPr>
              <w:spacing w:line="400" w:lineRule="exact"/>
              <w:ind w:firstLine="28"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14</w:t>
            </w:r>
          </w:p>
        </w:tc>
        <w:tc>
          <w:tcPr>
            <w:tcW w:w="5214" w:type="dxa"/>
            <w:noWrap w:val="0"/>
            <w:vAlign w:val="center"/>
          </w:tcPr>
          <w:p w14:paraId="4A94BCFD">
            <w:pPr>
              <w:spacing w:line="400" w:lineRule="exact"/>
              <w:ind w:firstLine="28"/>
              <w:jc w:val="left"/>
              <w:rPr>
                <w:rFonts w:hint="eastAsia" w:ascii="宋体" w:hAnsi="宋体" w:eastAsia="宋体" w:cs="宋体"/>
                <w:sz w:val="24"/>
                <w:szCs w:val="24"/>
              </w:rPr>
            </w:pPr>
            <w:r>
              <w:rPr>
                <w:rFonts w:hint="eastAsia" w:ascii="宋体" w:hAnsi="宋体" w:eastAsia="宋体" w:cs="宋体"/>
                <w:sz w:val="24"/>
                <w:szCs w:val="24"/>
              </w:rPr>
              <w:t>1、供应商(含</w:t>
            </w:r>
            <w:r>
              <w:rPr>
                <w:rFonts w:hint="eastAsia" w:ascii="宋体" w:hAnsi="宋体" w:eastAsia="宋体" w:cs="宋体"/>
                <w:sz w:val="24"/>
                <w:szCs w:val="24"/>
                <w:lang w:val="en-US" w:eastAsia="zh-CN"/>
              </w:rPr>
              <w:t>供应商</w:t>
            </w:r>
            <w:r>
              <w:rPr>
                <w:rFonts w:hint="eastAsia" w:ascii="宋体" w:hAnsi="宋体" w:eastAsia="宋体" w:cs="宋体"/>
                <w:sz w:val="24"/>
                <w:szCs w:val="24"/>
              </w:rPr>
              <w:t>或其总公司)具有有效期内的信息安全管理体系认证证书的得3分。(提供证书复印件并加盖供应商公章)</w:t>
            </w:r>
          </w:p>
          <w:p w14:paraId="74A9F276">
            <w:pPr>
              <w:spacing w:line="400" w:lineRule="exact"/>
              <w:ind w:firstLine="28"/>
              <w:jc w:val="left"/>
              <w:rPr>
                <w:rFonts w:hint="eastAsia" w:ascii="宋体" w:hAnsi="宋体" w:eastAsia="宋体" w:cs="宋体"/>
                <w:sz w:val="24"/>
                <w:szCs w:val="24"/>
              </w:rPr>
            </w:pPr>
            <w:r>
              <w:rPr>
                <w:rFonts w:hint="eastAsia" w:ascii="宋体" w:hAnsi="宋体" w:eastAsia="宋体" w:cs="宋体"/>
                <w:sz w:val="24"/>
                <w:szCs w:val="24"/>
              </w:rPr>
              <w:t>2、供应商(含</w:t>
            </w:r>
            <w:r>
              <w:rPr>
                <w:rFonts w:hint="eastAsia" w:ascii="宋体" w:hAnsi="宋体" w:eastAsia="宋体" w:cs="宋体"/>
                <w:sz w:val="24"/>
                <w:szCs w:val="24"/>
                <w:lang w:val="en-US" w:eastAsia="zh-CN"/>
              </w:rPr>
              <w:t>供应商</w:t>
            </w:r>
            <w:r>
              <w:rPr>
                <w:rFonts w:hint="eastAsia" w:ascii="宋体" w:hAnsi="宋体" w:eastAsia="宋体" w:cs="宋体"/>
                <w:sz w:val="24"/>
                <w:szCs w:val="24"/>
              </w:rPr>
              <w:t>或其总公司)具有有效期内的质量管理体系认证证书的得</w:t>
            </w:r>
            <w:r>
              <w:rPr>
                <w:rFonts w:hint="eastAsia" w:ascii="宋体" w:hAnsi="宋体" w:eastAsia="宋体" w:cs="宋体"/>
                <w:sz w:val="24"/>
                <w:szCs w:val="24"/>
              </w:rPr>
              <w:t>3</w:t>
            </w:r>
            <w:r>
              <w:rPr>
                <w:rFonts w:hint="eastAsia" w:ascii="宋体" w:hAnsi="宋体" w:eastAsia="宋体" w:cs="宋体"/>
                <w:sz w:val="24"/>
                <w:szCs w:val="24"/>
              </w:rPr>
              <w:t>分。(提供证书复印件并加盖供应商公章）</w:t>
            </w:r>
          </w:p>
          <w:p w14:paraId="046FD89B">
            <w:pPr>
              <w:spacing w:line="400" w:lineRule="exact"/>
              <w:ind w:firstLine="28"/>
              <w:jc w:val="left"/>
              <w:rPr>
                <w:rFonts w:hint="eastAsia" w:ascii="宋体" w:hAnsi="宋体" w:eastAsia="宋体" w:cs="宋体"/>
                <w:sz w:val="24"/>
                <w:szCs w:val="24"/>
              </w:rPr>
            </w:pPr>
            <w:r>
              <w:rPr>
                <w:rFonts w:hint="eastAsia" w:ascii="宋体" w:hAnsi="宋体" w:eastAsia="宋体" w:cs="宋体"/>
                <w:sz w:val="24"/>
                <w:szCs w:val="24"/>
              </w:rPr>
              <w:t>3、供应商(含分公司或其总公司)具有有效期内的信息技术服务管理认证证书的得4分。(提供证书复印件并加盖供应商公章）。</w:t>
            </w:r>
          </w:p>
          <w:p w14:paraId="46676193">
            <w:pPr>
              <w:spacing w:line="400" w:lineRule="exact"/>
              <w:ind w:firstLine="28" w:firstLineChars="0"/>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4、供应商（</w:t>
            </w:r>
            <w:r>
              <w:rPr>
                <w:rFonts w:hint="eastAsia" w:ascii="宋体" w:hAnsi="宋体" w:eastAsia="宋体" w:cs="宋体"/>
                <w:sz w:val="24"/>
                <w:szCs w:val="24"/>
              </w:rPr>
              <w:t>含</w:t>
            </w:r>
            <w:r>
              <w:rPr>
                <w:rFonts w:hint="eastAsia" w:ascii="宋体" w:hAnsi="宋体" w:eastAsia="宋体" w:cs="宋体"/>
                <w:sz w:val="24"/>
                <w:szCs w:val="24"/>
                <w:lang w:val="en-US" w:eastAsia="zh-CN"/>
              </w:rPr>
              <w:t>供应商</w:t>
            </w:r>
            <w:r>
              <w:rPr>
                <w:rFonts w:hint="eastAsia" w:ascii="宋体" w:hAnsi="宋体" w:eastAsia="宋体" w:cs="宋体"/>
                <w:sz w:val="24"/>
                <w:szCs w:val="24"/>
              </w:rPr>
              <w:t>或其总公司</w:t>
            </w:r>
            <w:r>
              <w:rPr>
                <w:rFonts w:hint="eastAsia" w:ascii="宋体" w:hAnsi="宋体" w:eastAsia="宋体" w:cs="宋体"/>
                <w:sz w:val="24"/>
                <w:szCs w:val="24"/>
              </w:rPr>
              <w:t>）具有有效期内的基础电信业务经营许可证的得</w:t>
            </w:r>
            <w:r>
              <w:rPr>
                <w:rFonts w:hint="eastAsia" w:ascii="宋体" w:hAnsi="宋体" w:eastAsia="宋体" w:cs="宋体"/>
                <w:sz w:val="24"/>
                <w:szCs w:val="24"/>
              </w:rPr>
              <w:t>4</w:t>
            </w:r>
            <w:r>
              <w:rPr>
                <w:rFonts w:hint="eastAsia" w:ascii="宋体" w:hAnsi="宋体" w:eastAsia="宋体" w:cs="宋体"/>
                <w:sz w:val="24"/>
                <w:szCs w:val="24"/>
              </w:rPr>
              <w:t>分。</w:t>
            </w:r>
            <w:r>
              <w:rPr>
                <w:rFonts w:hint="eastAsia" w:ascii="宋体" w:hAnsi="宋体" w:eastAsia="宋体" w:cs="宋体"/>
                <w:sz w:val="24"/>
                <w:szCs w:val="24"/>
              </w:rPr>
              <w:t>(提供证书复印件并加盖供应商公章）</w:t>
            </w:r>
          </w:p>
        </w:tc>
        <w:tc>
          <w:tcPr>
            <w:tcW w:w="1049" w:type="dxa"/>
            <w:noWrap w:val="0"/>
            <w:vAlign w:val="center"/>
          </w:tcPr>
          <w:p w14:paraId="609D89EE">
            <w:pPr>
              <w:tabs>
                <w:tab w:val="left" w:pos="395"/>
              </w:tabs>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Cs/>
                <w:sz w:val="24"/>
                <w:szCs w:val="24"/>
                <w:lang w:val="en-US" w:eastAsia="zh-CN"/>
              </w:rPr>
              <w:t>客观分</w:t>
            </w:r>
          </w:p>
        </w:tc>
      </w:tr>
      <w:tr w14:paraId="14D1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center"/>
          </w:tcPr>
          <w:p w14:paraId="5F528B01">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4</w:t>
            </w:r>
          </w:p>
        </w:tc>
        <w:tc>
          <w:tcPr>
            <w:tcW w:w="1282" w:type="dxa"/>
            <w:noWrap w:val="0"/>
            <w:vAlign w:val="center"/>
          </w:tcPr>
          <w:p w14:paraId="6D79C587">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运营服务团队能力16%</w:t>
            </w:r>
          </w:p>
        </w:tc>
        <w:tc>
          <w:tcPr>
            <w:tcW w:w="550" w:type="dxa"/>
            <w:noWrap w:val="0"/>
            <w:vAlign w:val="center"/>
          </w:tcPr>
          <w:p w14:paraId="46F21683">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16</w:t>
            </w:r>
          </w:p>
        </w:tc>
        <w:tc>
          <w:tcPr>
            <w:tcW w:w="5214" w:type="dxa"/>
            <w:noWrap w:val="0"/>
            <w:vAlign w:val="center"/>
          </w:tcPr>
          <w:p w14:paraId="795A38E5">
            <w:pPr>
              <w:jc w:val="left"/>
              <w:rPr>
                <w:rFonts w:hint="eastAsia" w:ascii="宋体" w:hAnsi="宋体" w:eastAsia="宋体" w:cs="宋体"/>
                <w:sz w:val="24"/>
                <w:szCs w:val="24"/>
              </w:rPr>
            </w:pPr>
            <w:r>
              <w:rPr>
                <w:rFonts w:hint="eastAsia" w:ascii="宋体" w:hAnsi="宋体" w:eastAsia="宋体" w:cs="宋体"/>
                <w:sz w:val="24"/>
                <w:szCs w:val="24"/>
              </w:rPr>
              <w:t>1、投标人拟派项目经理1名，需具备以下证书：正高级工程师（通信或计算机类）职称、信息系统项目管理师、系统架构设计师，每提供一个得2分，最多得6分，未提供不得分。</w:t>
            </w:r>
          </w:p>
          <w:p w14:paraId="332B2D0E">
            <w:pPr>
              <w:jc w:val="left"/>
              <w:rPr>
                <w:rFonts w:hint="eastAsia" w:ascii="宋体" w:hAnsi="宋体" w:eastAsia="宋体" w:cs="宋体"/>
                <w:sz w:val="24"/>
                <w:szCs w:val="24"/>
              </w:rPr>
            </w:pPr>
            <w:r>
              <w:rPr>
                <w:rFonts w:hint="eastAsia" w:ascii="宋体" w:hAnsi="宋体" w:eastAsia="宋体" w:cs="宋体"/>
                <w:sz w:val="24"/>
                <w:szCs w:val="24"/>
              </w:rPr>
              <w:t>2、投标人拟派项目技术负责人1名，具备以下证书：网络工程师证书、信息安全工程师证书、通信专业技术人员职业资格证书（互联网技术）的，每提供一个得2分，最高得6分。</w:t>
            </w:r>
          </w:p>
          <w:p w14:paraId="3C726D4B">
            <w:pPr>
              <w:jc w:val="left"/>
              <w:rPr>
                <w:rFonts w:hint="eastAsia" w:ascii="宋体" w:hAnsi="宋体" w:eastAsia="宋体" w:cs="宋体"/>
                <w:sz w:val="24"/>
                <w:szCs w:val="24"/>
              </w:rPr>
            </w:pPr>
            <w:r>
              <w:rPr>
                <w:rFonts w:hint="eastAsia" w:ascii="宋体" w:hAnsi="宋体" w:eastAsia="宋体" w:cs="宋体"/>
                <w:sz w:val="24"/>
                <w:szCs w:val="24"/>
              </w:rPr>
              <w:t xml:space="preserve">3、投标人拟派项目运维负责人1名，需具备以下证书：信息系统项目管理师、信息与通信高级工程师），每提供一个得2分，最多得4分。 </w:t>
            </w:r>
          </w:p>
          <w:p w14:paraId="44AD1DCD">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 xml:space="preserve"> 注：1、提供证书复印件和</w:t>
            </w:r>
            <w:r>
              <w:rPr>
                <w:rFonts w:hint="eastAsia" w:ascii="宋体" w:hAnsi="宋体" w:eastAsia="宋体" w:cs="宋体"/>
                <w:sz w:val="24"/>
                <w:szCs w:val="24"/>
                <w:lang w:val="en-US" w:eastAsia="zh-CN"/>
              </w:rPr>
              <w:t>任职公司的</w:t>
            </w:r>
            <w:r>
              <w:rPr>
                <w:rFonts w:hint="eastAsia" w:ascii="宋体" w:hAnsi="宋体" w:eastAsia="宋体" w:cs="宋体"/>
                <w:sz w:val="24"/>
                <w:szCs w:val="24"/>
              </w:rPr>
              <w:t>在职证明资料（如社保、劳动合同或其他法定有效证明材料）及身份证复印件并加盖供应商公章。 2、以上人员不重复计算； 3、一人若有多个证书，按一人计算。</w:t>
            </w:r>
          </w:p>
        </w:tc>
        <w:tc>
          <w:tcPr>
            <w:tcW w:w="1049" w:type="dxa"/>
            <w:noWrap w:val="0"/>
            <w:vAlign w:val="center"/>
          </w:tcPr>
          <w:p w14:paraId="52B17440">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Cs/>
                <w:sz w:val="24"/>
                <w:szCs w:val="24"/>
                <w:lang w:val="en-US" w:eastAsia="zh-CN"/>
              </w:rPr>
              <w:t>客观分</w:t>
            </w:r>
          </w:p>
        </w:tc>
      </w:tr>
      <w:tr w14:paraId="4CD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center"/>
          </w:tcPr>
          <w:p w14:paraId="160823A5">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5</w:t>
            </w:r>
          </w:p>
        </w:tc>
        <w:tc>
          <w:tcPr>
            <w:tcW w:w="1282" w:type="dxa"/>
            <w:noWrap w:val="0"/>
            <w:vAlign w:val="center"/>
          </w:tcPr>
          <w:p w14:paraId="30742A7D">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技术方案</w:t>
            </w:r>
            <w:r>
              <w:rPr>
                <w:rFonts w:hint="eastAsia" w:ascii="宋体" w:hAnsi="宋体" w:eastAsia="宋体" w:cs="宋体"/>
                <w:sz w:val="24"/>
                <w:szCs w:val="24"/>
              </w:rPr>
              <w:t>18</w:t>
            </w:r>
            <w:r>
              <w:rPr>
                <w:rFonts w:hint="eastAsia" w:ascii="宋体" w:hAnsi="宋体" w:eastAsia="宋体" w:cs="宋体"/>
                <w:sz w:val="24"/>
                <w:szCs w:val="24"/>
              </w:rPr>
              <w:t>%</w:t>
            </w:r>
          </w:p>
        </w:tc>
        <w:tc>
          <w:tcPr>
            <w:tcW w:w="550" w:type="dxa"/>
            <w:noWrap w:val="0"/>
            <w:vAlign w:val="center"/>
          </w:tcPr>
          <w:p w14:paraId="7D2DEBC1">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18</w:t>
            </w:r>
          </w:p>
        </w:tc>
        <w:tc>
          <w:tcPr>
            <w:tcW w:w="5214" w:type="dxa"/>
            <w:noWrap w:val="0"/>
            <w:vAlign w:val="center"/>
          </w:tcPr>
          <w:p w14:paraId="4D067988">
            <w:pPr>
              <w:pStyle w:val="5"/>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技术方案要求：供应商需就服务要求，提出针对性技术实施方案，方案应包括但不限于：（1）进度计划（2）技术阐述（3）运维服务计划、实施方案（4）运维服务技术人员配置（5）运维保障及应急响应方案（6）故障处置流程。方案详实、全面，技术阐述应该完整，无遗漏。完全满足采购文件要求得</w:t>
            </w:r>
            <w:r>
              <w:rPr>
                <w:rFonts w:hint="eastAsia" w:ascii="宋体" w:hAnsi="宋体" w:eastAsia="宋体" w:cs="宋体"/>
                <w:sz w:val="24"/>
                <w:szCs w:val="24"/>
              </w:rPr>
              <w:t>18</w:t>
            </w:r>
            <w:r>
              <w:rPr>
                <w:rFonts w:hint="eastAsia" w:ascii="宋体" w:hAnsi="宋体" w:eastAsia="宋体" w:cs="宋体"/>
                <w:sz w:val="24"/>
                <w:szCs w:val="24"/>
              </w:rPr>
              <w:t>分，</w:t>
            </w:r>
            <w:r>
              <w:rPr>
                <w:rFonts w:hint="eastAsia" w:ascii="宋体" w:hAnsi="宋体" w:eastAsia="宋体" w:cs="宋体"/>
                <w:sz w:val="24"/>
                <w:szCs w:val="24"/>
                <w:highlight w:val="none"/>
              </w:rPr>
              <w:t>每有一项存在内容</w:t>
            </w:r>
            <w:r>
              <w:rPr>
                <w:rFonts w:hint="eastAsia" w:ascii="宋体" w:hAnsi="宋体" w:eastAsia="宋体" w:cs="宋体"/>
                <w:sz w:val="24"/>
                <w:szCs w:val="24"/>
                <w:highlight w:val="none"/>
                <w:lang w:val="en-US" w:eastAsia="zh-CN"/>
              </w:rPr>
              <w:t>缺失</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分，每有一项存在内容缺陷扣</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分，扣完为止。</w:t>
            </w:r>
          </w:p>
        </w:tc>
        <w:tc>
          <w:tcPr>
            <w:tcW w:w="1049" w:type="dxa"/>
            <w:noWrap w:val="0"/>
            <w:vAlign w:val="center"/>
          </w:tcPr>
          <w:p w14:paraId="086AE87D">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Cs/>
                <w:sz w:val="24"/>
                <w:szCs w:val="24"/>
                <w:lang w:val="en-US" w:eastAsia="zh-CN"/>
              </w:rPr>
              <w:t>主观分</w:t>
            </w:r>
          </w:p>
        </w:tc>
      </w:tr>
      <w:tr w14:paraId="4B7B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noWrap w:val="0"/>
            <w:vAlign w:val="center"/>
          </w:tcPr>
          <w:p w14:paraId="10AC416D">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lang w:val="en-US" w:eastAsia="zh-CN"/>
              </w:rPr>
              <w:t>6</w:t>
            </w:r>
          </w:p>
        </w:tc>
        <w:tc>
          <w:tcPr>
            <w:tcW w:w="1282" w:type="dxa"/>
            <w:noWrap w:val="0"/>
            <w:vAlign w:val="center"/>
          </w:tcPr>
          <w:p w14:paraId="4544C3E0">
            <w:pPr>
              <w:jc w:val="left"/>
              <w:rPr>
                <w:rFonts w:hint="eastAsia" w:ascii="宋体" w:hAnsi="宋体" w:eastAsia="宋体" w:cs="宋体"/>
                <w:b w:val="0"/>
                <w:bCs w:val="0"/>
                <w:color w:val="auto"/>
                <w:sz w:val="24"/>
                <w:szCs w:val="24"/>
                <w:highlight w:val="none"/>
              </w:rPr>
            </w:pPr>
            <w:r>
              <w:rPr>
                <w:rFonts w:hint="eastAsia" w:ascii="宋体" w:hAnsi="宋体" w:eastAsia="宋体" w:cs="宋体"/>
                <w:sz w:val="24"/>
                <w:szCs w:val="24"/>
              </w:rPr>
              <w:t>业绩12%</w:t>
            </w:r>
          </w:p>
        </w:tc>
        <w:tc>
          <w:tcPr>
            <w:tcW w:w="550" w:type="dxa"/>
            <w:noWrap w:val="0"/>
            <w:vAlign w:val="center"/>
          </w:tcPr>
          <w:p w14:paraId="1540175F">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12</w:t>
            </w:r>
          </w:p>
        </w:tc>
        <w:tc>
          <w:tcPr>
            <w:tcW w:w="5214" w:type="dxa"/>
            <w:noWrap w:val="0"/>
            <w:vAlign w:val="center"/>
          </w:tcPr>
          <w:p w14:paraId="3986CCE2">
            <w:pPr>
              <w:pStyle w:val="5"/>
              <w:rPr>
                <w:rFonts w:hint="eastAsia" w:ascii="宋体" w:hAnsi="宋体" w:eastAsia="宋体" w:cs="宋体"/>
                <w:b w:val="0"/>
                <w:bCs w:val="0"/>
                <w:color w:val="auto"/>
                <w:sz w:val="24"/>
                <w:szCs w:val="24"/>
                <w:highlight w:val="none"/>
              </w:rPr>
            </w:pPr>
            <w:r>
              <w:rPr>
                <w:rFonts w:hint="eastAsia" w:ascii="宋体" w:hAnsi="宋体" w:eastAsia="宋体" w:cs="宋体"/>
                <w:sz w:val="24"/>
                <w:szCs w:val="24"/>
                <w:lang w:val="en-US" w:eastAsia="zh-CN"/>
              </w:rPr>
              <w:t>2023年1月1日（含）起至今</w:t>
            </w:r>
            <w:r>
              <w:rPr>
                <w:rFonts w:hint="eastAsia" w:ascii="宋体" w:hAnsi="宋体" w:eastAsia="宋体" w:cs="宋体"/>
                <w:sz w:val="24"/>
                <w:szCs w:val="24"/>
              </w:rPr>
              <w:t>，</w:t>
            </w:r>
            <w:r>
              <w:rPr>
                <w:rFonts w:hint="eastAsia" w:ascii="宋体" w:hAnsi="宋体" w:eastAsia="宋体" w:cs="宋体"/>
                <w:sz w:val="24"/>
                <w:szCs w:val="24"/>
              </w:rPr>
              <w:t>供应商(含</w:t>
            </w:r>
            <w:r>
              <w:rPr>
                <w:rFonts w:hint="eastAsia" w:ascii="宋体" w:hAnsi="宋体" w:eastAsia="宋体" w:cs="宋体"/>
                <w:sz w:val="24"/>
                <w:szCs w:val="24"/>
                <w:lang w:val="en-US" w:eastAsia="zh-CN"/>
              </w:rPr>
              <w:t>供应商</w:t>
            </w:r>
            <w:r>
              <w:rPr>
                <w:rFonts w:hint="eastAsia" w:ascii="宋体" w:hAnsi="宋体" w:eastAsia="宋体" w:cs="宋体"/>
                <w:sz w:val="24"/>
                <w:szCs w:val="24"/>
              </w:rPr>
              <w:t>或其总公司)</w:t>
            </w:r>
            <w:r>
              <w:rPr>
                <w:rFonts w:hint="eastAsia" w:ascii="宋体" w:hAnsi="宋体" w:eastAsia="宋体" w:cs="宋体"/>
                <w:sz w:val="24"/>
                <w:szCs w:val="24"/>
              </w:rPr>
              <w:t>每有1个类似业绩的得</w:t>
            </w:r>
            <w:r>
              <w:rPr>
                <w:rFonts w:hint="eastAsia" w:ascii="宋体" w:hAnsi="宋体" w:eastAsia="宋体" w:cs="宋体"/>
                <w:sz w:val="24"/>
                <w:szCs w:val="24"/>
              </w:rPr>
              <w:t>3</w:t>
            </w:r>
            <w:r>
              <w:rPr>
                <w:rFonts w:hint="eastAsia" w:ascii="宋体" w:hAnsi="宋体" w:eastAsia="宋体" w:cs="宋体"/>
                <w:sz w:val="24"/>
                <w:szCs w:val="24"/>
              </w:rPr>
              <w:t>分，最多得</w:t>
            </w:r>
            <w:r>
              <w:rPr>
                <w:rFonts w:hint="eastAsia" w:ascii="宋体" w:hAnsi="宋体" w:eastAsia="宋体" w:cs="宋体"/>
                <w:sz w:val="24"/>
                <w:szCs w:val="24"/>
              </w:rPr>
              <w:t>12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提供合同复印件并加盖供应商公章</w:t>
            </w:r>
            <w:r>
              <w:rPr>
                <w:rFonts w:hint="eastAsia" w:ascii="宋体" w:hAnsi="宋体" w:eastAsia="宋体" w:cs="宋体"/>
                <w:sz w:val="24"/>
                <w:szCs w:val="24"/>
                <w:lang w:eastAsia="zh-CN"/>
              </w:rPr>
              <w:t>）</w:t>
            </w:r>
          </w:p>
        </w:tc>
        <w:tc>
          <w:tcPr>
            <w:tcW w:w="1049" w:type="dxa"/>
            <w:noWrap w:val="0"/>
            <w:vAlign w:val="center"/>
          </w:tcPr>
          <w:p w14:paraId="501563BC">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Cs/>
                <w:sz w:val="24"/>
                <w:szCs w:val="24"/>
                <w:lang w:val="en-US" w:eastAsia="zh-CN"/>
              </w:rPr>
              <w:t>客观分</w:t>
            </w:r>
          </w:p>
        </w:tc>
      </w:tr>
    </w:tbl>
    <w:p w14:paraId="6A5BC28B">
      <w:pPr>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t>附件2 主要表格格式</w:t>
      </w:r>
    </w:p>
    <w:p w14:paraId="484BA29E">
      <w:pPr>
        <w:pStyle w:val="11"/>
        <w:jc w:val="left"/>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t>2-1</w:t>
      </w:r>
    </w:p>
    <w:p w14:paraId="460AA6EB">
      <w:pPr>
        <w:rPr>
          <w:rFonts w:hint="eastAsia" w:ascii="宋体" w:hAnsi="宋体" w:eastAsia="宋体" w:cs="宋体"/>
          <w:b/>
          <w:bCs/>
          <w:color w:val="auto"/>
          <w:kern w:val="0"/>
          <w:sz w:val="24"/>
          <w:szCs w:val="24"/>
          <w:highlight w:val="none"/>
          <w:u w:val="single"/>
          <w:lang w:val="en-US" w:eastAsia="zh-CN"/>
        </w:rPr>
      </w:pPr>
    </w:p>
    <w:p w14:paraId="13552E91">
      <w:pPr>
        <w:pStyle w:val="11"/>
        <w:rPr>
          <w:rFonts w:hint="eastAsia" w:ascii="宋体" w:hAnsi="宋体" w:eastAsia="宋体" w:cs="宋体"/>
          <w:sz w:val="24"/>
          <w:szCs w:val="24"/>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6"/>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eastAsia="宋体" w:cs="宋体"/>
          <w:color w:val="auto"/>
          <w:kern w:val="0"/>
          <w:sz w:val="24"/>
          <w:szCs w:val="24"/>
          <w:highlight w:val="none"/>
          <w:lang w:val="en-US" w:eastAsia="zh-CN"/>
        </w:rPr>
        <w:t>（一次）</w:t>
      </w:r>
    </w:p>
    <w:tbl>
      <w:tblPr>
        <w:tblStyle w:val="22"/>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2662"/>
        <w:gridCol w:w="3800"/>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11" w:type="dxa"/>
            <w:vAlign w:val="top"/>
          </w:tcPr>
          <w:p w14:paraId="3466F747">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62" w:type="dxa"/>
            <w:vAlign w:val="top"/>
          </w:tcPr>
          <w:p w14:paraId="23692452">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00" w:type="dxa"/>
            <w:vAlign w:val="top"/>
          </w:tcPr>
          <w:p w14:paraId="23D80D70">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top"/>
          </w:tcPr>
          <w:p w14:paraId="13FF5E04">
            <w:pPr>
              <w:pStyle w:val="18"/>
              <w:numPr>
                <w:ilvl w:val="0"/>
                <w:numId w:val="0"/>
              </w:numPr>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62" w:type="dxa"/>
            <w:shd w:val="clear" w:color="auto" w:fill="FFFFFF" w:themeFill="background1"/>
            <w:vAlign w:val="top"/>
          </w:tcPr>
          <w:p w14:paraId="69A1D446">
            <w:pPr>
              <w:pStyle w:val="18"/>
              <w:numPr>
                <w:ilvl w:val="0"/>
                <w:numId w:val="0"/>
              </w:numPr>
              <w:ind w:leftChars="0"/>
              <w:jc w:val="center"/>
              <w:rPr>
                <w:rFonts w:hint="eastAsia" w:ascii="宋体" w:hAnsi="宋体" w:eastAsia="宋体" w:cs="宋体"/>
                <w:sz w:val="24"/>
                <w:szCs w:val="24"/>
                <w:lang w:val="en-US" w:eastAsia="zh-CN"/>
              </w:rPr>
            </w:pPr>
          </w:p>
        </w:tc>
        <w:tc>
          <w:tcPr>
            <w:tcW w:w="3800" w:type="dxa"/>
            <w:shd w:val="clear" w:color="auto" w:fill="FFFFFF" w:themeFill="background1"/>
            <w:vAlign w:val="center"/>
          </w:tcPr>
          <w:p w14:paraId="4987E0C3">
            <w:pPr>
              <w:pStyle w:val="21"/>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eastAsia="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6"/>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4C03A267">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5"/>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6"/>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14:paraId="4CB1D8BE">
      <w:pPr>
        <w:pStyle w:val="23"/>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1DE3323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val="en-US" w:eastAsia="zh-TW"/>
        </w:rPr>
        <w:t>具有良好的商业信誉</w:t>
      </w:r>
      <w:r>
        <w:rPr>
          <w:rFonts w:hint="eastAsia" w:ascii="宋体" w:hAnsi="宋体" w:cs="宋体"/>
          <w:sz w:val="24"/>
          <w:szCs w:val="24"/>
          <w:lang w:val="en-US" w:eastAsia="zh-CN"/>
        </w:rPr>
        <w:t>和</w:t>
      </w:r>
      <w:bookmarkStart w:id="1" w:name="_GoBack"/>
      <w:bookmarkEnd w:id="1"/>
      <w:r>
        <w:rPr>
          <w:rFonts w:hint="eastAsia" w:ascii="宋体" w:hAnsi="宋体" w:eastAsia="宋体" w:cs="宋体"/>
          <w:sz w:val="24"/>
          <w:szCs w:val="24"/>
          <w:lang w:val="en-US" w:eastAsia="zh-CN"/>
        </w:rPr>
        <w:t>健</w:t>
      </w:r>
      <w:r>
        <w:rPr>
          <w:rFonts w:hint="eastAsia" w:ascii="宋体" w:hAnsi="宋体" w:eastAsia="宋体" w:cs="宋体"/>
          <w:sz w:val="24"/>
          <w:szCs w:val="24"/>
          <w:lang w:val="en-US" w:eastAsia="zh-CN"/>
        </w:rPr>
        <w:t>全的财务会计制度</w:t>
      </w:r>
      <w:r>
        <w:rPr>
          <w:rFonts w:hint="eastAsia" w:ascii="宋体" w:hAnsi="宋体" w:eastAsia="宋体" w:cs="宋体"/>
          <w:sz w:val="24"/>
          <w:szCs w:val="24"/>
        </w:rPr>
        <w:t>；</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eastAsia="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eastAsia="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eastAsia="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eastAsia="宋体" w:cs="宋体"/>
          <w:sz w:val="24"/>
          <w:szCs w:val="24"/>
          <w:lang w:val="en-US" w:eastAsia="zh-CN"/>
        </w:rPr>
        <w:t>公开</w:t>
      </w:r>
      <w:r>
        <w:rPr>
          <w:rFonts w:hint="eastAsia" w:ascii="宋体" w:hAnsi="宋体" w:eastAsia="宋体" w:cs="宋体"/>
          <w:sz w:val="24"/>
          <w:szCs w:val="24"/>
        </w:rPr>
        <w:t>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w:t>
      </w:r>
      <w:r>
        <w:rPr>
          <w:rFonts w:hint="eastAsia" w:ascii="宋体" w:hAnsi="宋体" w:eastAsia="宋体" w:cs="宋体"/>
          <w:sz w:val="24"/>
          <w:szCs w:val="24"/>
          <w:lang w:val="en-US" w:eastAsia="zh-CN"/>
        </w:rPr>
        <w:t>公开</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8"/>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6"/>
        <w:rPr>
          <w:rFonts w:hint="eastAsia" w:ascii="宋体" w:hAnsi="宋体" w:eastAsia="宋体" w:cs="宋体"/>
          <w:sz w:val="24"/>
          <w:szCs w:val="24"/>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9E13AE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EFEC37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p>
    <w:p w14:paraId="2C99F8BC">
      <w:pPr>
        <w:pStyle w:val="12"/>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5"/>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eastAsia="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eastAsia="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ED9E8F6">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F4EE27E">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8BA1997">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附件5</w:t>
      </w:r>
    </w:p>
    <w:p w14:paraId="7F305D90">
      <w:pPr>
        <w:pStyle w:val="6"/>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6"/>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6"/>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6"/>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9"/>
        <w:numPr>
          <w:ilvl w:val="0"/>
          <w:numId w:val="0"/>
        </w:numPr>
        <w:ind w:left="1680" w:leftChars="0"/>
        <w:rPr>
          <w:rFonts w:hint="eastAsia" w:ascii="宋体" w:hAnsi="宋体" w:eastAsia="宋体" w:cs="宋体"/>
          <w:sz w:val="24"/>
          <w:szCs w:val="24"/>
          <w:lang w:val="en-US" w:eastAsia="zh-CN"/>
        </w:rPr>
      </w:pPr>
    </w:p>
    <w:p w14:paraId="4CF4AD6A">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6"/>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C671996C"/>
    <w:multiLevelType w:val="singleLevel"/>
    <w:tmpl w:val="C671996C"/>
    <w:lvl w:ilvl="0" w:tentative="0">
      <w:start w:val="2"/>
      <w:numFmt w:val="chineseCounting"/>
      <w:suff w:val="nothing"/>
      <w:lvlText w:val="%1、"/>
      <w:lvlJc w:val="left"/>
      <w:rPr>
        <w:rFonts w:hint="eastAsia"/>
      </w:rPr>
    </w:lvl>
  </w:abstractNum>
  <w:abstractNum w:abstractNumId="3">
    <w:nsid w:val="10EECAEC"/>
    <w:multiLevelType w:val="singleLevel"/>
    <w:tmpl w:val="10EECAEC"/>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3DE523F"/>
    <w:rsid w:val="04865C14"/>
    <w:rsid w:val="04B7134B"/>
    <w:rsid w:val="05054158"/>
    <w:rsid w:val="068A6CC7"/>
    <w:rsid w:val="07BF4EA6"/>
    <w:rsid w:val="0A325E03"/>
    <w:rsid w:val="0BF65853"/>
    <w:rsid w:val="0E2A3E4A"/>
    <w:rsid w:val="0FC95E75"/>
    <w:rsid w:val="110F482C"/>
    <w:rsid w:val="121A7943"/>
    <w:rsid w:val="13F910D3"/>
    <w:rsid w:val="14C02123"/>
    <w:rsid w:val="150B2214"/>
    <w:rsid w:val="167A36F0"/>
    <w:rsid w:val="17BF5F86"/>
    <w:rsid w:val="19503EFC"/>
    <w:rsid w:val="1B2B01A0"/>
    <w:rsid w:val="1C831556"/>
    <w:rsid w:val="1FB05546"/>
    <w:rsid w:val="1FEA0D76"/>
    <w:rsid w:val="20D451E9"/>
    <w:rsid w:val="22297D19"/>
    <w:rsid w:val="2239241F"/>
    <w:rsid w:val="224805CD"/>
    <w:rsid w:val="22C145EE"/>
    <w:rsid w:val="22E9628F"/>
    <w:rsid w:val="251B38EF"/>
    <w:rsid w:val="27110362"/>
    <w:rsid w:val="28EF0619"/>
    <w:rsid w:val="29506857"/>
    <w:rsid w:val="2B4E089B"/>
    <w:rsid w:val="2DD66DE3"/>
    <w:rsid w:val="2E462777"/>
    <w:rsid w:val="2EAA00A6"/>
    <w:rsid w:val="343B728A"/>
    <w:rsid w:val="34AD7EA2"/>
    <w:rsid w:val="35926D62"/>
    <w:rsid w:val="36482F72"/>
    <w:rsid w:val="36933296"/>
    <w:rsid w:val="371B2276"/>
    <w:rsid w:val="39D64F8F"/>
    <w:rsid w:val="3C046D30"/>
    <w:rsid w:val="3DF17D30"/>
    <w:rsid w:val="3F056573"/>
    <w:rsid w:val="3F135889"/>
    <w:rsid w:val="3FB93A98"/>
    <w:rsid w:val="408908EE"/>
    <w:rsid w:val="42112CF3"/>
    <w:rsid w:val="426A4E5F"/>
    <w:rsid w:val="428A38B6"/>
    <w:rsid w:val="435747A7"/>
    <w:rsid w:val="43EE6A01"/>
    <w:rsid w:val="441929DC"/>
    <w:rsid w:val="45940E0F"/>
    <w:rsid w:val="45EE3F48"/>
    <w:rsid w:val="46075BC9"/>
    <w:rsid w:val="477D3E56"/>
    <w:rsid w:val="47B03B5B"/>
    <w:rsid w:val="47C82CF5"/>
    <w:rsid w:val="4922747B"/>
    <w:rsid w:val="4AF8490A"/>
    <w:rsid w:val="4D4E5714"/>
    <w:rsid w:val="4D951D36"/>
    <w:rsid w:val="4F080938"/>
    <w:rsid w:val="4F9059A1"/>
    <w:rsid w:val="504A47C7"/>
    <w:rsid w:val="50E23A41"/>
    <w:rsid w:val="514946EA"/>
    <w:rsid w:val="52FA4C60"/>
    <w:rsid w:val="54645881"/>
    <w:rsid w:val="55EC5708"/>
    <w:rsid w:val="560D3D1A"/>
    <w:rsid w:val="57784E8F"/>
    <w:rsid w:val="57BB6C94"/>
    <w:rsid w:val="58D64F0E"/>
    <w:rsid w:val="5BAD1EA8"/>
    <w:rsid w:val="5BD9413E"/>
    <w:rsid w:val="5C414DE8"/>
    <w:rsid w:val="5CE951D8"/>
    <w:rsid w:val="5E09755D"/>
    <w:rsid w:val="5EE409E6"/>
    <w:rsid w:val="60BA5126"/>
    <w:rsid w:val="633D37C8"/>
    <w:rsid w:val="642C665D"/>
    <w:rsid w:val="65655FC8"/>
    <w:rsid w:val="66D03901"/>
    <w:rsid w:val="68A47FBA"/>
    <w:rsid w:val="69EF3566"/>
    <w:rsid w:val="6B996D13"/>
    <w:rsid w:val="6BA32EA6"/>
    <w:rsid w:val="6C972636"/>
    <w:rsid w:val="6F4F5991"/>
    <w:rsid w:val="6F756ED1"/>
    <w:rsid w:val="70C3403C"/>
    <w:rsid w:val="70DF0F9F"/>
    <w:rsid w:val="719974E5"/>
    <w:rsid w:val="71C35F39"/>
    <w:rsid w:val="72162E3A"/>
    <w:rsid w:val="727608D5"/>
    <w:rsid w:val="72CA79DF"/>
    <w:rsid w:val="74FD4DFC"/>
    <w:rsid w:val="75F3408F"/>
    <w:rsid w:val="76303528"/>
    <w:rsid w:val="76990D03"/>
    <w:rsid w:val="769E4528"/>
    <w:rsid w:val="7794703F"/>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toc 7"/>
    <w:basedOn w:val="1"/>
    <w:next w:val="1"/>
    <w:qFormat/>
    <w:uiPriority w:val="0"/>
    <w:pPr>
      <w:ind w:left="1200"/>
    </w:pPr>
    <w:rPr>
      <w:rFonts w:ascii="Calibri"/>
    </w:rPr>
  </w:style>
  <w:style w:type="paragraph" w:styleId="5">
    <w:name w:val="annotation text"/>
    <w:basedOn w:val="1"/>
    <w:unhideWhenUsed/>
    <w:qFormat/>
    <w:uiPriority w:val="99"/>
    <w:pPr>
      <w:jc w:val="left"/>
    </w:pPr>
  </w:style>
  <w:style w:type="paragraph" w:styleId="6">
    <w:name w:val="Body Text"/>
    <w:basedOn w:val="1"/>
    <w:next w:val="1"/>
    <w:qFormat/>
    <w:uiPriority w:val="0"/>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List Bullet 5"/>
    <w:basedOn w:val="1"/>
    <w:qFormat/>
    <w:uiPriority w:val="0"/>
    <w:pPr>
      <w:numPr>
        <w:ilvl w:val="0"/>
        <w:numId w:val="1"/>
      </w:numPr>
    </w:pPr>
  </w:style>
  <w:style w:type="paragraph" w:styleId="10">
    <w:name w:val="Body Text Indent 2"/>
    <w:basedOn w:val="1"/>
    <w:qFormat/>
    <w:uiPriority w:val="0"/>
    <w:pPr>
      <w:widowControl w:val="0"/>
      <w:ind w:firstLine="540" w:firstLineChars="257"/>
      <w:jc w:val="both"/>
    </w:pPr>
    <w:rPr>
      <w:kern w:val="2"/>
      <w:sz w:val="21"/>
    </w:rPr>
  </w:style>
  <w:style w:type="paragraph" w:styleId="11">
    <w:name w:val="toc 1"/>
    <w:basedOn w:val="1"/>
    <w:next w:val="1"/>
    <w:qFormat/>
    <w:uiPriority w:val="0"/>
    <w:pPr>
      <w:spacing w:line="180" w:lineRule="auto"/>
      <w:jc w:val="center"/>
    </w:pPr>
    <w:rPr>
      <w:sz w:val="3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napToGrid w:val="0"/>
      <w:spacing w:before="40" w:after="40" w:line="288" w:lineRule="auto"/>
      <w:ind w:firstLine="482"/>
    </w:pPr>
    <w:rPr>
      <w:rFonts w:ascii="仿宋_GB2312" w:hAnsi="仿宋_GB2312" w:eastAsia="仿宋_GB2312"/>
      <w:szCs w:val="20"/>
    </w:rPr>
  </w:style>
  <w:style w:type="paragraph" w:styleId="14">
    <w:name w:val="Body Text First Indent 2"/>
    <w:basedOn w:val="7"/>
    <w:qFormat/>
    <w:uiPriority w:val="0"/>
    <w:pPr>
      <w:ind w:firstLine="42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标题 5（有编号）（绿盟科技）"/>
    <w:basedOn w:val="1"/>
    <w:next w:val="20"/>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Table Text"/>
    <w:basedOn w:val="1"/>
    <w:semiHidden/>
    <w:qFormat/>
    <w:uiPriority w:val="0"/>
    <w:rPr>
      <w:rFonts w:ascii="宋体" w:hAnsi="宋体" w:eastAsia="宋体" w:cs="宋体"/>
      <w:sz w:val="16"/>
      <w:szCs w:val="16"/>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character" w:customStyle="1" w:styleId="24">
    <w:name w:val="font61"/>
    <w:basedOn w:val="17"/>
    <w:qFormat/>
    <w:uiPriority w:val="0"/>
    <w:rPr>
      <w:rFonts w:hint="eastAsia" w:ascii="宋体" w:hAnsi="宋体" w:eastAsia="宋体" w:cs="宋体"/>
      <w:b/>
      <w:color w:val="000000"/>
      <w:sz w:val="24"/>
      <w:szCs w:val="24"/>
      <w:u w:val="none"/>
    </w:rPr>
  </w:style>
  <w:style w:type="character" w:customStyle="1" w:styleId="25">
    <w:name w:val="font131"/>
    <w:basedOn w:val="17"/>
    <w:qFormat/>
    <w:uiPriority w:val="0"/>
    <w:rPr>
      <w:rFonts w:hint="eastAsia" w:ascii="宋体" w:hAnsi="宋体" w:eastAsia="宋体" w:cs="宋体"/>
      <w:color w:val="000000"/>
      <w:kern w:val="0"/>
      <w:sz w:val="20"/>
      <w:szCs w:val="20"/>
      <w:u w:val="non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9953</Words>
  <Characters>10847</Characters>
  <Lines>0</Lines>
  <Paragraphs>0</Paragraphs>
  <TotalTime>0</TotalTime>
  <ScaleCrop>false</ScaleCrop>
  <LinksUpToDate>false</LinksUpToDate>
  <CharactersWithSpaces>11226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2025-12-31T06:28:11Z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DBD3D2E043A64759BF20BA39CC55FAF8_13</vt:lpwstr>
  </property>
  <property fmtid="{D5CDD505-2E9C-101B-9397-08002B2CF9AE}" pid="4" name="KSOTemplateDocerSaveRecord">
    <vt:lpwstr>eyJoZGlkIjoiODcwZmE0ZmU3Y2M1ZWQ5MWU4OTc0ZDQ0OGMzYzM2NmMiLCJ1c2VySWQiOiIxMzE0MjM0OTg5In0=</vt:lpwstr>
  </property>
</Properties>
</file>