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bCs/>
          <w:sz w:val="24"/>
          <w:szCs w:val="24"/>
          <w:highlight w:val="none"/>
        </w:rPr>
        <w:t>附件1：</w:t>
      </w:r>
      <w:r>
        <w:rPr>
          <w:rFonts w:hint="eastAsia" w:ascii="宋体" w:hAnsi="宋体" w:eastAsia="宋体" w:cs="宋体"/>
          <w:b/>
          <w:bCs w:val="0"/>
          <w:color w:val="000000" w:themeColor="text1"/>
          <w:sz w:val="24"/>
          <w:szCs w:val="24"/>
          <w14:textFill>
            <w14:solidFill>
              <w14:schemeClr w14:val="tx1"/>
            </w14:solidFill>
          </w14:textFill>
        </w:rPr>
        <w:t>采购</w:t>
      </w:r>
      <w:r>
        <w:rPr>
          <w:rFonts w:hint="eastAsia" w:ascii="宋体" w:hAnsi="宋体" w:eastAsia="宋体" w:cs="宋体"/>
          <w:b/>
          <w:bCs w:val="0"/>
          <w:color w:val="000000" w:themeColor="text1"/>
          <w:sz w:val="24"/>
          <w:szCs w:val="24"/>
          <w:lang w:val="en-US" w:eastAsia="zh-CN"/>
          <w14:textFill>
            <w14:solidFill>
              <w14:schemeClr w14:val="tx1"/>
            </w14:solidFill>
          </w14:textFill>
        </w:rPr>
        <w:t>项目信息</w:t>
      </w:r>
    </w:p>
    <w:p>
      <w:pPr>
        <w:pStyle w:val="18"/>
        <w:numPr>
          <w:ilvl w:val="0"/>
          <w:numId w:val="2"/>
        </w:numPr>
        <w:adjustRightInd w:val="0"/>
        <w:spacing w:before="156" w:beforeLines="50" w:after="156" w:afterLines="50" w:line="360" w:lineRule="auto"/>
        <w:contextualSpacing/>
        <w:jc w:val="left"/>
        <w:outlineLvl w:val="0"/>
        <w:rPr>
          <w:rFonts w:hint="eastAsia" w:ascii="宋体" w:hAnsi="宋体" w:eastAsia="宋体" w:cs="宋体"/>
          <w:bCs/>
          <w:sz w:val="24"/>
          <w:szCs w:val="24"/>
          <w:lang w:val="en-US" w:eastAsia="zh-CN"/>
        </w:rPr>
      </w:pPr>
      <w:r>
        <w:rPr>
          <w:rFonts w:hint="eastAsia" w:ascii="宋体" w:hAnsi="宋体" w:eastAsia="宋体" w:cs="宋体"/>
          <w:b/>
          <w:bCs w:val="0"/>
          <w:color w:val="000000"/>
          <w:sz w:val="24"/>
          <w:szCs w:val="24"/>
          <w:lang w:val="en-US" w:eastAsia="zh-CN"/>
        </w:rPr>
        <w:t>项目名称</w:t>
      </w:r>
      <w:r>
        <w:rPr>
          <w:rFonts w:hint="eastAsia" w:ascii="宋体" w:hAnsi="宋体" w:eastAsia="宋体" w:cs="宋体"/>
          <w:bCs/>
          <w:color w:val="000000"/>
          <w:sz w:val="24"/>
          <w:szCs w:val="24"/>
          <w:lang w:val="en-US" w:eastAsia="zh-CN"/>
        </w:rPr>
        <w:t>：</w:t>
      </w:r>
      <w:r>
        <w:rPr>
          <w:rFonts w:hint="eastAsia" w:ascii="黑体" w:hAnsi="黑体" w:eastAsia="黑体" w:cs="Times New Roman"/>
          <w:color w:val="000000"/>
          <w:sz w:val="24"/>
          <w:szCs w:val="24"/>
          <w:lang w:val="en-US" w:eastAsia="zh-CN"/>
        </w:rPr>
        <w:t>健康从业人员基础生命支持课程(BLS)培训中心教具及导师培训服务</w:t>
      </w:r>
    </w:p>
    <w:p>
      <w:pPr>
        <w:pStyle w:val="18"/>
        <w:numPr>
          <w:ilvl w:val="0"/>
          <w:numId w:val="2"/>
        </w:numPr>
        <w:adjustRightInd w:val="0"/>
        <w:spacing w:before="156" w:beforeLines="50" w:after="156" w:afterLines="50" w:line="360" w:lineRule="auto"/>
        <w:contextualSpacing/>
        <w:jc w:val="left"/>
        <w:outlineLvl w:val="0"/>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最高限价</w:t>
      </w:r>
      <w:r>
        <w:rPr>
          <w:rFonts w:hint="eastAsia" w:ascii="宋体" w:hAnsi="宋体" w:eastAsia="宋体" w:cs="宋体"/>
          <w:bCs/>
          <w:color w:val="000000"/>
          <w:sz w:val="24"/>
          <w:szCs w:val="24"/>
          <w:lang w:val="en-US" w:eastAsia="zh-CN"/>
        </w:rPr>
        <w:t>：</w:t>
      </w:r>
      <w:r>
        <w:rPr>
          <w:rFonts w:hint="eastAsia" w:ascii="宋体" w:hAnsi="宋体" w:eastAsia="宋体" w:cs="宋体"/>
          <w:bCs/>
          <w:sz w:val="24"/>
          <w:szCs w:val="24"/>
          <w:lang w:val="en-US" w:eastAsia="zh-CN"/>
        </w:rPr>
        <w:t>33.8万元</w:t>
      </w:r>
    </w:p>
    <w:p>
      <w:pPr>
        <w:pStyle w:val="18"/>
        <w:numPr>
          <w:ilvl w:val="0"/>
          <w:numId w:val="2"/>
        </w:numPr>
        <w:adjustRightInd w:val="0"/>
        <w:spacing w:before="156" w:beforeLines="50" w:after="156" w:afterLines="50" w:line="360" w:lineRule="auto"/>
        <w:contextualSpacing/>
        <w:jc w:val="left"/>
        <w:outlineLvl w:val="0"/>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技术要求：</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黑体" w:eastAsia="仿宋_GB2312" w:cs="仿宋_GB2312"/>
          <w:b/>
          <w:bCs/>
          <w:sz w:val="21"/>
          <w:szCs w:val="21"/>
          <w:highlight w:val="none"/>
          <w:vertAlign w:val="baseline"/>
          <w:lang w:val="en-US" w:eastAsia="zh-CN"/>
        </w:rPr>
      </w:pPr>
      <w:r>
        <w:rPr>
          <w:rFonts w:hint="eastAsia" w:ascii="仿宋_GB2312" w:hAnsi="黑体" w:eastAsia="仿宋_GB2312" w:cs="仿宋_GB2312"/>
          <w:b/>
          <w:bCs/>
          <w:sz w:val="21"/>
          <w:szCs w:val="21"/>
          <w:highlight w:val="none"/>
          <w:vertAlign w:val="baseline"/>
          <w:lang w:val="en-US" w:eastAsia="zh-CN"/>
        </w:rPr>
        <w:t>采购清单：</w:t>
      </w:r>
    </w:p>
    <w:tbl>
      <w:tblPr>
        <w:tblStyle w:val="15"/>
        <w:tblW w:w="8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3412"/>
        <w:gridCol w:w="1412"/>
        <w:gridCol w:w="851"/>
        <w:gridCol w:w="1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750" w:type="dxa"/>
            <w:noWrap w:val="0"/>
            <w:vAlign w:val="center"/>
          </w:tcPr>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center"/>
              <w:textAlignment w:val="auto"/>
              <w:rPr>
                <w:rFonts w:hint="default" w:ascii="仿宋_GB2312" w:hAnsi="黑体" w:eastAsia="仿宋_GB2312" w:cs="仿宋_GB2312"/>
                <w:sz w:val="24"/>
                <w:szCs w:val="24"/>
                <w:highlight w:val="none"/>
                <w:vertAlign w:val="baseline"/>
                <w:lang w:val="en-US" w:eastAsia="zh-CN"/>
              </w:rPr>
            </w:pPr>
            <w:r>
              <w:rPr>
                <w:rFonts w:hint="eastAsia" w:ascii="仿宋_GB2312" w:hAnsi="黑体" w:eastAsia="仿宋_GB2312" w:cs="仿宋_GB2312"/>
                <w:sz w:val="24"/>
                <w:szCs w:val="24"/>
                <w:highlight w:val="none"/>
                <w:vertAlign w:val="baseline"/>
                <w:lang w:val="en-US" w:eastAsia="zh-CN"/>
              </w:rPr>
              <w:t>序号</w:t>
            </w:r>
          </w:p>
        </w:tc>
        <w:tc>
          <w:tcPr>
            <w:tcW w:w="3412" w:type="dxa"/>
            <w:noWrap w:val="0"/>
            <w:vAlign w:val="center"/>
          </w:tcPr>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center"/>
              <w:textAlignment w:val="auto"/>
              <w:rPr>
                <w:rFonts w:hint="eastAsia" w:ascii="仿宋_GB2312" w:hAnsi="黑体" w:eastAsia="仿宋_GB2312" w:cs="仿宋_GB2312"/>
                <w:sz w:val="24"/>
                <w:szCs w:val="24"/>
                <w:highlight w:val="none"/>
                <w:vertAlign w:val="baseline"/>
                <w:lang w:val="en-US" w:eastAsia="zh-CN"/>
              </w:rPr>
            </w:pPr>
            <w:r>
              <w:rPr>
                <w:rFonts w:hint="eastAsia" w:ascii="仿宋_GB2312" w:hAnsi="黑体" w:eastAsia="仿宋_GB2312" w:cs="仿宋_GB2312"/>
                <w:sz w:val="24"/>
                <w:szCs w:val="24"/>
                <w:highlight w:val="none"/>
                <w:vertAlign w:val="baseline"/>
                <w:lang w:val="en-US" w:eastAsia="zh-CN"/>
              </w:rPr>
              <w:t>标的名称</w:t>
            </w:r>
          </w:p>
        </w:tc>
        <w:tc>
          <w:tcPr>
            <w:tcW w:w="1412" w:type="dxa"/>
            <w:noWrap w:val="0"/>
            <w:vAlign w:val="center"/>
          </w:tcPr>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center"/>
              <w:textAlignment w:val="auto"/>
              <w:rPr>
                <w:rFonts w:hint="default" w:ascii="仿宋_GB2312" w:hAnsi="黑体" w:eastAsia="仿宋_GB2312" w:cs="仿宋_GB2312"/>
                <w:sz w:val="24"/>
                <w:szCs w:val="24"/>
                <w:highlight w:val="none"/>
                <w:vertAlign w:val="baseline"/>
                <w:lang w:val="en-US" w:eastAsia="zh-CN"/>
              </w:rPr>
            </w:pPr>
            <w:r>
              <w:rPr>
                <w:rFonts w:hint="eastAsia" w:ascii="仿宋_GB2312" w:hAnsi="黑体" w:eastAsia="仿宋_GB2312" w:cs="仿宋_GB2312"/>
                <w:sz w:val="24"/>
                <w:szCs w:val="24"/>
                <w:highlight w:val="none"/>
                <w:vertAlign w:val="baseline"/>
                <w:lang w:val="en-US" w:eastAsia="zh-CN"/>
              </w:rPr>
              <w:t>需求数量</w:t>
            </w:r>
          </w:p>
        </w:tc>
        <w:tc>
          <w:tcPr>
            <w:tcW w:w="851" w:type="dxa"/>
            <w:noWrap w:val="0"/>
            <w:vAlign w:val="center"/>
          </w:tcPr>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center"/>
              <w:textAlignment w:val="auto"/>
              <w:rPr>
                <w:rFonts w:hint="eastAsia" w:ascii="仿宋_GB2312" w:hAnsi="黑体" w:eastAsia="仿宋_GB2312" w:cs="仿宋_GB2312"/>
                <w:sz w:val="24"/>
                <w:szCs w:val="24"/>
                <w:highlight w:val="none"/>
                <w:vertAlign w:val="baseline"/>
                <w:lang w:val="en-US" w:eastAsia="zh-CN"/>
              </w:rPr>
            </w:pPr>
            <w:r>
              <w:rPr>
                <w:rFonts w:hint="eastAsia" w:ascii="仿宋_GB2312" w:hAnsi="黑体" w:eastAsia="仿宋_GB2312" w:cs="仿宋_GB2312"/>
                <w:sz w:val="24"/>
                <w:szCs w:val="24"/>
                <w:highlight w:val="none"/>
                <w:vertAlign w:val="baseline"/>
                <w:lang w:val="en-US" w:eastAsia="zh-CN"/>
              </w:rPr>
              <w:t>单位</w:t>
            </w:r>
          </w:p>
        </w:tc>
        <w:tc>
          <w:tcPr>
            <w:tcW w:w="1883" w:type="dxa"/>
            <w:noWrap w:val="0"/>
            <w:vAlign w:val="center"/>
          </w:tcPr>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center"/>
              <w:textAlignment w:val="auto"/>
              <w:rPr>
                <w:rFonts w:hint="eastAsia" w:ascii="仿宋_GB2312" w:hAnsi="黑体" w:eastAsia="仿宋_GB2312" w:cs="仿宋_GB2312"/>
                <w:sz w:val="24"/>
                <w:szCs w:val="24"/>
                <w:highlight w:val="none"/>
                <w:vertAlign w:val="baseline"/>
                <w:lang w:val="en-US" w:eastAsia="zh-CN"/>
              </w:rPr>
            </w:pPr>
            <w:r>
              <w:rPr>
                <w:rFonts w:hint="eastAsia" w:ascii="仿宋_GB2312" w:hAnsi="黑体" w:eastAsia="仿宋_GB2312" w:cs="仿宋_GB2312"/>
                <w:sz w:val="24"/>
                <w:szCs w:val="24"/>
                <w:highlight w:val="none"/>
                <w:vertAlign w:val="baseline"/>
                <w:lang w:val="en-US" w:eastAsia="zh-CN"/>
              </w:rPr>
              <w:t>单价限价</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center"/>
              <w:textAlignment w:val="auto"/>
              <w:rPr>
                <w:rFonts w:hint="default" w:ascii="仿宋_GB2312" w:hAnsi="黑体" w:eastAsia="仿宋_GB2312" w:cs="仿宋_GB2312"/>
                <w:sz w:val="24"/>
                <w:szCs w:val="24"/>
                <w:highlight w:val="none"/>
                <w:vertAlign w:val="baseline"/>
                <w:lang w:val="en-US" w:eastAsia="zh-CN"/>
              </w:rPr>
            </w:pPr>
            <w:r>
              <w:rPr>
                <w:rFonts w:hint="eastAsia" w:ascii="仿宋_GB2312" w:hAnsi="黑体" w:eastAsia="仿宋_GB2312" w:cs="仿宋_GB2312"/>
                <w:sz w:val="24"/>
                <w:szCs w:val="24"/>
                <w:highlight w:val="none"/>
                <w:vertAlign w:val="baseli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750" w:type="dxa"/>
            <w:noWrap w:val="0"/>
            <w:vAlign w:val="center"/>
          </w:tcPr>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center"/>
              <w:textAlignment w:val="auto"/>
              <w:rPr>
                <w:rFonts w:hint="default" w:ascii="仿宋_GB2312" w:hAnsi="黑体" w:eastAsia="仿宋_GB2312" w:cs="仿宋_GB2312"/>
                <w:sz w:val="24"/>
                <w:szCs w:val="24"/>
                <w:highlight w:val="none"/>
                <w:vertAlign w:val="baseline"/>
                <w:lang w:val="en-US" w:eastAsia="zh-CN"/>
              </w:rPr>
            </w:pPr>
            <w:r>
              <w:rPr>
                <w:rFonts w:hint="eastAsia" w:ascii="仿宋_GB2312" w:hAnsi="黑体" w:eastAsia="仿宋_GB2312" w:cs="仿宋_GB2312"/>
                <w:sz w:val="24"/>
                <w:szCs w:val="24"/>
                <w:highlight w:val="none"/>
                <w:vertAlign w:val="baseline"/>
                <w:lang w:val="en-US" w:eastAsia="zh-CN"/>
              </w:rPr>
              <w:t>1</w:t>
            </w:r>
          </w:p>
        </w:tc>
        <w:tc>
          <w:tcPr>
            <w:tcW w:w="3412" w:type="dxa"/>
            <w:noWrap w:val="0"/>
            <w:vAlign w:val="center"/>
          </w:tcPr>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center"/>
              <w:textAlignment w:val="auto"/>
              <w:rPr>
                <w:rFonts w:hint="eastAsia" w:ascii="仿宋_GB2312" w:hAnsi="黑体" w:eastAsia="仿宋_GB2312" w:cs="仿宋_GB2312"/>
                <w:sz w:val="24"/>
                <w:szCs w:val="24"/>
                <w:highlight w:val="none"/>
                <w:vertAlign w:val="baseline"/>
                <w:lang w:val="en-US" w:eastAsia="zh-CN"/>
              </w:rPr>
            </w:pPr>
            <w:r>
              <w:rPr>
                <w:rFonts w:hint="eastAsia" w:ascii="仿宋_GB2312" w:hAnsi="黑体" w:eastAsia="仿宋_GB2312" w:cs="仿宋_GB2312"/>
                <w:sz w:val="24"/>
                <w:szCs w:val="24"/>
                <w:highlight w:val="none"/>
                <w:vertAlign w:val="baseline"/>
                <w:lang w:val="en-US" w:eastAsia="zh-CN"/>
              </w:rPr>
              <w:t>成人心肺复苏模型专业版</w:t>
            </w:r>
          </w:p>
        </w:tc>
        <w:tc>
          <w:tcPr>
            <w:tcW w:w="1412" w:type="dxa"/>
            <w:noWrap w:val="0"/>
            <w:vAlign w:val="center"/>
          </w:tcPr>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center"/>
              <w:textAlignment w:val="auto"/>
              <w:rPr>
                <w:rFonts w:hint="eastAsia" w:ascii="仿宋_GB2312" w:hAnsi="黑体" w:eastAsia="仿宋_GB2312" w:cs="仿宋_GB2312"/>
                <w:sz w:val="24"/>
                <w:szCs w:val="24"/>
                <w:highlight w:val="none"/>
                <w:vertAlign w:val="baseline"/>
                <w:lang w:val="en-US" w:eastAsia="zh-CN"/>
              </w:rPr>
            </w:pPr>
            <w:r>
              <w:rPr>
                <w:rFonts w:hint="eastAsia" w:ascii="仿宋_GB2312" w:hAnsi="黑体" w:eastAsia="仿宋_GB2312" w:cs="仿宋_GB2312"/>
                <w:sz w:val="24"/>
                <w:szCs w:val="24"/>
                <w:highlight w:val="none"/>
                <w:vertAlign w:val="baseline"/>
                <w:lang w:val="en-US" w:eastAsia="zh-CN"/>
              </w:rPr>
              <w:t>2</w:t>
            </w:r>
          </w:p>
        </w:tc>
        <w:tc>
          <w:tcPr>
            <w:tcW w:w="851" w:type="dxa"/>
            <w:noWrap w:val="0"/>
            <w:vAlign w:val="center"/>
          </w:tcPr>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center"/>
              <w:textAlignment w:val="auto"/>
              <w:rPr>
                <w:rFonts w:hint="eastAsia" w:ascii="仿宋_GB2312" w:hAnsi="黑体" w:eastAsia="仿宋_GB2312" w:cs="仿宋_GB2312"/>
                <w:sz w:val="24"/>
                <w:szCs w:val="24"/>
                <w:highlight w:val="none"/>
                <w:vertAlign w:val="baseline"/>
                <w:lang w:val="en-US" w:eastAsia="zh-CN"/>
              </w:rPr>
            </w:pPr>
            <w:r>
              <w:rPr>
                <w:rFonts w:hint="eastAsia" w:ascii="仿宋_GB2312" w:hAnsi="黑体" w:eastAsia="仿宋_GB2312" w:cs="仿宋_GB2312"/>
                <w:sz w:val="24"/>
                <w:szCs w:val="24"/>
                <w:highlight w:val="none"/>
                <w:vertAlign w:val="baseline"/>
                <w:lang w:val="en-US" w:eastAsia="zh-CN"/>
              </w:rPr>
              <w:t>套</w:t>
            </w:r>
          </w:p>
        </w:tc>
        <w:tc>
          <w:tcPr>
            <w:tcW w:w="1883" w:type="dxa"/>
            <w:noWrap w:val="0"/>
            <w:vAlign w:val="center"/>
          </w:tcPr>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center"/>
              <w:textAlignment w:val="auto"/>
              <w:rPr>
                <w:rFonts w:hint="eastAsia" w:ascii="仿宋_GB2312" w:hAnsi="黑体" w:eastAsia="仿宋_GB2312" w:cs="仿宋_GB2312"/>
                <w:sz w:val="24"/>
                <w:szCs w:val="24"/>
                <w:highlight w:val="none"/>
                <w:vertAlign w:val="baseline"/>
                <w:lang w:val="en-US" w:eastAsia="zh-CN"/>
              </w:rPr>
            </w:pPr>
            <w:r>
              <w:rPr>
                <w:rFonts w:hint="eastAsia" w:ascii="仿宋_GB2312" w:hAnsi="黑体" w:eastAsia="仿宋_GB2312" w:cs="仿宋_GB2312"/>
                <w:sz w:val="24"/>
                <w:szCs w:val="24"/>
                <w:highlight w:val="none"/>
                <w:vertAlign w:val="baselin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750" w:type="dxa"/>
            <w:noWrap w:val="0"/>
            <w:vAlign w:val="center"/>
          </w:tcPr>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center"/>
              <w:textAlignment w:val="auto"/>
              <w:rPr>
                <w:rFonts w:hint="default" w:ascii="仿宋_GB2312" w:hAnsi="黑体" w:eastAsia="仿宋_GB2312" w:cs="仿宋_GB2312"/>
                <w:sz w:val="24"/>
                <w:szCs w:val="24"/>
                <w:highlight w:val="none"/>
                <w:vertAlign w:val="baseline"/>
                <w:lang w:val="en-US" w:eastAsia="zh-CN"/>
              </w:rPr>
            </w:pPr>
            <w:r>
              <w:rPr>
                <w:rFonts w:hint="eastAsia" w:ascii="仿宋_GB2312" w:hAnsi="黑体" w:eastAsia="仿宋_GB2312" w:cs="仿宋_GB2312"/>
                <w:sz w:val="24"/>
                <w:szCs w:val="24"/>
                <w:highlight w:val="none"/>
                <w:vertAlign w:val="baseline"/>
                <w:lang w:val="en-US" w:eastAsia="zh-CN"/>
              </w:rPr>
              <w:t>2</w:t>
            </w:r>
          </w:p>
        </w:tc>
        <w:tc>
          <w:tcPr>
            <w:tcW w:w="3412" w:type="dxa"/>
            <w:noWrap w:val="0"/>
            <w:vAlign w:val="center"/>
          </w:tcPr>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center"/>
              <w:textAlignment w:val="auto"/>
              <w:rPr>
                <w:rFonts w:hint="eastAsia" w:ascii="仿宋_GB2312" w:hAnsi="黑体" w:eastAsia="仿宋_GB2312" w:cs="仿宋_GB2312"/>
                <w:sz w:val="24"/>
                <w:szCs w:val="24"/>
                <w:highlight w:val="none"/>
                <w:vertAlign w:val="baseline"/>
                <w:lang w:val="en-US" w:eastAsia="zh-CN"/>
              </w:rPr>
            </w:pPr>
            <w:r>
              <w:rPr>
                <w:rFonts w:hint="eastAsia" w:ascii="仿宋_GB2312" w:hAnsi="黑体" w:eastAsia="仿宋_GB2312" w:cs="仿宋_GB2312"/>
                <w:sz w:val="24"/>
                <w:szCs w:val="24"/>
                <w:highlight w:val="none"/>
                <w:vertAlign w:val="baseline"/>
                <w:lang w:val="en-US" w:eastAsia="zh-CN"/>
              </w:rPr>
              <w:t>婴儿心肺复苏模型专业版</w:t>
            </w:r>
          </w:p>
        </w:tc>
        <w:tc>
          <w:tcPr>
            <w:tcW w:w="1412" w:type="dxa"/>
            <w:noWrap w:val="0"/>
            <w:vAlign w:val="center"/>
          </w:tcPr>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center"/>
              <w:textAlignment w:val="auto"/>
              <w:rPr>
                <w:rFonts w:hint="eastAsia" w:ascii="仿宋_GB2312" w:hAnsi="黑体" w:eastAsia="仿宋_GB2312" w:cs="仿宋_GB2312"/>
                <w:sz w:val="24"/>
                <w:szCs w:val="24"/>
                <w:highlight w:val="none"/>
                <w:vertAlign w:val="baseline"/>
                <w:lang w:val="en-US" w:eastAsia="zh-CN"/>
              </w:rPr>
            </w:pPr>
            <w:r>
              <w:rPr>
                <w:rFonts w:hint="eastAsia" w:ascii="仿宋_GB2312" w:hAnsi="黑体" w:eastAsia="仿宋_GB2312" w:cs="仿宋_GB2312"/>
                <w:sz w:val="24"/>
                <w:szCs w:val="24"/>
                <w:highlight w:val="none"/>
                <w:vertAlign w:val="baseline"/>
                <w:lang w:val="en-US" w:eastAsia="zh-CN"/>
              </w:rPr>
              <w:t>5</w:t>
            </w:r>
          </w:p>
        </w:tc>
        <w:tc>
          <w:tcPr>
            <w:tcW w:w="851" w:type="dxa"/>
            <w:noWrap w:val="0"/>
            <w:vAlign w:val="center"/>
          </w:tcPr>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center"/>
              <w:textAlignment w:val="auto"/>
              <w:rPr>
                <w:rFonts w:hint="eastAsia" w:ascii="仿宋_GB2312" w:hAnsi="黑体" w:eastAsia="仿宋_GB2312" w:cs="仿宋_GB2312"/>
                <w:sz w:val="24"/>
                <w:szCs w:val="24"/>
                <w:highlight w:val="none"/>
                <w:vertAlign w:val="baseline"/>
                <w:lang w:val="en-US" w:eastAsia="zh-CN"/>
              </w:rPr>
            </w:pPr>
            <w:r>
              <w:rPr>
                <w:rFonts w:hint="eastAsia" w:ascii="仿宋_GB2312" w:hAnsi="黑体" w:eastAsia="仿宋_GB2312" w:cs="仿宋_GB2312"/>
                <w:sz w:val="24"/>
                <w:szCs w:val="24"/>
                <w:highlight w:val="none"/>
                <w:vertAlign w:val="baseline"/>
                <w:lang w:val="en-US" w:eastAsia="zh-CN"/>
              </w:rPr>
              <w:t>套</w:t>
            </w:r>
          </w:p>
        </w:tc>
        <w:tc>
          <w:tcPr>
            <w:tcW w:w="1883" w:type="dxa"/>
            <w:noWrap w:val="0"/>
            <w:vAlign w:val="center"/>
          </w:tcPr>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center"/>
              <w:textAlignment w:val="auto"/>
              <w:rPr>
                <w:rFonts w:hint="eastAsia" w:ascii="仿宋_GB2312" w:hAnsi="黑体" w:eastAsia="仿宋_GB2312" w:cs="仿宋_GB2312"/>
                <w:sz w:val="24"/>
                <w:szCs w:val="24"/>
                <w:highlight w:val="none"/>
                <w:vertAlign w:val="baseline"/>
                <w:lang w:val="en-US" w:eastAsia="zh-CN"/>
              </w:rPr>
            </w:pPr>
            <w:r>
              <w:rPr>
                <w:rFonts w:hint="eastAsia" w:ascii="仿宋_GB2312" w:hAnsi="黑体" w:eastAsia="仿宋_GB2312" w:cs="仿宋_GB2312"/>
                <w:sz w:val="24"/>
                <w:szCs w:val="24"/>
                <w:highlight w:val="none"/>
                <w:vertAlign w:val="baseline"/>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750" w:type="dxa"/>
            <w:noWrap w:val="0"/>
            <w:vAlign w:val="center"/>
          </w:tcPr>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center"/>
              <w:textAlignment w:val="auto"/>
              <w:rPr>
                <w:rFonts w:hint="default" w:ascii="仿宋_GB2312" w:hAnsi="黑体" w:eastAsia="仿宋_GB2312" w:cs="仿宋_GB2312"/>
                <w:sz w:val="24"/>
                <w:szCs w:val="24"/>
                <w:highlight w:val="none"/>
                <w:vertAlign w:val="baseline"/>
                <w:lang w:val="en-US" w:eastAsia="zh-CN"/>
              </w:rPr>
            </w:pPr>
            <w:r>
              <w:rPr>
                <w:rFonts w:hint="eastAsia" w:ascii="仿宋_GB2312" w:hAnsi="黑体" w:eastAsia="仿宋_GB2312" w:cs="仿宋_GB2312"/>
                <w:sz w:val="24"/>
                <w:szCs w:val="24"/>
                <w:highlight w:val="none"/>
                <w:vertAlign w:val="baseline"/>
                <w:lang w:val="en-US" w:eastAsia="zh-CN"/>
              </w:rPr>
              <w:t>3</w:t>
            </w:r>
          </w:p>
        </w:tc>
        <w:tc>
          <w:tcPr>
            <w:tcW w:w="3412" w:type="dxa"/>
            <w:noWrap w:val="0"/>
            <w:vAlign w:val="center"/>
          </w:tcPr>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center"/>
              <w:textAlignment w:val="auto"/>
              <w:rPr>
                <w:rFonts w:hint="eastAsia" w:ascii="仿宋_GB2312" w:hAnsi="黑体" w:eastAsia="仿宋_GB2312" w:cs="仿宋_GB2312"/>
                <w:sz w:val="24"/>
                <w:szCs w:val="24"/>
                <w:highlight w:val="none"/>
                <w:vertAlign w:val="baseline"/>
                <w:lang w:val="en-US" w:eastAsia="zh-CN"/>
              </w:rPr>
            </w:pPr>
            <w:r>
              <w:rPr>
                <w:rFonts w:hint="eastAsia" w:ascii="仿宋_GB2312" w:hAnsi="黑体" w:eastAsia="仿宋_GB2312" w:cs="仿宋_GB2312"/>
                <w:sz w:val="24"/>
                <w:szCs w:val="24"/>
                <w:highlight w:val="none"/>
                <w:vertAlign w:val="baseline"/>
                <w:lang w:val="en-US" w:eastAsia="zh-CN"/>
              </w:rPr>
              <w:t>AED训练器专业版</w:t>
            </w:r>
          </w:p>
        </w:tc>
        <w:tc>
          <w:tcPr>
            <w:tcW w:w="1412" w:type="dxa"/>
            <w:noWrap w:val="0"/>
            <w:vAlign w:val="center"/>
          </w:tcPr>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center"/>
              <w:textAlignment w:val="auto"/>
              <w:rPr>
                <w:rFonts w:hint="eastAsia" w:ascii="仿宋_GB2312" w:hAnsi="黑体" w:eastAsia="仿宋_GB2312" w:cs="仿宋_GB2312"/>
                <w:sz w:val="24"/>
                <w:szCs w:val="24"/>
                <w:highlight w:val="none"/>
                <w:vertAlign w:val="baseline"/>
                <w:lang w:val="en-US" w:eastAsia="zh-CN"/>
              </w:rPr>
            </w:pPr>
            <w:r>
              <w:rPr>
                <w:rFonts w:hint="eastAsia" w:ascii="仿宋_GB2312" w:hAnsi="黑体" w:eastAsia="仿宋_GB2312" w:cs="仿宋_GB2312"/>
                <w:sz w:val="24"/>
                <w:szCs w:val="24"/>
                <w:highlight w:val="none"/>
                <w:vertAlign w:val="baseline"/>
                <w:lang w:val="en-US" w:eastAsia="zh-CN"/>
              </w:rPr>
              <w:t>8</w:t>
            </w:r>
          </w:p>
        </w:tc>
        <w:tc>
          <w:tcPr>
            <w:tcW w:w="851" w:type="dxa"/>
            <w:noWrap w:val="0"/>
            <w:vAlign w:val="center"/>
          </w:tcPr>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center"/>
              <w:textAlignment w:val="auto"/>
              <w:rPr>
                <w:rFonts w:hint="eastAsia" w:ascii="仿宋_GB2312" w:hAnsi="黑体" w:eastAsia="仿宋_GB2312" w:cs="仿宋_GB2312"/>
                <w:sz w:val="24"/>
                <w:szCs w:val="24"/>
                <w:highlight w:val="none"/>
                <w:vertAlign w:val="baseline"/>
                <w:lang w:val="en-US" w:eastAsia="zh-CN"/>
              </w:rPr>
            </w:pPr>
            <w:r>
              <w:rPr>
                <w:rFonts w:hint="eastAsia" w:ascii="仿宋_GB2312" w:hAnsi="黑体" w:eastAsia="仿宋_GB2312" w:cs="仿宋_GB2312"/>
                <w:sz w:val="24"/>
                <w:szCs w:val="24"/>
                <w:highlight w:val="none"/>
                <w:vertAlign w:val="baseline"/>
                <w:lang w:val="en-US" w:eastAsia="zh-CN"/>
              </w:rPr>
              <w:t>套</w:t>
            </w:r>
          </w:p>
        </w:tc>
        <w:tc>
          <w:tcPr>
            <w:tcW w:w="1883" w:type="dxa"/>
            <w:noWrap w:val="0"/>
            <w:vAlign w:val="center"/>
          </w:tcPr>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center"/>
              <w:textAlignment w:val="auto"/>
              <w:rPr>
                <w:rFonts w:hint="eastAsia" w:ascii="仿宋_GB2312" w:hAnsi="黑体" w:eastAsia="仿宋_GB2312" w:cs="仿宋_GB2312"/>
                <w:sz w:val="24"/>
                <w:szCs w:val="24"/>
                <w:highlight w:val="none"/>
                <w:vertAlign w:val="baseline"/>
                <w:lang w:val="en-US" w:eastAsia="zh-CN"/>
              </w:rPr>
            </w:pPr>
            <w:r>
              <w:rPr>
                <w:rFonts w:hint="eastAsia" w:ascii="仿宋_GB2312" w:hAnsi="黑体" w:eastAsia="仿宋_GB2312" w:cs="仿宋_GB2312"/>
                <w:sz w:val="24"/>
                <w:szCs w:val="24"/>
                <w:highlight w:val="none"/>
                <w:vertAlign w:val="baseli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750" w:type="dxa"/>
            <w:noWrap w:val="0"/>
            <w:vAlign w:val="center"/>
          </w:tcPr>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center"/>
              <w:textAlignment w:val="auto"/>
              <w:rPr>
                <w:rFonts w:hint="default" w:ascii="仿宋_GB2312" w:hAnsi="黑体" w:eastAsia="仿宋_GB2312" w:cs="仿宋_GB2312"/>
                <w:sz w:val="24"/>
                <w:szCs w:val="24"/>
                <w:highlight w:val="none"/>
                <w:vertAlign w:val="baseline"/>
                <w:lang w:val="en-US" w:eastAsia="zh-CN"/>
              </w:rPr>
            </w:pPr>
            <w:r>
              <w:rPr>
                <w:rFonts w:hint="eastAsia" w:ascii="仿宋_GB2312" w:hAnsi="黑体" w:eastAsia="仿宋_GB2312" w:cs="仿宋_GB2312"/>
                <w:sz w:val="24"/>
                <w:szCs w:val="24"/>
                <w:highlight w:val="none"/>
                <w:vertAlign w:val="baseline"/>
                <w:lang w:val="en-US" w:eastAsia="zh-CN"/>
              </w:rPr>
              <w:t>4</w:t>
            </w:r>
          </w:p>
        </w:tc>
        <w:tc>
          <w:tcPr>
            <w:tcW w:w="3412" w:type="dxa"/>
            <w:noWrap w:val="0"/>
            <w:vAlign w:val="center"/>
          </w:tcPr>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center"/>
              <w:textAlignment w:val="auto"/>
              <w:rPr>
                <w:rFonts w:hint="eastAsia" w:ascii="仿宋_GB2312" w:hAnsi="黑体" w:eastAsia="仿宋_GB2312" w:cs="仿宋_GB2312"/>
                <w:sz w:val="24"/>
                <w:szCs w:val="24"/>
                <w:highlight w:val="none"/>
                <w:vertAlign w:val="baseline"/>
                <w:lang w:val="en-US" w:eastAsia="zh-CN"/>
              </w:rPr>
            </w:pPr>
            <w:r>
              <w:rPr>
                <w:rFonts w:hint="eastAsia" w:ascii="仿宋_GB2312" w:hAnsi="黑体" w:eastAsia="仿宋_GB2312" w:cs="仿宋_GB2312"/>
                <w:sz w:val="24"/>
                <w:szCs w:val="24"/>
                <w:highlight w:val="none"/>
                <w:vertAlign w:val="baseline"/>
                <w:lang w:val="en-US" w:eastAsia="zh-CN"/>
              </w:rPr>
              <w:t>AED贴片</w:t>
            </w:r>
          </w:p>
        </w:tc>
        <w:tc>
          <w:tcPr>
            <w:tcW w:w="1412" w:type="dxa"/>
            <w:noWrap w:val="0"/>
            <w:vAlign w:val="center"/>
          </w:tcPr>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center"/>
              <w:textAlignment w:val="auto"/>
              <w:rPr>
                <w:rFonts w:hint="eastAsia" w:ascii="仿宋_GB2312" w:hAnsi="黑体" w:eastAsia="仿宋_GB2312" w:cs="仿宋_GB2312"/>
                <w:sz w:val="24"/>
                <w:szCs w:val="24"/>
                <w:highlight w:val="none"/>
                <w:vertAlign w:val="baseline"/>
                <w:lang w:val="en-US" w:eastAsia="zh-CN"/>
              </w:rPr>
            </w:pPr>
            <w:r>
              <w:rPr>
                <w:rFonts w:hint="eastAsia" w:ascii="仿宋_GB2312" w:hAnsi="黑体" w:eastAsia="仿宋_GB2312" w:cs="仿宋_GB2312"/>
                <w:sz w:val="24"/>
                <w:szCs w:val="24"/>
                <w:highlight w:val="none"/>
                <w:vertAlign w:val="baseline"/>
                <w:lang w:val="en-US" w:eastAsia="zh-CN"/>
              </w:rPr>
              <w:t>8</w:t>
            </w:r>
          </w:p>
        </w:tc>
        <w:tc>
          <w:tcPr>
            <w:tcW w:w="851" w:type="dxa"/>
            <w:noWrap w:val="0"/>
            <w:vAlign w:val="center"/>
          </w:tcPr>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center"/>
              <w:textAlignment w:val="auto"/>
              <w:rPr>
                <w:rFonts w:hint="eastAsia" w:ascii="仿宋_GB2312" w:hAnsi="黑体" w:eastAsia="仿宋_GB2312" w:cs="仿宋_GB2312"/>
                <w:sz w:val="24"/>
                <w:szCs w:val="24"/>
                <w:highlight w:val="none"/>
                <w:vertAlign w:val="baseline"/>
                <w:lang w:val="en-US" w:eastAsia="zh-CN"/>
              </w:rPr>
            </w:pPr>
            <w:r>
              <w:rPr>
                <w:rFonts w:hint="eastAsia" w:ascii="仿宋_GB2312" w:hAnsi="黑体" w:eastAsia="仿宋_GB2312" w:cs="仿宋_GB2312"/>
                <w:sz w:val="24"/>
                <w:szCs w:val="24"/>
                <w:highlight w:val="none"/>
                <w:vertAlign w:val="baseline"/>
                <w:lang w:val="en-US" w:eastAsia="zh-CN"/>
              </w:rPr>
              <w:t>套</w:t>
            </w:r>
          </w:p>
        </w:tc>
        <w:tc>
          <w:tcPr>
            <w:tcW w:w="1883" w:type="dxa"/>
            <w:noWrap w:val="0"/>
            <w:vAlign w:val="center"/>
          </w:tcPr>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center"/>
              <w:textAlignment w:val="auto"/>
              <w:rPr>
                <w:rFonts w:hint="eastAsia" w:ascii="仿宋_GB2312" w:hAnsi="黑体" w:eastAsia="仿宋_GB2312" w:cs="仿宋_GB2312"/>
                <w:sz w:val="24"/>
                <w:szCs w:val="24"/>
                <w:highlight w:val="none"/>
                <w:vertAlign w:val="baseline"/>
                <w:lang w:val="en-US" w:eastAsia="zh-CN"/>
              </w:rPr>
            </w:pPr>
            <w:r>
              <w:rPr>
                <w:rFonts w:hint="eastAsia" w:ascii="仿宋_GB2312" w:hAnsi="黑体" w:eastAsia="仿宋_GB2312" w:cs="仿宋_GB2312"/>
                <w:sz w:val="24"/>
                <w:szCs w:val="24"/>
                <w:highlight w:val="none"/>
                <w:vertAlign w:val="baseline"/>
                <w:lang w:val="en-US" w:eastAsia="zh-CN"/>
              </w:rPr>
              <w:t>0.06</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trPr>
        <w:tc>
          <w:tcPr>
            <w:tcW w:w="750" w:type="dxa"/>
            <w:noWrap w:val="0"/>
            <w:vAlign w:val="center"/>
          </w:tcPr>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center"/>
              <w:textAlignment w:val="auto"/>
              <w:rPr>
                <w:rFonts w:hint="default" w:ascii="仿宋_GB2312" w:hAnsi="黑体" w:eastAsia="仿宋_GB2312" w:cs="仿宋_GB2312"/>
                <w:sz w:val="24"/>
                <w:szCs w:val="24"/>
                <w:highlight w:val="none"/>
                <w:vertAlign w:val="baseline"/>
                <w:lang w:val="en-US" w:eastAsia="zh-CN"/>
              </w:rPr>
            </w:pPr>
            <w:r>
              <w:rPr>
                <w:rFonts w:hint="eastAsia" w:ascii="仿宋_GB2312" w:hAnsi="黑体" w:eastAsia="仿宋_GB2312" w:cs="仿宋_GB2312"/>
                <w:sz w:val="24"/>
                <w:szCs w:val="24"/>
                <w:highlight w:val="none"/>
                <w:vertAlign w:val="baseline"/>
                <w:lang w:val="en-US" w:eastAsia="zh-CN"/>
              </w:rPr>
              <w:t>5</w:t>
            </w:r>
          </w:p>
        </w:tc>
        <w:tc>
          <w:tcPr>
            <w:tcW w:w="3412" w:type="dxa"/>
            <w:noWrap w:val="0"/>
            <w:vAlign w:val="center"/>
          </w:tcPr>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center"/>
              <w:textAlignment w:val="auto"/>
              <w:rPr>
                <w:rFonts w:hint="eastAsia" w:ascii="仿宋_GB2312" w:hAnsi="黑体" w:eastAsia="仿宋_GB2312" w:cs="仿宋_GB2312"/>
                <w:sz w:val="24"/>
                <w:szCs w:val="24"/>
                <w:highlight w:val="none"/>
                <w:vertAlign w:val="baseline"/>
                <w:lang w:val="en-US" w:eastAsia="zh-CN"/>
              </w:rPr>
            </w:pPr>
            <w:r>
              <w:rPr>
                <w:rFonts w:hint="eastAsia" w:ascii="仿宋_GB2312" w:hAnsi="黑体" w:eastAsia="仿宋_GB2312" w:cs="仿宋_GB2312"/>
                <w:sz w:val="24"/>
                <w:szCs w:val="24"/>
                <w:highlight w:val="none"/>
                <w:vertAlign w:val="baseline"/>
                <w:lang w:val="en-US" w:eastAsia="zh-CN"/>
              </w:rPr>
              <w:t>BLS培训中心导师培训服务</w:t>
            </w:r>
          </w:p>
        </w:tc>
        <w:tc>
          <w:tcPr>
            <w:tcW w:w="1412" w:type="dxa"/>
            <w:noWrap w:val="0"/>
            <w:vAlign w:val="center"/>
          </w:tcPr>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center"/>
              <w:textAlignment w:val="auto"/>
              <w:rPr>
                <w:rFonts w:hint="eastAsia" w:ascii="仿宋_GB2312" w:hAnsi="黑体" w:eastAsia="仿宋_GB2312" w:cs="仿宋_GB2312"/>
                <w:sz w:val="24"/>
                <w:szCs w:val="24"/>
                <w:highlight w:val="none"/>
                <w:vertAlign w:val="baseline"/>
                <w:lang w:val="en-US" w:eastAsia="zh-CN"/>
              </w:rPr>
            </w:pPr>
            <w:r>
              <w:rPr>
                <w:rFonts w:hint="eastAsia" w:ascii="仿宋_GB2312" w:hAnsi="黑体" w:eastAsia="仿宋_GB2312" w:cs="仿宋_GB2312"/>
                <w:sz w:val="24"/>
                <w:szCs w:val="24"/>
                <w:highlight w:val="none"/>
                <w:vertAlign w:val="baseline"/>
                <w:lang w:val="en-US" w:eastAsia="zh-CN"/>
              </w:rPr>
              <w:t>6</w:t>
            </w:r>
          </w:p>
        </w:tc>
        <w:tc>
          <w:tcPr>
            <w:tcW w:w="851" w:type="dxa"/>
            <w:noWrap w:val="0"/>
            <w:vAlign w:val="center"/>
          </w:tcPr>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center"/>
              <w:textAlignment w:val="auto"/>
              <w:rPr>
                <w:rFonts w:hint="eastAsia" w:ascii="仿宋_GB2312" w:hAnsi="黑体" w:eastAsia="仿宋_GB2312" w:cs="仿宋_GB2312"/>
                <w:sz w:val="24"/>
                <w:szCs w:val="24"/>
                <w:highlight w:val="none"/>
                <w:vertAlign w:val="baseline"/>
                <w:lang w:val="en-US" w:eastAsia="zh-CN"/>
              </w:rPr>
            </w:pPr>
            <w:r>
              <w:rPr>
                <w:rFonts w:hint="eastAsia" w:ascii="仿宋_GB2312" w:hAnsi="黑体" w:eastAsia="仿宋_GB2312" w:cs="仿宋_GB2312"/>
                <w:sz w:val="24"/>
                <w:szCs w:val="24"/>
                <w:highlight w:val="none"/>
                <w:vertAlign w:val="baseline"/>
                <w:lang w:val="en-US" w:eastAsia="zh-CN"/>
              </w:rPr>
              <w:t>人</w:t>
            </w:r>
          </w:p>
        </w:tc>
        <w:tc>
          <w:tcPr>
            <w:tcW w:w="1883" w:type="dxa"/>
            <w:noWrap w:val="0"/>
            <w:vAlign w:val="center"/>
          </w:tcPr>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center"/>
              <w:textAlignment w:val="auto"/>
              <w:rPr>
                <w:rFonts w:hint="eastAsia" w:ascii="仿宋_GB2312" w:hAnsi="黑体" w:eastAsia="仿宋_GB2312" w:cs="仿宋_GB2312"/>
                <w:sz w:val="24"/>
                <w:szCs w:val="24"/>
                <w:highlight w:val="none"/>
                <w:vertAlign w:val="baseline"/>
                <w:lang w:val="en-US" w:eastAsia="zh-CN"/>
              </w:rPr>
            </w:pPr>
            <w:r>
              <w:rPr>
                <w:rFonts w:hint="eastAsia" w:ascii="仿宋_GB2312" w:hAnsi="黑体" w:eastAsia="仿宋_GB2312" w:cs="仿宋_GB2312"/>
                <w:sz w:val="24"/>
                <w:szCs w:val="24"/>
                <w:highlight w:val="none"/>
                <w:vertAlign w:val="baseline"/>
                <w:lang w:val="en-US" w:eastAsia="zh-CN"/>
              </w:rPr>
              <w:t>0.62</w:t>
            </w:r>
          </w:p>
        </w:tc>
      </w:tr>
    </w:tbl>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1.成人心肺复苏模型专业版</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▲1.1  按压深度、按压率、通气量等有关的错误可在电子反馈仪的LED屏幕上有动态显示，绿色灯光、黄色箭头反馈按压深度、按压回弹是否达标，绿色、黄色光标反馈按压频率是否达标，频率适当时显示绿色；APP需至少三种训练方式，仅按压模式、30:2心肺复苏操作模式、比赛模式，比赛模式可查看操作得分和表现情况，计时器可至少设置为1-10分钟，或无限长。</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1.2  配置模型1个、电子反馈仪1个；模型进行按压时，按压深度正确与否需有声音提示，声音提示可以选择打开或关闭；模型气道有单向阀，面皮可拆卸、安装，可打开胸皮更换气道；带有蓝牙技术，可无线连接到装有APP的ios和Android平板电脑或智能手机,可对CPR操作进行评估和反馈；电子反馈仪可与模型有线连接，对个人CPR表现进行反馈。电子显示器可以做为App的补充，也可单独使用；当连接电子反馈仪时，需至少提供3种反馈模式：反馈模式、考核模式、评估模式；电子反馈仪反馈模式时需至少显示：完全回弹、未完全回弹、太浅、深度适当、按压速率100-120 comps/min（过慢、适中、过快）、训练时间、通气量。</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1.3  考核模式时需显示训练计时器，精确到秒；评估模式时需至少显示：通气得分（xx%）、按压得分（xx%）、按压比例（CCF）、按压时间；CPR表现操作结果可保存和事后回看；电子反馈仪需至少有心脏、肺部等图标显示，需至少显示按压次数、通气量次数，通气量不足、通气适量时、通气量过大时显示肺部图标；考核模式时显示计时器精确到秒；当连接平板电脑和手机时，可至少反馈：按压深度、按压回弹、按压速度、CPR章节总时间、按压次数、按压分数，可显示实时和事后CPR表现、通气量、通气次数、CPR章节总分、章节结束提供改进建议；反馈可至少选择“仅按压”“仅通气”和“按压加通气”三种模式。 App 可设置 CPR 反馈分数的合格阈值，针对不同学员水平进行不同分数设置，可以至少设置为“简单、中等、高级”三个级别；操作指南≥3种可选择，包括但不限于AHA（2020）、ERC（2021）、SRFAC（2016）。</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2.婴儿心肺复苏模型专业版</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▲2.1  模型需内置传感器，电子反馈仪训练模式需至少显示完全回弹、未完全回弹、太浅、深度适当（0-60 mm）、按压速率100-120 comps/min（过慢、适中、过快）、训练时间、通气量；每4个模型需至少配置1个手提软包用于储存和携带模型。</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2.2  配置婴儿模型1个，电子反馈仪1个；小婴儿身长约65±2cm，体重约1.8±0.2kg；可模拟窒息训练，抢救成功后婴儿可自主发出哭声；压额提颌、推下颚的手法打开气道，面皮可拆除；电子反馈仪评估模式时，电子反馈仪需至少对反馈作出总结，包括通气得分（xx%）、按压得分（xx%）、按压比例（CCF）、按压时间（分、秒显示）；按压深度、按压率、通气量、按压位置等有关的错误需在电子反馈仪的LED屏幕上有动态显示：箭头反馈按压深度、按压回弹是否达标，光标反馈按压频率是否达标，频率适当时显示绿色。</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2.3  电子反馈仪需有心脏、肺部等图标显示，需显示按压次数、通气量次数，通气量不足肺部图标出现动态肺黑影无法填满肺部，通气适量时动态肺黑影填满肺部；考核模式时显示训练计时器，精确到秒；App可应用于IOS和Android平板电脑或手机；APP需有≥4种训练方式：仅按压模式、30:2心肺复苏操作模式、比赛模式模式、窒息训练模式，比赛模式可查看其操作得分和表现情况，计时器可至少设置为1-10分钟，或无限长；可通过蓝牙连接手机app，app同时连接≥6个模型。</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3.AED训练器专业版</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▲3.1  可设定CPR所需时间长度；AED训练器能够反映真实AED功能，配置≥8个按照国际认可的心肺复苏流程而开发的真实病例，病例均要求符合美国心脏协会 (AHA) 和欧洲复苏委员会 (ERC) 2015指南。至少包含病例如下：</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（1）可电击心律</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（2）不可电击心律</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（3）电极片接触不良</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（4）可电击心律不可电击心律、三分钟后返回可电击心律</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（5）始终为不可电击心律</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（6）需要执行两次电击方可变换</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（7）电击心律、先执行 CPR、可电击心律、需要执行一次电击方可变换</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（8）始终为可电击心律</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3.2  AED除颤训练器包含电极片和携带盒；每个病例的参数可设置；AED训练器支持导师控制改变培训，导师可通过训练器按钮来改变病例；AED训练器需有成人、儿童/婴儿2种除颤模式，AED训练器需有婴儿/儿童切换键；AED系统提供≥10种语言，有可拆卸的SD卡在电脑读取并修改AED语言设置，设置好后SD卡后，AED训练器发出设置好的语言提示；可通过按钮更换所选发声语言。</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3.3  可通过SD卡在电脑设置选择打开和关闭节拍器，用于 CPR 胸外按压的声音节拍；在练习病例时，需在显示屏有符号表示练习病例的重要信息，至少包括：可电击心律、不可电击心律、电极片问题、启动CPR等；可模拟运动伪影干扰心率分析的情况。</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4.AED贴片</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4.1可搭配任意AED训练器使用。</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4.2适配任意模型，正确连接可以提示除颤。</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5.BLS培训中心导师培训服务</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▲5.1  可协助医院急诊医学中心完成基础生命支持(BLS)中心建立及挂牌授牌。该课程由美国心脏协会授权。需提供授权证明，授权链条完整。</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5.2  BLS课程学员班、导师班由美国心脏协会及国内版权方认证的导师进行授课，可培训我院至少6名学员完成BLS的学员课及导师课程培训，BLS课程学员课时间至少0.5天，导师课时间至少1天。费用包含6份学员课课程教材及证书、6份导师课课程教材及证书等。</w:t>
      </w:r>
    </w:p>
    <w:p>
      <w:pPr>
        <w:keepNext w:val="0"/>
        <w:keepLines w:val="0"/>
        <w:pageBreakBefore w:val="0"/>
        <w:widowControl/>
        <w:tabs>
          <w:tab w:val="left" w:pos="3573"/>
        </w:tabs>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5.3  学员完成BLS的学员课、导师课课程培训可获得美国心脏协会认证的学员证、导师证。</w:t>
      </w:r>
    </w:p>
    <w:p>
      <w:pPr>
        <w:pStyle w:val="18"/>
        <w:numPr>
          <w:ilvl w:val="-1"/>
          <w:numId w:val="0"/>
        </w:numPr>
        <w:adjustRightInd w:val="0"/>
        <w:spacing w:before="156" w:beforeLines="50" w:after="156" w:afterLines="50" w:line="360" w:lineRule="auto"/>
        <w:contextualSpacing/>
        <w:jc w:val="left"/>
        <w:outlineLvl w:val="0"/>
        <w:rPr>
          <w:rFonts w:hint="eastAsia" w:ascii="宋体" w:hAnsi="宋体" w:eastAsia="宋体" w:cs="宋体"/>
          <w:b/>
          <w:bCs w:val="0"/>
          <w:color w:val="000000"/>
          <w:sz w:val="24"/>
          <w:szCs w:val="24"/>
          <w:lang w:val="en-US" w:eastAsia="zh-CN"/>
        </w:rPr>
      </w:pPr>
      <w:r>
        <w:rPr>
          <w:rFonts w:hint="eastAsia" w:ascii="宋体" w:hAnsi="宋体" w:eastAsia="宋体" w:cs="宋体"/>
          <w:b/>
          <w:bCs w:val="0"/>
          <w:color w:val="000000"/>
          <w:sz w:val="24"/>
          <w:szCs w:val="24"/>
          <w:lang w:val="en-US" w:eastAsia="zh-CN"/>
        </w:rPr>
        <w:t>（五）</w:t>
      </w:r>
      <w:r>
        <w:rPr>
          <w:rFonts w:hint="eastAsia" w:ascii="宋体" w:hAnsi="宋体" w:cs="宋体"/>
          <w:b/>
          <w:bCs w:val="0"/>
          <w:sz w:val="24"/>
          <w:szCs w:val="24"/>
        </w:rPr>
        <w:t>★</w:t>
      </w:r>
      <w:r>
        <w:rPr>
          <w:rFonts w:hint="eastAsia" w:ascii="宋体" w:hAnsi="宋体" w:eastAsia="宋体" w:cs="宋体"/>
          <w:b/>
          <w:bCs w:val="0"/>
          <w:color w:val="000000"/>
          <w:sz w:val="24"/>
          <w:szCs w:val="24"/>
          <w:lang w:val="en-US" w:eastAsia="zh-CN"/>
        </w:rPr>
        <w:t>商务要求：</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eastAsia" w:ascii="仿宋_GB2312" w:hAnsi="黑体" w:eastAsia="仿宋_GB2312" w:cs="仿宋_GB2312"/>
          <w:sz w:val="21"/>
          <w:szCs w:val="21"/>
          <w:highlight w:val="none"/>
          <w:vertAlign w:val="baseline"/>
          <w:lang w:val="en-US" w:eastAsia="zh-CN"/>
        </w:rPr>
      </w:pPr>
      <w:r>
        <w:rPr>
          <w:rFonts w:hint="eastAsia" w:ascii="仿宋_GB2312" w:hAnsi="黑体" w:eastAsia="仿宋_GB2312" w:cs="仿宋_GB2312"/>
          <w:sz w:val="21"/>
          <w:szCs w:val="21"/>
          <w:highlight w:val="none"/>
          <w:vertAlign w:val="baseline"/>
          <w:lang w:val="en-US" w:eastAsia="zh-CN"/>
        </w:rPr>
        <w:t>1.付款条件：合同签订后，中标人完成产品送货、安装工作且验收合格后，中标人提交付款申请及发票后60日内，采购人支付合同总金额的100%。</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eastAsia" w:ascii="仿宋_GB2312" w:hAnsi="黑体" w:eastAsia="仿宋_GB2312" w:cs="仿宋_GB2312"/>
          <w:sz w:val="21"/>
          <w:szCs w:val="21"/>
          <w:highlight w:val="none"/>
          <w:vertAlign w:val="baseline"/>
          <w:lang w:val="en-US" w:eastAsia="zh-CN"/>
        </w:rPr>
      </w:pPr>
      <w:r>
        <w:rPr>
          <w:rFonts w:hint="eastAsia" w:ascii="仿宋_GB2312" w:hAnsi="黑体" w:eastAsia="仿宋_GB2312" w:cs="仿宋_GB2312"/>
          <w:sz w:val="21"/>
          <w:szCs w:val="21"/>
          <w:highlight w:val="none"/>
          <w:vertAlign w:val="baseline"/>
          <w:lang w:val="en-US" w:eastAsia="zh-CN"/>
        </w:rPr>
        <w:t>2.履约保证金：成交金额的10%，合同签订前以银行转账，支票、汇票、本票或者金融机构、担保机构出具的保函等非现金形式向采购人交纳。最终验收合格后满3年，由供应商提出书面申请，采购人收到付款申请后60日内无息退还。在合同履行过程中若供应商有违约行为，采购人有权从履约保证金中扣除相关违约金或损失赔偿，履约保证金不足的，由供应商予以补足。</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default" w:ascii="仿宋_GB2312" w:hAnsi="黑体" w:eastAsia="仿宋_GB2312" w:cs="仿宋_GB2312"/>
          <w:sz w:val="21"/>
          <w:szCs w:val="21"/>
          <w:highlight w:val="none"/>
          <w:vertAlign w:val="baseline"/>
          <w:lang w:val="en-US" w:eastAsia="zh-CN"/>
        </w:rPr>
      </w:pPr>
      <w:r>
        <w:rPr>
          <w:rFonts w:hint="eastAsia" w:ascii="仿宋_GB2312" w:hAnsi="黑体" w:eastAsia="仿宋_GB2312" w:cs="仿宋_GB2312"/>
          <w:sz w:val="21"/>
          <w:szCs w:val="21"/>
          <w:highlight w:val="none"/>
          <w:vertAlign w:val="baseline"/>
          <w:lang w:val="en-US" w:eastAsia="zh-CN"/>
        </w:rPr>
        <w:t>3.合同履约时间：经中标人、采购人双方法定代表人(或授权代表)签字并加盖公章(或合同专用章)之日起生效，至质保期结束之日。</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eastAsia" w:ascii="仿宋_GB2312" w:hAnsi="黑体" w:eastAsia="仿宋_GB2312" w:cs="仿宋_GB2312"/>
          <w:sz w:val="21"/>
          <w:szCs w:val="21"/>
          <w:highlight w:val="none"/>
          <w:vertAlign w:val="baseline"/>
          <w:lang w:val="en-US" w:eastAsia="zh-CN"/>
        </w:rPr>
      </w:pPr>
      <w:r>
        <w:rPr>
          <w:rFonts w:hint="eastAsia" w:ascii="仿宋_GB2312" w:hAnsi="黑体" w:eastAsia="仿宋_GB2312" w:cs="仿宋_GB2312"/>
          <w:sz w:val="21"/>
          <w:szCs w:val="21"/>
          <w:highlight w:val="none"/>
          <w:vertAlign w:val="baseline"/>
          <w:lang w:val="en-US" w:eastAsia="zh-CN"/>
        </w:rPr>
        <w:t>4.服务地点：四川省妇幼保健院</w:t>
      </w:r>
    </w:p>
    <w:p>
      <w:pPr>
        <w:pStyle w:val="13"/>
        <w:keepNext w:val="0"/>
        <w:keepLines w:val="0"/>
        <w:pageBreakBefore w:val="0"/>
        <w:widowControl w:val="0"/>
        <w:kinsoku/>
        <w:wordWrap/>
        <w:overflowPunct/>
        <w:topLinePunct w:val="0"/>
        <w:autoSpaceDE/>
        <w:autoSpaceDN/>
        <w:bidi w:val="0"/>
        <w:adjustRightInd/>
        <w:snapToGrid w:val="0"/>
        <w:spacing w:before="0" w:after="0" w:line="240" w:lineRule="auto"/>
        <w:ind w:left="0" w:leftChars="0" w:firstLine="0" w:firstLineChars="0"/>
        <w:textAlignment w:val="auto"/>
        <w:rPr>
          <w:rFonts w:hint="eastAsia" w:ascii="仿宋_GB2312" w:hAnsi="黑体" w:eastAsia="仿宋_GB2312" w:cs="仿宋_GB2312"/>
          <w:kern w:val="2"/>
          <w:sz w:val="21"/>
          <w:szCs w:val="21"/>
          <w:highlight w:val="none"/>
          <w:vertAlign w:val="baseline"/>
          <w:lang w:val="en-US" w:eastAsia="zh-CN" w:bidi="ar-SA"/>
        </w:rPr>
      </w:pPr>
      <w:r>
        <w:rPr>
          <w:rFonts w:hint="eastAsia" w:ascii="仿宋_GB2312" w:hAnsi="黑体" w:eastAsia="仿宋_GB2312" w:cs="仿宋_GB2312"/>
          <w:kern w:val="2"/>
          <w:sz w:val="21"/>
          <w:szCs w:val="21"/>
          <w:highlight w:val="none"/>
          <w:vertAlign w:val="baseline"/>
          <w:lang w:val="en-US" w:eastAsia="zh-CN" w:bidi="ar-SA"/>
        </w:rPr>
        <w:t>5.售后服务：质保期为最终验收合格后3年，质保期内出现质量问题，在接到采购人电话通知后，响应维修时间不超过2小时，响应维修到场时间不超过24小时。质保期内产生的配件费和人工费均由中标人承担。</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default" w:ascii="仿宋_GB2312" w:hAnsi="黑体" w:eastAsia="仿宋_GB2312" w:cs="仿宋_GB2312"/>
          <w:kern w:val="2"/>
          <w:sz w:val="21"/>
          <w:szCs w:val="21"/>
          <w:highlight w:val="none"/>
          <w:vertAlign w:val="baseline"/>
          <w:lang w:val="en-US" w:eastAsia="zh-CN" w:bidi="ar-SA"/>
        </w:rPr>
      </w:pPr>
      <w:r>
        <w:rPr>
          <w:rFonts w:hint="eastAsia" w:ascii="仿宋_GB2312" w:hAnsi="黑体" w:eastAsia="仿宋_GB2312" w:cs="仿宋_GB2312"/>
          <w:kern w:val="2"/>
          <w:sz w:val="21"/>
          <w:szCs w:val="21"/>
          <w:highlight w:val="none"/>
          <w:vertAlign w:val="baseline"/>
          <w:lang w:val="en-US" w:eastAsia="zh-CN" w:bidi="ar-SA"/>
        </w:rPr>
        <w:t>6.</w:t>
      </w:r>
      <w:r>
        <w:rPr>
          <w:rFonts w:hint="default" w:ascii="仿宋_GB2312" w:hAnsi="黑体" w:eastAsia="仿宋_GB2312" w:cs="仿宋_GB2312"/>
          <w:kern w:val="2"/>
          <w:sz w:val="21"/>
          <w:szCs w:val="21"/>
          <w:highlight w:val="none"/>
          <w:vertAlign w:val="baseline"/>
          <w:lang w:val="en-US" w:eastAsia="zh-CN" w:bidi="ar-SA"/>
        </w:rPr>
        <w:t>报价要求：本次报价包含完成本项目的所有费用，包含项目运费、培训费、主任导师差旅费、住宿费、劳务费、税费等全部费用，采购人不再额外支付任何费用。</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eastAsia" w:ascii="仿宋_GB2312" w:hAnsi="黑体" w:eastAsia="仿宋_GB2312" w:cs="仿宋_GB2312"/>
          <w:b/>
          <w:bCs/>
          <w:sz w:val="21"/>
          <w:szCs w:val="21"/>
          <w:highlight w:val="none"/>
          <w:vertAlign w:val="baseline"/>
          <w:lang w:val="en-US" w:eastAsia="zh-CN"/>
        </w:rPr>
      </w:pPr>
      <w:r>
        <w:rPr>
          <w:rFonts w:hint="eastAsia" w:ascii="仿宋_GB2312" w:hAnsi="黑体" w:eastAsia="仿宋_GB2312" w:cs="仿宋_GB2312"/>
          <w:b/>
          <w:bCs/>
          <w:sz w:val="21"/>
          <w:szCs w:val="21"/>
          <w:highlight w:val="none"/>
          <w:vertAlign w:val="baseline"/>
          <w:lang w:val="en-US" w:eastAsia="zh-CN"/>
        </w:rPr>
        <w:t>备注：本招标文件中“★”要求为实质性要求。投标人在投标文件中进行实质性响应，否则作无效投标处理。</w:t>
      </w:r>
    </w:p>
    <w:p>
      <w:pPr>
        <w:keepNext w:val="0"/>
        <w:keepLines w:val="0"/>
        <w:pageBreakBefore w:val="0"/>
        <w:widowControl w:val="0"/>
        <w:tabs>
          <w:tab w:val="left" w:pos="6946"/>
        </w:tabs>
        <w:kinsoku/>
        <w:wordWrap/>
        <w:overflowPunct/>
        <w:topLinePunct w:val="0"/>
        <w:autoSpaceDE/>
        <w:autoSpaceDN/>
        <w:bidi w:val="0"/>
        <w:adjustRightInd/>
        <w:snapToGrid/>
        <w:spacing w:line="240" w:lineRule="atLeast"/>
        <w:jc w:val="left"/>
        <w:textAlignment w:val="auto"/>
        <w:rPr>
          <w:rFonts w:hint="eastAsia" w:ascii="仿宋_GB2312" w:hAnsi="黑体" w:eastAsia="仿宋_GB2312" w:cs="仿宋_GB2312"/>
          <w:sz w:val="21"/>
          <w:szCs w:val="21"/>
          <w:highlight w:val="none"/>
          <w:vertAlign w:val="baseline"/>
          <w:lang w:val="en-US" w:eastAsia="zh-CN"/>
        </w:rPr>
      </w:pPr>
    </w:p>
    <w:p>
      <w:pPr>
        <w:rPr>
          <w:rFonts w:hint="eastAsia" w:ascii="宋体" w:hAnsi="宋体" w:eastAsia="宋体" w:cs="宋体"/>
          <w:b w:val="0"/>
          <w:bCs/>
          <w:i w:val="0"/>
          <w:caps w:val="0"/>
          <w:color w:val="000000"/>
          <w:spacing w:val="0"/>
          <w:sz w:val="24"/>
          <w:szCs w:val="24"/>
          <w:highlight w:val="none"/>
          <w:shd w:val="clear" w:fill="FFFFFF"/>
        </w:rPr>
      </w:pPr>
      <w:r>
        <w:rPr>
          <w:rFonts w:hint="eastAsia" w:ascii="宋体" w:hAnsi="宋体" w:eastAsia="宋体" w:cs="宋体"/>
          <w:b w:val="0"/>
          <w:bCs/>
          <w:i w:val="0"/>
          <w:caps w:val="0"/>
          <w:color w:val="000000"/>
          <w:spacing w:val="0"/>
          <w:sz w:val="24"/>
          <w:szCs w:val="24"/>
          <w:highlight w:val="none"/>
          <w:shd w:val="clear" w:fill="FFFFFF"/>
          <w:lang w:val="en-US" w:eastAsia="zh-CN"/>
        </w:rPr>
        <w:t>附件2：</w:t>
      </w:r>
    </w:p>
    <w:p>
      <w:pPr>
        <w:jc w:val="center"/>
        <w:rPr>
          <w:rFonts w:hint="eastAsia" w:ascii="方正小标宋简体" w:hAnsi="宋体" w:eastAsia="方正小标宋简体" w:cs="宋体"/>
          <w:bCs/>
          <w:kern w:val="0"/>
          <w:sz w:val="40"/>
          <w:szCs w:val="44"/>
          <w:shd w:val="clear" w:color="auto" w:fill="FFFFFF"/>
          <w:lang w:val="en-US" w:eastAsia="zh-CN"/>
        </w:rPr>
      </w:pPr>
      <w:r>
        <w:rPr>
          <w:rFonts w:hint="eastAsia" w:ascii="方正小标宋简体" w:hAnsi="宋体" w:eastAsia="方正小标宋简体" w:cs="宋体"/>
          <w:bCs/>
          <w:kern w:val="0"/>
          <w:sz w:val="40"/>
          <w:szCs w:val="44"/>
          <w:shd w:val="clear" w:color="auto" w:fill="FFFFFF"/>
          <w:lang w:val="en-US" w:eastAsia="zh-CN"/>
        </w:rPr>
        <w:t>评审办法</w:t>
      </w:r>
    </w:p>
    <w:tbl>
      <w:tblPr>
        <w:tblStyle w:val="14"/>
        <w:tblW w:w="8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383"/>
        <w:gridCol w:w="850"/>
        <w:gridCol w:w="4150"/>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pPr>
              <w:wordWrap w:val="0"/>
              <w:overflowPunct w:val="0"/>
              <w:topLinePunct/>
              <w:adjustRightInd/>
              <w:snapToGrid/>
              <w:spacing w:line="440" w:lineRule="exact"/>
              <w:jc w:val="center"/>
              <w:textAlignment w:val="center"/>
              <w:rPr>
                <w:rFonts w:hint="eastAsia" w:ascii="黑体" w:hAnsi="黑体" w:eastAsia="黑体" w:cs="黑体"/>
                <w:kern w:val="0"/>
                <w:sz w:val="24"/>
                <w:szCs w:val="22"/>
              </w:rPr>
            </w:pPr>
            <w:r>
              <w:rPr>
                <w:rFonts w:hint="eastAsia" w:ascii="黑体" w:hAnsi="黑体" w:eastAsia="黑体" w:cs="黑体"/>
                <w:kern w:val="0"/>
                <w:sz w:val="24"/>
                <w:szCs w:val="22"/>
              </w:rPr>
              <w:t>序号</w:t>
            </w:r>
          </w:p>
        </w:tc>
        <w:tc>
          <w:tcPr>
            <w:tcW w:w="1383" w:type="dxa"/>
            <w:noWrap w:val="0"/>
            <w:vAlign w:val="center"/>
          </w:tcPr>
          <w:p>
            <w:pPr>
              <w:wordWrap w:val="0"/>
              <w:overflowPunct w:val="0"/>
              <w:topLinePunct/>
              <w:adjustRightInd/>
              <w:snapToGrid/>
              <w:spacing w:line="440" w:lineRule="exact"/>
              <w:jc w:val="center"/>
              <w:textAlignment w:val="center"/>
              <w:rPr>
                <w:rFonts w:hint="eastAsia" w:ascii="黑体" w:hAnsi="黑体" w:eastAsia="黑体" w:cs="黑体"/>
                <w:kern w:val="0"/>
                <w:sz w:val="24"/>
                <w:szCs w:val="22"/>
              </w:rPr>
            </w:pPr>
            <w:r>
              <w:rPr>
                <w:rFonts w:hint="eastAsia" w:ascii="黑体" w:hAnsi="黑体" w:eastAsia="黑体" w:cs="黑体"/>
                <w:kern w:val="0"/>
                <w:sz w:val="24"/>
                <w:szCs w:val="22"/>
              </w:rPr>
              <w:t>评分因素</w:t>
            </w:r>
          </w:p>
        </w:tc>
        <w:tc>
          <w:tcPr>
            <w:tcW w:w="850" w:type="dxa"/>
            <w:noWrap w:val="0"/>
            <w:vAlign w:val="center"/>
          </w:tcPr>
          <w:p>
            <w:pPr>
              <w:wordWrap w:val="0"/>
              <w:overflowPunct w:val="0"/>
              <w:topLinePunct/>
              <w:adjustRightInd/>
              <w:snapToGrid/>
              <w:spacing w:line="440" w:lineRule="exact"/>
              <w:jc w:val="center"/>
              <w:textAlignment w:val="center"/>
              <w:rPr>
                <w:rFonts w:hint="eastAsia" w:ascii="黑体" w:hAnsi="黑体" w:eastAsia="黑体" w:cs="黑体"/>
                <w:kern w:val="0"/>
                <w:sz w:val="24"/>
                <w:szCs w:val="22"/>
              </w:rPr>
            </w:pPr>
            <w:r>
              <w:rPr>
                <w:rFonts w:hint="eastAsia" w:ascii="黑体" w:hAnsi="黑体" w:eastAsia="黑体" w:cs="黑体"/>
                <w:kern w:val="0"/>
                <w:sz w:val="24"/>
                <w:szCs w:val="22"/>
              </w:rPr>
              <w:t>分值</w:t>
            </w:r>
          </w:p>
        </w:tc>
        <w:tc>
          <w:tcPr>
            <w:tcW w:w="4150" w:type="dxa"/>
            <w:noWrap w:val="0"/>
            <w:vAlign w:val="center"/>
          </w:tcPr>
          <w:p>
            <w:pPr>
              <w:wordWrap w:val="0"/>
              <w:overflowPunct w:val="0"/>
              <w:topLinePunct/>
              <w:adjustRightInd/>
              <w:snapToGrid/>
              <w:spacing w:line="440" w:lineRule="exact"/>
              <w:jc w:val="center"/>
              <w:textAlignment w:val="center"/>
              <w:rPr>
                <w:rFonts w:hint="eastAsia" w:ascii="黑体" w:hAnsi="黑体" w:eastAsia="黑体" w:cs="黑体"/>
                <w:kern w:val="0"/>
                <w:sz w:val="24"/>
                <w:szCs w:val="22"/>
              </w:rPr>
            </w:pPr>
            <w:r>
              <w:rPr>
                <w:rFonts w:hint="eastAsia" w:ascii="黑体" w:hAnsi="黑体" w:eastAsia="黑体" w:cs="黑体"/>
                <w:kern w:val="0"/>
                <w:sz w:val="24"/>
                <w:szCs w:val="22"/>
              </w:rPr>
              <w:t>评分标准</w:t>
            </w:r>
          </w:p>
        </w:tc>
        <w:tc>
          <w:tcPr>
            <w:tcW w:w="1322" w:type="dxa"/>
            <w:noWrap w:val="0"/>
            <w:vAlign w:val="center"/>
          </w:tcPr>
          <w:p>
            <w:pPr>
              <w:wordWrap w:val="0"/>
              <w:overflowPunct w:val="0"/>
              <w:topLinePunct/>
              <w:adjustRightInd/>
              <w:snapToGrid/>
              <w:spacing w:line="440" w:lineRule="exact"/>
              <w:jc w:val="center"/>
              <w:textAlignment w:val="center"/>
              <w:rPr>
                <w:rFonts w:hint="eastAsia" w:ascii="黑体" w:hAnsi="黑体" w:eastAsia="黑体" w:cs="黑体"/>
                <w:kern w:val="0"/>
                <w:sz w:val="24"/>
                <w:szCs w:val="22"/>
              </w:rPr>
            </w:pPr>
            <w:r>
              <w:rPr>
                <w:rFonts w:hint="eastAsia" w:ascii="黑体" w:hAnsi="黑体" w:eastAsia="黑体" w:cs="黑体"/>
                <w:kern w:val="0"/>
                <w:sz w:val="24"/>
                <w:szCs w:val="22"/>
              </w:rPr>
              <w:t>主/客观分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kern w:val="0"/>
                <w:sz w:val="24"/>
                <w:szCs w:val="22"/>
                <w:lang w:val="en-US" w:eastAsia="zh-CN"/>
              </w:rPr>
            </w:pPr>
            <w:r>
              <w:rPr>
                <w:rFonts w:hint="eastAsia" w:ascii="仿宋_GB2312" w:hAnsi="仿宋_GB2312" w:eastAsia="仿宋_GB2312" w:cs="仿宋_GB2312"/>
                <w:bCs/>
                <w:sz w:val="21"/>
                <w:szCs w:val="21"/>
                <w:lang w:val="en-US" w:eastAsia="zh-CN"/>
              </w:rPr>
              <w:t>报价</w:t>
            </w: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kern w:val="0"/>
                <w:sz w:val="24"/>
                <w:szCs w:val="22"/>
                <w:lang w:val="en-US" w:eastAsia="zh-CN"/>
              </w:rPr>
            </w:pPr>
            <w:r>
              <w:rPr>
                <w:rFonts w:hint="eastAsia" w:ascii="仿宋_GB2312" w:hAnsi="仿宋_GB2312" w:eastAsia="仿宋_GB2312" w:cs="仿宋_GB2312"/>
                <w:bCs/>
                <w:sz w:val="21"/>
                <w:szCs w:val="21"/>
                <w:lang w:val="en-US" w:eastAsia="zh-CN"/>
              </w:rPr>
              <w:t>30</w:t>
            </w:r>
          </w:p>
        </w:tc>
        <w:tc>
          <w:tcPr>
            <w:tcW w:w="41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kern w:val="0"/>
                <w:sz w:val="24"/>
                <w:szCs w:val="22"/>
                <w:lang w:val="en-US" w:eastAsia="zh-CN"/>
              </w:rPr>
            </w:pPr>
            <w:r>
              <w:rPr>
                <w:rFonts w:hint="eastAsia" w:ascii="仿宋_GB2312" w:hAnsi="仿宋_GB2312" w:eastAsia="仿宋_GB2312" w:cs="仿宋_GB2312"/>
                <w:bCs/>
                <w:sz w:val="21"/>
                <w:szCs w:val="21"/>
              </w:rPr>
              <w:t>满足招标文件要求且以投标价最低的为评标基准价</w:t>
            </w:r>
            <w:r>
              <w:rPr>
                <w:rFonts w:hint="eastAsia" w:ascii="仿宋_GB2312" w:hAnsi="仿宋_GB2312" w:eastAsia="仿宋_GB2312" w:cs="仿宋_GB2312"/>
                <w:bCs/>
                <w:sz w:val="21"/>
                <w:szCs w:val="21"/>
                <w:lang w:eastAsia="zh-CN"/>
              </w:rPr>
              <w:t>，</w:t>
            </w:r>
            <w:r>
              <w:rPr>
                <w:rFonts w:hint="eastAsia" w:ascii="仿宋_GB2312" w:hAnsi="仿宋_GB2312" w:eastAsia="仿宋_GB2312" w:cs="仿宋_GB2312"/>
                <w:bCs/>
                <w:sz w:val="21"/>
                <w:szCs w:val="21"/>
              </w:rPr>
              <w:t>其价格分为</w:t>
            </w:r>
            <w:r>
              <w:rPr>
                <w:rFonts w:hint="eastAsia" w:ascii="仿宋_GB2312" w:hAnsi="仿宋_GB2312" w:eastAsia="仿宋_GB2312" w:cs="仿宋_GB2312"/>
                <w:bCs/>
                <w:sz w:val="21"/>
                <w:szCs w:val="21"/>
                <w:lang w:val="en-US" w:eastAsia="zh-CN"/>
              </w:rPr>
              <w:t>30</w:t>
            </w:r>
            <w:r>
              <w:rPr>
                <w:rFonts w:hint="eastAsia" w:ascii="仿宋_GB2312" w:hAnsi="仿宋_GB2312" w:eastAsia="仿宋_GB2312" w:cs="仿宋_GB2312"/>
                <w:bCs/>
                <w:sz w:val="21"/>
                <w:szCs w:val="21"/>
              </w:rPr>
              <w:t>分。其他参选机构的价格分统一按照以下公式计算：价格分</w:t>
            </w:r>
            <w:r>
              <w:rPr>
                <w:rFonts w:hint="eastAsia" w:ascii="仿宋_GB2312" w:hAnsi="仿宋_GB2312" w:eastAsia="仿宋_GB2312" w:cs="仿宋_GB2312"/>
                <w:bCs/>
                <w:sz w:val="21"/>
                <w:szCs w:val="21"/>
                <w:lang w:val="en-US" w:eastAsia="zh-CN"/>
              </w:rPr>
              <w:t>=</w:t>
            </w:r>
            <w:r>
              <w:rPr>
                <w:rFonts w:hint="eastAsia" w:ascii="仿宋_GB2312" w:hAnsi="仿宋_GB2312" w:eastAsia="仿宋_GB2312" w:cs="仿宋_GB2312"/>
                <w:bCs/>
                <w:sz w:val="21"/>
                <w:szCs w:val="21"/>
              </w:rPr>
              <w:t>(评标基准价／投标报价)×</w:t>
            </w:r>
            <w:r>
              <w:rPr>
                <w:rFonts w:hint="eastAsia" w:ascii="仿宋_GB2312" w:hAnsi="仿宋_GB2312" w:eastAsia="仿宋_GB2312" w:cs="仿宋_GB2312"/>
                <w:bCs/>
                <w:sz w:val="21"/>
                <w:szCs w:val="21"/>
                <w:lang w:val="en-US" w:eastAsia="zh-CN"/>
              </w:rPr>
              <w:t>30</w:t>
            </w:r>
          </w:p>
        </w:tc>
        <w:tc>
          <w:tcPr>
            <w:tcW w:w="1322" w:type="dxa"/>
            <w:noWrap w:val="0"/>
            <w:vAlign w:val="center"/>
          </w:tcPr>
          <w:p>
            <w:pPr>
              <w:wordWrap w:val="0"/>
              <w:overflowPunct w:val="0"/>
              <w:topLinePunct/>
              <w:adjustRightInd/>
              <w:snapToGrid/>
              <w:spacing w:line="440" w:lineRule="exact"/>
              <w:jc w:val="center"/>
              <w:textAlignment w:val="center"/>
              <w:rPr>
                <w:rFonts w:hint="eastAsia" w:ascii="仿宋" w:hAnsi="仿宋" w:eastAsia="仿宋" w:cs="宋体"/>
                <w:kern w:val="0"/>
                <w:sz w:val="24"/>
                <w:szCs w:val="22"/>
                <w:lang w:val="en-US" w:eastAsia="zh-CN"/>
              </w:rPr>
            </w:pPr>
            <w:r>
              <w:rPr>
                <w:rFonts w:hint="eastAsia" w:ascii="仿宋_GB2312" w:hAnsi="仿宋_GB2312" w:eastAsia="仿宋_GB2312" w:cs="仿宋_GB2312"/>
                <w:bCs/>
                <w:sz w:val="21"/>
                <w:szCs w:val="21"/>
                <w:lang w:val="en-US" w:eastAsia="zh-CN"/>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kern w:val="0"/>
                <w:sz w:val="24"/>
                <w:szCs w:val="22"/>
                <w:lang w:val="en-US" w:eastAsia="zh-CN"/>
              </w:rPr>
            </w:pPr>
            <w:r>
              <w:rPr>
                <w:rFonts w:hint="eastAsia" w:ascii="仿宋_GB2312" w:hAnsi="仿宋_GB2312" w:eastAsia="仿宋_GB2312" w:cs="仿宋_GB2312"/>
                <w:sz w:val="21"/>
                <w:szCs w:val="21"/>
                <w:lang w:val="en-US" w:eastAsia="zh-CN"/>
              </w:rPr>
              <w:t>技术要求</w:t>
            </w: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kern w:val="0"/>
                <w:sz w:val="24"/>
                <w:szCs w:val="22"/>
                <w:lang w:val="en-US" w:eastAsia="zh-CN"/>
              </w:rPr>
            </w:pPr>
            <w:r>
              <w:rPr>
                <w:rFonts w:hint="eastAsia" w:ascii="仿宋_GB2312" w:hAnsi="仿宋_GB2312" w:eastAsia="仿宋_GB2312" w:cs="仿宋_GB2312"/>
                <w:sz w:val="21"/>
                <w:szCs w:val="21"/>
                <w:lang w:val="en-US" w:eastAsia="zh-CN"/>
              </w:rPr>
              <w:t>34</w:t>
            </w:r>
          </w:p>
        </w:tc>
        <w:tc>
          <w:tcPr>
            <w:tcW w:w="41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完全符合招标文件技术要求得</w:t>
            </w:r>
            <w:r>
              <w:rPr>
                <w:rFonts w:hint="eastAsia" w:ascii="仿宋_GB2312" w:hAnsi="仿宋_GB2312" w:eastAsia="仿宋_GB2312" w:cs="仿宋_GB2312"/>
                <w:sz w:val="21"/>
                <w:szCs w:val="21"/>
                <w:highlight w:val="none"/>
                <w:lang w:val="en-US" w:eastAsia="zh-CN"/>
              </w:rPr>
              <w:t>34</w:t>
            </w:r>
            <w:r>
              <w:rPr>
                <w:rFonts w:hint="eastAsia" w:ascii="仿宋_GB2312" w:hAnsi="仿宋_GB2312" w:eastAsia="仿宋_GB2312" w:cs="仿宋_GB2312"/>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▲号条款负偏离一项扣</w:t>
            </w:r>
            <w:r>
              <w:rPr>
                <w:rFonts w:hint="eastAsia" w:ascii="仿宋_GB2312" w:hAnsi="仿宋_GB2312" w:eastAsia="仿宋_GB2312" w:cs="仿宋_GB2312"/>
                <w:sz w:val="21"/>
                <w:szCs w:val="21"/>
                <w:highlight w:val="none"/>
                <w:lang w:val="en-US" w:eastAsia="zh-CN"/>
              </w:rPr>
              <w:t>3.5</w:t>
            </w:r>
            <w:r>
              <w:rPr>
                <w:rFonts w:hint="eastAsia" w:ascii="仿宋_GB2312" w:hAnsi="仿宋_GB2312" w:eastAsia="仿宋_GB2312" w:cs="仿宋_GB2312"/>
                <w:sz w:val="21"/>
                <w:szCs w:val="21"/>
                <w:highlight w:val="none"/>
              </w:rPr>
              <w:t>分，非▲号条款负偏离一项扣</w:t>
            </w:r>
            <w:r>
              <w:rPr>
                <w:rFonts w:hint="eastAsia" w:ascii="仿宋_GB2312" w:hAnsi="仿宋_GB2312" w:eastAsia="仿宋_GB2312" w:cs="仿宋_GB2312"/>
                <w:sz w:val="21"/>
                <w:szCs w:val="21"/>
                <w:highlight w:val="none"/>
                <w:lang w:val="en-US" w:eastAsia="zh-CN"/>
              </w:rPr>
              <w:t>2</w:t>
            </w:r>
            <w:r>
              <w:rPr>
                <w:rFonts w:hint="eastAsia" w:ascii="仿宋_GB2312" w:hAnsi="仿宋_GB2312" w:eastAsia="仿宋_GB2312" w:cs="仿宋_GB2312"/>
                <w:sz w:val="21"/>
                <w:szCs w:val="21"/>
                <w:highlight w:val="none"/>
              </w:rPr>
              <w:t>分，扣完为止。（▲号条款共</w:t>
            </w:r>
            <w:r>
              <w:rPr>
                <w:rFonts w:hint="eastAsia" w:ascii="仿宋_GB2312" w:hAnsi="仿宋_GB2312" w:eastAsia="仿宋_GB2312" w:cs="仿宋_GB2312"/>
                <w:sz w:val="21"/>
                <w:szCs w:val="21"/>
                <w:highlight w:val="none"/>
                <w:lang w:val="en-US" w:eastAsia="zh-CN"/>
              </w:rPr>
              <w:t>4</w:t>
            </w:r>
            <w:r>
              <w:rPr>
                <w:rFonts w:hint="eastAsia" w:ascii="仿宋_GB2312" w:hAnsi="仿宋_GB2312" w:eastAsia="仿宋_GB2312" w:cs="仿宋_GB2312"/>
                <w:sz w:val="21"/>
                <w:szCs w:val="21"/>
                <w:highlight w:val="none"/>
              </w:rPr>
              <w:t>项，非▲号条款共</w:t>
            </w:r>
            <w:r>
              <w:rPr>
                <w:rFonts w:hint="eastAsia" w:ascii="仿宋_GB2312" w:hAnsi="仿宋_GB2312" w:eastAsia="仿宋_GB2312" w:cs="仿宋_GB2312"/>
                <w:sz w:val="21"/>
                <w:szCs w:val="21"/>
                <w:highlight w:val="none"/>
                <w:lang w:val="en-US" w:eastAsia="zh-CN"/>
              </w:rPr>
              <w:t>10</w:t>
            </w:r>
            <w:r>
              <w:rPr>
                <w:rFonts w:hint="eastAsia" w:ascii="仿宋_GB2312" w:hAnsi="仿宋_GB2312" w:eastAsia="仿宋_GB2312" w:cs="仿宋_GB2312"/>
                <w:sz w:val="21"/>
                <w:szCs w:val="21"/>
                <w:highlight w:val="none"/>
              </w:rPr>
              <w:t>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kern w:val="0"/>
                <w:sz w:val="24"/>
                <w:szCs w:val="22"/>
                <w:lang w:val="en-US" w:eastAsia="zh-CN"/>
              </w:rPr>
            </w:pPr>
            <w:r>
              <w:rPr>
                <w:rFonts w:hint="eastAsia" w:ascii="仿宋_GB2312" w:hAnsi="仿宋_GB2312" w:eastAsia="仿宋_GB2312" w:cs="仿宋_GB2312"/>
                <w:sz w:val="21"/>
                <w:szCs w:val="21"/>
                <w:highlight w:val="none"/>
              </w:rPr>
              <w:t>注：（1）▲号条款需提供证明文件（技术参数有对技术支持资料作明确要求的，按照要求执行。若未做要求，则提供相应的支撑材料，包括下列能够证明该功能的材料之一：所投产品说明书、国家认可的检测机构出具的检测报告、能够证明具备该功能的证书、实物铭牌照片、实物界面显示照片，除上述技术支持资料外的其他证明资料</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rPr>
              <w:t>如彩页资料、技术白皮书等</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rPr>
              <w:t>均无效。）（2）如技术指标在投标文件中未对应出现或在投标文件中存在自相矛盾之处或未提供的不得分。</w:t>
            </w:r>
          </w:p>
        </w:tc>
        <w:tc>
          <w:tcPr>
            <w:tcW w:w="132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kern w:val="0"/>
                <w:sz w:val="24"/>
                <w:szCs w:val="22"/>
                <w:lang w:val="en-US" w:eastAsia="zh-CN"/>
              </w:rPr>
            </w:pPr>
            <w:r>
              <w:rPr>
                <w:rFonts w:hint="eastAsia" w:ascii="仿宋_GB2312" w:hAnsi="仿宋_GB2312" w:eastAsia="仿宋_GB2312" w:cs="仿宋_GB2312"/>
                <w:bCs/>
                <w:sz w:val="21"/>
                <w:szCs w:val="21"/>
                <w:lang w:val="en-US" w:eastAsia="zh-CN"/>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w:t>
            </w:r>
          </w:p>
        </w:tc>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kern w:val="0"/>
                <w:sz w:val="24"/>
                <w:szCs w:val="22"/>
                <w:lang w:val="en-US" w:eastAsia="zh-CN"/>
              </w:rPr>
            </w:pPr>
            <w:r>
              <w:rPr>
                <w:rFonts w:hint="eastAsia" w:ascii="仿宋_GB2312" w:hAnsi="仿宋_GB2312" w:eastAsia="仿宋_GB2312" w:cs="仿宋_GB2312"/>
                <w:sz w:val="21"/>
                <w:szCs w:val="21"/>
                <w:lang w:val="en-US" w:eastAsia="zh-CN"/>
              </w:rPr>
              <w:t>服务方案</w:t>
            </w: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kern w:val="0"/>
                <w:sz w:val="24"/>
                <w:szCs w:val="22"/>
                <w:lang w:val="en-US" w:eastAsia="zh-CN"/>
              </w:rPr>
            </w:pPr>
            <w:r>
              <w:rPr>
                <w:rFonts w:hint="eastAsia" w:ascii="仿宋_GB2312" w:hAnsi="仿宋_GB2312" w:eastAsia="仿宋_GB2312" w:cs="仿宋_GB2312"/>
                <w:sz w:val="21"/>
                <w:szCs w:val="21"/>
                <w:lang w:val="en-US" w:eastAsia="zh-CN"/>
              </w:rPr>
              <w:t>20</w:t>
            </w:r>
          </w:p>
        </w:tc>
        <w:tc>
          <w:tcPr>
            <w:tcW w:w="41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kern w:val="0"/>
                <w:sz w:val="24"/>
                <w:szCs w:val="22"/>
                <w:lang w:val="en-US" w:eastAsia="zh-CN"/>
              </w:rPr>
            </w:pPr>
            <w:r>
              <w:rPr>
                <w:rFonts w:hint="eastAsia" w:ascii="仿宋_GB2312" w:hAnsi="仿宋_GB2312" w:eastAsia="仿宋_GB2312" w:cs="仿宋_GB2312"/>
                <w:sz w:val="21"/>
                <w:szCs w:val="21"/>
              </w:rPr>
              <w:t>根据供应商针对本项目制定的项目实施方案进行评审，项目实施方案包含：①人员配置及分工、②备品备件供应、③安装调试、④培训</w:t>
            </w:r>
            <w:r>
              <w:rPr>
                <w:rFonts w:hint="eastAsia" w:ascii="仿宋_GB2312" w:hAnsi="仿宋_GB2312" w:eastAsia="仿宋_GB2312" w:cs="仿宋_GB2312"/>
                <w:sz w:val="21"/>
                <w:szCs w:val="21"/>
                <w:lang w:val="en-US" w:eastAsia="zh-CN"/>
              </w:rPr>
              <w:t>方案</w:t>
            </w:r>
            <w:r>
              <w:rPr>
                <w:rFonts w:hint="eastAsia" w:ascii="仿宋_GB2312" w:hAnsi="仿宋_GB2312" w:eastAsia="仿宋_GB2312" w:cs="仿宋_GB2312"/>
                <w:sz w:val="21"/>
                <w:szCs w:val="21"/>
              </w:rPr>
              <w:t>、⑤质量保障措施等。上述5项内容齐全且无缺陷（缺陷是指：内容涉及的规范或标准错误、内容表述错误、内容与本项目无关、内容不利于项目实施的任意一种情形）得</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分，每缺少一项内容扣</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分，扣完为止；单项内容每存在一处缺陷扣</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分，单项内容分扣完为止。</w:t>
            </w:r>
          </w:p>
        </w:tc>
        <w:tc>
          <w:tcPr>
            <w:tcW w:w="1322" w:type="dxa"/>
            <w:noWrap w:val="0"/>
            <w:vAlign w:val="center"/>
          </w:tcPr>
          <w:p>
            <w:pPr>
              <w:keepNext w:val="0"/>
              <w:keepLines w:val="0"/>
              <w:pageBreakBefore w:val="0"/>
              <w:widowControl w:val="0"/>
              <w:tabs>
                <w:tab w:val="left" w:pos="395"/>
              </w:tabs>
              <w:kinsoku/>
              <w:wordWrap/>
              <w:overflowPunct/>
              <w:topLinePunct w:val="0"/>
              <w:autoSpaceDE/>
              <w:autoSpaceDN/>
              <w:bidi w:val="0"/>
              <w:adjustRightInd/>
              <w:snapToGrid/>
              <w:spacing w:line="240" w:lineRule="auto"/>
              <w:jc w:val="center"/>
              <w:textAlignment w:val="auto"/>
              <w:rPr>
                <w:rFonts w:hint="eastAsia" w:ascii="仿宋" w:hAnsi="仿宋" w:eastAsia="仿宋" w:cs="宋体"/>
                <w:kern w:val="0"/>
                <w:sz w:val="24"/>
                <w:szCs w:val="22"/>
                <w:lang w:val="en-US" w:eastAsia="zh-CN"/>
              </w:rPr>
            </w:pPr>
            <w:r>
              <w:rPr>
                <w:rFonts w:hint="eastAsia" w:ascii="仿宋_GB2312" w:hAnsi="仿宋_GB2312" w:eastAsia="仿宋_GB2312" w:cs="仿宋_GB2312"/>
                <w:bCs/>
                <w:sz w:val="21"/>
                <w:szCs w:val="21"/>
                <w:lang w:val="en-US" w:eastAsia="zh-CN"/>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w:t>
            </w:r>
          </w:p>
        </w:tc>
        <w:tc>
          <w:tcPr>
            <w:tcW w:w="13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业绩证明</w:t>
            </w: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kern w:val="0"/>
                <w:sz w:val="24"/>
                <w:szCs w:val="22"/>
                <w:lang w:val="en-US" w:eastAsia="zh-CN"/>
              </w:rPr>
            </w:pPr>
            <w:r>
              <w:rPr>
                <w:rFonts w:hint="eastAsia" w:ascii="仿宋_GB2312" w:hAnsi="仿宋_GB2312" w:eastAsia="仿宋_GB2312" w:cs="仿宋_GB2312"/>
                <w:sz w:val="21"/>
                <w:szCs w:val="21"/>
                <w:lang w:val="en-US" w:eastAsia="zh-CN"/>
              </w:rPr>
              <w:t>16</w:t>
            </w:r>
          </w:p>
        </w:tc>
        <w:tc>
          <w:tcPr>
            <w:tcW w:w="41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自2021年1月1日至今，投标人每提供</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项</w:t>
            </w:r>
            <w:r>
              <w:rPr>
                <w:rFonts w:hint="eastAsia" w:ascii="仿宋_GB2312" w:hAnsi="仿宋_GB2312" w:eastAsia="仿宋_GB2312" w:cs="仿宋_GB2312"/>
                <w:sz w:val="21"/>
                <w:szCs w:val="21"/>
                <w:lang w:val="en-US" w:eastAsia="zh-CN"/>
              </w:rPr>
              <w:t>本次采购标的</w:t>
            </w:r>
            <w:r>
              <w:rPr>
                <w:rFonts w:hint="eastAsia" w:ascii="仿宋_GB2312" w:hAnsi="仿宋_GB2312" w:eastAsia="仿宋_GB2312" w:cs="仿宋_GB2312"/>
                <w:sz w:val="21"/>
                <w:szCs w:val="21"/>
              </w:rPr>
              <w:t>业绩证明的得</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分，最高得</w:t>
            </w:r>
            <w:r>
              <w:rPr>
                <w:rFonts w:hint="eastAsia" w:ascii="仿宋_GB2312" w:hAnsi="仿宋_GB2312" w:eastAsia="仿宋_GB2312" w:cs="仿宋_GB2312"/>
                <w:sz w:val="21"/>
                <w:szCs w:val="21"/>
                <w:lang w:val="en-US" w:eastAsia="zh-CN"/>
              </w:rPr>
              <w:t>16</w:t>
            </w:r>
            <w:r>
              <w:rPr>
                <w:rFonts w:hint="eastAsia" w:ascii="仿宋_GB2312" w:hAnsi="仿宋_GB2312" w:eastAsia="仿宋_GB2312" w:cs="仿宋_GB2312"/>
                <w:sz w:val="21"/>
                <w:szCs w:val="21"/>
              </w:rPr>
              <w:t>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kern w:val="0"/>
                <w:sz w:val="24"/>
                <w:szCs w:val="22"/>
                <w:lang w:val="en-US" w:eastAsia="zh-CN"/>
              </w:rPr>
            </w:pPr>
            <w:r>
              <w:rPr>
                <w:rFonts w:hint="eastAsia" w:ascii="仿宋_GB2312" w:hAnsi="仿宋_GB2312" w:eastAsia="仿宋_GB2312" w:cs="仿宋_GB2312"/>
                <w:sz w:val="21"/>
                <w:szCs w:val="21"/>
              </w:rPr>
              <w:t>注：需提供合同复印件和付款证明材料，加盖投标人公章。</w:t>
            </w:r>
          </w:p>
        </w:tc>
        <w:tc>
          <w:tcPr>
            <w:tcW w:w="1322" w:type="dxa"/>
            <w:noWrap w:val="0"/>
            <w:vAlign w:val="center"/>
          </w:tcPr>
          <w:p>
            <w:pPr>
              <w:keepNext w:val="0"/>
              <w:keepLines w:val="0"/>
              <w:pageBreakBefore w:val="0"/>
              <w:widowControl w:val="0"/>
              <w:tabs>
                <w:tab w:val="left" w:pos="395"/>
              </w:tabs>
              <w:kinsoku/>
              <w:wordWrap/>
              <w:overflowPunct/>
              <w:topLinePunct w:val="0"/>
              <w:autoSpaceDE/>
              <w:autoSpaceDN/>
              <w:bidi w:val="0"/>
              <w:adjustRightInd/>
              <w:snapToGrid/>
              <w:spacing w:line="240" w:lineRule="auto"/>
              <w:jc w:val="center"/>
              <w:textAlignment w:val="auto"/>
              <w:rPr>
                <w:rFonts w:hint="eastAsia" w:ascii="仿宋" w:hAnsi="仿宋" w:eastAsia="仿宋" w:cs="宋体"/>
                <w:kern w:val="0"/>
                <w:sz w:val="24"/>
                <w:szCs w:val="22"/>
                <w:lang w:val="en-US" w:eastAsia="zh-CN"/>
              </w:rPr>
            </w:pPr>
            <w:r>
              <w:rPr>
                <w:rFonts w:hint="eastAsia" w:ascii="仿宋_GB2312" w:hAnsi="仿宋_GB2312" w:eastAsia="仿宋_GB2312" w:cs="仿宋_GB2312"/>
                <w:bCs/>
                <w:sz w:val="21"/>
                <w:szCs w:val="21"/>
                <w:lang w:val="en-US" w:eastAsia="zh-CN"/>
              </w:rPr>
              <w:t>客观分</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lang w:val="en-US" w:eastAsia="zh-CN"/>
        </w:rPr>
      </w:pPr>
    </w:p>
    <w:p>
      <w:pPr>
        <w:pStyle w:val="8"/>
        <w:numPr>
          <w:ilvl w:val="0"/>
          <w:numId w:val="0"/>
        </w:numPr>
        <w:rPr>
          <w:rFonts w:hint="default"/>
          <w:lang w:val="en-US" w:eastAsia="zh-CN"/>
        </w:rPr>
      </w:pPr>
    </w:p>
    <w:p>
      <w:pPr>
        <w:adjustRightInd w:val="0"/>
        <w:snapToGrid w:val="0"/>
        <w:spacing w:line="580" w:lineRule="exact"/>
        <w:rPr>
          <w:rFonts w:ascii="仿宋_GB2312" w:eastAsia="仿宋_GB2312"/>
          <w:sz w:val="28"/>
          <w:szCs w:val="32"/>
        </w:rPr>
      </w:pPr>
      <w:r>
        <w:rPr>
          <w:rFonts w:hint="eastAsia" w:ascii="仿宋_GB2312" w:eastAsia="仿宋_GB2312"/>
          <w:sz w:val="28"/>
          <w:szCs w:val="32"/>
        </w:rPr>
        <w:t>附件</w:t>
      </w:r>
      <w:r>
        <w:rPr>
          <w:rFonts w:hint="eastAsia" w:ascii="仿宋_GB2312" w:eastAsia="仿宋_GB2312"/>
          <w:sz w:val="28"/>
          <w:szCs w:val="32"/>
          <w:lang w:val="en-US" w:eastAsia="zh-CN"/>
        </w:rPr>
        <w:t>3</w:t>
      </w:r>
      <w:r>
        <w:rPr>
          <w:rFonts w:hint="eastAsia" w:ascii="仿宋_GB2312" w:eastAsia="仿宋_GB2312"/>
          <w:sz w:val="28"/>
          <w:szCs w:val="32"/>
        </w:rPr>
        <w:t>：</w:t>
      </w:r>
    </w:p>
    <w:p>
      <w:pPr>
        <w:jc w:val="center"/>
        <w:rPr>
          <w:rFonts w:hint="eastAsia" w:ascii="方正小标宋简体" w:hAnsi="宋体" w:eastAsia="方正小标宋简体" w:cs="宋体"/>
          <w:bCs/>
          <w:kern w:val="0"/>
          <w:sz w:val="40"/>
          <w:szCs w:val="44"/>
          <w:shd w:val="clear" w:color="auto" w:fill="FFFFFF"/>
        </w:rPr>
      </w:pPr>
      <w:r>
        <w:rPr>
          <w:rFonts w:hint="eastAsia" w:ascii="方正小标宋简体" w:hAnsi="宋体" w:eastAsia="方正小标宋简体" w:cs="宋体"/>
          <w:bCs/>
          <w:kern w:val="0"/>
          <w:sz w:val="40"/>
          <w:szCs w:val="44"/>
          <w:shd w:val="clear" w:color="auto" w:fill="FFFFFF"/>
          <w:lang w:val="en-US" w:eastAsia="zh-CN"/>
        </w:rPr>
        <w:t>资格证明</w:t>
      </w:r>
      <w:r>
        <w:rPr>
          <w:rFonts w:hint="eastAsia" w:ascii="方正小标宋简体" w:hAnsi="宋体" w:eastAsia="方正小标宋简体" w:cs="宋体"/>
          <w:bCs/>
          <w:kern w:val="0"/>
          <w:sz w:val="40"/>
          <w:szCs w:val="44"/>
          <w:shd w:val="clear" w:color="auto" w:fill="FFFFFF"/>
        </w:rPr>
        <w:t>文件装订顺序</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宋体" w:hAnsi="宋体" w:eastAsia="宋体" w:cs="宋体"/>
          <w:spacing w:val="8"/>
          <w:kern w:val="0"/>
          <w:sz w:val="28"/>
          <w:szCs w:val="32"/>
          <w:shd w:val="clear" w:color="auto" w:fill="FFFFFF"/>
        </w:rPr>
      </w:pPr>
      <w:r>
        <w:rPr>
          <w:rFonts w:hint="eastAsia" w:ascii="宋体" w:hAnsi="宋体" w:eastAsia="宋体" w:cs="宋体"/>
          <w:spacing w:val="8"/>
          <w:kern w:val="0"/>
          <w:sz w:val="28"/>
          <w:szCs w:val="32"/>
          <w:shd w:val="clear" w:color="auto" w:fill="FFFFFF"/>
        </w:rPr>
        <w:t>1.封面（注明包号、</w:t>
      </w:r>
      <w:r>
        <w:rPr>
          <w:rFonts w:hint="eastAsia" w:ascii="宋体" w:hAnsi="宋体" w:eastAsia="宋体" w:cs="宋体"/>
          <w:spacing w:val="8"/>
          <w:kern w:val="0"/>
          <w:sz w:val="28"/>
          <w:szCs w:val="32"/>
          <w:shd w:val="clear" w:color="auto" w:fill="FFFFFF"/>
          <w:lang w:val="en-US" w:eastAsia="zh-CN"/>
        </w:rPr>
        <w:t>项目名称</w:t>
      </w:r>
      <w:r>
        <w:rPr>
          <w:rFonts w:hint="eastAsia" w:ascii="宋体" w:hAnsi="宋体" w:eastAsia="宋体" w:cs="宋体"/>
          <w:spacing w:val="8"/>
          <w:kern w:val="0"/>
          <w:sz w:val="28"/>
          <w:szCs w:val="32"/>
          <w:shd w:val="clear" w:color="auto" w:fill="FFFFFF"/>
        </w:rPr>
        <w:t>、公司名称、联系人、联系电话、加盖公司印章）。</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宋体" w:hAnsi="宋体" w:eastAsia="宋体" w:cs="宋体"/>
          <w:spacing w:val="8"/>
          <w:kern w:val="0"/>
          <w:sz w:val="28"/>
          <w:szCs w:val="32"/>
          <w:shd w:val="clear" w:color="auto" w:fill="FFFFFF"/>
        </w:rPr>
      </w:pPr>
      <w:r>
        <w:rPr>
          <w:rFonts w:hint="eastAsia" w:ascii="宋体" w:hAnsi="宋体" w:eastAsia="宋体" w:cs="宋体"/>
          <w:spacing w:val="8"/>
          <w:kern w:val="0"/>
          <w:sz w:val="28"/>
          <w:szCs w:val="32"/>
          <w:shd w:val="clear" w:color="auto" w:fill="FFFFFF"/>
        </w:rPr>
        <w:t>2.目录。</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宋体" w:hAnsi="宋体" w:eastAsia="宋体" w:cs="宋体"/>
          <w:spacing w:val="8"/>
          <w:kern w:val="0"/>
          <w:sz w:val="28"/>
          <w:szCs w:val="32"/>
          <w:shd w:val="clear" w:color="auto" w:fill="FFFFFF"/>
        </w:rPr>
      </w:pPr>
      <w:r>
        <w:rPr>
          <w:rFonts w:hint="eastAsia" w:ascii="宋体" w:hAnsi="宋体" w:eastAsia="宋体" w:cs="宋体"/>
          <w:spacing w:val="8"/>
          <w:kern w:val="0"/>
          <w:sz w:val="28"/>
          <w:szCs w:val="32"/>
          <w:shd w:val="clear" w:color="auto" w:fill="FFFFFF"/>
        </w:rPr>
        <w:t>3.</w:t>
      </w:r>
      <w:r>
        <w:rPr>
          <w:rFonts w:hint="eastAsia" w:ascii="宋体" w:hAnsi="宋体" w:eastAsia="宋体" w:cs="宋体"/>
          <w:spacing w:val="8"/>
          <w:kern w:val="0"/>
          <w:sz w:val="28"/>
          <w:szCs w:val="32"/>
          <w:shd w:val="clear" w:color="auto" w:fill="FFFFFF"/>
          <w:lang w:val="en-US" w:eastAsia="zh-CN"/>
        </w:rPr>
        <w:t>资格证明文件（</w:t>
      </w:r>
      <w:r>
        <w:rPr>
          <w:rFonts w:hint="eastAsia" w:ascii="宋体" w:hAnsi="宋体" w:eastAsia="宋体" w:cs="宋体"/>
          <w:spacing w:val="8"/>
          <w:kern w:val="0"/>
          <w:sz w:val="28"/>
          <w:szCs w:val="32"/>
          <w:shd w:val="clear" w:color="auto" w:fill="FFFFFF"/>
        </w:rPr>
        <w:t>有效的营业执照（副本）复印件</w:t>
      </w:r>
      <w:r>
        <w:rPr>
          <w:rFonts w:hint="eastAsia" w:ascii="宋体" w:hAnsi="宋体" w:eastAsia="宋体" w:cs="宋体"/>
          <w:spacing w:val="8"/>
          <w:kern w:val="0"/>
          <w:sz w:val="28"/>
          <w:szCs w:val="32"/>
          <w:shd w:val="clear" w:color="auto" w:fill="FFFFFF"/>
          <w:lang w:val="en-US" w:eastAsia="zh-CN"/>
        </w:rPr>
        <w:t>）</w:t>
      </w:r>
      <w:r>
        <w:rPr>
          <w:rFonts w:hint="eastAsia" w:ascii="宋体" w:hAnsi="宋体" w:eastAsia="宋体" w:cs="宋体"/>
          <w:spacing w:val="8"/>
          <w:kern w:val="0"/>
          <w:sz w:val="28"/>
          <w:szCs w:val="32"/>
          <w:shd w:val="clear" w:color="auto" w:fill="FFFFFF"/>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宋体" w:hAnsi="宋体" w:eastAsia="宋体" w:cs="宋体"/>
          <w:spacing w:val="8"/>
          <w:kern w:val="0"/>
          <w:sz w:val="28"/>
          <w:szCs w:val="32"/>
          <w:shd w:val="clear" w:color="auto" w:fill="FFFFFF"/>
        </w:rPr>
      </w:pPr>
      <w:r>
        <w:rPr>
          <w:rFonts w:hint="eastAsia" w:ascii="宋体" w:hAnsi="宋体" w:eastAsia="宋体" w:cs="宋体"/>
          <w:spacing w:val="8"/>
          <w:kern w:val="0"/>
          <w:sz w:val="28"/>
          <w:szCs w:val="32"/>
          <w:shd w:val="clear" w:color="auto" w:fill="FFFFFF"/>
        </w:rPr>
        <w:t>4.授权参加本次采购活动的供应商代表证明。</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宋体" w:hAnsi="宋体" w:eastAsia="宋体" w:cs="宋体"/>
          <w:spacing w:val="8"/>
          <w:kern w:val="0"/>
          <w:sz w:val="28"/>
          <w:szCs w:val="32"/>
          <w:highlight w:val="none"/>
          <w:shd w:val="clear" w:color="auto" w:fill="FFFFFF"/>
        </w:rPr>
      </w:pPr>
      <w:r>
        <w:rPr>
          <w:rFonts w:hint="eastAsia" w:ascii="宋体" w:hAnsi="宋体" w:eastAsia="宋体" w:cs="宋体"/>
          <w:spacing w:val="8"/>
          <w:kern w:val="0"/>
          <w:sz w:val="28"/>
          <w:szCs w:val="32"/>
          <w:highlight w:val="none"/>
          <w:shd w:val="clear" w:color="auto" w:fill="FFFFFF"/>
          <w:lang w:val="en-US" w:eastAsia="zh-CN"/>
        </w:rPr>
        <w:t>4.1</w:t>
      </w:r>
      <w:r>
        <w:rPr>
          <w:rFonts w:hint="eastAsia" w:ascii="宋体" w:hAnsi="宋体" w:eastAsia="宋体" w:cs="宋体"/>
          <w:spacing w:val="8"/>
          <w:kern w:val="0"/>
          <w:sz w:val="28"/>
          <w:szCs w:val="32"/>
          <w:highlight w:val="none"/>
          <w:shd w:val="clear" w:color="auto" w:fill="FFFFFF"/>
        </w:rPr>
        <w:t>供应商代表为“授权代表”时，提供授权委托书</w:t>
      </w:r>
      <w:r>
        <w:rPr>
          <w:rFonts w:hint="eastAsia" w:ascii="宋体" w:hAnsi="宋体" w:eastAsia="宋体" w:cs="宋体"/>
          <w:spacing w:val="8"/>
          <w:kern w:val="0"/>
          <w:sz w:val="28"/>
          <w:szCs w:val="32"/>
          <w:highlight w:val="none"/>
          <w:shd w:val="clear" w:color="auto" w:fill="FFFFFF"/>
          <w:lang w:eastAsia="zh-CN"/>
        </w:rPr>
        <w:t>（</w:t>
      </w:r>
      <w:r>
        <w:rPr>
          <w:rFonts w:hint="eastAsia" w:ascii="宋体" w:hAnsi="宋体" w:eastAsia="宋体" w:cs="宋体"/>
          <w:spacing w:val="8"/>
          <w:kern w:val="0"/>
          <w:sz w:val="28"/>
          <w:szCs w:val="32"/>
          <w:highlight w:val="none"/>
          <w:shd w:val="clear" w:color="auto" w:fill="FFFFFF"/>
          <w:lang w:val="en-US" w:eastAsia="zh-CN"/>
        </w:rPr>
        <w:t>格式见附件5-4</w:t>
      </w:r>
      <w:r>
        <w:rPr>
          <w:rFonts w:hint="eastAsia" w:ascii="宋体" w:hAnsi="宋体" w:eastAsia="宋体" w:cs="宋体"/>
          <w:spacing w:val="8"/>
          <w:kern w:val="0"/>
          <w:sz w:val="28"/>
          <w:szCs w:val="32"/>
          <w:highlight w:val="none"/>
          <w:shd w:val="clear" w:color="auto" w:fill="FFFFFF"/>
          <w:lang w:eastAsia="zh-CN"/>
        </w:rPr>
        <w:t>）</w:t>
      </w:r>
      <w:r>
        <w:rPr>
          <w:rFonts w:hint="eastAsia" w:ascii="宋体" w:hAnsi="宋体" w:eastAsia="宋体" w:cs="宋体"/>
          <w:spacing w:val="8"/>
          <w:kern w:val="0"/>
          <w:sz w:val="28"/>
          <w:szCs w:val="32"/>
          <w:highlight w:val="none"/>
          <w:shd w:val="clear" w:color="auto" w:fill="FFFFFF"/>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宋体" w:hAnsi="宋体" w:eastAsia="宋体" w:cs="宋体"/>
          <w:spacing w:val="8"/>
          <w:kern w:val="0"/>
          <w:sz w:val="28"/>
          <w:szCs w:val="32"/>
          <w:highlight w:val="none"/>
          <w:shd w:val="clear" w:color="auto" w:fill="FFFFFF"/>
          <w:lang w:val="en-US" w:eastAsia="zh-CN"/>
        </w:rPr>
      </w:pPr>
      <w:r>
        <w:rPr>
          <w:rFonts w:hint="eastAsia" w:ascii="宋体" w:hAnsi="宋体" w:eastAsia="宋体" w:cs="宋体"/>
          <w:spacing w:val="8"/>
          <w:kern w:val="0"/>
          <w:sz w:val="28"/>
          <w:szCs w:val="32"/>
          <w:highlight w:val="none"/>
          <w:shd w:val="clear" w:color="auto" w:fill="FFFFFF"/>
          <w:lang w:val="en-US" w:eastAsia="zh-CN"/>
        </w:rPr>
        <w:t>4.2</w:t>
      </w:r>
      <w:r>
        <w:rPr>
          <w:rFonts w:hint="eastAsia" w:ascii="宋体" w:hAnsi="宋体" w:eastAsia="宋体" w:cs="宋体"/>
          <w:spacing w:val="8"/>
          <w:kern w:val="0"/>
          <w:sz w:val="28"/>
          <w:szCs w:val="32"/>
          <w:highlight w:val="none"/>
          <w:shd w:val="clear" w:color="auto" w:fill="FFFFFF"/>
        </w:rPr>
        <w:t>供应商代表为“法定代表人（单位负责人）”时，提供法定代表人（单位负责人）身份证明</w:t>
      </w:r>
      <w:r>
        <w:rPr>
          <w:rFonts w:hint="eastAsia" w:ascii="宋体" w:hAnsi="宋体" w:eastAsia="宋体" w:cs="宋体"/>
          <w:spacing w:val="8"/>
          <w:kern w:val="0"/>
          <w:sz w:val="28"/>
          <w:szCs w:val="32"/>
          <w:highlight w:val="none"/>
          <w:shd w:val="clear" w:color="auto" w:fill="FFFFFF"/>
          <w:lang w:eastAsia="zh-CN"/>
        </w:rPr>
        <w:t>（</w:t>
      </w:r>
      <w:r>
        <w:rPr>
          <w:rFonts w:hint="eastAsia" w:ascii="宋体" w:hAnsi="宋体" w:eastAsia="宋体" w:cs="宋体"/>
          <w:spacing w:val="8"/>
          <w:kern w:val="0"/>
          <w:sz w:val="28"/>
          <w:szCs w:val="32"/>
          <w:highlight w:val="none"/>
          <w:shd w:val="clear" w:color="auto" w:fill="FFFFFF"/>
          <w:lang w:val="en-US" w:eastAsia="zh-CN"/>
        </w:rPr>
        <w:t>格式见附件5-5</w:t>
      </w:r>
      <w:r>
        <w:rPr>
          <w:rFonts w:hint="eastAsia" w:ascii="宋体" w:hAnsi="宋体" w:eastAsia="宋体" w:cs="宋体"/>
          <w:spacing w:val="8"/>
          <w:kern w:val="0"/>
          <w:sz w:val="28"/>
          <w:szCs w:val="32"/>
          <w:highlight w:val="none"/>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宋体" w:hAnsi="宋体" w:eastAsia="宋体" w:cs="宋体"/>
          <w:spacing w:val="8"/>
          <w:kern w:val="0"/>
          <w:sz w:val="28"/>
          <w:szCs w:val="32"/>
          <w:shd w:val="clear" w:color="auto" w:fill="FFFFFF"/>
          <w:lang w:val="en-US" w:eastAsia="zh-CN"/>
        </w:rPr>
      </w:pPr>
      <w:r>
        <w:rPr>
          <w:rFonts w:hint="eastAsia" w:ascii="宋体" w:hAnsi="宋体" w:eastAsia="宋体" w:cs="宋体"/>
          <w:spacing w:val="8"/>
          <w:kern w:val="0"/>
          <w:sz w:val="28"/>
          <w:szCs w:val="32"/>
          <w:shd w:val="clear" w:color="auto" w:fill="FFFFFF"/>
          <w:lang w:val="en-US" w:eastAsia="zh-CN"/>
        </w:rPr>
        <w:t>5.具有良好的商业信誉和健全的财务会计制度承诺函。(格式自拟)</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宋体" w:hAnsi="宋体" w:eastAsia="宋体" w:cs="宋体"/>
          <w:spacing w:val="8"/>
          <w:kern w:val="0"/>
          <w:sz w:val="28"/>
          <w:szCs w:val="32"/>
          <w:shd w:val="clear" w:color="auto" w:fill="FFFFFF"/>
          <w:lang w:val="en-US" w:eastAsia="zh-CN"/>
        </w:rPr>
      </w:pPr>
      <w:r>
        <w:rPr>
          <w:rFonts w:hint="eastAsia" w:ascii="宋体" w:hAnsi="宋体" w:eastAsia="宋体" w:cs="宋体"/>
          <w:spacing w:val="8"/>
          <w:kern w:val="0"/>
          <w:sz w:val="28"/>
          <w:szCs w:val="32"/>
          <w:shd w:val="clear" w:color="auto" w:fill="FFFFFF"/>
          <w:lang w:val="en-US" w:eastAsia="zh-CN"/>
        </w:rPr>
        <w:t>6.具有履行合同所必须的设备和专业技术能力承诺函。(格式自拟)</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宋体" w:hAnsi="宋体" w:eastAsia="宋体" w:cs="宋体"/>
          <w:spacing w:val="8"/>
          <w:kern w:val="0"/>
          <w:sz w:val="28"/>
          <w:szCs w:val="32"/>
          <w:shd w:val="clear" w:color="auto" w:fill="FFFFFF"/>
          <w:lang w:val="en-US" w:eastAsia="zh-CN"/>
        </w:rPr>
      </w:pPr>
      <w:r>
        <w:rPr>
          <w:rFonts w:hint="eastAsia" w:ascii="宋体" w:hAnsi="宋体" w:eastAsia="宋体" w:cs="宋体"/>
          <w:spacing w:val="8"/>
          <w:kern w:val="0"/>
          <w:sz w:val="28"/>
          <w:szCs w:val="32"/>
          <w:shd w:val="clear" w:color="auto" w:fill="FFFFFF"/>
          <w:lang w:val="en-US" w:eastAsia="zh-CN"/>
        </w:rPr>
        <w:t>7.具有依法缴纳税收和社会保障资金的良好记录承诺函。(格式自拟)</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宋体" w:hAnsi="宋体" w:eastAsia="宋体" w:cs="宋体"/>
          <w:spacing w:val="8"/>
          <w:kern w:val="0"/>
          <w:sz w:val="28"/>
          <w:szCs w:val="32"/>
          <w:shd w:val="clear" w:color="auto" w:fill="FFFFFF"/>
          <w:lang w:val="en-US" w:eastAsia="zh-CN"/>
        </w:rPr>
      </w:pPr>
      <w:r>
        <w:rPr>
          <w:rFonts w:hint="eastAsia" w:ascii="宋体" w:hAnsi="宋体" w:eastAsia="宋体" w:cs="宋体"/>
          <w:spacing w:val="8"/>
          <w:kern w:val="0"/>
          <w:sz w:val="28"/>
          <w:szCs w:val="32"/>
          <w:shd w:val="clear" w:color="auto" w:fill="FFFFFF"/>
          <w:lang w:val="en-US" w:eastAsia="zh-CN"/>
        </w:rPr>
        <w:t>8.参加本次采购活动前三年内，在经营活动中没有重大违法记录；没有因安全事故、质量事故、违规等被政府有关部门记录承诺函。(格式自拟)</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宋体" w:hAnsi="宋体" w:eastAsia="宋体" w:cs="宋体"/>
          <w:spacing w:val="8"/>
          <w:kern w:val="0"/>
          <w:sz w:val="28"/>
          <w:szCs w:val="32"/>
          <w:shd w:val="clear" w:color="auto" w:fill="FFFFFF"/>
          <w:lang w:val="en-US" w:eastAsia="zh-CN"/>
        </w:rPr>
      </w:pPr>
      <w:r>
        <w:rPr>
          <w:rFonts w:hint="eastAsia" w:ascii="宋体" w:hAnsi="宋体" w:eastAsia="宋体" w:cs="宋体"/>
          <w:spacing w:val="8"/>
          <w:kern w:val="0"/>
          <w:sz w:val="28"/>
          <w:szCs w:val="32"/>
          <w:shd w:val="clear" w:color="auto" w:fill="FFFFFF"/>
          <w:lang w:val="en-US" w:eastAsia="zh-CN"/>
        </w:rPr>
        <w:t>9.供应商负责人为同一人或者存在控股、管理关系的不同单位，均视为同一参会供应商，不得重复参加采购承诺函。(格式自拟)</w:t>
      </w: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ascii="方正小标宋简体" w:hAnsi="宋体" w:eastAsia="方正小标宋简体" w:cs="宋体"/>
          <w:bCs/>
          <w:kern w:val="0"/>
          <w:sz w:val="40"/>
          <w:szCs w:val="44"/>
          <w:shd w:val="clear" w:color="auto" w:fill="FFFFFF"/>
        </w:rPr>
      </w:pPr>
      <w:r>
        <w:rPr>
          <w:rFonts w:hint="eastAsia" w:ascii="仿宋_GB2312" w:eastAsia="仿宋_GB2312"/>
          <w:sz w:val="28"/>
          <w:szCs w:val="32"/>
        </w:rPr>
        <w:t>附件</w:t>
      </w:r>
      <w:r>
        <w:rPr>
          <w:rFonts w:hint="eastAsia" w:ascii="仿宋_GB2312" w:eastAsia="仿宋_GB2312"/>
          <w:sz w:val="28"/>
          <w:szCs w:val="32"/>
          <w:lang w:val="en-US" w:eastAsia="zh-CN"/>
        </w:rPr>
        <w:t>4：</w:t>
      </w:r>
    </w:p>
    <w:p>
      <w:pPr>
        <w:widowControl/>
        <w:adjustRightInd w:val="0"/>
        <w:snapToGrid w:val="0"/>
        <w:spacing w:line="580" w:lineRule="exact"/>
        <w:jc w:val="center"/>
        <w:rPr>
          <w:rFonts w:ascii="方正小标宋简体" w:hAnsi="宋体" w:eastAsia="方正小标宋简体" w:cs="宋体"/>
          <w:bCs/>
          <w:kern w:val="0"/>
          <w:sz w:val="40"/>
          <w:szCs w:val="44"/>
          <w:shd w:val="clear" w:color="auto" w:fill="FFFFFF"/>
        </w:rPr>
      </w:pPr>
      <w:r>
        <w:rPr>
          <w:rFonts w:hint="eastAsia" w:ascii="方正小标宋简体" w:hAnsi="宋体" w:eastAsia="方正小标宋简体" w:cs="宋体"/>
          <w:bCs/>
          <w:kern w:val="0"/>
          <w:sz w:val="40"/>
          <w:szCs w:val="44"/>
          <w:shd w:val="clear" w:color="auto" w:fill="FFFFFF"/>
        </w:rPr>
        <w:t>采购</w:t>
      </w:r>
      <w:r>
        <w:rPr>
          <w:rFonts w:hint="eastAsia" w:ascii="方正小标宋简体" w:hAnsi="宋体" w:eastAsia="方正小标宋简体" w:cs="宋体"/>
          <w:bCs/>
          <w:kern w:val="0"/>
          <w:sz w:val="40"/>
          <w:szCs w:val="44"/>
          <w:shd w:val="clear" w:color="auto" w:fill="FFFFFF"/>
          <w:lang w:val="en-US" w:eastAsia="zh-CN"/>
        </w:rPr>
        <w:t>响应</w:t>
      </w:r>
      <w:r>
        <w:rPr>
          <w:rFonts w:hint="eastAsia" w:ascii="方正小标宋简体" w:hAnsi="宋体" w:eastAsia="方正小标宋简体" w:cs="宋体"/>
          <w:bCs/>
          <w:kern w:val="0"/>
          <w:sz w:val="40"/>
          <w:szCs w:val="44"/>
          <w:shd w:val="clear" w:color="auto" w:fill="FFFFFF"/>
        </w:rPr>
        <w:t>文件装订顺序</w:t>
      </w:r>
    </w:p>
    <w:p>
      <w:pPr>
        <w:pStyle w:val="6"/>
      </w:pP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eastAsiaTheme="minorEastAsia" w:cstheme="minorEastAsia"/>
          <w:spacing w:val="8"/>
          <w:kern w:val="0"/>
          <w:sz w:val="28"/>
          <w:szCs w:val="32"/>
          <w:shd w:val="clear" w:color="auto" w:fill="FFFFFF"/>
        </w:rPr>
        <w:t>1.封面（注明包号、</w:t>
      </w:r>
      <w:r>
        <w:rPr>
          <w:rFonts w:hint="eastAsia" w:asciiTheme="minorEastAsia" w:hAnsiTheme="minorEastAsia" w:eastAsiaTheme="minorEastAsia" w:cstheme="minorEastAsia"/>
          <w:spacing w:val="8"/>
          <w:kern w:val="0"/>
          <w:sz w:val="28"/>
          <w:szCs w:val="32"/>
          <w:shd w:val="clear" w:color="auto" w:fill="FFFFFF"/>
          <w:lang w:val="en-US" w:eastAsia="zh-CN"/>
        </w:rPr>
        <w:t>项目名称</w:t>
      </w:r>
      <w:r>
        <w:rPr>
          <w:rFonts w:hint="eastAsia" w:asciiTheme="minorEastAsia" w:hAnsiTheme="minorEastAsia" w:eastAsiaTheme="minorEastAsia" w:cstheme="minorEastAsia"/>
          <w:spacing w:val="8"/>
          <w:kern w:val="0"/>
          <w:sz w:val="28"/>
          <w:szCs w:val="32"/>
          <w:shd w:val="clear" w:color="auto" w:fill="FFFFFF"/>
        </w:rPr>
        <w:t>、公司名称、联系人、联系电话、加盖公司印章）。</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shd w:val="clear" w:color="auto" w:fill="FFFFFF"/>
        </w:rPr>
      </w:pPr>
      <w:r>
        <w:rPr>
          <w:rFonts w:hint="eastAsia" w:asciiTheme="minorEastAsia" w:hAnsiTheme="minorEastAsia" w:eastAsiaTheme="minorEastAsia" w:cstheme="minorEastAsia"/>
          <w:spacing w:val="8"/>
          <w:kern w:val="0"/>
          <w:sz w:val="28"/>
          <w:szCs w:val="32"/>
          <w:shd w:val="clear" w:color="auto" w:fill="FFFFFF"/>
        </w:rPr>
        <w:t>2.目录。</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highlight w:val="none"/>
          <w:shd w:val="clear" w:color="auto" w:fill="FFFFFF"/>
        </w:rPr>
      </w:pPr>
      <w:r>
        <w:rPr>
          <w:rFonts w:hint="eastAsia" w:asciiTheme="minorEastAsia" w:hAnsiTheme="minorEastAsia" w:eastAsiaTheme="minorEastAsia" w:cstheme="minorEastAsia"/>
          <w:spacing w:val="8"/>
          <w:kern w:val="0"/>
          <w:sz w:val="28"/>
          <w:szCs w:val="32"/>
          <w:shd w:val="clear" w:color="auto" w:fill="FFFFFF"/>
        </w:rPr>
        <w:t>3.报价一览表（</w:t>
      </w:r>
      <w:r>
        <w:rPr>
          <w:rFonts w:hint="eastAsia" w:asciiTheme="minorEastAsia" w:hAnsiTheme="minorEastAsia" w:eastAsiaTheme="minorEastAsia" w:cstheme="minorEastAsia"/>
          <w:spacing w:val="8"/>
          <w:kern w:val="0"/>
          <w:sz w:val="28"/>
          <w:szCs w:val="32"/>
          <w:highlight w:val="none"/>
          <w:shd w:val="clear" w:color="auto" w:fill="FFFFFF"/>
        </w:rPr>
        <w:t>格式见附件</w:t>
      </w:r>
      <w:r>
        <w:rPr>
          <w:rFonts w:hint="eastAsia" w:asciiTheme="minorEastAsia" w:hAnsiTheme="minorEastAsia" w:eastAsiaTheme="minorEastAsia" w:cstheme="minorEastAsia"/>
          <w:spacing w:val="8"/>
          <w:kern w:val="0"/>
          <w:sz w:val="28"/>
          <w:szCs w:val="32"/>
          <w:highlight w:val="none"/>
          <w:shd w:val="clear" w:color="auto" w:fill="FFFFFF"/>
          <w:lang w:val="en-US" w:eastAsia="zh-CN"/>
        </w:rPr>
        <w:t>5-1</w:t>
      </w:r>
      <w:r>
        <w:rPr>
          <w:rFonts w:hint="eastAsia" w:asciiTheme="minorEastAsia" w:hAnsiTheme="minorEastAsia" w:eastAsiaTheme="minorEastAsia" w:cstheme="minorEastAsia"/>
          <w:spacing w:val="8"/>
          <w:kern w:val="0"/>
          <w:sz w:val="28"/>
          <w:szCs w:val="32"/>
          <w:highlight w:val="none"/>
          <w:shd w:val="clear" w:color="auto" w:fill="FFFFFF"/>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highlight w:val="none"/>
          <w:shd w:val="clear" w:color="auto" w:fill="FFFFFF"/>
          <w:lang w:eastAsia="zh-CN"/>
        </w:rPr>
      </w:pPr>
      <w:r>
        <w:rPr>
          <w:rFonts w:hint="eastAsia" w:asciiTheme="minorEastAsia" w:hAnsiTheme="minorEastAsia" w:eastAsiaTheme="minorEastAsia" w:cstheme="minorEastAsia"/>
          <w:spacing w:val="8"/>
          <w:kern w:val="0"/>
          <w:sz w:val="28"/>
          <w:szCs w:val="32"/>
          <w:shd w:val="clear" w:color="auto" w:fill="FFFFFF"/>
        </w:rPr>
        <w:t>4.技术、商务要求</w:t>
      </w:r>
      <w:r>
        <w:rPr>
          <w:rFonts w:hint="eastAsia" w:asciiTheme="minorEastAsia" w:hAnsiTheme="minorEastAsia" w:eastAsiaTheme="minorEastAsia" w:cstheme="minorEastAsia"/>
          <w:spacing w:val="8"/>
          <w:kern w:val="0"/>
          <w:sz w:val="28"/>
          <w:szCs w:val="32"/>
          <w:shd w:val="clear" w:color="auto" w:fill="FFFFFF"/>
          <w:lang w:val="en-US" w:eastAsia="zh-CN"/>
        </w:rPr>
        <w:t>及售后服务要求</w:t>
      </w:r>
      <w:r>
        <w:rPr>
          <w:rFonts w:hint="eastAsia" w:asciiTheme="minorEastAsia" w:hAnsiTheme="minorEastAsia" w:eastAsiaTheme="minorEastAsia" w:cstheme="minorEastAsia"/>
          <w:spacing w:val="8"/>
          <w:kern w:val="0"/>
          <w:sz w:val="28"/>
          <w:szCs w:val="32"/>
          <w:shd w:val="clear" w:color="auto" w:fill="FFFFFF"/>
        </w:rPr>
        <w:t>偏离表</w:t>
      </w:r>
      <w:r>
        <w:rPr>
          <w:rFonts w:hint="eastAsia" w:asciiTheme="minorEastAsia" w:hAnsiTheme="minorEastAsia" w:eastAsiaTheme="minorEastAsia" w:cstheme="minorEastAsia"/>
          <w:spacing w:val="8"/>
          <w:kern w:val="0"/>
          <w:sz w:val="28"/>
          <w:szCs w:val="32"/>
          <w:highlight w:val="none"/>
          <w:shd w:val="clear" w:color="auto" w:fill="FFFFFF"/>
        </w:rPr>
        <w:t>（格式见附件</w:t>
      </w:r>
      <w:r>
        <w:rPr>
          <w:rFonts w:hint="eastAsia" w:asciiTheme="minorEastAsia" w:hAnsiTheme="minorEastAsia" w:eastAsiaTheme="minorEastAsia" w:cstheme="minorEastAsia"/>
          <w:spacing w:val="8"/>
          <w:kern w:val="0"/>
          <w:sz w:val="28"/>
          <w:szCs w:val="32"/>
          <w:highlight w:val="none"/>
          <w:shd w:val="clear" w:color="auto" w:fill="FFFFFF"/>
          <w:lang w:val="en-US" w:eastAsia="zh-CN"/>
        </w:rPr>
        <w:t>5</w:t>
      </w:r>
      <w:r>
        <w:rPr>
          <w:rFonts w:hint="eastAsia" w:asciiTheme="minorEastAsia" w:hAnsiTheme="minorEastAsia" w:eastAsiaTheme="minorEastAsia" w:cstheme="minorEastAsia"/>
          <w:spacing w:val="8"/>
          <w:kern w:val="0"/>
          <w:sz w:val="28"/>
          <w:szCs w:val="32"/>
          <w:highlight w:val="none"/>
          <w:shd w:val="clear" w:color="auto" w:fill="FFFFFF"/>
        </w:rPr>
        <w:t>-</w:t>
      </w:r>
      <w:r>
        <w:rPr>
          <w:rFonts w:hint="eastAsia" w:asciiTheme="minorEastAsia" w:hAnsiTheme="minorEastAsia" w:cstheme="minorEastAsia"/>
          <w:spacing w:val="8"/>
          <w:kern w:val="0"/>
          <w:sz w:val="28"/>
          <w:szCs w:val="32"/>
          <w:highlight w:val="none"/>
          <w:shd w:val="clear" w:color="auto" w:fill="FFFFFF"/>
          <w:lang w:val="en-US" w:eastAsia="zh-CN"/>
        </w:rPr>
        <w:t>2</w:t>
      </w:r>
      <w:r>
        <w:rPr>
          <w:rFonts w:hint="eastAsia" w:asciiTheme="minorEastAsia" w:hAnsiTheme="minorEastAsia" w:eastAsiaTheme="minorEastAsia" w:cstheme="minorEastAsia"/>
          <w:spacing w:val="8"/>
          <w:kern w:val="0"/>
          <w:sz w:val="28"/>
          <w:szCs w:val="32"/>
          <w:highlight w:val="none"/>
          <w:shd w:val="clear" w:color="auto" w:fill="FFFFFF"/>
        </w:rPr>
        <w:t>）</w:t>
      </w:r>
      <w:r>
        <w:rPr>
          <w:rFonts w:hint="eastAsia" w:asciiTheme="minorEastAsia" w:hAnsiTheme="minorEastAsia" w:eastAsiaTheme="minorEastAsia" w:cstheme="minorEastAsia"/>
          <w:spacing w:val="8"/>
          <w:kern w:val="0"/>
          <w:sz w:val="28"/>
          <w:szCs w:val="32"/>
          <w:highlight w:val="none"/>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highlight w:val="none"/>
          <w:shd w:val="clear" w:color="auto" w:fill="FFFFFF"/>
        </w:rPr>
      </w:pPr>
      <w:r>
        <w:rPr>
          <w:rFonts w:hint="eastAsia" w:asciiTheme="minorEastAsia" w:hAnsiTheme="minorEastAsia" w:eastAsiaTheme="minorEastAsia" w:cstheme="minorEastAsia"/>
          <w:spacing w:val="8"/>
          <w:kern w:val="0"/>
          <w:sz w:val="28"/>
          <w:szCs w:val="32"/>
          <w:highlight w:val="none"/>
          <w:shd w:val="clear" w:color="auto" w:fill="FFFFFF"/>
          <w:lang w:val="en-US" w:eastAsia="zh-CN"/>
        </w:rPr>
        <w:t>5.</w:t>
      </w:r>
      <w:r>
        <w:rPr>
          <w:rFonts w:hint="eastAsia" w:asciiTheme="minorEastAsia" w:hAnsiTheme="minorEastAsia" w:eastAsiaTheme="minorEastAsia" w:cstheme="minorEastAsia"/>
          <w:spacing w:val="8"/>
          <w:kern w:val="0"/>
          <w:sz w:val="28"/>
          <w:szCs w:val="32"/>
          <w:highlight w:val="none"/>
          <w:shd w:val="clear" w:color="auto" w:fill="FFFFFF"/>
        </w:rPr>
        <w:t>售后服务承诺</w:t>
      </w:r>
      <w:r>
        <w:rPr>
          <w:rFonts w:hint="eastAsia" w:asciiTheme="minorEastAsia" w:hAnsiTheme="minorEastAsia" w:eastAsiaTheme="minorEastAsia" w:cstheme="minorEastAsia"/>
          <w:spacing w:val="8"/>
          <w:kern w:val="0"/>
          <w:sz w:val="28"/>
          <w:szCs w:val="32"/>
          <w:highlight w:val="none"/>
          <w:shd w:val="clear" w:color="auto" w:fill="FFFFFF"/>
          <w:lang w:val="en-US"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highlight w:val="none"/>
          <w:shd w:val="clear" w:color="auto" w:fill="FFFFFF"/>
          <w:lang w:eastAsia="zh-CN"/>
        </w:rPr>
      </w:pPr>
      <w:r>
        <w:rPr>
          <w:rFonts w:hint="eastAsia" w:asciiTheme="minorEastAsia" w:hAnsiTheme="minorEastAsia" w:eastAsiaTheme="minorEastAsia" w:cstheme="minorEastAsia"/>
          <w:spacing w:val="8"/>
          <w:kern w:val="0"/>
          <w:sz w:val="28"/>
          <w:szCs w:val="32"/>
          <w:highlight w:val="none"/>
          <w:shd w:val="clear" w:color="auto" w:fill="FFFFFF"/>
          <w:lang w:val="en-US" w:eastAsia="zh-CN"/>
        </w:rPr>
        <w:t>6.反商业贿赂承诺书（</w:t>
      </w:r>
      <w:r>
        <w:rPr>
          <w:rFonts w:hint="eastAsia" w:asciiTheme="minorEastAsia" w:hAnsiTheme="minorEastAsia" w:eastAsiaTheme="minorEastAsia" w:cstheme="minorEastAsia"/>
          <w:spacing w:val="8"/>
          <w:kern w:val="0"/>
          <w:sz w:val="28"/>
          <w:szCs w:val="32"/>
          <w:highlight w:val="none"/>
          <w:shd w:val="clear" w:color="auto" w:fill="FFFFFF"/>
        </w:rPr>
        <w:t>格式见附件</w:t>
      </w:r>
      <w:r>
        <w:rPr>
          <w:rFonts w:hint="eastAsia" w:asciiTheme="minorEastAsia" w:hAnsiTheme="minorEastAsia" w:eastAsiaTheme="minorEastAsia" w:cstheme="minorEastAsia"/>
          <w:spacing w:val="8"/>
          <w:kern w:val="0"/>
          <w:sz w:val="28"/>
          <w:szCs w:val="32"/>
          <w:highlight w:val="none"/>
          <w:shd w:val="clear" w:color="auto" w:fill="FFFFFF"/>
          <w:lang w:val="en-US" w:eastAsia="zh-CN"/>
        </w:rPr>
        <w:t>6）</w:t>
      </w:r>
      <w:r>
        <w:rPr>
          <w:rFonts w:hint="eastAsia" w:asciiTheme="minorEastAsia" w:hAnsiTheme="minorEastAsia" w:eastAsiaTheme="minorEastAsia" w:cstheme="minorEastAsia"/>
          <w:spacing w:val="8"/>
          <w:kern w:val="0"/>
          <w:sz w:val="28"/>
          <w:szCs w:val="32"/>
          <w:highlight w:val="none"/>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highlight w:val="none"/>
          <w:shd w:val="clear" w:color="auto" w:fill="FFFFFF"/>
          <w:lang w:val="en-US" w:eastAsia="zh-CN"/>
        </w:rPr>
      </w:pPr>
      <w:r>
        <w:rPr>
          <w:rFonts w:hint="eastAsia" w:asciiTheme="minorEastAsia" w:hAnsiTheme="minorEastAsia" w:eastAsiaTheme="minorEastAsia" w:cstheme="minorEastAsia"/>
          <w:spacing w:val="8"/>
          <w:kern w:val="0"/>
          <w:sz w:val="28"/>
          <w:szCs w:val="32"/>
          <w:highlight w:val="none"/>
          <w:shd w:val="clear" w:color="auto" w:fill="FFFFFF"/>
          <w:lang w:val="en-US" w:eastAsia="zh-CN"/>
        </w:rPr>
        <w:t>7.禁止围标、串标情况承诺函（</w:t>
      </w:r>
      <w:r>
        <w:rPr>
          <w:rFonts w:hint="eastAsia" w:asciiTheme="minorEastAsia" w:hAnsiTheme="minorEastAsia" w:eastAsiaTheme="minorEastAsia" w:cstheme="minorEastAsia"/>
          <w:spacing w:val="8"/>
          <w:kern w:val="0"/>
          <w:sz w:val="28"/>
          <w:szCs w:val="32"/>
          <w:highlight w:val="none"/>
          <w:shd w:val="clear" w:color="auto" w:fill="FFFFFF"/>
        </w:rPr>
        <w:t>格式见附件</w:t>
      </w:r>
      <w:r>
        <w:rPr>
          <w:rFonts w:hint="eastAsia" w:asciiTheme="minorEastAsia" w:hAnsiTheme="minorEastAsia" w:eastAsiaTheme="minorEastAsia" w:cstheme="minorEastAsia"/>
          <w:spacing w:val="8"/>
          <w:kern w:val="0"/>
          <w:sz w:val="28"/>
          <w:szCs w:val="32"/>
          <w:highlight w:val="none"/>
          <w:shd w:val="clear" w:color="auto" w:fill="FFFFFF"/>
          <w:lang w:val="en-US" w:eastAsia="zh-CN"/>
        </w:rPr>
        <w:t>7）。</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highlight w:val="none"/>
          <w:shd w:val="clear" w:color="auto" w:fill="FFFFFF"/>
          <w:lang w:val="en-US" w:eastAsia="zh-CN"/>
        </w:rPr>
      </w:pPr>
      <w:r>
        <w:rPr>
          <w:rFonts w:hint="eastAsia" w:asciiTheme="minorEastAsia" w:hAnsiTheme="minorEastAsia" w:eastAsiaTheme="minorEastAsia" w:cstheme="minorEastAsia"/>
          <w:spacing w:val="8"/>
          <w:kern w:val="0"/>
          <w:sz w:val="28"/>
          <w:szCs w:val="32"/>
          <w:highlight w:val="none"/>
          <w:shd w:val="clear" w:color="auto" w:fill="FFFFFF"/>
          <w:lang w:val="en-US" w:eastAsia="zh-CN"/>
        </w:rPr>
        <w:t>8.供应商遵守招标采购纪律承诺书（</w:t>
      </w:r>
      <w:r>
        <w:rPr>
          <w:rFonts w:hint="eastAsia" w:asciiTheme="minorEastAsia" w:hAnsiTheme="minorEastAsia" w:eastAsiaTheme="minorEastAsia" w:cstheme="minorEastAsia"/>
          <w:spacing w:val="8"/>
          <w:kern w:val="0"/>
          <w:sz w:val="28"/>
          <w:szCs w:val="32"/>
          <w:highlight w:val="none"/>
          <w:shd w:val="clear" w:color="auto" w:fill="FFFFFF"/>
        </w:rPr>
        <w:t>格式见附件</w:t>
      </w:r>
      <w:r>
        <w:rPr>
          <w:rFonts w:hint="eastAsia" w:asciiTheme="minorEastAsia" w:hAnsiTheme="minorEastAsia" w:eastAsiaTheme="minorEastAsia" w:cstheme="minorEastAsia"/>
          <w:spacing w:val="8"/>
          <w:kern w:val="0"/>
          <w:sz w:val="28"/>
          <w:szCs w:val="32"/>
          <w:highlight w:val="none"/>
          <w:shd w:val="clear" w:color="auto" w:fill="FFFFFF"/>
          <w:lang w:val="en-US" w:eastAsia="zh-CN"/>
        </w:rPr>
        <w:t>8）。</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highlight w:val="none"/>
          <w:shd w:val="clear" w:color="auto" w:fill="FFFFFF"/>
          <w:lang w:eastAsia="zh-CN"/>
        </w:rPr>
      </w:pPr>
      <w:r>
        <w:rPr>
          <w:rFonts w:hint="eastAsia" w:asciiTheme="minorEastAsia" w:hAnsiTheme="minorEastAsia" w:eastAsiaTheme="minorEastAsia" w:cstheme="minorEastAsia"/>
          <w:spacing w:val="8"/>
          <w:kern w:val="0"/>
          <w:sz w:val="28"/>
          <w:szCs w:val="32"/>
          <w:highlight w:val="none"/>
          <w:shd w:val="clear" w:color="auto" w:fill="FFFFFF"/>
          <w:lang w:val="en-US" w:eastAsia="zh-CN"/>
        </w:rPr>
        <w:t>9.行业相关</w:t>
      </w:r>
      <w:r>
        <w:rPr>
          <w:rFonts w:hint="eastAsia" w:asciiTheme="minorEastAsia" w:hAnsiTheme="minorEastAsia" w:eastAsiaTheme="minorEastAsia" w:cstheme="minorEastAsia"/>
          <w:spacing w:val="8"/>
          <w:kern w:val="0"/>
          <w:sz w:val="28"/>
          <w:szCs w:val="32"/>
          <w:highlight w:val="none"/>
          <w:shd w:val="clear" w:color="auto" w:fill="FFFFFF"/>
        </w:rPr>
        <w:t>规范或标准</w:t>
      </w:r>
      <w:r>
        <w:rPr>
          <w:rFonts w:hint="eastAsia" w:asciiTheme="minorEastAsia" w:hAnsiTheme="minorEastAsia" w:eastAsiaTheme="minorEastAsia" w:cstheme="minorEastAsia"/>
          <w:spacing w:val="8"/>
          <w:kern w:val="0"/>
          <w:sz w:val="28"/>
          <w:szCs w:val="32"/>
          <w:highlight w:val="none"/>
          <w:shd w:val="clear" w:color="auto" w:fill="FFFFFF"/>
          <w:lang w:eastAsia="zh-CN"/>
        </w:rPr>
        <w:t>（</w:t>
      </w:r>
      <w:r>
        <w:rPr>
          <w:rFonts w:hint="eastAsia" w:asciiTheme="minorEastAsia" w:hAnsiTheme="minorEastAsia" w:eastAsiaTheme="minorEastAsia" w:cstheme="minorEastAsia"/>
          <w:spacing w:val="8"/>
          <w:kern w:val="0"/>
          <w:sz w:val="28"/>
          <w:szCs w:val="32"/>
          <w:highlight w:val="none"/>
          <w:shd w:val="clear" w:color="auto" w:fill="FFFFFF"/>
          <w:lang w:val="en-US" w:eastAsia="zh-CN"/>
        </w:rPr>
        <w:t>如有</w:t>
      </w:r>
      <w:r>
        <w:rPr>
          <w:rFonts w:hint="eastAsia" w:asciiTheme="minorEastAsia" w:hAnsiTheme="minorEastAsia" w:eastAsiaTheme="minorEastAsia" w:cstheme="minorEastAsia"/>
          <w:spacing w:val="8"/>
          <w:kern w:val="0"/>
          <w:sz w:val="28"/>
          <w:szCs w:val="32"/>
          <w:highlight w:val="none"/>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highlight w:val="none"/>
          <w:shd w:val="clear" w:color="auto" w:fill="FFFFFF"/>
          <w:lang w:val="en-US" w:eastAsia="zh-CN"/>
        </w:rPr>
      </w:pPr>
      <w:r>
        <w:rPr>
          <w:rFonts w:hint="eastAsia" w:asciiTheme="minorEastAsia" w:hAnsiTheme="minorEastAsia" w:eastAsiaTheme="minorEastAsia" w:cstheme="minorEastAsia"/>
          <w:spacing w:val="8"/>
          <w:kern w:val="0"/>
          <w:sz w:val="28"/>
          <w:szCs w:val="32"/>
          <w:highlight w:val="none"/>
          <w:shd w:val="clear" w:color="auto" w:fill="FFFFFF"/>
          <w:lang w:val="en-US" w:eastAsia="zh-CN"/>
        </w:rPr>
        <w:t>10.供应商认为需要提供的其它资料</w:t>
      </w:r>
      <w:r>
        <w:rPr>
          <w:rFonts w:hint="eastAsia" w:asciiTheme="minorEastAsia" w:hAnsiTheme="minorEastAsia" w:eastAsiaTheme="minorEastAsia" w:cstheme="minorEastAsia"/>
          <w:spacing w:val="8"/>
          <w:kern w:val="0"/>
          <w:sz w:val="28"/>
          <w:szCs w:val="32"/>
          <w:highlight w:val="none"/>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592" w:firstLineChars="200"/>
        <w:textAlignment w:val="auto"/>
        <w:rPr>
          <w:rFonts w:hint="eastAsia" w:asciiTheme="minorEastAsia" w:hAnsiTheme="minorEastAsia" w:eastAsiaTheme="minorEastAsia" w:cstheme="minorEastAsia"/>
          <w:spacing w:val="8"/>
          <w:kern w:val="0"/>
          <w:sz w:val="28"/>
          <w:szCs w:val="32"/>
          <w:highlight w:val="none"/>
          <w:shd w:val="clear" w:color="auto" w:fill="FFFFFF"/>
          <w:lang w:eastAsia="zh-CN"/>
        </w:rPr>
      </w:pPr>
      <w:r>
        <w:rPr>
          <w:rFonts w:hint="eastAsia" w:asciiTheme="minorEastAsia" w:hAnsiTheme="minorEastAsia" w:eastAsiaTheme="minorEastAsia" w:cstheme="minorEastAsia"/>
          <w:spacing w:val="8"/>
          <w:kern w:val="0"/>
          <w:sz w:val="28"/>
          <w:szCs w:val="32"/>
          <w:highlight w:val="none"/>
          <w:shd w:val="clear" w:color="auto" w:fill="FFFFFF"/>
          <w:lang w:val="en-US" w:eastAsia="zh-CN"/>
        </w:rPr>
        <w:t>11.</w:t>
      </w:r>
      <w:r>
        <w:rPr>
          <w:rFonts w:hint="eastAsia" w:asciiTheme="minorEastAsia" w:hAnsiTheme="minorEastAsia" w:eastAsiaTheme="minorEastAsia" w:cstheme="minorEastAsia"/>
          <w:spacing w:val="8"/>
          <w:kern w:val="0"/>
          <w:sz w:val="28"/>
          <w:szCs w:val="32"/>
          <w:highlight w:val="none"/>
          <w:shd w:val="clear" w:color="auto" w:fill="FFFFFF"/>
        </w:rPr>
        <w:t>封底</w:t>
      </w:r>
      <w:r>
        <w:rPr>
          <w:rFonts w:hint="eastAsia" w:asciiTheme="minorEastAsia" w:hAnsiTheme="minorEastAsia" w:eastAsiaTheme="minorEastAsia" w:cstheme="minorEastAsia"/>
          <w:spacing w:val="8"/>
          <w:kern w:val="0"/>
          <w:sz w:val="28"/>
          <w:szCs w:val="32"/>
          <w:highlight w:val="none"/>
          <w:shd w:val="clear" w:color="auto" w:fill="FFFFFF"/>
          <w:lang w:eastAsia="zh-CN"/>
        </w:rPr>
        <w:t>。</w:t>
      </w:r>
    </w:p>
    <w:p>
      <w:pPr>
        <w:keepNext w:val="0"/>
        <w:keepLines w:val="0"/>
        <w:pageBreakBefore w:val="0"/>
        <w:kinsoku/>
        <w:wordWrap/>
        <w:overflowPunct/>
        <w:topLinePunct w:val="0"/>
        <w:autoSpaceDE/>
        <w:autoSpaceDN/>
        <w:bidi w:val="0"/>
        <w:adjustRightInd w:val="0"/>
        <w:snapToGrid w:val="0"/>
        <w:spacing w:line="400" w:lineRule="exact"/>
        <w:ind w:firstLine="562" w:firstLineChars="200"/>
        <w:textAlignment w:val="auto"/>
        <w:rPr>
          <w:rFonts w:hint="eastAsia" w:asciiTheme="minorEastAsia" w:hAnsiTheme="minorEastAsia" w:eastAsiaTheme="minorEastAsia" w:cstheme="minorEastAsia"/>
          <w:b/>
          <w:bCs/>
          <w:kern w:val="0"/>
          <w:sz w:val="28"/>
          <w:szCs w:val="32"/>
          <w:shd w:val="clear" w:color="auto" w:fill="FFFFFF"/>
        </w:rPr>
      </w:pPr>
      <w:r>
        <w:rPr>
          <w:rFonts w:hint="eastAsia" w:asciiTheme="minorEastAsia" w:hAnsiTheme="minorEastAsia" w:eastAsiaTheme="minorEastAsia" w:cstheme="minorEastAsia"/>
          <w:b/>
          <w:bCs/>
          <w:kern w:val="0"/>
          <w:sz w:val="28"/>
          <w:szCs w:val="32"/>
          <w:shd w:val="clear" w:color="auto" w:fill="FFFFFF"/>
        </w:rPr>
        <w:t>注：请务必按以上顺序装订资料，如有非中文资料，请同时提供中文翻译件。</w:t>
      </w:r>
    </w:p>
    <w:p>
      <w:pPr>
        <w:pStyle w:val="6"/>
        <w:keepNext w:val="0"/>
        <w:keepLines w:val="0"/>
        <w:pageBreakBefore w:val="0"/>
        <w:kinsoku/>
        <w:wordWrap/>
        <w:overflowPunct/>
        <w:topLinePunct w:val="0"/>
        <w:autoSpaceDE/>
        <w:autoSpaceDN/>
        <w:bidi w:val="0"/>
        <w:spacing w:line="400" w:lineRule="exact"/>
        <w:textAlignment w:val="auto"/>
        <w:rPr>
          <w:rFonts w:hint="eastAsia" w:ascii="仿宋_GB2312" w:hAnsi="宋体" w:eastAsia="仿宋_GB2312" w:cs="宋体"/>
          <w:b/>
          <w:bCs/>
          <w:kern w:val="0"/>
          <w:sz w:val="28"/>
          <w:szCs w:val="32"/>
          <w:shd w:val="clear" w:color="auto" w:fill="FFFFFF"/>
        </w:rPr>
      </w:pPr>
    </w:p>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eastAsia="仿宋_GB2312"/>
          <w:sz w:val="28"/>
          <w:szCs w:val="32"/>
        </w:rPr>
      </w:pP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附件</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：主要表格</w:t>
      </w:r>
      <w:r>
        <w:rPr>
          <w:rFonts w:hint="eastAsia" w:asciiTheme="minorEastAsia" w:hAnsiTheme="minorEastAsia" w:eastAsiaTheme="minorEastAsia" w:cstheme="minorEastAsia"/>
          <w:sz w:val="28"/>
          <w:szCs w:val="28"/>
          <w:lang w:val="en-US" w:eastAsia="zh-CN"/>
        </w:rPr>
        <w:t>格式</w:t>
      </w:r>
    </w:p>
    <w:p>
      <w:pPr>
        <w:widowControl/>
        <w:shd w:val="clear" w:color="auto" w:fill="FFFFFF"/>
        <w:wordWrap w:val="0"/>
        <w:spacing w:line="400" w:lineRule="atLeast"/>
        <w:jc w:val="left"/>
        <w:rPr>
          <w:rFonts w:hint="eastAsia" w:asciiTheme="minorEastAsia" w:hAnsiTheme="minorEastAsia" w:eastAsiaTheme="minorEastAsia" w:cstheme="minorEastAsia"/>
          <w:color w:val="auto"/>
          <w:kern w:val="0"/>
          <w:sz w:val="28"/>
          <w:szCs w:val="28"/>
          <w:highlight w:val="none"/>
          <w:u w:val="single"/>
          <w:lang w:val="en-US" w:eastAsia="zh-CN"/>
        </w:rPr>
      </w:pPr>
      <w:r>
        <w:rPr>
          <w:rFonts w:hint="eastAsia" w:asciiTheme="minorEastAsia" w:hAnsiTheme="minorEastAsia" w:eastAsiaTheme="minorEastAsia" w:cstheme="minorEastAsia"/>
          <w:b/>
          <w:bCs/>
          <w:color w:val="auto"/>
          <w:kern w:val="0"/>
          <w:sz w:val="28"/>
          <w:szCs w:val="28"/>
        </w:rPr>
        <w:t>附件</w:t>
      </w:r>
      <w:r>
        <w:rPr>
          <w:rFonts w:hint="eastAsia" w:asciiTheme="minorEastAsia" w:hAnsiTheme="minorEastAsia" w:eastAsiaTheme="minorEastAsia" w:cstheme="minorEastAsia"/>
          <w:b/>
          <w:bCs/>
          <w:color w:val="auto"/>
          <w:kern w:val="0"/>
          <w:sz w:val="28"/>
          <w:szCs w:val="28"/>
          <w:lang w:val="en-US" w:eastAsia="zh-CN"/>
        </w:rPr>
        <w:t>5</w:t>
      </w:r>
      <w:r>
        <w:rPr>
          <w:rFonts w:hint="eastAsia" w:asciiTheme="minorEastAsia" w:hAnsiTheme="minorEastAsia" w:eastAsiaTheme="minorEastAsia" w:cstheme="minorEastAsia"/>
          <w:b/>
          <w:bCs/>
          <w:color w:val="auto"/>
          <w:kern w:val="0"/>
          <w:sz w:val="28"/>
          <w:szCs w:val="28"/>
        </w:rPr>
        <w:t>-1：</w:t>
      </w:r>
    </w:p>
    <w:p>
      <w:pPr>
        <w:keepNext w:val="0"/>
        <w:keepLines w:val="0"/>
        <w:pageBreakBefore w:val="0"/>
        <w:widowControl/>
        <w:kinsoku/>
        <w:wordWrap/>
        <w:overflowPunct/>
        <w:topLinePunct w:val="0"/>
        <w:autoSpaceDE/>
        <w:autoSpaceDN/>
        <w:bidi w:val="0"/>
        <w:snapToGrid/>
        <w:spacing w:beforeAutospacing="0" w:afterAutospacing="0" w:line="360" w:lineRule="auto"/>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highlight w:val="none"/>
          <w:u w:val="single"/>
          <w:lang w:val="en-US" w:eastAsia="zh-CN"/>
        </w:rPr>
        <w:t>XXX</w:t>
      </w:r>
      <w:r>
        <w:rPr>
          <w:rFonts w:hint="eastAsia" w:asciiTheme="minorEastAsia" w:hAnsiTheme="minorEastAsia" w:eastAsiaTheme="minorEastAsia" w:cstheme="minorEastAsia"/>
          <w:color w:val="auto"/>
          <w:kern w:val="0"/>
          <w:sz w:val="28"/>
          <w:szCs w:val="28"/>
          <w:highlight w:val="none"/>
          <w:lang w:val="en-US" w:eastAsia="zh-CN"/>
        </w:rPr>
        <w:t>采购项目报价一览表</w:t>
      </w:r>
    </w:p>
    <w:tbl>
      <w:tblPr>
        <w:tblStyle w:val="14"/>
        <w:tblW w:w="10565" w:type="dxa"/>
        <w:jc w:val="center"/>
        <w:tblLayout w:type="fixed"/>
        <w:tblCellMar>
          <w:top w:w="0" w:type="dxa"/>
          <w:left w:w="0" w:type="dxa"/>
          <w:bottom w:w="0" w:type="dxa"/>
          <w:right w:w="0" w:type="dxa"/>
        </w:tblCellMar>
      </w:tblPr>
      <w:tblGrid>
        <w:gridCol w:w="873"/>
        <w:gridCol w:w="2424"/>
        <w:gridCol w:w="1723"/>
        <w:gridCol w:w="1109"/>
        <w:gridCol w:w="1109"/>
        <w:gridCol w:w="1109"/>
        <w:gridCol w:w="1109"/>
        <w:gridCol w:w="1109"/>
      </w:tblGrid>
      <w:tr>
        <w:tblPrEx>
          <w:tblCellMar>
            <w:top w:w="0" w:type="dxa"/>
            <w:left w:w="0" w:type="dxa"/>
            <w:bottom w:w="0" w:type="dxa"/>
            <w:right w:w="0" w:type="dxa"/>
          </w:tblCellMar>
        </w:tblPrEx>
        <w:trPr>
          <w:trHeight w:val="1156" w:hRule="atLeast"/>
          <w:jc w:val="center"/>
        </w:trPr>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b/>
                <w:bCs/>
                <w:sz w:val="24"/>
              </w:rPr>
            </w:pPr>
            <w:r>
              <w:rPr>
                <w:rFonts w:hint="eastAsia" w:ascii="宋体" w:hAnsi="宋体" w:eastAsia="宋体" w:cs="宋体"/>
                <w:b/>
                <w:bCs/>
                <w:color w:val="000000"/>
                <w:kern w:val="0"/>
                <w:sz w:val="24"/>
                <w:lang w:bidi="ar"/>
              </w:rPr>
              <w:t>序号</w:t>
            </w:r>
          </w:p>
        </w:tc>
        <w:tc>
          <w:tcPr>
            <w:tcW w:w="2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投标人名称</w:t>
            </w:r>
          </w:p>
        </w:tc>
        <w:tc>
          <w:tcPr>
            <w:tcW w:w="172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产品名称</w:t>
            </w: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生产厂家（如有）</w:t>
            </w: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型号</w:t>
            </w:r>
          </w:p>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（如有）</w:t>
            </w: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数量</w:t>
            </w: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单价</w:t>
            </w:r>
          </w:p>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（万元）</w:t>
            </w: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总价</w:t>
            </w:r>
          </w:p>
          <w:p>
            <w:pPr>
              <w:widowControl/>
              <w:jc w:val="center"/>
              <w:textAlignment w:val="center"/>
              <w:rPr>
                <w:rFonts w:hint="default" w:ascii="宋体" w:hAnsi="宋体" w:eastAsia="宋体" w:cs="宋体"/>
                <w:b/>
                <w:bCs/>
                <w:color w:val="000000"/>
                <w:kern w:val="0"/>
                <w:sz w:val="24"/>
                <w:lang w:val="en-US" w:eastAsia="zh-CN" w:bidi="ar"/>
              </w:rPr>
            </w:pPr>
            <w:r>
              <w:rPr>
                <w:rFonts w:hint="eastAsia" w:ascii="宋体" w:hAnsi="宋体" w:eastAsia="宋体" w:cs="宋体"/>
                <w:b/>
                <w:bCs/>
                <w:color w:val="000000"/>
                <w:kern w:val="0"/>
                <w:sz w:val="24"/>
                <w:lang w:val="en-US" w:eastAsia="zh-CN" w:bidi="ar"/>
              </w:rPr>
              <w:t>（万元）</w:t>
            </w:r>
          </w:p>
        </w:tc>
      </w:tr>
      <w:tr>
        <w:tblPrEx>
          <w:tblCellMar>
            <w:top w:w="0" w:type="dxa"/>
            <w:left w:w="0" w:type="dxa"/>
            <w:bottom w:w="0" w:type="dxa"/>
            <w:right w:w="0" w:type="dxa"/>
          </w:tblCellMar>
        </w:tblPrEx>
        <w:trPr>
          <w:trHeight w:val="801" w:hRule="atLeast"/>
          <w:jc w:val="center"/>
        </w:trPr>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kern w:val="0"/>
                <w:sz w:val="24"/>
                <w:lang w:bidi="ar"/>
              </w:rPr>
            </w:pPr>
            <w:r>
              <w:rPr>
                <w:rFonts w:hint="eastAsia" w:ascii="仿宋_GB2312" w:hAnsi="仿宋_GB2312" w:eastAsia="仿宋_GB2312" w:cs="仿宋_GB2312"/>
                <w:color w:val="000000"/>
                <w:sz w:val="24"/>
                <w:szCs w:val="24"/>
                <w:vertAlign w:val="baseline"/>
                <w:lang w:val="en-US" w:eastAsia="zh-CN"/>
              </w:rPr>
              <w:t>1</w:t>
            </w:r>
          </w:p>
        </w:tc>
        <w:tc>
          <w:tcPr>
            <w:tcW w:w="2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color w:val="000000"/>
                <w:kern w:val="0"/>
                <w:sz w:val="24"/>
                <w:lang w:bidi="ar"/>
              </w:rPr>
            </w:pPr>
          </w:p>
        </w:tc>
        <w:tc>
          <w:tcPr>
            <w:tcW w:w="1723"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sz w:val="24"/>
                <w:lang w:val="en-US" w:eastAsia="zh-CN"/>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c>
          <w:tcPr>
            <w:tcW w:w="1109"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4"/>
                <w:lang w:val="en-US" w:eastAsia="zh-CN" w:bidi="ar"/>
              </w:rPr>
            </w:pPr>
          </w:p>
        </w:tc>
      </w:tr>
    </w:tbl>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注：</w:t>
      </w: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1.报价应是最终用户验收合格后的总价，包括设备运输、保险、代理、安装调试、培训、税费、系统集成费用和采购文件规定的其它费用。</w:t>
      </w: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2.“报价表”为多页的，每页均需由法定代表人或授权代表签字并盖</w:t>
      </w:r>
      <w:r>
        <w:rPr>
          <w:rFonts w:hint="eastAsia" w:asciiTheme="minorEastAsia" w:hAnsiTheme="minorEastAsia" w:eastAsiaTheme="minorEastAsia" w:cstheme="minorEastAsia"/>
          <w:color w:val="auto"/>
          <w:kern w:val="0"/>
          <w:sz w:val="28"/>
          <w:szCs w:val="28"/>
          <w:lang w:eastAsia="zh-CN"/>
        </w:rPr>
        <w:t>供应商</w:t>
      </w:r>
      <w:r>
        <w:rPr>
          <w:rFonts w:hint="eastAsia" w:asciiTheme="minorEastAsia" w:hAnsiTheme="minorEastAsia" w:eastAsiaTheme="minorEastAsia" w:cstheme="minorEastAsia"/>
          <w:color w:val="auto"/>
          <w:kern w:val="0"/>
          <w:sz w:val="28"/>
          <w:szCs w:val="28"/>
        </w:rPr>
        <w:t>印章。</w:t>
      </w:r>
    </w:p>
    <w:p>
      <w:pPr>
        <w:widowControl/>
        <w:shd w:val="clear" w:color="auto" w:fill="FFFFFF"/>
        <w:wordWrap w:val="0"/>
        <w:jc w:val="left"/>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3.报价超过最高限价，视为无效报价，将作无效投标处理。</w:t>
      </w: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供应商名称：（盖章）</w:t>
      </w: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法定代表人或授权代表（签字）：</w:t>
      </w:r>
    </w:p>
    <w:p>
      <w:pPr>
        <w:widowControl/>
        <w:shd w:val="clear" w:color="auto" w:fill="FFFFFF"/>
        <w:wordWrap w:val="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日期：</w:t>
      </w:r>
    </w:p>
    <w:p>
      <w:pPr>
        <w:rPr>
          <w:rFonts w:hint="eastAsia" w:asciiTheme="minorEastAsia" w:hAnsiTheme="minorEastAsia" w:eastAsiaTheme="minorEastAsia" w:cstheme="minorEastAsia"/>
          <w:color w:val="auto"/>
          <w:kern w:val="0"/>
          <w:sz w:val="28"/>
          <w:szCs w:val="28"/>
        </w:rPr>
      </w:pPr>
      <w:r>
        <w:rPr>
          <w:rFonts w:hint="eastAsia" w:ascii="仿宋_GB2312" w:hAnsi="宋体" w:eastAsia="仿宋_GB2312" w:cs="宋体"/>
          <w:b/>
          <w:bCs/>
          <w:kern w:val="0"/>
          <w:sz w:val="28"/>
          <w:szCs w:val="32"/>
          <w:shd w:val="clear" w:color="auto" w:fill="FFFFFF"/>
        </w:rPr>
        <w:br w:type="page"/>
      </w:r>
      <w:r>
        <w:rPr>
          <w:rFonts w:hint="eastAsia" w:asciiTheme="minorEastAsia" w:hAnsiTheme="minorEastAsia" w:eastAsiaTheme="minorEastAsia" w:cstheme="minorEastAsia"/>
          <w:b/>
          <w:bCs/>
          <w:color w:val="auto"/>
          <w:kern w:val="0"/>
          <w:sz w:val="28"/>
          <w:szCs w:val="28"/>
        </w:rPr>
        <w:t>附件</w:t>
      </w:r>
      <w:r>
        <w:rPr>
          <w:rFonts w:hint="eastAsia" w:asciiTheme="minorEastAsia" w:hAnsiTheme="minorEastAsia" w:eastAsiaTheme="minorEastAsia" w:cstheme="minorEastAsia"/>
          <w:b/>
          <w:bCs/>
          <w:color w:val="auto"/>
          <w:kern w:val="0"/>
          <w:sz w:val="28"/>
          <w:szCs w:val="28"/>
          <w:lang w:val="en-US" w:eastAsia="zh-CN"/>
        </w:rPr>
        <w:t>5</w:t>
      </w:r>
      <w:r>
        <w:rPr>
          <w:rFonts w:hint="eastAsia" w:asciiTheme="minorEastAsia" w:hAnsiTheme="minorEastAsia" w:eastAsiaTheme="minorEastAsia" w:cstheme="minorEastAsia"/>
          <w:b/>
          <w:bCs/>
          <w:color w:val="auto"/>
          <w:kern w:val="0"/>
          <w:sz w:val="28"/>
          <w:szCs w:val="28"/>
        </w:rPr>
        <w:t>-</w:t>
      </w:r>
      <w:r>
        <w:rPr>
          <w:rFonts w:hint="eastAsia" w:asciiTheme="minorEastAsia" w:hAnsiTheme="minorEastAsia" w:eastAsiaTheme="minorEastAsia" w:cstheme="minorEastAsia"/>
          <w:b/>
          <w:bCs/>
          <w:color w:val="auto"/>
          <w:kern w:val="0"/>
          <w:sz w:val="28"/>
          <w:szCs w:val="28"/>
          <w:lang w:val="en-US" w:eastAsia="zh-CN"/>
        </w:rPr>
        <w:t>2</w:t>
      </w:r>
      <w:r>
        <w:rPr>
          <w:rFonts w:hint="eastAsia" w:asciiTheme="minorEastAsia" w:hAnsiTheme="minorEastAsia" w:eastAsiaTheme="minorEastAsia" w:cstheme="minorEastAsia"/>
          <w:b/>
          <w:bCs/>
          <w:color w:val="auto"/>
          <w:kern w:val="0"/>
          <w:sz w:val="28"/>
          <w:szCs w:val="28"/>
        </w:rPr>
        <w:t>：</w:t>
      </w:r>
    </w:p>
    <w:p>
      <w:pPr>
        <w:widowControl/>
        <w:shd w:val="clear" w:color="auto" w:fill="FFFFFF"/>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技术、商务要求</w:t>
      </w:r>
      <w:r>
        <w:rPr>
          <w:rFonts w:hint="eastAsia" w:asciiTheme="minorEastAsia" w:hAnsiTheme="minorEastAsia" w:eastAsiaTheme="minorEastAsia" w:cstheme="minorEastAsia"/>
          <w:b/>
          <w:bCs/>
          <w:color w:val="auto"/>
          <w:kern w:val="0"/>
          <w:sz w:val="28"/>
          <w:szCs w:val="28"/>
          <w:lang w:val="en-US" w:eastAsia="zh-CN"/>
        </w:rPr>
        <w:t>及售后服务要求</w:t>
      </w:r>
      <w:r>
        <w:rPr>
          <w:rFonts w:hint="eastAsia" w:asciiTheme="minorEastAsia" w:hAnsiTheme="minorEastAsia" w:eastAsiaTheme="minorEastAsia" w:cstheme="minorEastAsia"/>
          <w:b/>
          <w:bCs/>
          <w:color w:val="auto"/>
          <w:kern w:val="0"/>
          <w:sz w:val="28"/>
          <w:szCs w:val="28"/>
        </w:rPr>
        <w:t>偏离表</w:t>
      </w:r>
    </w:p>
    <w:tbl>
      <w:tblPr>
        <w:tblStyle w:val="14"/>
        <w:tblW w:w="0" w:type="auto"/>
        <w:jc w:val="center"/>
        <w:tblLayout w:type="autofit"/>
        <w:tblCellMar>
          <w:top w:w="0" w:type="dxa"/>
          <w:left w:w="0" w:type="dxa"/>
          <w:bottom w:w="0" w:type="dxa"/>
          <w:right w:w="0" w:type="dxa"/>
        </w:tblCellMar>
      </w:tblPr>
      <w:tblGrid>
        <w:gridCol w:w="1061"/>
        <w:gridCol w:w="2298"/>
        <w:gridCol w:w="2298"/>
        <w:gridCol w:w="2865"/>
      </w:tblGrid>
      <w:tr>
        <w:tblPrEx>
          <w:tblCellMar>
            <w:top w:w="0" w:type="dxa"/>
            <w:left w:w="0" w:type="dxa"/>
            <w:bottom w:w="0" w:type="dxa"/>
            <w:right w:w="0" w:type="dxa"/>
          </w:tblCellMar>
        </w:tblPrEx>
        <w:trPr>
          <w:trHeight w:val="600" w:hRule="atLeast"/>
          <w:jc w:val="center"/>
        </w:trPr>
        <w:tc>
          <w:tcPr>
            <w:tcW w:w="121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序号</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采购文件</w:t>
            </w:r>
            <w:r>
              <w:rPr>
                <w:rFonts w:hint="eastAsia" w:asciiTheme="minorEastAsia" w:hAnsiTheme="minorEastAsia" w:eastAsiaTheme="minorEastAsia" w:cstheme="minorEastAsia"/>
                <w:color w:val="auto"/>
                <w:kern w:val="0"/>
                <w:sz w:val="28"/>
                <w:szCs w:val="28"/>
              </w:rPr>
              <w:t>要求</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lang w:val="en-US" w:eastAsia="zh-CN"/>
              </w:rPr>
              <w:t>供应商</w:t>
            </w:r>
            <w:r>
              <w:rPr>
                <w:rFonts w:hint="eastAsia" w:asciiTheme="minorEastAsia" w:hAnsiTheme="minorEastAsia" w:eastAsiaTheme="minorEastAsia" w:cstheme="minorEastAsia"/>
                <w:color w:val="auto"/>
                <w:kern w:val="0"/>
                <w:sz w:val="28"/>
                <w:szCs w:val="28"/>
              </w:rPr>
              <w:t>响应</w:t>
            </w:r>
          </w:p>
        </w:tc>
        <w:tc>
          <w:tcPr>
            <w:tcW w:w="35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偏离及其影响</w:t>
            </w:r>
          </w:p>
        </w:tc>
      </w:tr>
      <w:tr>
        <w:tblPrEx>
          <w:tblCellMar>
            <w:top w:w="0" w:type="dxa"/>
            <w:left w:w="0" w:type="dxa"/>
            <w:bottom w:w="0" w:type="dxa"/>
            <w:right w:w="0" w:type="dxa"/>
          </w:tblCellMar>
        </w:tblPrEx>
        <w:trPr>
          <w:trHeight w:val="465"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450"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pPr>
              <w:widowControl/>
              <w:wordWrap w:val="0"/>
              <w:spacing w:line="270"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bl>
    <w:p>
      <w:pPr>
        <w:widowControl/>
        <w:shd w:val="clear" w:color="auto" w:fill="FFFFFF"/>
        <w:wordWrap w:val="0"/>
        <w:spacing w:line="270" w:lineRule="atLeast"/>
        <w:ind w:firstLine="48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注：</w:t>
      </w: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1.供应商根据</w:t>
      </w:r>
      <w:r>
        <w:rPr>
          <w:rFonts w:hint="eastAsia" w:asciiTheme="minorEastAsia" w:hAnsiTheme="minorEastAsia" w:eastAsiaTheme="minorEastAsia" w:cstheme="minorEastAsia"/>
          <w:color w:val="auto"/>
          <w:kern w:val="0"/>
          <w:sz w:val="28"/>
          <w:szCs w:val="28"/>
          <w:lang w:val="en-US" w:eastAsia="zh-CN"/>
        </w:rPr>
        <w:t>附件1“采购需求”中的</w:t>
      </w:r>
      <w:r>
        <w:rPr>
          <w:rFonts w:hint="eastAsia" w:asciiTheme="minorEastAsia" w:hAnsiTheme="minorEastAsia" w:eastAsiaTheme="minorEastAsia" w:cstheme="minorEastAsia"/>
          <w:color w:val="auto"/>
          <w:kern w:val="0"/>
          <w:sz w:val="28"/>
          <w:szCs w:val="28"/>
        </w:rPr>
        <w:t>“技术要求”</w:t>
      </w:r>
      <w:r>
        <w:rPr>
          <w:rFonts w:hint="eastAsia" w:asciiTheme="minorEastAsia" w:hAnsiTheme="minorEastAsia" w:eastAsiaTheme="minorEastAsia" w:cstheme="minorEastAsia"/>
          <w:color w:val="auto"/>
          <w:kern w:val="0"/>
          <w:sz w:val="28"/>
          <w:szCs w:val="28"/>
          <w:lang w:val="en-US" w:eastAsia="zh-CN"/>
        </w:rPr>
        <w:t>、“商务要求”、“售后服务要求”</w:t>
      </w:r>
      <w:r>
        <w:rPr>
          <w:rFonts w:hint="eastAsia" w:asciiTheme="minorEastAsia" w:hAnsiTheme="minorEastAsia" w:eastAsiaTheme="minorEastAsia" w:cstheme="minorEastAsia"/>
          <w:color w:val="auto"/>
          <w:kern w:val="0"/>
          <w:sz w:val="28"/>
          <w:szCs w:val="28"/>
        </w:rPr>
        <w:t>，对应进行填写。未单独填写的条款，视为默认响应。</w:t>
      </w: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2.若无偏离，可在偏离情况中填“/”；若有偏离，需在偏离情况中进行说明；</w:t>
      </w: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3.若“技术要求”</w:t>
      </w:r>
      <w:r>
        <w:rPr>
          <w:rFonts w:hint="eastAsia" w:asciiTheme="minorEastAsia" w:hAnsiTheme="minorEastAsia" w:eastAsiaTheme="minorEastAsia" w:cstheme="minorEastAsia"/>
          <w:color w:val="auto"/>
          <w:kern w:val="0"/>
          <w:sz w:val="28"/>
          <w:szCs w:val="28"/>
          <w:lang w:val="en-US" w:eastAsia="zh-CN"/>
        </w:rPr>
        <w:t>、“商务要求”、“售后服务要求”</w:t>
      </w:r>
      <w:r>
        <w:rPr>
          <w:rFonts w:hint="eastAsia" w:asciiTheme="minorEastAsia" w:hAnsiTheme="minorEastAsia" w:eastAsiaTheme="minorEastAsia" w:cstheme="minorEastAsia"/>
          <w:color w:val="auto"/>
          <w:kern w:val="0"/>
          <w:sz w:val="28"/>
          <w:szCs w:val="28"/>
        </w:rPr>
        <w:t>要求提供证明材料，需按要求提供证明材料。</w:t>
      </w: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供应商名称：XXXX（盖单位公章）</w:t>
      </w:r>
    </w:p>
    <w:p>
      <w:pPr>
        <w:widowControl/>
        <w:shd w:val="clear" w:color="auto" w:fill="FFFFFF"/>
        <w:wordWrap w:val="0"/>
        <w:spacing w:line="270" w:lineRule="atLeast"/>
        <w:ind w:firstLine="42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法定代表人或授权代表签字：</w:t>
      </w:r>
    </w:p>
    <w:p>
      <w:pPr>
        <w:widowControl/>
        <w:shd w:val="clear" w:color="auto" w:fill="FFFFFF"/>
        <w:wordWrap w:val="0"/>
        <w:spacing w:line="270" w:lineRule="atLeast"/>
        <w:ind w:firstLine="36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日期:</w:t>
      </w:r>
    </w:p>
    <w:p>
      <w:pPr>
        <w:rPr>
          <w:rFonts w:hint="eastAsia" w:ascii="仿宋_GB2312" w:hAnsi="宋体" w:eastAsia="仿宋_GB2312" w:cs="宋体"/>
          <w:b/>
          <w:bCs/>
          <w:kern w:val="0"/>
          <w:sz w:val="28"/>
          <w:szCs w:val="32"/>
          <w:shd w:val="clear" w:color="auto" w:fill="FFFFFF"/>
        </w:rPr>
      </w:pPr>
      <w:r>
        <w:rPr>
          <w:rFonts w:hint="eastAsia" w:ascii="仿宋_GB2312" w:hAnsi="宋体" w:eastAsia="仿宋_GB2312" w:cs="宋体"/>
          <w:b/>
          <w:bCs/>
          <w:kern w:val="0"/>
          <w:sz w:val="28"/>
          <w:szCs w:val="32"/>
          <w:shd w:val="clear" w:color="auto" w:fill="FFFFFF"/>
        </w:rPr>
        <w:br w:type="page"/>
      </w:r>
    </w:p>
    <w:p>
      <w:pPr>
        <w:widowControl/>
        <w:shd w:val="clear" w:color="auto" w:fill="FFFFFF"/>
        <w:wordWrap w:val="0"/>
        <w:spacing w:line="270" w:lineRule="atLeast"/>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附件</w:t>
      </w:r>
      <w:r>
        <w:rPr>
          <w:rFonts w:hint="eastAsia" w:asciiTheme="minorEastAsia" w:hAnsiTheme="minorEastAsia" w:eastAsiaTheme="minorEastAsia" w:cstheme="minorEastAsia"/>
          <w:b/>
          <w:bCs/>
          <w:color w:val="auto"/>
          <w:kern w:val="0"/>
          <w:sz w:val="28"/>
          <w:szCs w:val="28"/>
          <w:lang w:val="en-US" w:eastAsia="zh-CN"/>
        </w:rPr>
        <w:t>5</w:t>
      </w:r>
      <w:r>
        <w:rPr>
          <w:rFonts w:hint="eastAsia" w:asciiTheme="minorEastAsia" w:hAnsiTheme="minorEastAsia" w:eastAsiaTheme="minorEastAsia" w:cstheme="minorEastAsia"/>
          <w:b/>
          <w:bCs/>
          <w:color w:val="auto"/>
          <w:kern w:val="0"/>
          <w:sz w:val="28"/>
          <w:szCs w:val="28"/>
        </w:rPr>
        <w:t>-</w:t>
      </w:r>
      <w:r>
        <w:rPr>
          <w:rFonts w:hint="eastAsia" w:asciiTheme="minorEastAsia" w:hAnsiTheme="minorEastAsia" w:eastAsiaTheme="minorEastAsia" w:cstheme="minorEastAsia"/>
          <w:b/>
          <w:bCs/>
          <w:color w:val="auto"/>
          <w:kern w:val="0"/>
          <w:sz w:val="28"/>
          <w:szCs w:val="28"/>
          <w:lang w:val="en-US" w:eastAsia="zh-CN"/>
        </w:rPr>
        <w:t>3</w:t>
      </w:r>
      <w:r>
        <w:rPr>
          <w:rFonts w:hint="eastAsia" w:asciiTheme="minorEastAsia" w:hAnsiTheme="minorEastAsia" w:eastAsiaTheme="minorEastAsia" w:cstheme="minorEastAsia"/>
          <w:b/>
          <w:bCs/>
          <w:color w:val="auto"/>
          <w:kern w:val="0"/>
          <w:sz w:val="28"/>
          <w:szCs w:val="28"/>
        </w:rPr>
        <w:t>：</w:t>
      </w:r>
    </w:p>
    <w:p>
      <w:pPr>
        <w:widowControl/>
        <w:shd w:val="clear" w:color="auto" w:fill="FFFFFF"/>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b/>
          <w:bCs/>
          <w:color w:val="auto"/>
          <w:kern w:val="0"/>
          <w:sz w:val="28"/>
          <w:szCs w:val="28"/>
        </w:rPr>
        <w:t>用户情况表</w:t>
      </w:r>
    </w:p>
    <w:tbl>
      <w:tblPr>
        <w:tblStyle w:val="14"/>
        <w:tblW w:w="8220" w:type="dxa"/>
        <w:jc w:val="center"/>
        <w:tblLayout w:type="autofit"/>
        <w:tblCellMar>
          <w:top w:w="0" w:type="dxa"/>
          <w:left w:w="0" w:type="dxa"/>
          <w:bottom w:w="0" w:type="dxa"/>
          <w:right w:w="0" w:type="dxa"/>
        </w:tblCellMar>
      </w:tblPr>
      <w:tblGrid>
        <w:gridCol w:w="723"/>
        <w:gridCol w:w="1500"/>
        <w:gridCol w:w="1497"/>
        <w:gridCol w:w="1260"/>
        <w:gridCol w:w="2160"/>
        <w:gridCol w:w="1080"/>
      </w:tblGrid>
      <w:tr>
        <w:tblPrEx>
          <w:tblCellMar>
            <w:top w:w="0" w:type="dxa"/>
            <w:left w:w="0" w:type="dxa"/>
            <w:bottom w:w="0" w:type="dxa"/>
            <w:right w:w="0" w:type="dxa"/>
          </w:tblCellMar>
        </w:tblPrEx>
        <w:trPr>
          <w:trHeight w:val="420" w:hRule="atLeast"/>
          <w:jc w:val="center"/>
        </w:trPr>
        <w:tc>
          <w:tcPr>
            <w:tcW w:w="723"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序号</w:t>
            </w:r>
          </w:p>
        </w:tc>
        <w:tc>
          <w:tcPr>
            <w:tcW w:w="1500" w:type="dxa"/>
            <w:tcBorders>
              <w:top w:val="single" w:color="auto" w:sz="8" w:space="0"/>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用户名称</w:t>
            </w:r>
          </w:p>
        </w:tc>
        <w:tc>
          <w:tcPr>
            <w:tcW w:w="1497"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项目名称</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合同时间</w:t>
            </w:r>
          </w:p>
        </w:tc>
        <w:tc>
          <w:tcPr>
            <w:tcW w:w="21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联系人及联系方式</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备注</w:t>
            </w:r>
          </w:p>
        </w:tc>
      </w:tr>
      <w:tr>
        <w:tblPrEx>
          <w:tblCellMar>
            <w:top w:w="0" w:type="dxa"/>
            <w:left w:w="0" w:type="dxa"/>
            <w:bottom w:w="0" w:type="dxa"/>
            <w:right w:w="0" w:type="dxa"/>
          </w:tblCellMar>
        </w:tblPrEx>
        <w:trPr>
          <w:trHeight w:val="300"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300"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spacing w:line="105" w:lineRule="atLeast"/>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r>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tc>
      </w:tr>
    </w:tbl>
    <w:p>
      <w:pPr>
        <w:widowControl/>
        <w:shd w:val="clear" w:color="auto" w:fill="FFFFFF"/>
        <w:wordWrap w:val="0"/>
        <w:spacing w:line="270" w:lineRule="atLeast"/>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 </w:t>
      </w:r>
    </w:p>
    <w:p>
      <w:pPr>
        <w:widowControl/>
        <w:shd w:val="clear" w:color="auto" w:fill="FFFFFF"/>
        <w:wordWrap w:val="0"/>
        <w:ind w:firstLine="48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法定代表人或授权代表签字：</w:t>
      </w:r>
    </w:p>
    <w:p>
      <w:pPr>
        <w:widowControl/>
        <w:shd w:val="clear" w:color="auto" w:fill="FFFFFF"/>
        <w:wordWrap w:val="0"/>
        <w:spacing w:line="270" w:lineRule="atLeast"/>
        <w:ind w:firstLine="449"/>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日期</w:t>
      </w:r>
      <w:r>
        <w:rPr>
          <w:rFonts w:hint="eastAsia" w:asciiTheme="minorEastAsia" w:hAnsiTheme="minorEastAsia" w:eastAsiaTheme="minorEastAsia" w:cstheme="minorEastAsia"/>
          <w:b/>
          <w:bCs/>
          <w:color w:val="auto"/>
          <w:kern w:val="0"/>
          <w:sz w:val="28"/>
          <w:szCs w:val="28"/>
        </w:rPr>
        <w:t>:</w:t>
      </w:r>
    </w:p>
    <w:p>
      <w:pPr>
        <w:rPr>
          <w:rFonts w:hint="eastAsia" w:asciiTheme="minorEastAsia" w:hAnsiTheme="minorEastAsia" w:eastAsiaTheme="minorEastAsia" w:cstheme="minorEastAsia"/>
          <w:b/>
          <w:bCs/>
          <w:kern w:val="0"/>
          <w:sz w:val="28"/>
          <w:szCs w:val="28"/>
          <w:shd w:val="clear" w:color="auto" w:fill="FFFFFF"/>
        </w:rPr>
      </w:pPr>
      <w:r>
        <w:rPr>
          <w:rFonts w:hint="eastAsia" w:asciiTheme="minorEastAsia" w:hAnsiTheme="minorEastAsia" w:eastAsiaTheme="minorEastAsia" w:cstheme="minorEastAsia"/>
          <w:b/>
          <w:bCs/>
          <w:kern w:val="0"/>
          <w:sz w:val="28"/>
          <w:szCs w:val="28"/>
          <w:shd w:val="clear" w:color="auto" w:fill="FFFFFF"/>
        </w:rPr>
        <w:br w:type="page"/>
      </w:r>
    </w:p>
    <w:p>
      <w:pPr>
        <w:pStyle w:val="21"/>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附件</w:t>
      </w:r>
      <w:r>
        <w:rPr>
          <w:rFonts w:hint="eastAsia" w:asciiTheme="minorEastAsia" w:hAnsiTheme="minorEastAsia" w:eastAsiaTheme="minorEastAsia" w:cstheme="minorEastAsia"/>
          <w:b/>
          <w:bCs/>
          <w:color w:val="auto"/>
          <w:kern w:val="0"/>
          <w:sz w:val="24"/>
          <w:szCs w:val="24"/>
          <w:lang w:val="en-US" w:eastAsia="zh-CN"/>
        </w:rPr>
        <w:t>5</w:t>
      </w:r>
      <w:r>
        <w:rPr>
          <w:rFonts w:hint="eastAsia" w:asciiTheme="minorEastAsia" w:hAnsiTheme="minorEastAsia" w:eastAsiaTheme="minorEastAsia" w:cstheme="minorEastAsia"/>
          <w:b/>
          <w:bCs/>
          <w:color w:val="auto"/>
          <w:kern w:val="0"/>
          <w:sz w:val="24"/>
          <w:szCs w:val="24"/>
        </w:rPr>
        <w:t>-</w:t>
      </w:r>
      <w:r>
        <w:rPr>
          <w:rFonts w:hint="eastAsia" w:asciiTheme="minorEastAsia" w:hAnsiTheme="minorEastAsia" w:eastAsiaTheme="minorEastAsia" w:cstheme="minorEastAsia"/>
          <w:b/>
          <w:bCs/>
          <w:color w:val="auto"/>
          <w:kern w:val="0"/>
          <w:sz w:val="24"/>
          <w:szCs w:val="24"/>
          <w:lang w:val="en-US" w:eastAsia="zh-CN"/>
        </w:rPr>
        <w:t>4</w:t>
      </w:r>
      <w:r>
        <w:rPr>
          <w:rFonts w:hint="eastAsia" w:asciiTheme="minorEastAsia" w:hAnsiTheme="minorEastAsia" w:eastAsiaTheme="minorEastAsia" w:cstheme="minorEastAsia"/>
          <w:b/>
          <w:bCs/>
          <w:color w:val="auto"/>
          <w:kern w:val="0"/>
          <w:sz w:val="24"/>
          <w:szCs w:val="24"/>
        </w:rPr>
        <w:t>：</w:t>
      </w:r>
    </w:p>
    <w:p>
      <w:pPr>
        <w:pStyle w:val="21"/>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Theme="minorEastAsia" w:hAnsiTheme="minorEastAsia" w:eastAsiaTheme="minorEastAsia" w:cstheme="minorEastAsia"/>
          <w:b/>
          <w:color w:val="auto"/>
          <w:kern w:val="2"/>
          <w:sz w:val="32"/>
          <w:szCs w:val="32"/>
          <w:highlight w:val="none"/>
          <w:lang w:val="en-US" w:eastAsia="zh-CN" w:bidi="ar-SA"/>
        </w:rPr>
      </w:pPr>
      <w:r>
        <w:rPr>
          <w:rFonts w:hint="eastAsia" w:asciiTheme="minorEastAsia" w:hAnsiTheme="minorEastAsia" w:eastAsiaTheme="minorEastAsia" w:cstheme="minorEastAsia"/>
          <w:b/>
          <w:color w:val="auto"/>
          <w:kern w:val="2"/>
          <w:sz w:val="32"/>
          <w:szCs w:val="32"/>
          <w:highlight w:val="none"/>
          <w:lang w:val="en-US" w:eastAsia="zh-CN" w:bidi="ar-SA"/>
        </w:rPr>
        <w:t>授权委托书</w:t>
      </w:r>
    </w:p>
    <w:p>
      <w:pPr>
        <w:pStyle w:val="21"/>
        <w:pageBreakBefore w:val="0"/>
        <w:kinsoku/>
        <w:wordWrap/>
        <w:overflowPunct/>
        <w:topLinePunct w:val="0"/>
        <w:bidi w:val="0"/>
        <w:spacing w:line="360" w:lineRule="auto"/>
        <w:jc w:val="center"/>
        <w:rPr>
          <w:rFonts w:hint="eastAsia" w:asciiTheme="minorEastAsia" w:hAnsiTheme="minorEastAsia" w:eastAsiaTheme="minorEastAsia" w:cstheme="minorEastAsia"/>
          <w:color w:val="auto"/>
          <w:kern w:val="2"/>
          <w:sz w:val="24"/>
          <w:szCs w:val="22"/>
          <w:highlight w:val="none"/>
          <w:lang w:val="en-US" w:eastAsia="zh-CN" w:bidi="ar-SA"/>
        </w:rPr>
      </w:pPr>
      <w:r>
        <w:rPr>
          <w:rFonts w:hint="eastAsia" w:asciiTheme="minorEastAsia" w:hAnsiTheme="minorEastAsia" w:eastAsiaTheme="minorEastAsia" w:cstheme="minorEastAsia"/>
          <w:color w:val="auto"/>
          <w:kern w:val="2"/>
          <w:sz w:val="24"/>
          <w:szCs w:val="22"/>
          <w:highlight w:val="none"/>
          <w:lang w:val="en-US" w:eastAsia="zh-CN" w:bidi="ar-SA"/>
        </w:rPr>
        <w:t>（若供应商代表为“授权代表”时，提供此委托书）</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四川省妇幼保健院</w:t>
      </w:r>
      <w:r>
        <w:rPr>
          <w:rFonts w:hint="eastAsia" w:asciiTheme="minorEastAsia" w:hAnsiTheme="minorEastAsia" w:eastAsiaTheme="minorEastAsia" w:cstheme="minorEastAsia"/>
          <w:color w:val="auto"/>
          <w:sz w:val="24"/>
          <w:highlight w:val="none"/>
        </w:rPr>
        <w:t>：</w:t>
      </w:r>
    </w:p>
    <w:p>
      <w:pPr>
        <w:pStyle w:val="8"/>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本人</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（姓名）系</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（供应商名称）的法定代表人（单位负责人），现委托</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lang w:eastAsia="zh-CN"/>
        </w:rPr>
        <w:t>（姓名）为我方代理人。代理人在本次采购中所签署的一切文件和处理的一切有关事宜，我公司（单位）均予承认，所产生的法律后果均由我公司（单位）承担。</w:t>
      </w:r>
    </w:p>
    <w:p>
      <w:pPr>
        <w:pStyle w:val="8"/>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委托期限：自本授权委托书签署之日起至响应文件有效期届满之日止。代理人无转委托权。</w:t>
      </w:r>
    </w:p>
    <w:p>
      <w:pPr>
        <w:pStyle w:val="8"/>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供应商名称：XXXX（盖单位公章）</w:t>
      </w:r>
    </w:p>
    <w:p>
      <w:pPr>
        <w:pStyle w:val="8"/>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法定代表人（单位负责人）（签字或加盖个人名章）：XXXX。</w:t>
      </w:r>
    </w:p>
    <w:p>
      <w:pPr>
        <w:pStyle w:val="8"/>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授权代表（代理人）签字：XXXX。</w:t>
      </w:r>
    </w:p>
    <w:p>
      <w:pPr>
        <w:pStyle w:val="8"/>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日    期：XXXX。</w:t>
      </w:r>
    </w:p>
    <w:p>
      <w:pPr>
        <w:pStyle w:val="8"/>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法定代表人（单位负责人）有效期内的居民身份证正反面</w:t>
      </w:r>
    </w:p>
    <w:tbl>
      <w:tblPr>
        <w:tblStyle w:val="14"/>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c>
          <w:tcPr>
            <w:tcW w:w="2875" w:type="dxa"/>
            <w:noWrap w:val="0"/>
            <w:vAlign w:val="top"/>
          </w:tcPr>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r>
    </w:tbl>
    <w:p>
      <w:pPr>
        <w:pStyle w:val="8"/>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授权代表（代理人）</w:t>
      </w:r>
      <w:r>
        <w:rPr>
          <w:rFonts w:hint="eastAsia" w:asciiTheme="minorEastAsia" w:hAnsiTheme="minorEastAsia" w:eastAsiaTheme="minorEastAsia" w:cstheme="minorEastAsia"/>
          <w:color w:val="auto"/>
          <w:sz w:val="24"/>
          <w:highlight w:val="none"/>
          <w:lang w:val="en-US" w:eastAsia="zh-CN"/>
        </w:rPr>
        <w:t>有效期内的居民身份证正反面</w:t>
      </w:r>
    </w:p>
    <w:tbl>
      <w:tblPr>
        <w:tblStyle w:val="14"/>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noWrap w:val="0"/>
            <w:vAlign w:val="top"/>
          </w:tcPr>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c>
          <w:tcPr>
            <w:tcW w:w="2875" w:type="dxa"/>
            <w:noWrap w:val="0"/>
            <w:vAlign w:val="top"/>
          </w:tcPr>
          <w:p>
            <w:pPr>
              <w:tabs>
                <w:tab w:val="left" w:pos="5580"/>
              </w:tabs>
              <w:spacing w:line="360" w:lineRule="auto"/>
              <w:jc w:val="left"/>
              <w:rPr>
                <w:rFonts w:hint="eastAsia" w:asciiTheme="minorEastAsia" w:hAnsiTheme="minorEastAsia" w:eastAsiaTheme="minorEastAsia" w:cstheme="minorEastAsia"/>
                <w:color w:val="auto"/>
                <w:sz w:val="24"/>
                <w:szCs w:val="20"/>
                <w:highlight w:val="none"/>
              </w:rPr>
            </w:pPr>
          </w:p>
        </w:tc>
      </w:tr>
    </w:tbl>
    <w:p>
      <w:pPr>
        <w:ind w:firstLine="720" w:firstLineChars="3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注：</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lang w:eastAsia="zh-CN"/>
        </w:rPr>
        <w:t>提供有效期内的身份证明材料，例如居民身份证或户口本或军官证或护照等；</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lang w:eastAsia="zh-CN"/>
        </w:rPr>
        <w:t>若提供居民身份证，须为正、反面复印件。</w:t>
      </w:r>
    </w:p>
    <w:p>
      <w:pPr>
        <w:widowControl/>
        <w:shd w:val="clear" w:color="auto" w:fill="FFFFFF"/>
        <w:wordWrap w:val="0"/>
        <w:spacing w:line="270" w:lineRule="atLeast"/>
        <w:ind w:left="480" w:hanging="36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highlight w:val="none"/>
        </w:rPr>
        <w:t>★说明：上述证明文件附有法定代表人、被授权代表身份证复印</w:t>
      </w:r>
      <w:r>
        <w:rPr>
          <w:rFonts w:hint="eastAsia" w:asciiTheme="minorEastAsia" w:hAnsiTheme="minorEastAsia" w:eastAsiaTheme="minorEastAsia" w:cstheme="minorEastAsia"/>
          <w:color w:val="auto"/>
          <w:kern w:val="0"/>
          <w:sz w:val="24"/>
          <w:szCs w:val="24"/>
        </w:rPr>
        <w:t>件（</w:t>
      </w:r>
      <w:r>
        <w:rPr>
          <w:rFonts w:hint="eastAsia" w:asciiTheme="minorEastAsia" w:hAnsiTheme="minorEastAsia" w:eastAsiaTheme="minorEastAsia" w:cstheme="minorEastAsia"/>
          <w:color w:val="auto"/>
          <w:kern w:val="0"/>
          <w:sz w:val="24"/>
          <w:szCs w:val="24"/>
          <w:lang w:val="en-US" w:eastAsia="zh-CN"/>
        </w:rPr>
        <w:t>双方签字并</w:t>
      </w:r>
      <w:r>
        <w:rPr>
          <w:rFonts w:hint="eastAsia" w:asciiTheme="minorEastAsia" w:hAnsiTheme="minorEastAsia" w:eastAsiaTheme="minorEastAsia" w:cstheme="minorEastAsia"/>
          <w:color w:val="auto"/>
          <w:kern w:val="0"/>
          <w:sz w:val="24"/>
          <w:szCs w:val="24"/>
        </w:rPr>
        <w:t>加盖公章）时才能生效。</w:t>
      </w:r>
    </w:p>
    <w:p>
      <w:pPr>
        <w:pStyle w:val="2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br w:type="page"/>
      </w:r>
      <w:r>
        <w:rPr>
          <w:rFonts w:hint="eastAsia" w:asciiTheme="minorEastAsia" w:hAnsiTheme="minorEastAsia" w:eastAsiaTheme="minorEastAsia" w:cstheme="minorEastAsia"/>
          <w:b/>
          <w:bCs/>
          <w:color w:val="auto"/>
          <w:kern w:val="0"/>
          <w:sz w:val="24"/>
          <w:szCs w:val="24"/>
        </w:rPr>
        <w:t>附件</w:t>
      </w:r>
      <w:r>
        <w:rPr>
          <w:rFonts w:hint="eastAsia" w:asciiTheme="minorEastAsia" w:hAnsiTheme="minorEastAsia" w:eastAsiaTheme="minorEastAsia" w:cstheme="minorEastAsia"/>
          <w:b/>
          <w:bCs/>
          <w:color w:val="auto"/>
          <w:kern w:val="0"/>
          <w:sz w:val="24"/>
          <w:szCs w:val="24"/>
          <w:lang w:val="en-US" w:eastAsia="zh-CN"/>
        </w:rPr>
        <w:t>5</w:t>
      </w:r>
      <w:r>
        <w:rPr>
          <w:rFonts w:hint="eastAsia" w:asciiTheme="minorEastAsia" w:hAnsiTheme="minorEastAsia" w:eastAsiaTheme="minorEastAsia" w:cstheme="minorEastAsia"/>
          <w:b/>
          <w:bCs/>
          <w:color w:val="auto"/>
          <w:kern w:val="0"/>
          <w:sz w:val="24"/>
          <w:szCs w:val="24"/>
        </w:rPr>
        <w:t>-</w:t>
      </w:r>
      <w:r>
        <w:rPr>
          <w:rFonts w:hint="eastAsia" w:asciiTheme="minorEastAsia" w:hAnsiTheme="minorEastAsia" w:eastAsiaTheme="minorEastAsia" w:cstheme="minorEastAsia"/>
          <w:b/>
          <w:bCs/>
          <w:color w:val="auto"/>
          <w:kern w:val="0"/>
          <w:sz w:val="24"/>
          <w:szCs w:val="24"/>
          <w:lang w:val="en-US" w:eastAsia="zh-CN"/>
        </w:rPr>
        <w:t>5</w:t>
      </w:r>
      <w:r>
        <w:rPr>
          <w:rFonts w:hint="eastAsia" w:asciiTheme="minorEastAsia" w:hAnsiTheme="minorEastAsia" w:eastAsiaTheme="minorEastAsia" w:cstheme="minorEastAsia"/>
          <w:b/>
          <w:bCs/>
          <w:color w:val="auto"/>
          <w:kern w:val="0"/>
          <w:sz w:val="24"/>
          <w:szCs w:val="24"/>
        </w:rPr>
        <w:t>：</w:t>
      </w:r>
    </w:p>
    <w:p>
      <w:pPr>
        <w:pStyle w:val="12"/>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2" w:firstLineChars="200"/>
        <w:jc w:val="center"/>
        <w:textAlignment w:val="auto"/>
        <w:outlineLvl w:val="9"/>
        <w:rPr>
          <w:rFonts w:hint="eastAsia" w:asciiTheme="minorEastAsia" w:hAnsiTheme="minorEastAsia" w:eastAsiaTheme="minorEastAsia" w:cstheme="minorEastAsia"/>
          <w:b/>
          <w:kern w:val="2"/>
          <w:sz w:val="24"/>
          <w:szCs w:val="24"/>
          <w:highlight w:val="none"/>
          <w:lang w:val="en-US" w:eastAsia="zh-CN" w:bidi="ar-SA"/>
        </w:rPr>
      </w:pPr>
      <w:r>
        <w:rPr>
          <w:rFonts w:hint="eastAsia" w:asciiTheme="minorEastAsia" w:hAnsiTheme="minorEastAsia" w:eastAsiaTheme="minorEastAsia" w:cstheme="minorEastAsia"/>
          <w:b/>
          <w:kern w:val="2"/>
          <w:sz w:val="24"/>
          <w:szCs w:val="24"/>
          <w:highlight w:val="none"/>
          <w:lang w:val="en-US" w:eastAsia="zh-CN" w:bidi="ar-SA"/>
        </w:rPr>
        <w:t>法定代表人（单位负责人）身份证明</w:t>
      </w:r>
    </w:p>
    <w:p>
      <w:pPr>
        <w:pStyle w:val="12"/>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center"/>
        <w:textAlignment w:val="auto"/>
        <w:outlineLvl w:val="9"/>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（若供应商代表为“法定代表人（单位负责人）”时，提供此证明）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sz w:val="24"/>
          <w:szCs w:val="24"/>
          <w:highlight w:val="none"/>
          <w:lang w:eastAsia="zh-CN"/>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b w:val="0"/>
          <w:bCs w:val="0"/>
          <w:color w:val="auto"/>
          <w:sz w:val="24"/>
          <w:szCs w:val="24"/>
          <w:highlight w:val="none"/>
          <w:u w:val="single"/>
          <w:lang w:val="en-US" w:eastAsia="zh-CN"/>
        </w:rPr>
      </w:pPr>
      <w:r>
        <w:rPr>
          <w:rFonts w:hint="eastAsia" w:asciiTheme="minorEastAsia" w:hAnsiTheme="minorEastAsia" w:eastAsiaTheme="minorEastAsia" w:cstheme="minorEastAsia"/>
          <w:sz w:val="24"/>
          <w:szCs w:val="24"/>
          <w:highlight w:val="none"/>
          <w:lang w:eastAsia="zh-CN"/>
        </w:rPr>
        <w:t>四川省妇幼保健院</w:t>
      </w:r>
      <w:r>
        <w:rPr>
          <w:rFonts w:hint="eastAsia" w:asciiTheme="minorEastAsia" w:hAnsiTheme="minorEastAsia" w:eastAsiaTheme="minorEastAsia" w:cstheme="minorEastAsia"/>
          <w:sz w:val="24"/>
          <w:szCs w:val="24"/>
          <w:highlight w:val="none"/>
        </w:rPr>
        <w:t>：</w:t>
      </w:r>
    </w:p>
    <w:p>
      <w:pPr>
        <w:pStyle w:val="8"/>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（姓名）系</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（供应商名称）的法定代表人（单位负责人）（职务</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w:t>
      </w:r>
    </w:p>
    <w:p>
      <w:pPr>
        <w:pStyle w:val="8"/>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特此证明。</w:t>
      </w:r>
    </w:p>
    <w:p>
      <w:pPr>
        <w:pStyle w:val="12"/>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jc w:val="left"/>
        <w:textAlignment w:val="auto"/>
        <w:outlineLvl w:val="9"/>
        <w:rPr>
          <w:rFonts w:hint="eastAsia" w:asciiTheme="minorEastAsia" w:hAnsiTheme="minorEastAsia" w:eastAsiaTheme="minorEastAsia" w:cstheme="minorEastAsia"/>
          <w:sz w:val="24"/>
          <w:szCs w:val="24"/>
          <w:highlight w:val="none"/>
          <w:lang w:val="en-US" w:eastAsia="zh-CN"/>
        </w:rPr>
      </w:pPr>
    </w:p>
    <w:p>
      <w:pPr>
        <w:pStyle w:val="8"/>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供应商名称：XXXX（盖单位公章）</w:t>
      </w:r>
    </w:p>
    <w:p>
      <w:pPr>
        <w:pStyle w:val="8"/>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法定代表人（单位负责人）（签字或加盖个人名章）：XXXX。</w:t>
      </w:r>
    </w:p>
    <w:p>
      <w:pPr>
        <w:pStyle w:val="8"/>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日    期：XXXX。</w:t>
      </w:r>
    </w:p>
    <w:p>
      <w:pPr>
        <w:pStyle w:val="12"/>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color w:val="auto"/>
          <w:sz w:val="24"/>
          <w:szCs w:val="24"/>
          <w:highlight w:val="none"/>
          <w:u w:val="none"/>
          <w:lang w:val="en-US" w:eastAsia="zh-CN"/>
        </w:rPr>
      </w:pPr>
    </w:p>
    <w:p>
      <w:pPr>
        <w:pStyle w:val="8"/>
        <w:keepNext w:val="0"/>
        <w:keepLines w:val="0"/>
        <w:pageBreakBefore w:val="0"/>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法定代表人（单位负责人）有效期内的居民身份证正反面</w:t>
      </w:r>
    </w:p>
    <w:tbl>
      <w:tblPr>
        <w:tblStyle w:val="14"/>
        <w:tblW w:w="68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01"/>
        <w:gridCol w:w="33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3" w:hRule="atLeast"/>
          <w:jc w:val="center"/>
        </w:trPr>
        <w:tc>
          <w:tcPr>
            <w:tcW w:w="3501" w:type="dxa"/>
            <w:noWrap w:val="0"/>
            <w:vAlign w:val="top"/>
          </w:tcPr>
          <w:p>
            <w:pPr>
              <w:tabs>
                <w:tab w:val="left" w:pos="5580"/>
              </w:tabs>
              <w:spacing w:line="360" w:lineRule="auto"/>
              <w:jc w:val="left"/>
              <w:rPr>
                <w:rFonts w:hint="eastAsia" w:asciiTheme="minorEastAsia" w:hAnsiTheme="minorEastAsia" w:eastAsiaTheme="minorEastAsia" w:cstheme="minorEastAsia"/>
                <w:color w:val="000000"/>
                <w:sz w:val="24"/>
                <w:szCs w:val="24"/>
                <w:highlight w:val="none"/>
              </w:rPr>
            </w:pPr>
          </w:p>
        </w:tc>
        <w:tc>
          <w:tcPr>
            <w:tcW w:w="3398" w:type="dxa"/>
            <w:noWrap w:val="0"/>
            <w:vAlign w:val="top"/>
          </w:tcPr>
          <w:p>
            <w:pPr>
              <w:tabs>
                <w:tab w:val="left" w:pos="5580"/>
              </w:tabs>
              <w:spacing w:line="360" w:lineRule="auto"/>
              <w:jc w:val="left"/>
              <w:rPr>
                <w:rFonts w:hint="eastAsia" w:asciiTheme="minorEastAsia" w:hAnsiTheme="minorEastAsia" w:eastAsiaTheme="minorEastAsia" w:cstheme="minorEastAsia"/>
                <w:color w:val="000000"/>
                <w:sz w:val="24"/>
                <w:szCs w:val="24"/>
                <w:highlight w:val="none"/>
              </w:rPr>
            </w:pPr>
          </w:p>
        </w:tc>
      </w:tr>
    </w:tbl>
    <w:p>
      <w:pPr>
        <w:pStyle w:val="12"/>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right="0" w:rightChars="0" w:firstLine="482" w:firstLineChars="200"/>
        <w:jc w:val="left"/>
        <w:textAlignment w:val="auto"/>
        <w:outlineLvl w:val="9"/>
        <w:rPr>
          <w:rFonts w:hint="eastAsia" w:asciiTheme="minorEastAsia" w:hAnsiTheme="minorEastAsia" w:eastAsiaTheme="minorEastAsia" w:cstheme="minorEastAsia"/>
          <w:b/>
          <w:bCs/>
          <w:i w:val="0"/>
          <w:iCs w:val="0"/>
          <w:color w:val="auto"/>
          <w:sz w:val="24"/>
          <w:szCs w:val="24"/>
          <w:highlight w:val="none"/>
          <w:u w:val="none"/>
          <w:lang w:val="en-US" w:eastAsia="zh-CN"/>
        </w:rPr>
      </w:pPr>
    </w:p>
    <w:p>
      <w:pP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sz w:val="24"/>
          <w:szCs w:val="24"/>
          <w:highlight w:val="none"/>
          <w:lang w:eastAsia="zh-CN"/>
        </w:rPr>
        <w:t>注：</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提供有效期内的身份证明材料，例如居民身份证或户口本或军官证或护照等；</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若提供居民身份证，须为正、反面复印件。</w:t>
      </w:r>
    </w:p>
    <w:p>
      <w:pPr>
        <w:pStyle w:val="8"/>
        <w:rPr>
          <w:rFonts w:hint="eastAsia"/>
          <w:highlight w:val="none"/>
        </w:rPr>
      </w:pPr>
    </w:p>
    <w:p>
      <w:pPr>
        <w:rPr>
          <w:rFonts w:hint="eastAsia" w:ascii="仿宋_GB2312" w:hAnsi="Segoe UI" w:eastAsia="仿宋_GB2312" w:cs="Segoe UI"/>
          <w:b/>
          <w:bCs/>
          <w:color w:val="auto"/>
          <w:kern w:val="0"/>
          <w:sz w:val="24"/>
          <w:szCs w:val="24"/>
        </w:rPr>
      </w:pPr>
      <w:r>
        <w:rPr>
          <w:rFonts w:hint="eastAsia" w:ascii="仿宋_GB2312" w:hAnsi="Segoe UI" w:eastAsia="仿宋_GB2312" w:cs="Segoe UI"/>
          <w:b/>
          <w:bCs/>
          <w:color w:val="auto"/>
          <w:kern w:val="0"/>
          <w:sz w:val="24"/>
          <w:szCs w:val="24"/>
        </w:rPr>
        <w:br w:type="page"/>
      </w:r>
    </w:p>
    <w:p>
      <w:pPr>
        <w:pStyle w:val="22"/>
        <w:pageBreakBefore w:val="0"/>
        <w:kinsoku/>
        <w:overflowPunct/>
        <w:topLinePunct w:val="0"/>
        <w:autoSpaceDE/>
        <w:autoSpaceDN/>
        <w:bidi w:val="0"/>
        <w:snapToGrid w:val="0"/>
        <w:spacing w:before="156" w:beforeLines="50" w:after="312" w:afterLines="100" w:line="360" w:lineRule="auto"/>
        <w:ind w:firstLine="0" w:firstLineChars="0"/>
        <w:jc w:val="left"/>
        <w:textAlignment w:val="auto"/>
        <w:rPr>
          <w:rFonts w:hint="eastAsia" w:ascii="仿宋_GB2312" w:hAnsi="Segoe UI" w:eastAsia="仿宋_GB2312" w:cs="Segoe UI"/>
          <w:b/>
          <w:bCs/>
          <w:color w:val="auto"/>
          <w:kern w:val="0"/>
          <w:sz w:val="24"/>
          <w:szCs w:val="24"/>
          <w:lang w:val="en-US" w:eastAsia="zh-CN"/>
        </w:rPr>
      </w:pPr>
      <w:r>
        <w:rPr>
          <w:rFonts w:hint="eastAsia" w:ascii="仿宋_GB2312" w:hAnsi="Segoe UI" w:eastAsia="仿宋_GB2312" w:cs="Segoe UI"/>
          <w:b/>
          <w:bCs/>
          <w:color w:val="auto"/>
          <w:kern w:val="0"/>
          <w:sz w:val="24"/>
          <w:szCs w:val="24"/>
        </w:rPr>
        <w:t>附件</w:t>
      </w:r>
      <w:r>
        <w:rPr>
          <w:rFonts w:hint="eastAsia" w:ascii="仿宋_GB2312" w:hAnsi="Segoe UI" w:cs="Segoe UI"/>
          <w:b/>
          <w:bCs/>
          <w:color w:val="auto"/>
          <w:kern w:val="0"/>
          <w:sz w:val="24"/>
          <w:szCs w:val="24"/>
          <w:lang w:val="en-US" w:eastAsia="zh-CN"/>
        </w:rPr>
        <w:t>5</w:t>
      </w:r>
      <w:r>
        <w:rPr>
          <w:rFonts w:hint="eastAsia" w:ascii="仿宋_GB2312" w:hAnsi="Segoe UI" w:eastAsia="仿宋_GB2312" w:cs="Segoe UI"/>
          <w:b/>
          <w:bCs/>
          <w:color w:val="auto"/>
          <w:kern w:val="0"/>
          <w:sz w:val="24"/>
          <w:szCs w:val="24"/>
        </w:rPr>
        <w:t>-</w:t>
      </w:r>
      <w:r>
        <w:rPr>
          <w:rFonts w:hint="eastAsia" w:ascii="仿宋_GB2312" w:hAnsi="Segoe UI" w:cs="Segoe UI"/>
          <w:b/>
          <w:bCs/>
          <w:color w:val="auto"/>
          <w:kern w:val="0"/>
          <w:sz w:val="24"/>
          <w:szCs w:val="24"/>
          <w:lang w:val="en-US" w:eastAsia="zh-CN"/>
        </w:rPr>
        <w:t>6</w:t>
      </w:r>
      <w:r>
        <w:rPr>
          <w:rFonts w:hint="eastAsia" w:ascii="仿宋_GB2312" w:hAnsi="Segoe UI" w:eastAsia="仿宋_GB2312" w:cs="Segoe UI"/>
          <w:b/>
          <w:bCs/>
          <w:color w:val="auto"/>
          <w:kern w:val="0"/>
          <w:sz w:val="24"/>
          <w:szCs w:val="24"/>
        </w:rPr>
        <w:t>：</w:t>
      </w:r>
      <w:r>
        <w:rPr>
          <w:rFonts w:hint="eastAsia" w:ascii="仿宋_GB2312" w:hAnsi="Segoe UI" w:cs="Segoe UI"/>
          <w:b/>
          <w:bCs/>
          <w:color w:val="auto"/>
          <w:kern w:val="0"/>
          <w:sz w:val="24"/>
          <w:szCs w:val="24"/>
          <w:lang w:val="en-US" w:eastAsia="zh-CN"/>
        </w:rPr>
        <w:t>承诺函</w:t>
      </w:r>
    </w:p>
    <w:p>
      <w:pPr>
        <w:pStyle w:val="22"/>
        <w:pageBreakBefore w:val="0"/>
        <w:kinsoku/>
        <w:overflowPunct/>
        <w:topLinePunct w:val="0"/>
        <w:autoSpaceDE/>
        <w:autoSpaceDN/>
        <w:bidi w:val="0"/>
        <w:snapToGrid w:val="0"/>
        <w:spacing w:before="156" w:beforeLines="50" w:after="312" w:afterLines="100"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shd w:val="clear" w:color="auto" w:fill="FFFFFF"/>
        </w:rPr>
        <w:t>承诺函</w:t>
      </w: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四川省妇幼保健院：</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本供应商</w:t>
      </w:r>
      <w:r>
        <w:rPr>
          <w:rFonts w:hint="eastAsia" w:ascii="宋体" w:hAnsi="宋体" w:eastAsia="宋体" w:cs="宋体"/>
          <w:sz w:val="24"/>
          <w:szCs w:val="24"/>
          <w:u w:val="single"/>
        </w:rPr>
        <w:t xml:space="preserve">      （供应商全称）        </w:t>
      </w:r>
      <w:r>
        <w:rPr>
          <w:rFonts w:hint="eastAsia" w:ascii="宋体" w:hAnsi="宋体" w:eastAsia="宋体" w:cs="宋体"/>
          <w:sz w:val="24"/>
          <w:szCs w:val="24"/>
        </w:rPr>
        <w:t>参加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w:t>
      </w:r>
      <w:r>
        <w:rPr>
          <w:rFonts w:hint="eastAsia" w:ascii="宋体" w:hAnsi="宋体" w:eastAsia="宋体" w:cs="宋体"/>
          <w:sz w:val="24"/>
          <w:szCs w:val="24"/>
          <w:lang w:val="en-US" w:eastAsia="zh-CN"/>
        </w:rPr>
        <w:t>采购</w:t>
      </w:r>
      <w:r>
        <w:rPr>
          <w:rFonts w:hint="eastAsia" w:ascii="宋体" w:hAnsi="宋体" w:eastAsia="宋体" w:cs="宋体"/>
          <w:sz w:val="24"/>
          <w:szCs w:val="24"/>
        </w:rPr>
        <w:t>活动，现郑重承诺：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一、具备本项目规定的条件：</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（一）具有独立承担民事责任的能力；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（二）具有良好的商业信誉和健全的财务会计制度；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（三）具有履行合同所必需的设备和专业技术能力； </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（四）有依法缴纳税收和社会保障资金的良好记录； </w:t>
      </w:r>
    </w:p>
    <w:p>
      <w:pPr>
        <w:pStyle w:val="12"/>
        <w:widowControl/>
        <w:adjustRightInd w:val="0"/>
        <w:snapToGrid w:val="0"/>
        <w:spacing w:beforeAutospacing="0" w:afterAutospacing="0" w:line="5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（五）</w:t>
      </w:r>
      <w:r>
        <w:rPr>
          <w:rFonts w:hint="eastAsia" w:ascii="宋体" w:hAnsi="宋体" w:eastAsia="宋体" w:cs="宋体"/>
          <w:kern w:val="2"/>
          <w:sz w:val="24"/>
          <w:szCs w:val="24"/>
          <w:lang w:val="en-US" w:eastAsia="zh-CN" w:bidi="ar-SA"/>
        </w:rPr>
        <w:t>参加采购活动前三年内，在经营活动中没有重大违法记录；没有因安全事故、质量事故、违规等被政府有关部门记录。</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（六）</w:t>
      </w:r>
      <w:r>
        <w:rPr>
          <w:rFonts w:hint="eastAsia" w:ascii="宋体" w:hAnsi="宋体" w:eastAsia="宋体" w:cs="宋体"/>
          <w:sz w:val="24"/>
          <w:szCs w:val="24"/>
          <w:lang w:val="en-US" w:eastAsia="zh-CN"/>
        </w:rPr>
        <w:t>不存在与单位负责人为同一人或者存在直接控股、管理关系的不同供应商参加同一合同项下的政府采购活动的行为。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（七）不属于为本项目提供整体设计、规范编制或者项目管理、监理、检测等服务的投标人。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八</w:t>
      </w:r>
      <w:r>
        <w:rPr>
          <w:rFonts w:hint="eastAsia" w:ascii="宋体" w:hAnsi="宋体" w:eastAsia="宋体" w:cs="宋体"/>
          <w:sz w:val="24"/>
          <w:szCs w:val="24"/>
          <w:lang w:eastAsia="zh-CN"/>
        </w:rPr>
        <w:t>）</w:t>
      </w:r>
      <w:r>
        <w:rPr>
          <w:rFonts w:hint="eastAsia" w:ascii="宋体" w:hAnsi="宋体" w:eastAsia="宋体" w:cs="宋体"/>
          <w:sz w:val="24"/>
          <w:szCs w:val="24"/>
        </w:rPr>
        <w:t>法律、行政法规规定的其他条件；</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二、完全接受和满足本项目</w:t>
      </w:r>
      <w:r>
        <w:rPr>
          <w:rFonts w:hint="eastAsia" w:ascii="宋体" w:hAnsi="宋体" w:eastAsia="宋体" w:cs="宋体"/>
          <w:sz w:val="24"/>
          <w:szCs w:val="24"/>
          <w:lang w:val="en-US" w:eastAsia="zh-CN"/>
        </w:rPr>
        <w:t>采购</w:t>
      </w:r>
      <w:r>
        <w:rPr>
          <w:rFonts w:hint="eastAsia" w:ascii="宋体" w:hAnsi="宋体" w:eastAsia="宋体" w:cs="宋体"/>
          <w:sz w:val="24"/>
          <w:szCs w:val="24"/>
        </w:rPr>
        <w:t>文件中规定的实质性要求，如对</w:t>
      </w:r>
      <w:r>
        <w:rPr>
          <w:rFonts w:hint="eastAsia" w:ascii="宋体" w:hAnsi="宋体" w:eastAsia="宋体" w:cs="宋体"/>
          <w:sz w:val="24"/>
          <w:szCs w:val="24"/>
          <w:lang w:val="en-US" w:eastAsia="zh-CN"/>
        </w:rPr>
        <w:t>采购</w:t>
      </w:r>
      <w:r>
        <w:rPr>
          <w:rFonts w:hint="eastAsia" w:ascii="宋体" w:hAnsi="宋体" w:eastAsia="宋体" w:cs="宋体"/>
          <w:sz w:val="24"/>
          <w:szCs w:val="24"/>
        </w:rPr>
        <w:t>文件有异议，已经在</w:t>
      </w:r>
      <w:r>
        <w:rPr>
          <w:rFonts w:hint="eastAsia" w:ascii="宋体" w:hAnsi="宋体" w:eastAsia="宋体" w:cs="宋体"/>
          <w:sz w:val="24"/>
          <w:szCs w:val="24"/>
          <w:lang w:val="en-US" w:eastAsia="zh-CN"/>
        </w:rPr>
        <w:t>采购</w:t>
      </w:r>
      <w:r>
        <w:rPr>
          <w:rFonts w:hint="eastAsia" w:ascii="宋体" w:hAnsi="宋体" w:eastAsia="宋体" w:cs="宋体"/>
          <w:sz w:val="24"/>
          <w:szCs w:val="24"/>
        </w:rPr>
        <w:t>截止时间届满前依法进行维权救济，不存在对</w:t>
      </w:r>
      <w:r>
        <w:rPr>
          <w:rFonts w:hint="eastAsia" w:ascii="宋体" w:hAnsi="宋体" w:eastAsia="宋体" w:cs="宋体"/>
          <w:sz w:val="24"/>
          <w:szCs w:val="24"/>
          <w:lang w:val="en-US" w:eastAsia="zh-CN"/>
        </w:rPr>
        <w:t>采购</w:t>
      </w:r>
      <w:r>
        <w:rPr>
          <w:rFonts w:hint="eastAsia" w:ascii="宋体" w:hAnsi="宋体" w:eastAsia="宋体" w:cs="宋体"/>
          <w:sz w:val="24"/>
          <w:szCs w:val="24"/>
        </w:rPr>
        <w:t>文件有异议的同时又参加</w:t>
      </w:r>
      <w:r>
        <w:rPr>
          <w:rFonts w:hint="eastAsia" w:ascii="宋体" w:hAnsi="宋体" w:eastAsia="宋体" w:cs="宋体"/>
          <w:sz w:val="24"/>
          <w:szCs w:val="24"/>
          <w:lang w:val="en-US" w:eastAsia="zh-CN"/>
        </w:rPr>
        <w:t>采购</w:t>
      </w:r>
      <w:r>
        <w:rPr>
          <w:rFonts w:hint="eastAsia" w:ascii="宋体" w:hAnsi="宋体" w:eastAsia="宋体" w:cs="宋体"/>
          <w:sz w:val="24"/>
          <w:szCs w:val="24"/>
        </w:rPr>
        <w:t>以求侥幸成交或者为实现其他非法目的的行为。承诺成交后签订合同前按采购人要求提交技术参数相关佐证材料。</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三、本单位未参与本采购项目前期咨询论证，不属于禁止参加本项目的供应商。</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四、参加本次采购活动，不存在和其他供应商在同一合同项下的采购项目中，同时委托同一个自然人、同一家庭的人员、同一单位的人员作为代理人的行为。</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五、本单位未被列入按财库[2016]125号规定的失信被执行人、重大税收违法案件当事人名单、政府采购严重违法失信行为记录名单及其他不符合《中华人民共和国政府采购法》第二十二条规定条件的供应商。</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六、国家或行业主管部门对采购产品的技术标准、质量标准和资格资质条件等有强制性规定的，我方承诺符合其要求。</w:t>
      </w:r>
    </w:p>
    <w:p>
      <w:pPr>
        <w:pageBreakBefore w:val="0"/>
        <w:kinsoku/>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本公司对上述承诺的内容事项真实性负责。如经查实上述承诺的内容事项存在虚假，本单位愿意接受以提供虚假材料谋取成交追究法律责任。</w:t>
      </w:r>
      <w:r>
        <w:rPr>
          <w:rFonts w:hint="eastAsia" w:ascii="宋体" w:hAnsi="宋体" w:eastAsia="宋体" w:cs="宋体"/>
          <w:sz w:val="24"/>
          <w:szCs w:val="24"/>
        </w:rPr>
        <w:tab/>
      </w:r>
      <w:r>
        <w:rPr>
          <w:rFonts w:hint="eastAsia" w:ascii="宋体" w:hAnsi="宋体" w:eastAsia="宋体" w:cs="宋体"/>
          <w:sz w:val="24"/>
          <w:szCs w:val="24"/>
        </w:rPr>
        <w:tab/>
      </w:r>
    </w:p>
    <w:p>
      <w:pPr>
        <w:pageBreakBefore w:val="0"/>
        <w:kinsoku/>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供应商名称：        （盖章）</w:t>
      </w: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法定代表人或授权代表（</w:t>
      </w:r>
      <w:r>
        <w:rPr>
          <w:rFonts w:hint="eastAsia" w:ascii="宋体" w:hAnsi="宋体" w:eastAsia="宋体" w:cs="宋体"/>
          <w:sz w:val="24"/>
          <w:szCs w:val="24"/>
          <w:u w:val="single"/>
        </w:rPr>
        <w:t>签字或盖章</w:t>
      </w:r>
      <w:r>
        <w:rPr>
          <w:rFonts w:hint="eastAsia" w:ascii="宋体" w:hAnsi="宋体" w:eastAsia="宋体" w:cs="宋体"/>
          <w:sz w:val="24"/>
          <w:szCs w:val="24"/>
        </w:rPr>
        <w:t>）：</w:t>
      </w:r>
    </w:p>
    <w:p>
      <w:pPr>
        <w:pageBreakBefore w:val="0"/>
        <w:kinsoku/>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日 期：</w:t>
      </w:r>
    </w:p>
    <w:p>
      <w:pPr>
        <w:pStyle w:val="2"/>
        <w:rPr>
          <w:rFonts w:hint="eastAsia"/>
        </w:rPr>
        <w:sectPr>
          <w:pgSz w:w="11906" w:h="16838"/>
          <w:pgMar w:top="1440" w:right="1800" w:bottom="1440" w:left="1800" w:header="851" w:footer="992" w:gutter="0"/>
          <w:cols w:space="425" w:num="1"/>
          <w:docGrid w:type="lines" w:linePitch="312" w:charSpace="0"/>
        </w:sectPr>
      </w:pPr>
    </w:p>
    <w:p>
      <w:pPr>
        <w:keepNext w:val="0"/>
        <w:keepLines w:val="0"/>
        <w:pageBreakBefore w:val="0"/>
        <w:widowControl/>
        <w:shd w:val="clear" w:color="auto" w:fill="FFFFFF"/>
        <w:kinsoku/>
        <w:wordWrap w:val="0"/>
        <w:overflowPunct/>
        <w:topLinePunct w:val="0"/>
        <w:autoSpaceDE/>
        <w:autoSpaceDN/>
        <w:bidi w:val="0"/>
        <w:spacing w:line="300" w:lineRule="exact"/>
        <w:jc w:val="left"/>
        <w:textAlignment w:val="auto"/>
        <w:rPr>
          <w:rFonts w:hint="eastAsia" w:ascii="仿宋_GB2312" w:eastAsia="仿宋_GB2312"/>
          <w:sz w:val="28"/>
          <w:szCs w:val="32"/>
        </w:rPr>
      </w:pPr>
      <w:r>
        <w:rPr>
          <w:rFonts w:hint="eastAsia" w:ascii="仿宋_GB2312" w:eastAsia="仿宋_GB2312"/>
          <w:sz w:val="28"/>
          <w:szCs w:val="32"/>
        </w:rPr>
        <w:t>附件</w:t>
      </w:r>
      <w:r>
        <w:rPr>
          <w:rFonts w:hint="eastAsia" w:ascii="仿宋_GB2312" w:eastAsia="仿宋_GB2312"/>
          <w:sz w:val="28"/>
          <w:szCs w:val="32"/>
          <w:lang w:val="en-US" w:eastAsia="zh-CN"/>
        </w:rPr>
        <w:t>6</w:t>
      </w:r>
      <w:r>
        <w:rPr>
          <w:rFonts w:hint="eastAsia" w:ascii="仿宋_GB2312" w:eastAsia="仿宋_GB2312"/>
          <w:sz w:val="28"/>
          <w:szCs w:val="32"/>
        </w:rPr>
        <w:t>：</w:t>
      </w:r>
    </w:p>
    <w:p>
      <w:pPr>
        <w:keepNext w:val="0"/>
        <w:keepLines w:val="0"/>
        <w:pageBreakBefore w:val="0"/>
        <w:widowControl/>
        <w:shd w:val="clear" w:color="auto" w:fill="FFFFFF"/>
        <w:kinsoku/>
        <w:wordWrap w:val="0"/>
        <w:overflowPunct/>
        <w:topLinePunct w:val="0"/>
        <w:autoSpaceDE/>
        <w:autoSpaceDN/>
        <w:bidi w:val="0"/>
        <w:spacing w:line="300" w:lineRule="exact"/>
        <w:jc w:val="center"/>
        <w:textAlignment w:val="auto"/>
        <w:rPr>
          <w:rFonts w:hint="eastAsia" w:ascii="仿宋_GB2312" w:hAnsi="Segoe UI" w:eastAsia="仿宋_GB2312" w:cs="Segoe UI"/>
          <w:b/>
          <w:bCs/>
          <w:color w:val="auto"/>
          <w:kern w:val="0"/>
          <w:sz w:val="28"/>
          <w:szCs w:val="28"/>
          <w:lang w:val="en-US" w:eastAsia="zh-CN" w:bidi="ar-SA"/>
        </w:rPr>
      </w:pPr>
      <w:r>
        <w:rPr>
          <w:rFonts w:hint="eastAsia" w:ascii="仿宋_GB2312" w:hAnsi="Segoe UI" w:eastAsia="仿宋_GB2312" w:cs="Segoe UI"/>
          <w:b/>
          <w:bCs/>
          <w:color w:val="auto"/>
          <w:kern w:val="0"/>
          <w:sz w:val="28"/>
          <w:szCs w:val="28"/>
          <w:lang w:val="en-US" w:eastAsia="zh-CN" w:bidi="ar-SA"/>
        </w:rPr>
        <w:t>反商业贿赂承诺书</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二、本厂家、商家、公司保证在药品、医疗器械、设备、物资、基建工程竞标工作及药品、试剂销售等工作中承诺做到：</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1、不与其他</w:t>
      </w:r>
      <w:r>
        <w:rPr>
          <w:rFonts w:hint="eastAsia" w:ascii="仿宋_GB2312" w:hAnsi="Segoe UI" w:eastAsia="仿宋_GB2312" w:cs="Segoe UI"/>
          <w:color w:val="auto"/>
          <w:kern w:val="0"/>
          <w:sz w:val="24"/>
          <w:szCs w:val="24"/>
          <w:lang w:eastAsia="zh-CN"/>
        </w:rPr>
        <w:t>供应商</w:t>
      </w:r>
      <w:r>
        <w:rPr>
          <w:rFonts w:hint="eastAsia" w:ascii="仿宋_GB2312" w:hAnsi="Segoe UI" w:eastAsia="仿宋_GB2312" w:cs="Segoe UI"/>
          <w:color w:val="auto"/>
          <w:kern w:val="0"/>
          <w:sz w:val="24"/>
          <w:szCs w:val="24"/>
        </w:rPr>
        <w:t>相互串通投标报价，损害贵院的合法权益；</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2、不与招标人串通投标，损害国家利益、社会公共利益或他人的合法权益；</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3、不以向招标人或者评标委员会成员行贿的手段谋取中标；</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4、竞标报价不违反相关法律的规定，也不以他人名义投标或者以其他方式弄虚作假，骗取中标；</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5、保证不以其他任何方式扰乱贵院的招标工作；</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6、保证不在药品销售、医疗器械、设备、物资、基建工程竞标中采取账外暗中给予回扣的手段腐蚀、贿赂医护、药剂人员、干部等其他相关人员；</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7、保证不以任何名义包括以宣传费、临床促销费、开单费、处方费、广告费、免费度假、考察旅游、房屋装修等任何名义给予贵院采购人员、药剂人员、医护人员、干部等有关人员以财物或者其他利益；</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8、保证不让贵院临床科室、药剂部门以及有关人员登记、统计医生处方或为此提供方便，干扰贵院的正常工作秩序；</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9、保证不以其他任何不正当竞争手段推销药品、医疗器械、设备、物资。</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三、本厂家、商家、公司保证竭力维护贵院的声誉，不做任何有损贵院形象的事情。</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五、对本厂家、商家、公司及本厂家、商家、公司工作人员采取以上手段竞标、促销等，干扰贵院正常工作秩序，损害贵院形象的，本厂家、商家、公司保证：</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1、对尚处在竞标阶段的，贵院有权取消本厂家、商家、公司的竞标资格；已经中标的，贵院有权取消中标；对已经获得准入资格的，贵院有权随时取消本厂家、商家、公司的准入资格；</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2、对本厂家、商家、公司相关工作人员作出严肃处理；</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3、对由于本厂家、商家、公司或本厂家、商家、公司工作人员的上述行为给贵院造成经济或名誉损失的，由本厂家、商家、公司负责，并愿意承担全部民事赔偿责任。</w:t>
      </w:r>
    </w:p>
    <w:p>
      <w:pPr>
        <w:keepNext w:val="0"/>
        <w:keepLines w:val="0"/>
        <w:pageBreakBefore w:val="0"/>
        <w:widowControl/>
        <w:shd w:val="clear" w:color="auto" w:fill="FFFFFF"/>
        <w:kinsoku/>
        <w:wordWrap w:val="0"/>
        <w:overflowPunct/>
        <w:topLinePunct w:val="0"/>
        <w:autoSpaceDE/>
        <w:autoSpaceDN/>
        <w:bidi w:val="0"/>
        <w:spacing w:line="300" w:lineRule="exact"/>
        <w:ind w:firstLine="420"/>
        <w:jc w:val="left"/>
        <w:textAlignment w:val="auto"/>
        <w:rPr>
          <w:rFonts w:ascii="Segoe UI" w:hAnsi="Segoe UI" w:eastAsia="宋体" w:cs="Segoe UI"/>
          <w:color w:val="auto"/>
          <w:kern w:val="0"/>
          <w:sz w:val="18"/>
          <w:szCs w:val="18"/>
        </w:rPr>
      </w:pPr>
      <w:r>
        <w:rPr>
          <w:rFonts w:hint="eastAsia" w:ascii="仿宋_GB2312" w:hAnsi="Segoe UI" w:eastAsia="仿宋_GB2312" w:cs="Segoe UI"/>
          <w:color w:val="auto"/>
          <w:kern w:val="0"/>
          <w:sz w:val="24"/>
          <w:szCs w:val="24"/>
        </w:rPr>
        <w:t>六、采购物资名称：</w:t>
      </w:r>
    </w:p>
    <w:p>
      <w:pPr>
        <w:keepNext w:val="0"/>
        <w:keepLines w:val="0"/>
        <w:pageBreakBefore w:val="0"/>
        <w:widowControl/>
        <w:shd w:val="clear" w:color="auto" w:fill="FFFFFF"/>
        <w:kinsoku/>
        <w:wordWrap w:val="0"/>
        <w:overflowPunct/>
        <w:topLinePunct w:val="0"/>
        <w:autoSpaceDE/>
        <w:autoSpaceDN/>
        <w:bidi w:val="0"/>
        <w:spacing w:line="300" w:lineRule="exact"/>
        <w:jc w:val="left"/>
        <w:textAlignment w:val="auto"/>
        <w:rPr>
          <w:rFonts w:ascii="Segoe UI" w:hAnsi="Segoe UI" w:eastAsia="宋体" w:cs="Segoe UI"/>
          <w:color w:val="auto"/>
          <w:kern w:val="0"/>
          <w:sz w:val="18"/>
          <w:szCs w:val="18"/>
        </w:rPr>
      </w:pPr>
      <w:r>
        <w:rPr>
          <w:rFonts w:hint="eastAsia" w:ascii="宋体" w:hAnsi="宋体" w:eastAsia="宋体" w:cs="Segoe UI"/>
          <w:color w:val="auto"/>
          <w:kern w:val="0"/>
          <w:sz w:val="24"/>
          <w:szCs w:val="24"/>
        </w:rPr>
        <w:t> </w:t>
      </w:r>
      <w:r>
        <w:rPr>
          <w:rFonts w:hint="eastAsia" w:ascii="仿宋_GB2312" w:hAnsi="Segoe UI" w:eastAsia="仿宋_GB2312" w:cs="Segoe UI"/>
          <w:color w:val="auto"/>
          <w:kern w:val="0"/>
          <w:sz w:val="24"/>
          <w:szCs w:val="24"/>
        </w:rPr>
        <w:t>本《承诺书》一式二份（一份由承诺人自存；一份随投标文件装订）</w:t>
      </w:r>
    </w:p>
    <w:p>
      <w:pPr>
        <w:keepNext w:val="0"/>
        <w:keepLines w:val="0"/>
        <w:pageBreakBefore w:val="0"/>
        <w:widowControl/>
        <w:shd w:val="clear" w:color="auto" w:fill="FFFFFF"/>
        <w:kinsoku/>
        <w:wordWrap w:val="0"/>
        <w:overflowPunct/>
        <w:topLinePunct w:val="0"/>
        <w:autoSpaceDE/>
        <w:autoSpaceDN/>
        <w:bidi w:val="0"/>
        <w:spacing w:line="300" w:lineRule="exact"/>
        <w:ind w:firstLine="240" w:firstLineChars="100"/>
        <w:jc w:val="left"/>
        <w:textAlignment w:val="auto"/>
        <w:rPr>
          <w:rFonts w:ascii="仿宋_GB2312" w:hAnsi="宋体" w:eastAsia="仿宋_GB2312" w:cs="宋体"/>
          <w:b/>
          <w:bCs/>
          <w:kern w:val="0"/>
          <w:sz w:val="28"/>
          <w:szCs w:val="32"/>
          <w:shd w:val="clear" w:color="auto" w:fill="FFFFFF"/>
        </w:rPr>
        <w:sectPr>
          <w:pgSz w:w="11906" w:h="16838"/>
          <w:pgMar w:top="1020" w:right="1800" w:bottom="1440" w:left="1800" w:header="851" w:footer="992" w:gutter="0"/>
          <w:cols w:space="425" w:num="1"/>
          <w:docGrid w:type="lines" w:linePitch="312" w:charSpace="0"/>
        </w:sectPr>
      </w:pPr>
      <w:r>
        <w:rPr>
          <w:rFonts w:hint="eastAsia" w:ascii="仿宋_GB2312" w:hAnsi="Segoe UI" w:eastAsia="仿宋_GB2312" w:cs="Segoe UI"/>
          <w:color w:val="auto"/>
          <w:kern w:val="0"/>
          <w:sz w:val="24"/>
          <w:szCs w:val="24"/>
        </w:rPr>
        <w:t>承诺企业名称（公章）法人代表或委托代理人（承诺人）</w:t>
      </w:r>
    </w:p>
    <w:p>
      <w:pPr>
        <w:widowControl/>
        <w:shd w:val="clear" w:color="auto" w:fill="FFFFFF"/>
        <w:wordWrap w:val="0"/>
        <w:jc w:val="left"/>
        <w:rPr>
          <w:rFonts w:ascii="微软雅黑" w:hAnsi="微软雅黑" w:eastAsia="微软雅黑" w:cs="Segoe UI"/>
          <w:color w:val="auto"/>
          <w:kern w:val="0"/>
          <w:sz w:val="24"/>
          <w:szCs w:val="24"/>
        </w:rPr>
      </w:pPr>
      <w:r>
        <w:rPr>
          <w:rFonts w:hint="eastAsia" w:ascii="微软雅黑" w:hAnsi="微软雅黑" w:eastAsia="微软雅黑" w:cs="Segoe UI"/>
          <w:color w:val="auto"/>
          <w:kern w:val="0"/>
          <w:sz w:val="24"/>
          <w:szCs w:val="24"/>
        </w:rPr>
        <w:t>附件</w:t>
      </w:r>
      <w:r>
        <w:rPr>
          <w:rFonts w:hint="eastAsia" w:ascii="微软雅黑" w:hAnsi="微软雅黑" w:eastAsia="微软雅黑" w:cs="Segoe UI"/>
          <w:color w:val="auto"/>
          <w:kern w:val="0"/>
          <w:sz w:val="24"/>
          <w:szCs w:val="24"/>
          <w:lang w:val="en-US" w:eastAsia="zh-CN"/>
        </w:rPr>
        <w:t>7</w:t>
      </w:r>
      <w:r>
        <w:rPr>
          <w:rFonts w:hint="eastAsia" w:ascii="微软雅黑" w:hAnsi="微软雅黑" w:eastAsia="微软雅黑" w:cs="Segoe UI"/>
          <w:color w:val="auto"/>
          <w:kern w:val="0"/>
          <w:sz w:val="24"/>
          <w:szCs w:val="24"/>
        </w:rPr>
        <w:t>：</w:t>
      </w:r>
    </w:p>
    <w:p>
      <w:pPr>
        <w:pStyle w:val="8"/>
        <w:ind w:firstLine="2108" w:firstLineChars="750"/>
        <w:rPr>
          <w:rFonts w:ascii="仿宋_GB2312" w:hAnsi="Segoe UI" w:eastAsia="仿宋_GB2312" w:cs="Segoe UI"/>
          <w:b/>
          <w:bCs/>
          <w:color w:val="auto"/>
          <w:kern w:val="0"/>
          <w:sz w:val="28"/>
          <w:szCs w:val="28"/>
        </w:rPr>
      </w:pPr>
      <w:r>
        <w:rPr>
          <w:rFonts w:hint="eastAsia" w:ascii="仿宋_GB2312" w:hAnsi="Segoe UI" w:eastAsia="仿宋_GB2312" w:cs="Segoe UI"/>
          <w:b/>
          <w:bCs/>
          <w:color w:val="auto"/>
          <w:kern w:val="0"/>
          <w:sz w:val="28"/>
          <w:szCs w:val="28"/>
        </w:rPr>
        <w:t xml:space="preserve"> 无围标、串标行为承诺书</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本公司郑重承诺：我公司自觉遵守《中华人民共和国政府采购法》和《中华人民共和国政府采购法实施条例》的有关规定，我公司在参加本次项目（项目名称：XXXXXXX）采购活动中，无以下围标、串标行为：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1.不同供应商的投标文件由同一单位或者个人编制；</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2.不同供应商委托同一单位或者个人办理投标事宜；</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3.不同供应商的投标文件载明的项目管理成员或者联系人员为同一人；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4.不同供应商的投标文件异常一致或者投标报价呈规律性差异；</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5.不同供应商的投标文件相互混装；</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6.不同供应商的投标保证金从同一单位或者个人的账户转出；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7.不同供应商的董事、监事、高管、单位负责人为同一人或者存在控股、管理关系的不同单位参加同一采购项目；</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8.供应商之间事先约定由某一特定供应商中标、成交；</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9.供应商之间商定部分供应商放弃参加采购活动或者放弃中标、成交；</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10.法律法规界定的其他围标串标行为。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我公司承诺在本项目采购活动中，与采购人不存在关联关系，与其他投标单位不存在关联关系。如被查实在本项目采购活动中存在围标、串标的，本公司将承担法律责任，接受相应的法律法规处罚。</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lang w:eastAsia="zh-CN"/>
        </w:rPr>
        <w:t>供应商</w:t>
      </w:r>
      <w:r>
        <w:rPr>
          <w:rFonts w:hint="eastAsia" w:ascii="仿宋_GB2312" w:hAnsi="Segoe UI" w:eastAsia="仿宋_GB2312" w:cs="Segoe UI"/>
          <w:color w:val="auto"/>
          <w:kern w:val="0"/>
          <w:sz w:val="24"/>
          <w:szCs w:val="24"/>
        </w:rPr>
        <w:t>法人代表或委托代理人（承诺人） ：</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lang w:eastAsia="zh-CN"/>
        </w:rPr>
        <w:t>供应商</w:t>
      </w:r>
      <w:r>
        <w:rPr>
          <w:rFonts w:hint="eastAsia" w:ascii="仿宋_GB2312" w:hAnsi="Segoe UI" w:eastAsia="仿宋_GB2312" w:cs="Segoe UI"/>
          <w:color w:val="auto"/>
          <w:kern w:val="0"/>
          <w:sz w:val="24"/>
          <w:szCs w:val="24"/>
        </w:rPr>
        <w:t xml:space="preserve">：（公章）  </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hint="eastAsia" w:ascii="仿宋_GB2312" w:hAnsi="Segoe UI" w:eastAsia="仿宋_GB2312" w:cs="Segoe UI"/>
          <w:color w:val="auto"/>
          <w:kern w:val="0"/>
          <w:sz w:val="24"/>
          <w:szCs w:val="24"/>
        </w:rPr>
        <w:t>日期：   年    月    日</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rPr>
          <w:rFonts w:hint="eastAsia" w:ascii="微软雅黑" w:hAnsi="微软雅黑" w:eastAsia="微软雅黑" w:cs="Segoe UI"/>
          <w:bCs/>
          <w:color w:val="auto"/>
          <w:kern w:val="0"/>
          <w:sz w:val="28"/>
          <w:szCs w:val="28"/>
        </w:rPr>
      </w:pPr>
      <w:r>
        <w:rPr>
          <w:rFonts w:hint="eastAsia" w:ascii="微软雅黑" w:hAnsi="微软雅黑" w:eastAsia="微软雅黑" w:cs="Segoe UI"/>
          <w:bCs/>
          <w:color w:val="auto"/>
          <w:kern w:val="0"/>
          <w:sz w:val="28"/>
          <w:szCs w:val="28"/>
        </w:rPr>
        <w:br w:type="page"/>
      </w:r>
    </w:p>
    <w:p>
      <w:pPr>
        <w:widowControl/>
        <w:shd w:val="clear" w:color="auto" w:fill="FFFFFF"/>
        <w:wordWrap w:val="0"/>
        <w:jc w:val="left"/>
        <w:rPr>
          <w:rFonts w:ascii="Times New Roman" w:hAnsi="Times New Roman" w:eastAsia="方正小标宋简体" w:cs="Times New Roman"/>
          <w:color w:val="auto"/>
          <w:kern w:val="0"/>
          <w:sz w:val="44"/>
          <w:szCs w:val="44"/>
        </w:rPr>
      </w:pPr>
      <w:r>
        <w:rPr>
          <w:rFonts w:hint="eastAsia" w:ascii="微软雅黑" w:hAnsi="微软雅黑" w:eastAsia="微软雅黑" w:cs="Segoe UI"/>
          <w:bCs/>
          <w:color w:val="auto"/>
          <w:kern w:val="0"/>
          <w:sz w:val="28"/>
          <w:szCs w:val="28"/>
        </w:rPr>
        <w:t>附件</w:t>
      </w:r>
      <w:r>
        <w:rPr>
          <w:rFonts w:hint="eastAsia" w:ascii="微软雅黑" w:hAnsi="微软雅黑" w:eastAsia="微软雅黑" w:cs="Segoe UI"/>
          <w:bCs/>
          <w:color w:val="auto"/>
          <w:kern w:val="0"/>
          <w:sz w:val="28"/>
          <w:szCs w:val="28"/>
          <w:lang w:val="en-US" w:eastAsia="zh-CN"/>
        </w:rPr>
        <w:t>8</w:t>
      </w:r>
      <w:r>
        <w:rPr>
          <w:rFonts w:hint="eastAsia" w:ascii="微软雅黑" w:hAnsi="微软雅黑" w:eastAsia="微软雅黑" w:cs="Segoe UI"/>
          <w:bCs/>
          <w:color w:val="auto"/>
          <w:kern w:val="0"/>
          <w:sz w:val="28"/>
          <w:szCs w:val="28"/>
        </w:rPr>
        <w:t>：</w:t>
      </w:r>
    </w:p>
    <w:p>
      <w:pPr>
        <w:widowControl/>
        <w:jc w:val="center"/>
        <w:rPr>
          <w:rFonts w:ascii="仿宋_GB2312" w:hAnsi="Segoe UI" w:eastAsia="仿宋_GB2312" w:cs="Segoe UI"/>
          <w:b/>
          <w:bCs/>
          <w:color w:val="auto"/>
          <w:kern w:val="0"/>
          <w:sz w:val="28"/>
          <w:szCs w:val="28"/>
        </w:rPr>
      </w:pPr>
      <w:r>
        <w:rPr>
          <w:rFonts w:ascii="仿宋_GB2312" w:hAnsi="Segoe UI" w:eastAsia="仿宋_GB2312" w:cs="Segoe UI"/>
          <w:b/>
          <w:bCs/>
          <w:color w:val="auto"/>
          <w:kern w:val="0"/>
          <w:sz w:val="28"/>
          <w:szCs w:val="28"/>
        </w:rPr>
        <w:t>供应商遵守招标采购纪律承诺书</w:t>
      </w:r>
    </w:p>
    <w:p>
      <w:pPr>
        <w:jc w:val="center"/>
        <w:rPr>
          <w:rFonts w:ascii="Times New Roman" w:hAnsi="Times New Roman" w:cs="Times New Roman"/>
          <w:color w:val="auto"/>
          <w:kern w:val="0"/>
          <w:sz w:val="28"/>
          <w:szCs w:val="28"/>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致四川省妇幼保健院：</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我单位作为本次采购项目的供应商，根据</w:t>
      </w:r>
      <w:r>
        <w:rPr>
          <w:rFonts w:hint="eastAsia" w:ascii="仿宋_GB2312" w:hAnsi="Segoe UI" w:eastAsia="仿宋_GB2312" w:cs="Segoe UI"/>
          <w:color w:val="auto"/>
          <w:kern w:val="0"/>
          <w:sz w:val="24"/>
          <w:szCs w:val="24"/>
          <w:lang w:val="en-US" w:eastAsia="zh-CN"/>
        </w:rPr>
        <w:t>采购</w:t>
      </w:r>
      <w:r>
        <w:rPr>
          <w:rFonts w:ascii="仿宋_GB2312" w:hAnsi="Segoe UI" w:eastAsia="仿宋_GB2312" w:cs="Segoe UI"/>
          <w:color w:val="auto"/>
          <w:kern w:val="0"/>
          <w:sz w:val="24"/>
          <w:szCs w:val="24"/>
        </w:rPr>
        <w:t>文件要求，现郑重承诺如下：</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一、参加本次采购活动，我单位不存在与单位负责人为同一人或者存在直接控股、管理关系的其他供应商参与同一合同项下的采购活动的行为。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二、参加本次采购活动，不得直接或者间接从采购人或者采购代理机构处获得其他供应商的相关情况并修改其投标文件或者响应文件。</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三、参加本次采购活动，不得按照采购人的授意撤换、修改投标文件或者响应文件。</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四、参加本次采购活动，不得和本次采购供应商之间协商报价、技术方案等投标文件或者响应文件的实质性内容。</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五、本次采购活动中，不存在属于同一集团、协会、商会等组织成员的供应商按照该组织要求协同参加本次采购活动。</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六、参加本次采购活动，不存在与其他供应商之间事先约定由某一特定供应商中标、成交。</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七、参加本次采购活动，不存在与其他供应商商定部分供应商放弃参加采购活动或者放弃中标、成交。</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八、参加本次采购活动，不存在我单位的投标文件或者响应文件由其他参与本项目的单位或个人编制或委托办理投标事宜。</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九、参加本次采购活动，不存在我单位与采购人之间、供应商相互之间，为谋求特定供应商中标、成交或者排斥其他供应商的其他串通行为。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十、与我方存在直接控股关系的单位为：</w:t>
      </w:r>
      <w:r>
        <w:rPr>
          <w:rFonts w:hint="eastAsia" w:ascii="仿宋_GB2312" w:hAnsi="Segoe UI" w:eastAsia="仿宋_GB2312" w:cs="Segoe UI"/>
          <w:color w:val="auto"/>
          <w:kern w:val="0"/>
          <w:sz w:val="24"/>
          <w:szCs w:val="24"/>
        </w:rPr>
        <w:t>_______________</w:t>
      </w:r>
      <w:r>
        <w:rPr>
          <w:rFonts w:ascii="仿宋_GB2312" w:hAnsi="Segoe UI" w:eastAsia="仿宋_GB2312" w:cs="Segoe UI"/>
          <w:color w:val="auto"/>
          <w:kern w:val="0"/>
          <w:sz w:val="24"/>
          <w:szCs w:val="24"/>
        </w:rPr>
        <w:t>；</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存在管理关系单位为：</w:t>
      </w:r>
      <w:r>
        <w:rPr>
          <w:rFonts w:hint="eastAsia" w:ascii="仿宋_GB2312" w:hAnsi="Segoe UI" w:eastAsia="仿宋_GB2312" w:cs="Segoe UI"/>
          <w:color w:val="auto"/>
          <w:kern w:val="0"/>
          <w:sz w:val="24"/>
          <w:szCs w:val="24"/>
        </w:rPr>
        <w:t>____________________________</w:t>
      </w:r>
      <w:r>
        <w:rPr>
          <w:rFonts w:ascii="仿宋_GB2312" w:hAnsi="Segoe UI" w:eastAsia="仿宋_GB2312" w:cs="Segoe UI"/>
          <w:color w:val="auto"/>
          <w:kern w:val="0"/>
          <w:sz w:val="24"/>
          <w:szCs w:val="24"/>
        </w:rPr>
        <w:t>。</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 xml:space="preserve">供应商名称（单位公章）：                 年    月   日      </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法定代表人/单位负责人或授权代表</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 xml:space="preserve">（签字或加盖个人名章）：        </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 xml:space="preserve"> </w:t>
      </w:r>
    </w:p>
    <w:p>
      <w:pPr>
        <w:widowControl/>
        <w:shd w:val="clear" w:color="auto" w:fill="FFFFFF"/>
        <w:wordWrap w:val="0"/>
        <w:spacing w:line="500" w:lineRule="exact"/>
        <w:ind w:firstLine="480" w:firstLineChars="200"/>
        <w:jc w:val="left"/>
        <w:rPr>
          <w:rFonts w:ascii="仿宋" w:hAnsi="仿宋" w:eastAsia="仿宋" w:cs="Segoe UI"/>
          <w:color w:val="auto"/>
          <w:kern w:val="0"/>
          <w:sz w:val="24"/>
          <w:szCs w:val="24"/>
        </w:rPr>
      </w:pP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注：</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1.“负责人”是指单位法定代表人或者法律、行政法规规定代表单位行使职权的主要负责人。</w:t>
      </w:r>
    </w:p>
    <w:p>
      <w:pPr>
        <w:widowControl/>
        <w:shd w:val="clear" w:color="auto" w:fill="FFFFFF"/>
        <w:wordWrap w:val="0"/>
        <w:spacing w:line="270" w:lineRule="atLeast"/>
        <w:ind w:firstLine="420"/>
        <w:jc w:val="left"/>
        <w:rPr>
          <w:rFonts w:ascii="仿宋_GB2312" w:hAnsi="Segoe UI" w:eastAsia="仿宋_GB2312" w:cs="Segoe UI"/>
          <w:color w:val="auto"/>
          <w:kern w:val="0"/>
          <w:sz w:val="24"/>
          <w:szCs w:val="24"/>
        </w:rPr>
      </w:pPr>
      <w:r>
        <w:rPr>
          <w:rFonts w:ascii="仿宋_GB2312" w:hAnsi="Segoe UI" w:eastAsia="仿宋_GB2312" w:cs="Segoe UI"/>
          <w:color w:val="auto"/>
          <w:kern w:val="0"/>
          <w:sz w:val="24"/>
          <w:szCs w:val="24"/>
        </w:rPr>
        <w:t>2.“控股”是指出资额占有限责任公司资本总额百分之五十以上或者其持有的股份占股份有限公司股本总额百分之五十以上的，以及出资额或者持有股份的比例虽然不足百分之五十，但依其出资额或者持有的股份所享有的表决权已足以对股东会、股东大会的决议产生重大影响。</w:t>
      </w:r>
    </w:p>
    <w:p>
      <w:pPr>
        <w:widowControl/>
        <w:shd w:val="clear" w:color="auto" w:fill="FFFFFF"/>
        <w:wordWrap w:val="0"/>
        <w:spacing w:line="270" w:lineRule="atLeast"/>
        <w:ind w:firstLine="420"/>
        <w:jc w:val="left"/>
      </w:pPr>
      <w:r>
        <w:rPr>
          <w:rFonts w:ascii="仿宋_GB2312" w:hAnsi="Segoe UI" w:eastAsia="仿宋_GB2312" w:cs="Segoe UI"/>
          <w:color w:val="auto"/>
          <w:kern w:val="0"/>
          <w:sz w:val="24"/>
          <w:szCs w:val="24"/>
        </w:rPr>
        <w:t>3.“管理关系”是指与不具有出资持股关系的单位之间存在的其他管理与被管理关系。</w:t>
      </w:r>
    </w:p>
    <w:p>
      <w:pPr>
        <w:widowControl/>
        <w:jc w:val="left"/>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EF6F739-BB33-487D-B5E7-CBBC7831F8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3F1E81AF-54E7-4257-B778-04865F9E01E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embedRegular r:id="rId3" w:fontKey="{9FCDAEA6-EAE0-48C2-B7CA-9CEAAC5B259D}"/>
  </w:font>
  <w:font w:name="仿宋">
    <w:panose1 w:val="02010609060101010101"/>
    <w:charset w:val="86"/>
    <w:family w:val="modern"/>
    <w:pitch w:val="default"/>
    <w:sig w:usb0="800002BF" w:usb1="38CF7CFA" w:usb2="00000016" w:usb3="00000000" w:csb0="00040001" w:csb1="00000000"/>
    <w:embedRegular r:id="rId4" w:fontKey="{54B3A9E6-422F-443B-90C1-2908A0612370}"/>
  </w:font>
  <w:font w:name="Segoe UI">
    <w:panose1 w:val="020B0502040204020203"/>
    <w:charset w:val="00"/>
    <w:family w:val="swiss"/>
    <w:pitch w:val="default"/>
    <w:sig w:usb0="E4002EFF" w:usb1="C000E47F" w:usb2="00000009" w:usb3="00000000" w:csb0="200001FF" w:csb1="00000000"/>
    <w:embedRegular r:id="rId5" w:fontKey="{9D93D8BE-3848-42C9-A04E-08267330BCC5}"/>
  </w:font>
  <w:font w:name="微软雅黑">
    <w:panose1 w:val="020B0503020204020204"/>
    <w:charset w:val="86"/>
    <w:family w:val="auto"/>
    <w:pitch w:val="default"/>
    <w:sig w:usb0="80000287" w:usb1="2ACF3C50" w:usb2="00000016" w:usb3="00000000" w:csb0="0004001F" w:csb1="00000000"/>
    <w:embedRegular r:id="rId6" w:fontKey="{47CA390E-B48F-45DE-913B-EA881F12ECB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uzDmYQAgAACQQAAA4AAABkcnMvZTJvRG9jLnhtbK1TzY7TMBC+I/EO&#10;lu80adGu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7sw5mEAIAAAkEAAAOAAAAAAAAAAEAIAAA&#10;AB8BAABkcnMvZTJvRG9jLnhtbFBLBQYAAAAABgAGAFkBAACh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242E15"/>
    <w:multiLevelType w:val="singleLevel"/>
    <w:tmpl w:val="AF242E15"/>
    <w:lvl w:ilvl="0" w:tentative="0">
      <w:start w:val="1"/>
      <w:numFmt w:val="chineseCounting"/>
      <w:suff w:val="nothing"/>
      <w:lvlText w:val="（%1）"/>
      <w:lvlJc w:val="left"/>
      <w:rPr>
        <w:rFonts w:hint="eastAsia"/>
      </w:rPr>
    </w:lvl>
  </w:abstractNum>
  <w:abstractNum w:abstractNumId="1">
    <w:nsid w:val="346C5CA9"/>
    <w:multiLevelType w:val="multilevel"/>
    <w:tmpl w:val="346C5CA9"/>
    <w:lvl w:ilvl="0" w:tentative="0">
      <w:start w:val="1"/>
      <w:numFmt w:val="bullet"/>
      <w:pStyle w:val="20"/>
      <w:lvlText w:val="-"/>
      <w:lvlJc w:val="left"/>
      <w:pPr>
        <w:tabs>
          <w:tab w:val="left" w:pos="927"/>
        </w:tabs>
        <w:ind w:left="562" w:firstLine="5"/>
      </w:pPr>
      <w:rPr>
        <w:rFonts w:hint="eastAsia" w:ascii="宋体" w:hAnsi="Wingdings" w:eastAsia="宋体"/>
        <w:lang w:eastAsia="zh-CN"/>
      </w:rPr>
    </w:lvl>
    <w:lvl w:ilvl="1" w:tentative="0">
      <w:start w:val="1"/>
      <w:numFmt w:val="bullet"/>
      <w:lvlText w:val=""/>
      <w:lvlJc w:val="left"/>
      <w:pPr>
        <w:tabs>
          <w:tab w:val="left" w:pos="3360"/>
        </w:tabs>
        <w:ind w:left="3360" w:hanging="420"/>
      </w:pPr>
      <w:rPr>
        <w:rFonts w:hint="default" w:ascii="Wingdings" w:hAnsi="Wingdings"/>
      </w:rPr>
    </w:lvl>
    <w:lvl w:ilvl="2" w:tentative="0">
      <w:start w:val="1"/>
      <w:numFmt w:val="bullet"/>
      <w:lvlText w:val=""/>
      <w:lvlJc w:val="left"/>
      <w:pPr>
        <w:tabs>
          <w:tab w:val="left" w:pos="3780"/>
        </w:tabs>
        <w:ind w:left="3780" w:hanging="420"/>
      </w:pPr>
      <w:rPr>
        <w:rFonts w:hint="default" w:ascii="Wingdings" w:hAnsi="Wingdings"/>
      </w:rPr>
    </w:lvl>
    <w:lvl w:ilvl="3" w:tentative="0">
      <w:start w:val="1"/>
      <w:numFmt w:val="bullet"/>
      <w:lvlText w:val=""/>
      <w:lvlJc w:val="left"/>
      <w:pPr>
        <w:tabs>
          <w:tab w:val="left" w:pos="4200"/>
        </w:tabs>
        <w:ind w:left="4200" w:hanging="420"/>
      </w:pPr>
      <w:rPr>
        <w:rFonts w:hint="default" w:ascii="Wingdings" w:hAnsi="Wingdings"/>
      </w:rPr>
    </w:lvl>
    <w:lvl w:ilvl="4" w:tentative="0">
      <w:start w:val="1"/>
      <w:numFmt w:val="bullet"/>
      <w:lvlText w:val=""/>
      <w:lvlJc w:val="left"/>
      <w:pPr>
        <w:tabs>
          <w:tab w:val="left" w:pos="4620"/>
        </w:tabs>
        <w:ind w:left="4620" w:hanging="420"/>
      </w:pPr>
      <w:rPr>
        <w:rFonts w:hint="default" w:ascii="Wingdings" w:hAnsi="Wingdings"/>
      </w:rPr>
    </w:lvl>
    <w:lvl w:ilvl="5" w:tentative="0">
      <w:start w:val="1"/>
      <w:numFmt w:val="bullet"/>
      <w:lvlText w:val=""/>
      <w:lvlJc w:val="left"/>
      <w:pPr>
        <w:tabs>
          <w:tab w:val="left" w:pos="5040"/>
        </w:tabs>
        <w:ind w:left="5040" w:hanging="420"/>
      </w:pPr>
      <w:rPr>
        <w:rFonts w:hint="default" w:ascii="Wingdings" w:hAnsi="Wingdings"/>
      </w:rPr>
    </w:lvl>
    <w:lvl w:ilvl="6" w:tentative="0">
      <w:start w:val="1"/>
      <w:numFmt w:val="bullet"/>
      <w:lvlText w:val=""/>
      <w:lvlJc w:val="left"/>
      <w:pPr>
        <w:tabs>
          <w:tab w:val="left" w:pos="5460"/>
        </w:tabs>
        <w:ind w:left="5460" w:hanging="420"/>
      </w:pPr>
      <w:rPr>
        <w:rFonts w:hint="default" w:ascii="Wingdings" w:hAnsi="Wingdings"/>
      </w:rPr>
    </w:lvl>
    <w:lvl w:ilvl="7" w:tentative="0">
      <w:start w:val="1"/>
      <w:numFmt w:val="bullet"/>
      <w:lvlText w:val=""/>
      <w:lvlJc w:val="left"/>
      <w:pPr>
        <w:tabs>
          <w:tab w:val="left" w:pos="5880"/>
        </w:tabs>
        <w:ind w:left="5880" w:hanging="420"/>
      </w:pPr>
      <w:rPr>
        <w:rFonts w:hint="default" w:ascii="Wingdings" w:hAnsi="Wingdings"/>
      </w:rPr>
    </w:lvl>
    <w:lvl w:ilvl="8" w:tentative="0">
      <w:start w:val="1"/>
      <w:numFmt w:val="bullet"/>
      <w:lvlText w:val=""/>
      <w:lvlJc w:val="left"/>
      <w:pPr>
        <w:tabs>
          <w:tab w:val="left" w:pos="6300"/>
        </w:tabs>
        <w:ind w:left="630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ED4DAE"/>
    <w:rsid w:val="01A9592D"/>
    <w:rsid w:val="049A7D02"/>
    <w:rsid w:val="062C49E7"/>
    <w:rsid w:val="06CC2DD5"/>
    <w:rsid w:val="0A996768"/>
    <w:rsid w:val="0BC0367C"/>
    <w:rsid w:val="0F8825C6"/>
    <w:rsid w:val="10A33144"/>
    <w:rsid w:val="1198663F"/>
    <w:rsid w:val="13EE7170"/>
    <w:rsid w:val="1420134A"/>
    <w:rsid w:val="14FC0436"/>
    <w:rsid w:val="1759391E"/>
    <w:rsid w:val="18147845"/>
    <w:rsid w:val="19D4524B"/>
    <w:rsid w:val="209B6D55"/>
    <w:rsid w:val="26995227"/>
    <w:rsid w:val="27941805"/>
    <w:rsid w:val="29090661"/>
    <w:rsid w:val="2BE85474"/>
    <w:rsid w:val="2C5878F6"/>
    <w:rsid w:val="30C42E38"/>
    <w:rsid w:val="359A2AC2"/>
    <w:rsid w:val="36211653"/>
    <w:rsid w:val="36913B20"/>
    <w:rsid w:val="3D6C58AA"/>
    <w:rsid w:val="3E484DCC"/>
    <w:rsid w:val="40540CF6"/>
    <w:rsid w:val="407B4644"/>
    <w:rsid w:val="43D67F5B"/>
    <w:rsid w:val="43EB5F32"/>
    <w:rsid w:val="46EE5581"/>
    <w:rsid w:val="48C24FF6"/>
    <w:rsid w:val="4BCD39B7"/>
    <w:rsid w:val="4CD30F6F"/>
    <w:rsid w:val="4DB6131A"/>
    <w:rsid w:val="4F021BCA"/>
    <w:rsid w:val="53A25B7C"/>
    <w:rsid w:val="552E5968"/>
    <w:rsid w:val="558A46C7"/>
    <w:rsid w:val="56867584"/>
    <w:rsid w:val="5EAE6EA2"/>
    <w:rsid w:val="5F4A19DE"/>
    <w:rsid w:val="5FED4DAE"/>
    <w:rsid w:val="60934D78"/>
    <w:rsid w:val="61A14FEA"/>
    <w:rsid w:val="61E872D3"/>
    <w:rsid w:val="61FF6AE9"/>
    <w:rsid w:val="62060167"/>
    <w:rsid w:val="629955A0"/>
    <w:rsid w:val="632329D3"/>
    <w:rsid w:val="63C06DA3"/>
    <w:rsid w:val="69F031AD"/>
    <w:rsid w:val="6A2B6021"/>
    <w:rsid w:val="6A7379C8"/>
    <w:rsid w:val="6CBC7404"/>
    <w:rsid w:val="6CD8343A"/>
    <w:rsid w:val="6D6B47C4"/>
    <w:rsid w:val="6EBE0890"/>
    <w:rsid w:val="6F3E229A"/>
    <w:rsid w:val="6FE0119D"/>
    <w:rsid w:val="718208B7"/>
    <w:rsid w:val="72634067"/>
    <w:rsid w:val="73345415"/>
    <w:rsid w:val="734D097C"/>
    <w:rsid w:val="73B644F4"/>
    <w:rsid w:val="79050385"/>
    <w:rsid w:val="7CEF209F"/>
    <w:rsid w:val="7EF703D0"/>
    <w:rsid w:val="7F296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4">
    <w:name w:val="heading 2"/>
    <w:basedOn w:val="1"/>
    <w:next w:val="1"/>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40"/>
      <w:szCs w:val="40"/>
      <w14:ligatures w14:val="standardContextual"/>
    </w:rPr>
  </w:style>
  <w:style w:type="paragraph" w:styleId="5">
    <w:name w:val="heading 3"/>
    <w:basedOn w:val="1"/>
    <w:next w:val="1"/>
    <w:semiHidden/>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14:ligatures w14:val="standardContextual"/>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after="120" w:afterLines="0" w:line="480" w:lineRule="auto"/>
      <w:ind w:left="420" w:leftChars="200"/>
    </w:pPr>
  </w:style>
  <w:style w:type="paragraph" w:styleId="6">
    <w:name w:val="Normal Indent"/>
    <w:basedOn w:val="1"/>
    <w:qFormat/>
    <w:uiPriority w:val="0"/>
    <w:pPr>
      <w:ind w:firstLine="420" w:firstLineChars="200"/>
    </w:pPr>
    <w:rPr>
      <w:rFonts w:ascii="Times New Roman"/>
    </w:rPr>
  </w:style>
  <w:style w:type="paragraph" w:styleId="7">
    <w:name w:val="annotation text"/>
    <w:basedOn w:val="1"/>
    <w:semiHidden/>
    <w:unhideWhenUsed/>
    <w:qFormat/>
    <w:uiPriority w:val="0"/>
    <w:pPr>
      <w:jc w:val="left"/>
    </w:pPr>
  </w:style>
  <w:style w:type="paragraph" w:styleId="8">
    <w:name w:val="Body Text"/>
    <w:basedOn w:val="1"/>
    <w:next w:val="1"/>
    <w:qFormat/>
    <w:uiPriority w:val="0"/>
    <w:pPr>
      <w:spacing w:after="12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2"/>
    <w:basedOn w:val="1"/>
    <w:qFormat/>
    <w:uiPriority w:val="0"/>
    <w:pPr>
      <w:spacing w:after="120" w:line="480" w:lineRule="auto"/>
    </w:pPr>
    <w:rPr>
      <w:rFonts w:ascii="Times New Roman" w:hAnsi="Times New Roman" w:eastAsia="宋体" w:cs="Times New Roman"/>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8"/>
    <w:semiHidden/>
    <w:unhideWhenUsed/>
    <w:qFormat/>
    <w:uiPriority w:val="99"/>
    <w:pPr>
      <w:ind w:firstLine="420" w:firstLineChars="100"/>
    </w:p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18">
    <w:name w:val="List Paragraph"/>
    <w:basedOn w:val="1"/>
    <w:qFormat/>
    <w:uiPriority w:val="99"/>
    <w:pPr>
      <w:ind w:firstLine="420" w:firstLineChars="200"/>
    </w:pPr>
  </w:style>
  <w:style w:type="paragraph" w:customStyle="1" w:styleId="19">
    <w:name w:val="U_正文2"/>
    <w:basedOn w:val="1"/>
    <w:qFormat/>
    <w:uiPriority w:val="0"/>
    <w:pPr>
      <w:spacing w:beforeLines="10" w:line="300" w:lineRule="auto"/>
    </w:pPr>
    <w:rPr>
      <w:rFonts w:asciiTheme="minorHAnsi" w:hAnsiTheme="minorHAnsi" w:eastAsiaTheme="minorEastAsia" w:cstheme="minorBidi"/>
      <w:sz w:val="24"/>
      <w:szCs w:val="22"/>
    </w:rPr>
  </w:style>
  <w:style w:type="paragraph" w:customStyle="1" w:styleId="20">
    <w:name w:val="U_编号2"/>
    <w:basedOn w:val="1"/>
    <w:qFormat/>
    <w:uiPriority w:val="0"/>
    <w:pPr>
      <w:numPr>
        <w:ilvl w:val="0"/>
        <w:numId w:val="1"/>
      </w:numPr>
      <w:spacing w:beforeLines="10" w:line="300" w:lineRule="auto"/>
      <w:ind w:left="1124"/>
    </w:pPr>
    <w:rPr>
      <w:sz w:val="24"/>
      <w:szCs w:val="20"/>
    </w:rPr>
  </w:style>
  <w:style w:type="paragraph" w:customStyle="1" w:styleId="21">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customStyle="1" w:styleId="22">
    <w:name w:val="GW-正文"/>
    <w:basedOn w:val="1"/>
    <w:qFormat/>
    <w:uiPriority w:val="0"/>
    <w:pPr>
      <w:spacing w:line="360" w:lineRule="auto"/>
      <w:ind w:firstLine="200" w:firstLineChars="200"/>
    </w:pPr>
    <w:rPr>
      <w:rFonts w:eastAsia="仿宋_GB2312"/>
      <w:sz w:val="24"/>
      <w:szCs w:val="24"/>
    </w:rPr>
  </w:style>
  <w:style w:type="paragraph" w:customStyle="1" w:styleId="23">
    <w:name w:val="正文 A"/>
    <w:qFormat/>
    <w:uiPriority w:val="0"/>
    <w:pPr>
      <w:framePr w:wrap="around" w:vAnchor="margin" w:hAnchor="text" w:yAlign="top"/>
      <w:spacing w:after="160" w:line="278" w:lineRule="auto"/>
    </w:pPr>
    <w:rPr>
      <w:rFonts w:ascii="Arial Unicode MS" w:hAnsi="Arial Unicode MS" w:eastAsia="Arial Unicode MS" w:cs="Arial Unicode MS"/>
      <w:color w:val="000000"/>
      <w:sz w:val="22"/>
      <w:szCs w:val="22"/>
      <w:u w:color="000000"/>
      <w:lang w:val="zh-TW" w:eastAsia="zh-TW" w:bidi="ar-SA"/>
    </w:rPr>
  </w:style>
  <w:style w:type="paragraph" w:customStyle="1" w:styleId="24">
    <w:name w:val="列表段落1"/>
    <w:basedOn w:val="1"/>
    <w:qFormat/>
    <w:uiPriority w:val="34"/>
    <w:pPr>
      <w:widowControl/>
      <w:ind w:firstLine="420" w:firstLineChars="200"/>
      <w:jc w:val="left"/>
    </w:pPr>
    <w:rPr>
      <w:rFonts w:ascii="宋体" w:hAnsi="宋体" w:cs="宋体"/>
      <w:kern w:val="0"/>
      <w:sz w:val="24"/>
      <w:szCs w:val="24"/>
    </w:rPr>
  </w:style>
  <w:style w:type="paragraph" w:customStyle="1" w:styleId="25">
    <w:name w:val="12、表格内左对齐正文"/>
    <w:basedOn w:val="1"/>
    <w:qFormat/>
    <w:uiPriority w:val="0"/>
    <w:pPr>
      <w:tabs>
        <w:tab w:val="left" w:pos="0"/>
      </w:tabs>
      <w:wordWrap w:val="0"/>
      <w:topLinePunct/>
      <w:adjustRightInd w:val="0"/>
      <w:snapToGrid w:val="0"/>
      <w:spacing w:line="360" w:lineRule="exact"/>
      <w:ind w:left="48" w:leftChars="20"/>
      <w:jc w:val="left"/>
    </w:pPr>
    <w:rPr>
      <w:rFonts w:ascii="宋体" w:hAnsi="宋体" w:eastAsia="宋体" w:cs="Times New Roman"/>
      <w:snapToGrid w:val="0"/>
    </w:rPr>
  </w:style>
  <w:style w:type="paragraph" w:customStyle="1" w:styleId="26">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4350</Words>
  <Characters>4515</Characters>
  <Lines>0</Lines>
  <Paragraphs>0</Paragraphs>
  <TotalTime>3</TotalTime>
  <ScaleCrop>false</ScaleCrop>
  <LinksUpToDate>false</LinksUpToDate>
  <CharactersWithSpaces>4699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2025-07-17T02:04:00Z</dcterms:created>
  <dc:creator>嫣然一竹</dc:creator>
  <cp:lastModifiedBy>yy</cp:lastModifiedBy>
  <dcterms:modified xsi:type="dcterms:W3CDTF">2025-11-10T02:59:50Z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KSOTemplateDocerSaveRecord">
    <vt:lpwstr>eyJoZGlkIjoiNzJhYWZlNTMxNjVlZjNjMDRlNzkwOGUzZDQxMTA4ZmYiLCJ1c2VySWQiOiI1NDYwNDA2ODcifQ==</vt:lpwstr>
  </property>
  <property fmtid="{D5CDD505-2E9C-101B-9397-08002B2CF9AE}" pid="4" name="ICV">
    <vt:lpwstr>75E1407322E34E808EE2BD0CF6561D70_13</vt:lpwstr>
  </property>
</Properties>
</file>