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424" w:leftChars="-202" w:right="-483" w:rightChars="-230"/>
        <w:jc w:val="center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eastAsia="zh-CN"/>
        </w:rPr>
        <w:t>四川省妇幼保健院医学装备部考核表（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维修服务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eastAsia="zh-CN"/>
        </w:rPr>
        <w:t>）</w:t>
      </w:r>
    </w:p>
    <w:tbl>
      <w:tblPr>
        <w:tblStyle w:val="4"/>
        <w:tblW w:w="866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510"/>
        <w:gridCol w:w="2145"/>
        <w:gridCol w:w="324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项目执行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6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考核项目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评分细则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巡查及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档案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A、按时巡查、记录完整（得满分）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B、未按时巡查或记录缺失（一次扣 3 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C、无人巡查或无巡查记录（本项不得分）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维修响应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A、按要求时间到达并及时处理完成（得满分）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B、按要求时间到达但因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中标公司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人为因素不能按要求时间内处理完成（一次扣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C、超过要求时间到达现场（一次扣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D、未到达现场（本项不得分）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备件材料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A、备件充足、齐全且规格、品质为原厂全新配件（得满分）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B、备件较为齐全，但不为原厂全新配件（扣 3分）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C、备件种类不齐全（扣 5 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D、无备件（本项不得分）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维修质量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维修质量（优秀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分/良好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分/差 0分）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最高分 100 分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5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90 分（含 90 分）以下为不合格，90 分（不含 90分）以上即为合格。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管理科室签字：</w:t>
            </w: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left="-424" w:leftChars="-202" w:right="-483" w:rightChars="-230"/>
        <w:jc w:val="center"/>
        <w:rPr>
          <w:rFonts w:hint="eastAsia" w:asciiTheme="minorEastAsia" w:hAnsiTheme="minorEastAsia" w:cstheme="minorEastAsia"/>
          <w:b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 w:val="0"/>
          <w:sz w:val="30"/>
          <w:szCs w:val="30"/>
          <w:lang w:val="en-US" w:eastAsia="zh-CN"/>
        </w:rPr>
        <w:t>病床维修记录单</w:t>
      </w:r>
    </w:p>
    <w:p>
      <w:pPr>
        <w:pStyle w:val="2"/>
        <w:jc w:val="left"/>
        <w:rPr>
          <w:rFonts w:hint="eastAsia"/>
          <w:lang w:eastAsia="zh-CN"/>
        </w:rPr>
      </w:pPr>
      <w:r>
        <w:rPr>
          <w:rFonts w:hint="eastAsia"/>
          <w:b w:val="0"/>
          <w:bCs/>
          <w:lang w:val="en-US" w:eastAsia="zh-CN"/>
        </w:rPr>
        <w:t xml:space="preserve">医院名称：四川省妇幼保健院   </w:t>
      </w: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/>
          <w:b w:val="0"/>
          <w:bCs/>
          <w:lang w:val="en-US" w:eastAsia="zh-CN"/>
        </w:rPr>
        <w:t xml:space="preserve">           维修时间：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350"/>
        <w:gridCol w:w="2587"/>
        <w:gridCol w:w="2075"/>
        <w:gridCol w:w="1113"/>
        <w:gridCol w:w="850"/>
        <w:gridCol w:w="1787"/>
        <w:gridCol w:w="126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cs="Segoe UI" w:asciiTheme="minorEastAsia" w:hAnsiTheme="minorEastAsia" w:eastAsia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维修科室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cs="Segoe UI" w:asciiTheme="minorEastAsia" w:hAnsiTheme="minorEastAsia" w:eastAsia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维修地点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cs="Segoe UI" w:asciiTheme="minorEastAsia" w:hAnsiTheme="minorEastAsia" w:eastAsia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设备名称（序列号）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cs="Segoe UI" w:asciiTheme="minorEastAsia" w:hAnsiTheme="minorEastAsia" w:eastAsia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配件名称（需和合同一致）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 w:eastAsia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 w:eastAsia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总价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科室签字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default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2"/>
                <w:szCs w:val="22"/>
                <w:vertAlign w:val="baseline"/>
                <w:lang w:val="en-US" w:eastAsia="zh-CN"/>
              </w:rPr>
              <w:t>工程师签字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2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5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075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cs="Segoe UI" w:asciiTheme="minorEastAsia" w:hAnsiTheme="minorEastAsia"/>
                <w:color w:val="333333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pStyle w:val="3"/>
        <w:rPr>
          <w:rFonts w:hint="eastAsia" w:eastAsia="宋体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E0B67"/>
    <w:rsid w:val="1E2C032D"/>
    <w:rsid w:val="3A783A83"/>
    <w:rsid w:val="6E8B5365"/>
    <w:rsid w:val="781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2025-11-12T06:48:00Z</dcterms:created>
  <dc:creator>lxy</dc:creator>
  <cp:lastModifiedBy>lxy</cp:lastModifiedBy>
  <dcterms:modified xsi:type="dcterms:W3CDTF">2025-11-12T06:50:28Z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