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眼科县级儿保培训项目教学用具采购</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bookmarkStart w:id="2" w:name="_GoBack"/>
      <w:bookmarkEnd w:id="2"/>
      <w:r>
        <w:rPr>
          <w:rFonts w:hint="eastAsia" w:ascii="宋体" w:hAnsi="宋体" w:cs="宋体"/>
          <w:sz w:val="24"/>
          <w:szCs w:val="24"/>
          <w:lang w:val="en-US" w:eastAsia="zh-CN"/>
        </w:rPr>
        <w:t>2.</w:t>
      </w:r>
      <w:r>
        <w:rPr>
          <w:rFonts w:hint="eastAsia" w:ascii="宋体" w:hAnsi="宋体" w:eastAsia="宋体" w:cs="宋体"/>
          <w:sz w:val="24"/>
          <w:szCs w:val="24"/>
          <w:lang w:val="en-US" w:eastAsia="zh-CN"/>
        </w:rPr>
        <w:t>项目位置：</w:t>
      </w:r>
      <w:r>
        <w:rPr>
          <w:rFonts w:hint="eastAsia" w:ascii="宋体" w:hAnsi="宋体" w:cs="宋体"/>
          <w:sz w:val="24"/>
          <w:szCs w:val="24"/>
          <w:lang w:val="en-US" w:eastAsia="zh-CN"/>
        </w:rPr>
        <w:t>四川省妇幼保健院</w:t>
      </w: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、技术要求和商务要求</w:t>
      </w:r>
    </w:p>
    <w:tbl>
      <w:tblPr>
        <w:tblStyle w:val="1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710"/>
        <w:gridCol w:w="5328"/>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5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资格要求</w:t>
            </w:r>
          </w:p>
        </w:tc>
        <w:tc>
          <w:tcPr>
            <w:tcW w:w="3677"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p>
        </w:tc>
        <w:tc>
          <w:tcPr>
            <w:tcW w:w="3137"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2454" w:type="dxa"/>
          </w:tcPr>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1.具有独立承担民事责任的能力。</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2.具有良好的商业信誉。</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3.具有健全的财务会计制度。</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4.具有履行合同所必需的设备和专业技术能力。</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5.有依法缴纳税收和社会保障资金的良好记录。</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6.参加政府采购活动前三年内，在经营活动中没有重大违法记录。</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7.不存在与单位负责人为同一人或者存在直接控股、管理关系的不同供应商不得参加同一合同项下的政府采购活动的行为。</w:t>
            </w:r>
          </w:p>
          <w:p>
            <w:pPr>
              <w:rPr>
                <w:rFonts w:hint="eastAsia" w:ascii="Arial" w:hAnsi="Arial" w:eastAsia="Arial" w:cs="Arial"/>
                <w:kern w:val="2"/>
                <w:sz w:val="21"/>
                <w:szCs w:val="21"/>
                <w:lang w:val="en-US" w:eastAsia="zh-CN" w:bidi="ar-SA"/>
              </w:rPr>
            </w:pPr>
            <w:r>
              <w:rPr>
                <w:rFonts w:hint="eastAsia" w:ascii="Arial" w:hAnsi="Arial" w:eastAsia="Arial" w:cs="Arial"/>
                <w:kern w:val="2"/>
                <w:sz w:val="21"/>
                <w:szCs w:val="21"/>
                <w:lang w:val="en-US" w:eastAsia="zh-CN" w:bidi="ar-SA"/>
              </w:rPr>
              <w:t>8.不属于为本项目提供整体设计、规范编制或者项目管理、监理、检测等服务的投标人。</w:t>
            </w:r>
          </w:p>
          <w:p>
            <w:pPr>
              <w:rPr>
                <w:rFonts w:hint="eastAsia" w:ascii="仿宋" w:hAnsi="仿宋" w:eastAsia="仿宋" w:cs="仿宋"/>
                <w:sz w:val="21"/>
                <w:szCs w:val="21"/>
              </w:rPr>
            </w:pPr>
          </w:p>
        </w:tc>
        <w:tc>
          <w:tcPr>
            <w:tcW w:w="3677" w:type="dxa"/>
            <w:vAlign w:val="top"/>
          </w:tcPr>
          <w:p>
            <w:pPr>
              <w:keepNext w:val="0"/>
              <w:keepLines w:val="0"/>
              <w:pageBreakBefore w:val="0"/>
              <w:widowControl w:val="0"/>
              <w:kinsoku/>
              <w:wordWrap/>
              <w:overflowPunct/>
              <w:topLinePunct w:val="0"/>
              <w:autoSpaceDE/>
              <w:autoSpaceDN/>
              <w:bidi w:val="0"/>
              <w:adjustRightInd w:val="0"/>
              <w:snapToGrid/>
              <w:spacing w:line="240" w:lineRule="exact"/>
              <w:jc w:val="both"/>
              <w:textAlignment w:val="baseline"/>
              <w:rPr>
                <w:rFonts w:hint="eastAsia" w:ascii="仿宋" w:hAnsi="仿宋" w:eastAsia="仿宋" w:cs="仿宋"/>
                <w:b/>
                <w:bCs/>
                <w:i w:val="0"/>
                <w:iCs w:val="0"/>
                <w:color w:val="000000"/>
                <w:kern w:val="0"/>
                <w:sz w:val="21"/>
                <w:szCs w:val="21"/>
                <w:u w:val="none"/>
                <w:lang w:val="en-US" w:eastAsia="zh-CN" w:bidi="ar"/>
              </w:rPr>
            </w:pPr>
            <w:r>
              <w:rPr>
                <w:rFonts w:hint="eastAsia" w:ascii="宋体" w:hAnsi="宋体" w:cs="宋体"/>
                <w:b/>
                <w:bCs/>
                <w:i w:val="0"/>
                <w:iCs w:val="0"/>
                <w:snapToGrid w:val="0"/>
                <w:color w:val="000000"/>
                <w:kern w:val="0"/>
                <w:sz w:val="21"/>
                <w:szCs w:val="21"/>
                <w:u w:val="none"/>
                <w:lang w:val="en-US" w:eastAsia="zh-CN" w:bidi="ar"/>
              </w:rPr>
              <w:t>（一）</w:t>
            </w:r>
            <w:r>
              <w:rPr>
                <w:rFonts w:hint="eastAsia" w:ascii="宋体" w:hAnsi="宋体" w:eastAsia="宋体" w:cs="宋体"/>
                <w:b/>
                <w:bCs/>
                <w:i w:val="0"/>
                <w:iCs w:val="0"/>
                <w:snapToGrid w:val="0"/>
                <w:color w:val="000000"/>
                <w:kern w:val="0"/>
                <w:sz w:val="21"/>
                <w:szCs w:val="21"/>
                <w:u w:val="none"/>
                <w:lang w:val="en-US" w:eastAsia="zh-CN" w:bidi="ar"/>
              </w:rPr>
              <w:t>检眼镜(优质、充电式)</w:t>
            </w:r>
            <w:r>
              <w:rPr>
                <w:rFonts w:hint="eastAsia" w:ascii="仿宋" w:hAnsi="仿宋" w:eastAsia="仿宋" w:cs="仿宋"/>
                <w:b/>
                <w:bCs/>
                <w:i w:val="0"/>
                <w:iCs w:val="0"/>
                <w:color w:val="000000"/>
                <w:kern w:val="0"/>
                <w:sz w:val="21"/>
                <w:szCs w:val="21"/>
                <w:u w:val="none"/>
                <w:lang w:val="en-US" w:eastAsia="zh-CN" w:bidi="ar"/>
              </w:rPr>
              <w:t>：</w:t>
            </w:r>
          </w:p>
          <w:p>
            <w:pPr>
              <w:pStyle w:val="33"/>
              <w:rPr>
                <w:rFonts w:hint="eastAsia"/>
              </w:rPr>
            </w:pPr>
            <w:r>
              <w:rPr>
                <w:rFonts w:hint="eastAsia"/>
                <w:lang w:val="en-US" w:eastAsia="zh-CN"/>
              </w:rPr>
              <w:t>1.</w:t>
            </w:r>
            <w:r>
              <w:rPr>
                <w:rFonts w:hint="eastAsia"/>
              </w:rPr>
              <w:t>观察像为眼底正像，直观清晰；</w:t>
            </w:r>
          </w:p>
          <w:p>
            <w:pPr>
              <w:pStyle w:val="33"/>
              <w:rPr>
                <w:rFonts w:hint="eastAsia"/>
              </w:rPr>
            </w:pPr>
            <w:r>
              <w:rPr>
                <w:rFonts w:hint="eastAsia" w:ascii="宋体" w:hAnsi="宋体" w:cs="宋体"/>
                <w:color w:val="auto"/>
              </w:rPr>
              <w:t>▲</w:t>
            </w:r>
            <w:r>
              <w:rPr>
                <w:rFonts w:hint="eastAsia"/>
                <w:lang w:val="en-US" w:eastAsia="zh-CN"/>
              </w:rPr>
              <w:t>2.</w:t>
            </w:r>
            <w:r>
              <w:rPr>
                <w:rFonts w:hint="eastAsia"/>
              </w:rPr>
              <w:t>采用卤钨灯照明，亮度高，光斑均匀；</w:t>
            </w:r>
          </w:p>
          <w:p>
            <w:pPr>
              <w:pStyle w:val="33"/>
              <w:rPr>
                <w:rFonts w:hint="eastAsia"/>
              </w:rPr>
            </w:pPr>
            <w:r>
              <w:rPr>
                <w:rFonts w:hint="eastAsia"/>
                <w:lang w:val="en-US" w:eastAsia="zh-CN"/>
              </w:rPr>
              <w:t>3.</w:t>
            </w:r>
            <w:r>
              <w:rPr>
                <w:rFonts w:hint="eastAsia"/>
              </w:rPr>
              <w:t>自动挂断功能，延长灯泡寿命；</w:t>
            </w:r>
          </w:p>
          <w:p>
            <w:pPr>
              <w:pStyle w:val="33"/>
              <w:rPr>
                <w:rFonts w:hint="eastAsia" w:eastAsia="宋体"/>
                <w:lang w:eastAsia="zh-CN"/>
              </w:rPr>
            </w:pPr>
            <w:r>
              <w:rPr>
                <w:rFonts w:hint="eastAsia"/>
                <w:lang w:val="en-US" w:eastAsia="zh-CN"/>
              </w:rPr>
              <w:t>4.</w:t>
            </w:r>
            <w:r>
              <w:rPr>
                <w:rFonts w:hint="eastAsia"/>
              </w:rPr>
              <w:t>照明亮度S（亮），W（暗）两档可调。</w:t>
            </w:r>
          </w:p>
          <w:p>
            <w:pPr>
              <w:pStyle w:val="33"/>
              <w:rPr>
                <w:rFonts w:hint="eastAsia"/>
              </w:rPr>
            </w:pPr>
            <w:r>
              <w:rPr>
                <w:rFonts w:hint="eastAsia" w:ascii="宋体" w:hAnsi="宋体" w:cs="宋体"/>
                <w:color w:val="auto"/>
              </w:rPr>
              <w:t>▲</w:t>
            </w:r>
            <w:r>
              <w:rPr>
                <w:rFonts w:hint="eastAsia"/>
                <w:lang w:val="en-US" w:eastAsia="zh-CN"/>
              </w:rPr>
              <w:t>5.</w:t>
            </w:r>
            <w:r>
              <w:rPr>
                <w:rFonts w:hint="eastAsia"/>
              </w:rPr>
              <w:t>照明形式</w:t>
            </w:r>
            <w:r>
              <w:rPr>
                <w:rFonts w:hint="eastAsia"/>
              </w:rPr>
              <w:tab/>
            </w:r>
            <w:r>
              <w:rPr>
                <w:rFonts w:hint="eastAsia"/>
              </w:rPr>
              <w:t>大光斑</w:t>
            </w:r>
            <w:r>
              <w:rPr>
                <w:rFonts w:hint="eastAsia" w:eastAsia="宋体"/>
                <w:lang w:eastAsia="zh-CN"/>
              </w:rPr>
              <w:t>.</w:t>
            </w:r>
            <w:r>
              <w:rPr>
                <w:rFonts w:hint="eastAsia"/>
              </w:rPr>
              <w:t>小光斑</w:t>
            </w:r>
            <w:r>
              <w:rPr>
                <w:rFonts w:hint="eastAsia" w:eastAsia="宋体"/>
                <w:lang w:eastAsia="zh-CN"/>
              </w:rPr>
              <w:t>.</w:t>
            </w:r>
            <w:r>
              <w:rPr>
                <w:rFonts w:hint="eastAsia"/>
              </w:rPr>
              <w:t>裂隙</w:t>
            </w:r>
            <w:r>
              <w:rPr>
                <w:rFonts w:hint="eastAsia" w:eastAsia="宋体"/>
                <w:lang w:eastAsia="zh-CN"/>
              </w:rPr>
              <w:t>.</w:t>
            </w:r>
            <w:r>
              <w:rPr>
                <w:rFonts w:hint="eastAsia"/>
              </w:rPr>
              <w:t>网格片</w:t>
            </w:r>
            <w:r>
              <w:rPr>
                <w:rFonts w:hint="eastAsia" w:eastAsia="宋体"/>
                <w:lang w:eastAsia="zh-CN"/>
              </w:rPr>
              <w:t>.</w:t>
            </w:r>
            <w:r>
              <w:rPr>
                <w:rFonts w:hint="eastAsia"/>
              </w:rPr>
              <w:t>无赤片</w:t>
            </w:r>
          </w:p>
          <w:p>
            <w:pPr>
              <w:pStyle w:val="33"/>
              <w:rPr>
                <w:rFonts w:hint="eastAsia" w:eastAsia="宋体"/>
                <w:lang w:eastAsia="zh-CN"/>
              </w:rPr>
            </w:pPr>
            <w:r>
              <w:rPr>
                <w:rFonts w:hint="eastAsia" w:ascii="宋体" w:hAnsi="宋体" w:cs="宋体"/>
                <w:color w:val="auto"/>
              </w:rPr>
              <w:t>▲</w:t>
            </w:r>
            <w:r>
              <w:rPr>
                <w:rFonts w:hint="eastAsia"/>
                <w:lang w:val="en-US" w:eastAsia="zh-CN"/>
              </w:rPr>
              <w:t>6.</w:t>
            </w:r>
            <w:r>
              <w:rPr>
                <w:rFonts w:hint="eastAsia"/>
              </w:rPr>
              <w:t>屈光度补偿</w:t>
            </w:r>
            <w:r>
              <w:rPr>
                <w:rFonts w:hint="eastAsia"/>
              </w:rPr>
              <w:tab/>
            </w:r>
            <w:r>
              <w:rPr>
                <w:rFonts w:hint="eastAsia"/>
              </w:rPr>
              <w:t>-35D~+20D共24种屈光度</w:t>
            </w:r>
          </w:p>
          <w:p>
            <w:pPr>
              <w:pStyle w:val="33"/>
              <w:rPr>
                <w:rFonts w:hint="eastAsia"/>
              </w:rPr>
            </w:pPr>
            <w:r>
              <w:rPr>
                <w:rFonts w:hint="eastAsia"/>
                <w:lang w:val="en-US" w:eastAsia="zh-CN"/>
              </w:rPr>
              <w:t>7.</w:t>
            </w:r>
            <w:r>
              <w:rPr>
                <w:rFonts w:hint="eastAsia"/>
              </w:rPr>
              <w:t>照明光源6V/5W卤钨灯泡</w:t>
            </w:r>
          </w:p>
          <w:p>
            <w:pPr>
              <w:rPr>
                <w:rFonts w:hint="eastAsia"/>
                <w:lang w:val="en-US" w:eastAsia="zh-CN"/>
              </w:rPr>
            </w:pPr>
            <w:r>
              <w:rPr>
                <w:rFonts w:hint="eastAsia"/>
                <w:lang w:val="en-US" w:eastAsia="zh-CN"/>
              </w:rPr>
              <w:t>8.设备带蓄电功能，与充电座可分离使用。</w:t>
            </w:r>
          </w:p>
          <w:p>
            <w:pPr>
              <w:pStyle w:val="2"/>
              <w:rPr>
                <w:rFonts w:hint="eastAsia" w:ascii="宋体" w:hAnsi="宋体" w:cs="宋体"/>
                <w:b/>
                <w:bCs/>
                <w:i w:val="0"/>
                <w:iCs w:val="0"/>
                <w:snapToGrid w:val="0"/>
                <w:color w:val="000000"/>
                <w:kern w:val="0"/>
                <w:sz w:val="21"/>
                <w:szCs w:val="21"/>
                <w:u w:val="none"/>
                <w:lang w:val="en-US" w:eastAsia="zh-CN" w:bidi="ar"/>
              </w:rPr>
            </w:pPr>
            <w:r>
              <w:rPr>
                <w:rFonts w:hint="eastAsia" w:ascii="宋体" w:hAnsi="宋体" w:cs="宋体"/>
                <w:b/>
                <w:bCs/>
                <w:i w:val="0"/>
                <w:iCs w:val="0"/>
                <w:snapToGrid w:val="0"/>
                <w:color w:val="000000"/>
                <w:kern w:val="0"/>
                <w:sz w:val="21"/>
                <w:szCs w:val="21"/>
                <w:u w:val="none"/>
                <w:lang w:val="en-US" w:eastAsia="zh-CN" w:bidi="ar"/>
              </w:rPr>
              <w:t>（二）</w:t>
            </w:r>
            <w:r>
              <w:rPr>
                <w:rFonts w:hint="eastAsia" w:ascii="宋体" w:hAnsi="宋体" w:eastAsia="宋体" w:cs="宋体"/>
                <w:b/>
                <w:bCs/>
                <w:i w:val="0"/>
                <w:iCs w:val="0"/>
                <w:snapToGrid w:val="0"/>
                <w:color w:val="000000"/>
                <w:kern w:val="0"/>
                <w:sz w:val="21"/>
                <w:szCs w:val="21"/>
                <w:u w:val="none"/>
                <w:lang w:val="en-US" w:eastAsia="zh-CN" w:bidi="ar"/>
              </w:rPr>
              <w:t>检影镜(优质、中心无暗影)</w:t>
            </w:r>
            <w:r>
              <w:rPr>
                <w:rFonts w:hint="eastAsia" w:ascii="宋体" w:hAnsi="宋体" w:cs="宋体"/>
                <w:b/>
                <w:bCs/>
                <w:i w:val="0"/>
                <w:iCs w:val="0"/>
                <w:snapToGrid w:val="0"/>
                <w:color w:val="000000"/>
                <w:kern w:val="0"/>
                <w:sz w:val="21"/>
                <w:szCs w:val="21"/>
                <w:u w:val="none"/>
                <w:lang w:val="en-US" w:eastAsia="zh-CN" w:bidi="ar"/>
              </w:rPr>
              <w:t>：</w:t>
            </w:r>
          </w:p>
          <w:p>
            <w:pPr>
              <w:rPr>
                <w:rFonts w:hint="default"/>
                <w:lang w:val="en-US" w:eastAsia="zh-CN"/>
              </w:rPr>
            </w:pPr>
            <w:r>
              <w:rPr>
                <w:rFonts w:hint="eastAsia" w:ascii="宋体" w:hAnsi="宋体" w:cs="宋体"/>
                <w:color w:val="auto"/>
              </w:rPr>
              <w:t>▲</w:t>
            </w:r>
            <w:r>
              <w:rPr>
                <w:rFonts w:hint="eastAsia"/>
                <w:lang w:val="en-US" w:eastAsia="zh-CN"/>
              </w:rPr>
              <w:t>1.</w:t>
            </w:r>
            <w:r>
              <w:rPr>
                <w:rFonts w:hint="eastAsia"/>
                <w:lang w:val="en-US" w:eastAsia="en-US"/>
              </w:rPr>
              <w:t>灯丝可作360°旋转及上下移动，定位可靠，光带亮度强弱适中；</w:t>
            </w:r>
            <w:r>
              <w:rPr>
                <w:rFonts w:hint="eastAsia"/>
                <w:lang w:val="en-US" w:eastAsia="zh-CN"/>
              </w:rPr>
              <w:t>中心无暗点。</w:t>
            </w:r>
          </w:p>
          <w:p>
            <w:pPr>
              <w:pStyle w:val="33"/>
              <w:rPr>
                <w:rFonts w:hint="eastAsia"/>
                <w:lang w:val="en-US" w:eastAsia="en-US"/>
              </w:rPr>
            </w:pPr>
            <w:r>
              <w:rPr>
                <w:rFonts w:hint="eastAsia"/>
                <w:lang w:val="en-US" w:eastAsia="zh-CN"/>
              </w:rPr>
              <w:t>2</w:t>
            </w:r>
            <w:r>
              <w:rPr>
                <w:rFonts w:hint="eastAsia" w:eastAsia="宋体"/>
                <w:lang w:val="en-US" w:eastAsia="zh-CN"/>
              </w:rPr>
              <w:t>.</w:t>
            </w:r>
            <w:r>
              <w:rPr>
                <w:rFonts w:hint="eastAsia"/>
                <w:lang w:val="en-US" w:eastAsia="en-US"/>
              </w:rPr>
              <w:t>可快速</w:t>
            </w:r>
            <w:r>
              <w:rPr>
                <w:rFonts w:hint="eastAsia" w:eastAsia="宋体"/>
                <w:lang w:val="en-US" w:eastAsia="zh-CN"/>
              </w:rPr>
              <w:t>.</w:t>
            </w:r>
            <w:r>
              <w:rPr>
                <w:rFonts w:hint="eastAsia"/>
                <w:lang w:val="en-US" w:eastAsia="en-US"/>
              </w:rPr>
              <w:t>精确确定散光轴位；</w:t>
            </w:r>
          </w:p>
          <w:p>
            <w:pPr>
              <w:pStyle w:val="33"/>
              <w:rPr>
                <w:rFonts w:hint="eastAsia"/>
                <w:lang w:val="en-US" w:eastAsia="en-US"/>
              </w:rPr>
            </w:pPr>
            <w:r>
              <w:rPr>
                <w:rFonts w:hint="eastAsia" w:ascii="宋体" w:hAnsi="宋体" w:cs="宋体"/>
                <w:color w:val="auto"/>
              </w:rPr>
              <w:t>▲</w:t>
            </w:r>
            <w:r>
              <w:rPr>
                <w:rFonts w:hint="eastAsia"/>
                <w:lang w:val="en-US" w:eastAsia="zh-CN"/>
              </w:rPr>
              <w:t>3</w:t>
            </w:r>
            <w:r>
              <w:rPr>
                <w:rFonts w:hint="eastAsia" w:eastAsia="宋体"/>
                <w:lang w:val="en-US" w:eastAsia="zh-CN"/>
              </w:rPr>
              <w:t>.</w:t>
            </w:r>
            <w:r>
              <w:rPr>
                <w:rFonts w:hint="eastAsia"/>
                <w:lang w:val="en-US" w:eastAsia="en-US"/>
              </w:rPr>
              <w:t>光线可调成集合</w:t>
            </w:r>
            <w:r>
              <w:rPr>
                <w:rFonts w:hint="eastAsia" w:eastAsia="宋体"/>
                <w:lang w:val="en-US" w:eastAsia="zh-CN"/>
              </w:rPr>
              <w:t>.</w:t>
            </w:r>
            <w:r>
              <w:rPr>
                <w:rFonts w:hint="eastAsia"/>
                <w:lang w:val="en-US" w:eastAsia="en-US"/>
              </w:rPr>
              <w:t>发散</w:t>
            </w:r>
            <w:r>
              <w:rPr>
                <w:rFonts w:hint="eastAsia" w:eastAsia="宋体"/>
                <w:lang w:val="en-US" w:eastAsia="zh-CN"/>
              </w:rPr>
              <w:t>.</w:t>
            </w:r>
            <w:r>
              <w:rPr>
                <w:rFonts w:hint="eastAsia"/>
                <w:lang w:val="en-US" w:eastAsia="en-US"/>
              </w:rPr>
              <w:t>平行三种方式；</w:t>
            </w:r>
          </w:p>
          <w:p>
            <w:pPr>
              <w:pStyle w:val="33"/>
              <w:rPr>
                <w:rFonts w:hint="eastAsia"/>
                <w:lang w:val="en-US" w:eastAsia="en-US"/>
              </w:rPr>
            </w:pPr>
            <w:r>
              <w:rPr>
                <w:rFonts w:hint="eastAsia"/>
                <w:lang w:val="en-US" w:eastAsia="zh-CN"/>
              </w:rPr>
              <w:t>4</w:t>
            </w:r>
            <w:r>
              <w:rPr>
                <w:rFonts w:hint="eastAsia" w:eastAsia="宋体"/>
                <w:lang w:val="en-US" w:eastAsia="zh-CN"/>
              </w:rPr>
              <w:t>.</w:t>
            </w:r>
            <w:r>
              <w:rPr>
                <w:rFonts w:hint="eastAsia"/>
                <w:lang w:val="en-US" w:eastAsia="en-US"/>
              </w:rPr>
              <w:t>自动挂断功能，延长灯泡寿命；</w:t>
            </w:r>
          </w:p>
          <w:p>
            <w:pPr>
              <w:pStyle w:val="33"/>
              <w:rPr>
                <w:rFonts w:hint="eastAsia" w:eastAsia="宋体"/>
                <w:lang w:val="en-US" w:eastAsia="zh-CN"/>
              </w:rPr>
            </w:pPr>
            <w:r>
              <w:rPr>
                <w:rFonts w:hint="eastAsia" w:ascii="宋体" w:hAnsi="宋体" w:cs="宋体"/>
                <w:color w:val="auto"/>
              </w:rPr>
              <w:t>▲</w:t>
            </w:r>
            <w:r>
              <w:rPr>
                <w:rFonts w:hint="eastAsia"/>
                <w:lang w:val="en-US" w:eastAsia="zh-CN"/>
              </w:rPr>
              <w:t>5</w:t>
            </w:r>
            <w:r>
              <w:rPr>
                <w:rFonts w:hint="eastAsia" w:eastAsia="宋体"/>
                <w:lang w:val="en-US" w:eastAsia="zh-CN"/>
              </w:rPr>
              <w:t>.</w:t>
            </w:r>
            <w:r>
              <w:rPr>
                <w:rFonts w:hint="eastAsia"/>
                <w:lang w:val="en-US" w:eastAsia="en-US"/>
              </w:rPr>
              <w:t>灯泡亮度S（强）</w:t>
            </w:r>
            <w:r>
              <w:rPr>
                <w:rFonts w:hint="eastAsia" w:eastAsia="宋体"/>
                <w:lang w:val="en-US" w:eastAsia="zh-CN"/>
              </w:rPr>
              <w:t>.</w:t>
            </w:r>
            <w:r>
              <w:rPr>
                <w:rFonts w:hint="eastAsia"/>
                <w:lang w:val="en-US" w:eastAsia="en-US"/>
              </w:rPr>
              <w:t>W（弱）两档可调。.</w:t>
            </w:r>
          </w:p>
          <w:p>
            <w:pPr>
              <w:pStyle w:val="33"/>
              <w:rPr>
                <w:rFonts w:hint="eastAsia"/>
                <w:lang w:val="en-US" w:eastAsia="en-US"/>
              </w:rPr>
            </w:pPr>
            <w:r>
              <w:rPr>
                <w:rFonts w:hint="eastAsia"/>
                <w:lang w:val="en-US" w:eastAsia="zh-CN"/>
              </w:rPr>
              <w:t>6.</w:t>
            </w:r>
            <w:r>
              <w:rPr>
                <w:rFonts w:hint="eastAsia"/>
                <w:lang w:val="en-US" w:eastAsia="en-US"/>
              </w:rPr>
              <w:t>工作距离</w:t>
            </w:r>
            <w:r>
              <w:rPr>
                <w:rFonts w:hint="eastAsia"/>
                <w:lang w:val="en-US" w:eastAsia="zh-CN"/>
              </w:rPr>
              <w:t>：</w:t>
            </w:r>
            <w:r>
              <w:rPr>
                <w:rFonts w:hint="eastAsia"/>
                <w:lang w:val="en-US" w:eastAsia="en-US"/>
              </w:rPr>
              <w:t>1m</w:t>
            </w:r>
          </w:p>
          <w:p>
            <w:pPr>
              <w:pStyle w:val="33"/>
              <w:rPr>
                <w:rFonts w:hint="eastAsia"/>
                <w:lang w:val="en-US" w:eastAsia="en-US"/>
              </w:rPr>
            </w:pPr>
            <w:r>
              <w:rPr>
                <w:rFonts w:hint="eastAsia"/>
                <w:lang w:val="en-US" w:eastAsia="zh-CN"/>
              </w:rPr>
              <w:t>7.</w:t>
            </w:r>
            <w:r>
              <w:rPr>
                <w:rFonts w:hint="eastAsia"/>
                <w:lang w:val="en-US" w:eastAsia="en-US"/>
              </w:rPr>
              <w:t>光带宽度</w:t>
            </w:r>
            <w:r>
              <w:rPr>
                <w:rFonts w:hint="eastAsia"/>
                <w:lang w:val="en-US" w:eastAsia="zh-CN"/>
              </w:rPr>
              <w:t>：</w:t>
            </w:r>
            <w:r>
              <w:rPr>
                <w:rFonts w:hint="eastAsia"/>
                <w:lang w:val="en-US" w:eastAsia="en-US"/>
              </w:rPr>
              <w:t>3mm-20mm</w:t>
            </w:r>
            <w:r>
              <w:rPr>
                <w:rFonts w:hint="eastAsia" w:eastAsia="宋体"/>
                <w:lang w:val="en-US" w:eastAsia="zh-CN"/>
              </w:rPr>
              <w:t>，</w:t>
            </w:r>
            <w:r>
              <w:rPr>
                <w:rFonts w:hint="eastAsia"/>
                <w:lang w:val="en-US" w:eastAsia="en-US"/>
              </w:rPr>
              <w:t>光带可旋转</w:t>
            </w:r>
            <w:r>
              <w:rPr>
                <w:rFonts w:hint="eastAsia"/>
                <w:lang w:val="en-US" w:eastAsia="zh-CN"/>
              </w:rPr>
              <w:t>：</w:t>
            </w:r>
            <w:r>
              <w:rPr>
                <w:rFonts w:hint="eastAsia"/>
                <w:lang w:val="en-US" w:eastAsia="en-US"/>
              </w:rPr>
              <w:t>360°</w:t>
            </w:r>
          </w:p>
          <w:p>
            <w:pPr>
              <w:pStyle w:val="33"/>
              <w:rPr>
                <w:rFonts w:hint="eastAsia"/>
                <w:lang w:val="en-US" w:eastAsia="en-US"/>
              </w:rPr>
            </w:pPr>
            <w:r>
              <w:rPr>
                <w:rFonts w:hint="eastAsia"/>
                <w:lang w:val="en-US" w:eastAsia="zh-CN"/>
              </w:rPr>
              <w:t>8.</w:t>
            </w:r>
            <w:r>
              <w:rPr>
                <w:rFonts w:hint="eastAsia"/>
                <w:lang w:val="en-US" w:eastAsia="en-US"/>
              </w:rPr>
              <w:t>照明光源</w:t>
            </w:r>
            <w:r>
              <w:rPr>
                <w:rFonts w:hint="eastAsia"/>
                <w:lang w:val="en-US" w:eastAsia="zh-CN"/>
              </w:rPr>
              <w:t>：</w:t>
            </w:r>
            <w:r>
              <w:rPr>
                <w:rFonts w:hint="eastAsia"/>
                <w:lang w:val="en-US" w:eastAsia="en-US"/>
              </w:rPr>
              <w:t>3V/2.1W卤钨灯泡</w:t>
            </w:r>
          </w:p>
          <w:p>
            <w:pPr>
              <w:pStyle w:val="33"/>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（三）手持式裂隙灯显微镜：</w:t>
            </w:r>
          </w:p>
          <w:p>
            <w:pPr>
              <w:pStyle w:val="33"/>
              <w:rPr>
                <w:rFonts w:hint="eastAsia"/>
                <w:lang w:val="en-US" w:eastAsia="zh-CN"/>
              </w:rPr>
            </w:pPr>
            <w:r>
              <w:rPr>
                <w:rFonts w:hint="eastAsia"/>
                <w:lang w:val="en-US" w:eastAsia="zh-CN"/>
              </w:rPr>
              <w:t>1.类型：交角体视式</w:t>
            </w:r>
          </w:p>
          <w:p>
            <w:pPr>
              <w:pStyle w:val="33"/>
              <w:rPr>
                <w:rFonts w:hint="eastAsia"/>
                <w:lang w:val="en-US" w:eastAsia="zh-CN"/>
              </w:rPr>
            </w:pPr>
            <w:r>
              <w:rPr>
                <w:rFonts w:hint="eastAsia"/>
                <w:lang w:val="en-US" w:eastAsia="zh-CN"/>
              </w:rPr>
              <w:t>2.改变倍率形式：物镜两档可变</w:t>
            </w:r>
          </w:p>
          <w:p>
            <w:pPr>
              <w:pStyle w:val="33"/>
              <w:rPr>
                <w:rFonts w:hint="eastAsia"/>
                <w:lang w:val="en-US" w:eastAsia="zh-CN"/>
              </w:rPr>
            </w:pPr>
            <w:r>
              <w:rPr>
                <w:rFonts w:hint="eastAsia" w:ascii="宋体" w:hAnsi="宋体" w:cs="宋体"/>
                <w:color w:val="auto"/>
              </w:rPr>
              <w:t>▲</w:t>
            </w:r>
            <w:r>
              <w:rPr>
                <w:rFonts w:hint="eastAsia"/>
                <w:lang w:val="en-US" w:eastAsia="zh-CN"/>
              </w:rPr>
              <w:t>3.放大倍率：10X.16X</w:t>
            </w:r>
          </w:p>
          <w:p>
            <w:pPr>
              <w:pStyle w:val="33"/>
              <w:rPr>
                <w:rFonts w:hint="eastAsia"/>
                <w:lang w:val="en-US" w:eastAsia="zh-CN"/>
              </w:rPr>
            </w:pPr>
            <w:r>
              <w:rPr>
                <w:rFonts w:hint="eastAsia"/>
                <w:lang w:val="en-US" w:eastAsia="zh-CN"/>
              </w:rPr>
              <w:t>4.视度补偿：±6D　</w:t>
            </w:r>
          </w:p>
          <w:p>
            <w:pPr>
              <w:pStyle w:val="33"/>
              <w:rPr>
                <w:rFonts w:hint="eastAsia"/>
                <w:lang w:val="en-US" w:eastAsia="zh-CN"/>
              </w:rPr>
            </w:pPr>
            <w:r>
              <w:rPr>
                <w:rFonts w:hint="eastAsia"/>
                <w:lang w:val="en-US" w:eastAsia="zh-CN"/>
              </w:rPr>
              <w:t>5.瞳距：50mm—75mm</w:t>
            </w:r>
          </w:p>
          <w:p>
            <w:pPr>
              <w:pStyle w:val="33"/>
              <w:rPr>
                <w:rFonts w:hint="eastAsia"/>
                <w:lang w:val="en-US" w:eastAsia="zh-CN"/>
              </w:rPr>
            </w:pPr>
            <w:r>
              <w:rPr>
                <w:rFonts w:hint="eastAsia" w:ascii="宋体" w:hAnsi="宋体" w:cs="宋体"/>
                <w:color w:val="auto"/>
              </w:rPr>
              <w:t>▲</w:t>
            </w:r>
            <w:r>
              <w:rPr>
                <w:rFonts w:hint="eastAsia"/>
                <w:lang w:val="en-US" w:eastAsia="zh-CN"/>
              </w:rPr>
              <w:t>6.裂隙宽度：0—12mm 连续可调</w:t>
            </w:r>
          </w:p>
          <w:p>
            <w:pPr>
              <w:pStyle w:val="33"/>
              <w:rPr>
                <w:rFonts w:hint="eastAsia"/>
                <w:lang w:val="en-US" w:eastAsia="zh-CN"/>
              </w:rPr>
            </w:pPr>
            <w:r>
              <w:rPr>
                <w:rFonts w:hint="eastAsia" w:ascii="宋体" w:hAnsi="宋体" w:cs="宋体"/>
                <w:color w:val="auto"/>
              </w:rPr>
              <w:t>▲</w:t>
            </w:r>
            <w:r>
              <w:rPr>
                <w:rFonts w:hint="eastAsia"/>
                <w:lang w:val="en-US" w:eastAsia="zh-CN"/>
              </w:rPr>
              <w:t>7.光斑直径：0.2mm.1mm.5mm.12mm</w:t>
            </w:r>
          </w:p>
          <w:p>
            <w:pPr>
              <w:pStyle w:val="33"/>
              <w:rPr>
                <w:rFonts w:hint="eastAsia"/>
                <w:lang w:val="en-US" w:eastAsia="zh-CN"/>
              </w:rPr>
            </w:pPr>
            <w:r>
              <w:rPr>
                <w:rFonts w:hint="eastAsia" w:ascii="宋体" w:hAnsi="宋体" w:cs="宋体"/>
                <w:color w:val="auto"/>
              </w:rPr>
              <w:t>▲</w:t>
            </w:r>
            <w:r>
              <w:rPr>
                <w:rFonts w:hint="eastAsia"/>
                <w:lang w:val="en-US" w:eastAsia="zh-CN"/>
              </w:rPr>
              <w:t>8.滤色片：色温转换片.无赤片.钴蓝片　</w:t>
            </w:r>
          </w:p>
          <w:p>
            <w:pPr>
              <w:pStyle w:val="33"/>
              <w:rPr>
                <w:rFonts w:hint="default"/>
                <w:lang w:val="en-US" w:eastAsia="zh-CN"/>
              </w:rPr>
            </w:pPr>
            <w:r>
              <w:rPr>
                <w:rFonts w:hint="eastAsia"/>
                <w:lang w:val="en-US" w:eastAsia="zh-CN"/>
              </w:rPr>
              <w:t>9.光源：LED灯泡，不易损坏</w:t>
            </w:r>
          </w:p>
          <w:p>
            <w:pPr>
              <w:pStyle w:val="33"/>
              <w:rPr>
                <w:rFonts w:hint="eastAsia"/>
                <w:lang w:val="en-US" w:eastAsia="zh-CN"/>
              </w:rPr>
            </w:pPr>
            <w:r>
              <w:rPr>
                <w:rFonts w:hint="eastAsia"/>
                <w:lang w:val="en-US" w:eastAsia="zh-CN"/>
              </w:rPr>
              <w:t>10.充电方式：电池充电</w:t>
            </w:r>
          </w:p>
          <w:p>
            <w:pPr>
              <w:pStyle w:val="33"/>
              <w:rPr>
                <w:rFonts w:hint="eastAsia"/>
                <w:lang w:val="en-US" w:eastAsia="zh-CN"/>
              </w:rPr>
            </w:pPr>
            <w:r>
              <w:rPr>
                <w:rFonts w:hint="eastAsia"/>
                <w:lang w:val="en-US" w:eastAsia="zh-CN"/>
              </w:rPr>
              <w:t>11.工作时间：连续使用不少于2.5小时</w:t>
            </w:r>
          </w:p>
          <w:p>
            <w:pPr>
              <w:pStyle w:val="33"/>
              <w:rPr>
                <w:rFonts w:hint="eastAsia"/>
                <w:lang w:val="en-US" w:eastAsia="zh-CN"/>
              </w:rPr>
            </w:pPr>
            <w:r>
              <w:rPr>
                <w:rFonts w:hint="eastAsia"/>
                <w:lang w:val="en-US" w:eastAsia="zh-CN"/>
              </w:rPr>
              <w:t>12.净重：≤900g</w:t>
            </w:r>
          </w:p>
          <w:p>
            <w:pPr>
              <w:pStyle w:val="33"/>
              <w:rPr>
                <w:rFonts w:hint="eastAsia"/>
                <w:lang w:val="en-US" w:eastAsia="zh-CN"/>
              </w:rPr>
            </w:pPr>
            <w:r>
              <w:rPr>
                <w:rFonts w:hint="eastAsia"/>
                <w:lang w:val="en-US" w:eastAsia="zh-CN"/>
              </w:rPr>
              <w:t>13.配备用灯泡＞3枚</w:t>
            </w:r>
          </w:p>
          <w:p>
            <w:pPr>
              <w:pStyle w:val="33"/>
              <w:rPr>
                <w:rFonts w:hint="eastAsia"/>
                <w:lang w:val="en-US" w:eastAsia="zh-CN"/>
              </w:rPr>
            </w:pPr>
            <w:r>
              <w:rPr>
                <w:rFonts w:hint="eastAsia"/>
                <w:lang w:val="en-US" w:eastAsia="zh-CN"/>
              </w:rPr>
              <w:t>14.带手提式包装盒，方便携带。</w:t>
            </w:r>
          </w:p>
          <w:p>
            <w:pPr>
              <w:pStyle w:val="33"/>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（四）三面镜(优质)：</w:t>
            </w:r>
          </w:p>
          <w:p>
            <w:pPr>
              <w:pStyle w:val="33"/>
              <w:rPr>
                <w:rFonts w:hint="default"/>
                <w:lang w:val="en-US" w:eastAsia="zh-CN"/>
              </w:rPr>
            </w:pPr>
            <w:r>
              <w:rPr>
                <w:rFonts w:hint="eastAsia" w:ascii="宋体" w:hAnsi="宋体" w:cs="宋体"/>
                <w:color w:val="auto"/>
              </w:rPr>
              <w:t>▲</w:t>
            </w:r>
            <w:r>
              <w:rPr>
                <w:rFonts w:hint="eastAsia"/>
                <w:lang w:val="en-US" w:eastAsia="zh-CN"/>
              </w:rPr>
              <w:t>1.产品使用范围：用于眼底检查</w:t>
            </w:r>
          </w:p>
          <w:p>
            <w:pPr>
              <w:pStyle w:val="33"/>
              <w:rPr>
                <w:rFonts w:hint="default"/>
                <w:lang w:val="en-US" w:eastAsia="zh-CN"/>
              </w:rPr>
            </w:pPr>
            <w:r>
              <w:rPr>
                <w:rFonts w:hint="eastAsia" w:ascii="宋体" w:hAnsi="宋体" w:cs="宋体"/>
                <w:color w:val="auto"/>
              </w:rPr>
              <w:t>▲</w:t>
            </w:r>
            <w:r>
              <w:rPr>
                <w:rFonts w:hint="eastAsia"/>
                <w:lang w:val="en-US" w:eastAsia="zh-CN"/>
              </w:rPr>
              <w:t>2.产品材料：进口航空有机玻璃，表面光滑，不容易磨损，膜层不易脱落.采用环保工艺生产，边缘完整贴合人眼</w:t>
            </w:r>
          </w:p>
          <w:p>
            <w:pPr>
              <w:pStyle w:val="33"/>
              <w:rPr>
                <w:rFonts w:hint="eastAsia"/>
                <w:lang w:val="en-US" w:eastAsia="zh-CN"/>
              </w:rPr>
            </w:pPr>
            <w:r>
              <w:rPr>
                <w:rFonts w:hint="eastAsia"/>
                <w:lang w:val="en-US" w:eastAsia="zh-CN"/>
              </w:rPr>
              <w:t>3.体积小巧，使用方便.配备包装盒。</w:t>
            </w:r>
          </w:p>
          <w:p>
            <w:pPr>
              <w:pStyle w:val="33"/>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（五）房角镜(优质）：</w:t>
            </w:r>
          </w:p>
          <w:p>
            <w:pPr>
              <w:pStyle w:val="33"/>
              <w:rPr>
                <w:rFonts w:hint="eastAsia"/>
                <w:lang w:val="en-US" w:eastAsia="zh-CN"/>
              </w:rPr>
            </w:pPr>
            <w:r>
              <w:rPr>
                <w:rFonts w:hint="eastAsia" w:ascii="宋体" w:hAnsi="宋体" w:cs="宋体"/>
                <w:color w:val="auto"/>
              </w:rPr>
              <w:t>▲</w:t>
            </w:r>
            <w:r>
              <w:rPr>
                <w:rFonts w:hint="eastAsia"/>
                <w:lang w:val="en-US" w:eastAsia="zh-CN"/>
              </w:rPr>
              <w:t>1.使用范围：用于检查人眼房角和眼底组织</w:t>
            </w:r>
          </w:p>
          <w:p>
            <w:pPr>
              <w:pStyle w:val="33"/>
              <w:rPr>
                <w:rFonts w:hint="default"/>
                <w:lang w:val="en-US" w:eastAsia="zh-CN"/>
              </w:rPr>
            </w:pPr>
            <w:r>
              <w:rPr>
                <w:rFonts w:hint="eastAsia" w:ascii="宋体" w:hAnsi="宋体" w:cs="宋体"/>
                <w:color w:val="auto"/>
              </w:rPr>
              <w:t>▲</w:t>
            </w:r>
            <w:r>
              <w:rPr>
                <w:rFonts w:hint="eastAsia"/>
                <w:lang w:val="en-US" w:eastAsia="zh-CN"/>
              </w:rPr>
              <w:t>2.产品材质：优质航空玻璃，表面膜层不易脱落，不易磨损</w:t>
            </w:r>
          </w:p>
          <w:p>
            <w:pPr>
              <w:pStyle w:val="33"/>
              <w:rPr>
                <w:rFonts w:hint="eastAsia"/>
                <w:lang w:val="en-US" w:eastAsia="zh-CN"/>
              </w:rPr>
            </w:pPr>
            <w:r>
              <w:rPr>
                <w:rFonts w:hint="eastAsia"/>
                <w:lang w:val="en-US" w:eastAsia="zh-CN"/>
              </w:rPr>
              <w:t>3.产品尺寸：宽15.5mm至22.6mm，高：19mm</w:t>
            </w:r>
          </w:p>
          <w:p>
            <w:pPr>
              <w:pStyle w:val="33"/>
              <w:rPr>
                <w:rFonts w:hint="default"/>
                <w:lang w:val="en-US" w:eastAsia="zh-CN"/>
              </w:rPr>
            </w:pPr>
            <w:r>
              <w:rPr>
                <w:rFonts w:hint="eastAsia" w:ascii="宋体" w:hAnsi="宋体" w:cs="宋体"/>
                <w:color w:val="auto"/>
              </w:rPr>
              <w:t>▲</w:t>
            </w:r>
            <w:r>
              <w:rPr>
                <w:rFonts w:hint="eastAsia"/>
                <w:lang w:val="en-US" w:eastAsia="zh-CN"/>
              </w:rPr>
              <w:t>4.产品外观光滑.镜面细腻.使用安全方便</w:t>
            </w:r>
          </w:p>
          <w:p>
            <w:pPr>
              <w:pStyle w:val="33"/>
              <w:numPr>
                <w:ilvl w:val="0"/>
                <w:numId w:val="0"/>
              </w:numPr>
              <w:rPr>
                <w:rFonts w:hint="eastAsia"/>
                <w:lang w:val="en-US" w:eastAsia="zh-CN"/>
              </w:rPr>
            </w:pPr>
            <w:r>
              <w:rPr>
                <w:rFonts w:hint="eastAsia"/>
                <w:lang w:val="en-US" w:eastAsia="zh-CN"/>
              </w:rPr>
              <w:t>5.配备包装盒</w:t>
            </w:r>
          </w:p>
          <w:p>
            <w:pPr>
              <w:pStyle w:val="33"/>
              <w:numPr>
                <w:ilvl w:val="0"/>
                <w:numId w:val="0"/>
              </w:numP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（六）视动性眼震仪：</w:t>
            </w:r>
          </w:p>
          <w:p>
            <w:pPr>
              <w:pStyle w:val="33"/>
              <w:numPr>
                <w:ilvl w:val="0"/>
                <w:numId w:val="0"/>
              </w:numPr>
              <w:rPr>
                <w:rFonts w:hint="eastAsia"/>
                <w:lang w:val="en-US" w:eastAsia="zh-CN"/>
              </w:rPr>
            </w:pPr>
            <w:r>
              <w:rPr>
                <w:rFonts w:hint="eastAsia" w:ascii="宋体" w:hAnsi="宋体" w:cs="宋体"/>
                <w:color w:val="auto"/>
              </w:rPr>
              <w:t>▲</w:t>
            </w:r>
            <w:r>
              <w:rPr>
                <w:rFonts w:hint="eastAsia" w:ascii="宋体" w:hAnsi="宋体" w:eastAsia="宋体" w:cs="宋体"/>
                <w:color w:val="auto"/>
                <w:lang w:val="en-US" w:eastAsia="zh-CN"/>
              </w:rPr>
              <w:t>1.</w:t>
            </w:r>
            <w:r>
              <w:rPr>
                <w:rFonts w:hint="eastAsia"/>
                <w:lang w:val="en-US" w:eastAsia="zh-CN"/>
              </w:rPr>
              <w:t>组成：由一个条栅视力卡和带转动支架组成，条栅尺寸宽度符合国家标准，条栅卡外型尺寸为160mmX120mm</w:t>
            </w:r>
          </w:p>
          <w:p>
            <w:pPr>
              <w:pStyle w:val="33"/>
              <w:numPr>
                <w:ilvl w:val="0"/>
                <w:numId w:val="0"/>
              </w:numPr>
              <w:ind w:leftChars="0"/>
              <w:rPr>
                <w:rFonts w:hint="eastAsia"/>
                <w:lang w:val="en-US" w:eastAsia="zh-CN"/>
              </w:rPr>
            </w:pPr>
            <w:r>
              <w:rPr>
                <w:rFonts w:hint="eastAsia" w:ascii="宋体" w:hAnsi="宋体" w:cs="宋体"/>
                <w:color w:val="auto"/>
              </w:rPr>
              <w:t>▲</w:t>
            </w:r>
            <w:r>
              <w:rPr>
                <w:rFonts w:hint="eastAsia"/>
                <w:lang w:val="en-US" w:eastAsia="zh-CN"/>
              </w:rPr>
              <w:t>2.条栅视标要求高反差率，同一测量距离条栅黑白照度对比应大于1:5以上。</w:t>
            </w:r>
          </w:p>
          <w:p>
            <w:pPr>
              <w:pStyle w:val="33"/>
              <w:rPr>
                <w:rFonts w:hint="eastAsia"/>
                <w:lang w:val="en-US" w:eastAsia="zh-CN"/>
              </w:rPr>
            </w:pPr>
            <w:r>
              <w:rPr>
                <w:rFonts w:hint="eastAsia"/>
                <w:lang w:val="en-US" w:eastAsia="zh-CN"/>
              </w:rPr>
              <w:t>灰板的灰度应等于条栅黑.白条纹照度的平均值，误差±10%</w:t>
            </w:r>
          </w:p>
          <w:p>
            <w:pPr>
              <w:pStyle w:val="33"/>
              <w:numPr>
                <w:ilvl w:val="0"/>
                <w:numId w:val="0"/>
              </w:numPr>
              <w:ind w:leftChars="0"/>
              <w:rPr>
                <w:rFonts w:hint="eastAsia"/>
                <w:lang w:val="en-US" w:eastAsia="zh-CN"/>
              </w:rPr>
            </w:pPr>
            <w:r>
              <w:rPr>
                <w:rFonts w:hint="eastAsia"/>
                <w:lang w:val="en-US" w:eastAsia="zh-CN"/>
              </w:rPr>
              <w:t>3.条栅卡表面应无反光，表面平整.干净</w:t>
            </w:r>
          </w:p>
          <w:p>
            <w:pPr>
              <w:pStyle w:val="33"/>
              <w:numPr>
                <w:ilvl w:val="0"/>
                <w:numId w:val="0"/>
              </w:numPr>
              <w:ind w:leftChars="0"/>
              <w:rPr>
                <w:rFonts w:hint="default"/>
                <w:lang w:val="en-US" w:eastAsia="zh-CN"/>
              </w:rPr>
            </w:pPr>
            <w:r>
              <w:rPr>
                <w:rFonts w:hint="eastAsia"/>
                <w:lang w:val="en-US" w:eastAsia="zh-CN"/>
              </w:rPr>
              <w:t>4.制作精良，转动时候无异常声音发出</w:t>
            </w:r>
          </w:p>
          <w:p>
            <w:pPr>
              <w:pStyle w:val="33"/>
              <w:rPr>
                <w:rFonts w:hint="eastAsia"/>
                <w:lang w:val="en-US" w:eastAsia="zh-CN"/>
              </w:rPr>
            </w:pPr>
            <w:r>
              <w:rPr>
                <w:rFonts w:hint="eastAsia"/>
                <w:lang w:val="en-US" w:eastAsia="zh-CN"/>
              </w:rPr>
              <w:t>5.由不同宽度条栅组成，一套完整的视力测试工具</w:t>
            </w:r>
          </w:p>
          <w:p>
            <w:pPr>
              <w:pStyle w:val="33"/>
              <w:numPr>
                <w:ilvl w:val="0"/>
                <w:numId w:val="0"/>
              </w:numPr>
              <w:rPr>
                <w:rFonts w:hint="eastAsia"/>
                <w:lang w:val="en-US" w:eastAsia="zh-CN"/>
              </w:rPr>
            </w:pPr>
            <w:r>
              <w:rPr>
                <w:rFonts w:hint="eastAsia"/>
                <w:lang w:val="en-US" w:eastAsia="zh-CN"/>
              </w:rPr>
              <w:t>6.配备铝合金包装盒一个，方便使用</w:t>
            </w:r>
          </w:p>
          <w:p>
            <w:pPr>
              <w:pStyle w:val="33"/>
              <w:numPr>
                <w:ilvl w:val="0"/>
                <w:numId w:val="0"/>
              </w:numP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（七）选择性注视卡:</w:t>
            </w:r>
          </w:p>
          <w:p>
            <w:pPr>
              <w:pStyle w:val="33"/>
              <w:rPr>
                <w:rFonts w:hint="eastAsia"/>
                <w:lang w:val="en-US" w:eastAsia="zh-CN"/>
              </w:rPr>
            </w:pPr>
            <w:r>
              <w:rPr>
                <w:rFonts w:hint="eastAsia"/>
                <w:lang w:val="en-US" w:eastAsia="zh-CN"/>
              </w:rPr>
              <w:t>1.用途：0至3岁内儿童视力检查</w:t>
            </w:r>
          </w:p>
          <w:p>
            <w:pPr>
              <w:pStyle w:val="33"/>
              <w:rPr>
                <w:rFonts w:hint="default"/>
                <w:lang w:val="en-US" w:eastAsia="zh-CN"/>
              </w:rPr>
            </w:pPr>
            <w:r>
              <w:rPr>
                <w:rFonts w:hint="eastAsia"/>
                <w:lang w:val="en-US" w:eastAsia="zh-CN"/>
              </w:rPr>
              <w:t>2.一套4把，每把两面，每套配黑色收纳布袋</w:t>
            </w:r>
          </w:p>
          <w:p>
            <w:pPr>
              <w:pStyle w:val="33"/>
              <w:rPr>
                <w:rFonts w:hint="default"/>
                <w:lang w:val="en-US" w:eastAsia="zh-CN"/>
              </w:rPr>
            </w:pPr>
            <w:r>
              <w:rPr>
                <w:rFonts w:hint="eastAsia" w:ascii="宋体" w:hAnsi="宋体" w:cs="宋体"/>
                <w:color w:val="auto"/>
              </w:rPr>
              <w:t>▲</w:t>
            </w:r>
            <w:r>
              <w:rPr>
                <w:rFonts w:hint="eastAsia"/>
                <w:lang w:val="en-US" w:eastAsia="zh-CN"/>
              </w:rPr>
              <w:t>3.规格：0.25PCM,0.5PCM,1.0PCM,2.0PCM4.0PCM,8.0PCM，0.00PCM</w:t>
            </w:r>
          </w:p>
          <w:p>
            <w:pPr>
              <w:pStyle w:val="33"/>
              <w:rPr>
                <w:rFonts w:hint="default"/>
                <w:lang w:val="en-US" w:eastAsia="zh-CN"/>
              </w:rPr>
            </w:pPr>
            <w:r>
              <w:rPr>
                <w:rFonts w:hint="eastAsia"/>
                <w:lang w:val="en-US" w:eastAsia="zh-CN"/>
              </w:rPr>
              <w:t>4.尺寸：318mm×196mm，厚度：8mm</w:t>
            </w:r>
          </w:p>
          <w:p>
            <w:pPr>
              <w:pStyle w:val="33"/>
              <w:rPr>
                <w:rFonts w:hint="eastAsia"/>
                <w:lang w:val="en-US" w:eastAsia="zh-CN"/>
              </w:rPr>
            </w:pPr>
            <w:r>
              <w:rPr>
                <w:rFonts w:hint="eastAsia" w:ascii="宋体" w:hAnsi="宋体" w:cs="宋体"/>
                <w:color w:val="auto"/>
              </w:rPr>
              <w:t>▲</w:t>
            </w:r>
            <w:r>
              <w:rPr>
                <w:rFonts w:hint="eastAsia"/>
                <w:lang w:val="en-US" w:eastAsia="zh-CN"/>
              </w:rPr>
              <w:t>5.表面高反差率，对比度大于1：5</w:t>
            </w:r>
          </w:p>
          <w:p>
            <w:pPr>
              <w:pStyle w:val="33"/>
              <w:numPr>
                <w:ilvl w:val="0"/>
                <w:numId w:val="0"/>
              </w:numPr>
              <w:ind w:leftChars="0"/>
              <w:rPr>
                <w:rFonts w:hint="eastAsia"/>
                <w:lang w:val="en-US" w:eastAsia="zh-CN"/>
              </w:rPr>
            </w:pPr>
            <w:r>
              <w:rPr>
                <w:rFonts w:hint="eastAsia"/>
                <w:lang w:val="en-US" w:eastAsia="zh-CN"/>
              </w:rPr>
              <w:t>6.黑白宽度等同符合标准</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（八）红球:</w:t>
            </w:r>
          </w:p>
          <w:p>
            <w:pPr>
              <w:pStyle w:val="33"/>
              <w:rPr>
                <w:rFonts w:hint="eastAsia"/>
                <w:lang w:val="en-US" w:eastAsia="zh-CN"/>
              </w:rPr>
            </w:pPr>
            <w:r>
              <w:rPr>
                <w:rFonts w:hint="eastAsia"/>
                <w:lang w:val="en-US" w:eastAsia="zh-CN"/>
              </w:rPr>
              <w:t>1.用途：用于评估婴幼儿近距离视力和注视能力</w:t>
            </w:r>
          </w:p>
          <w:p>
            <w:pPr>
              <w:pStyle w:val="33"/>
              <w:rPr>
                <w:rFonts w:hint="default"/>
                <w:lang w:val="en-US" w:eastAsia="zh-CN"/>
              </w:rPr>
            </w:pPr>
            <w:r>
              <w:rPr>
                <w:rFonts w:hint="eastAsia" w:ascii="宋体" w:hAnsi="宋体" w:cs="宋体"/>
                <w:color w:val="auto"/>
              </w:rPr>
              <w:t>▲</w:t>
            </w:r>
            <w:r>
              <w:rPr>
                <w:rFonts w:hint="eastAsia"/>
                <w:lang w:val="en-US" w:eastAsia="zh-CN"/>
              </w:rPr>
              <w:t>2.直径5-10cm圆球形，正红色</w:t>
            </w:r>
          </w:p>
          <w:p>
            <w:pPr>
              <w:pStyle w:val="33"/>
              <w:numPr>
                <w:ilvl w:val="0"/>
                <w:numId w:val="0"/>
              </w:numPr>
              <w:ind w:leftChars="0"/>
              <w:rPr>
                <w:rFonts w:hint="eastAsia"/>
                <w:lang w:val="en-US" w:eastAsia="zh-CN"/>
              </w:rPr>
            </w:pPr>
            <w:r>
              <w:rPr>
                <w:rFonts w:hint="eastAsia" w:ascii="宋体" w:hAnsi="宋体" w:cs="宋体"/>
                <w:color w:val="auto"/>
              </w:rPr>
              <w:t>▲</w:t>
            </w:r>
            <w:r>
              <w:rPr>
                <w:rFonts w:hint="eastAsia"/>
                <w:lang w:val="en-US" w:eastAsia="zh-CN"/>
              </w:rPr>
              <w:t>3.采用环保材质无异味</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（九）摇铃:</w:t>
            </w:r>
          </w:p>
          <w:p>
            <w:pPr>
              <w:pStyle w:val="33"/>
              <w:numPr>
                <w:ilvl w:val="-1"/>
                <w:numId w:val="0"/>
              </w:numPr>
              <w:rPr>
                <w:rFonts w:hint="eastAsia"/>
                <w:lang w:val="en-US" w:eastAsia="zh-CN"/>
              </w:rPr>
            </w:pPr>
            <w:r>
              <w:rPr>
                <w:rFonts w:hint="eastAsia"/>
                <w:lang w:val="en-US" w:eastAsia="zh-CN"/>
              </w:rPr>
              <w:t>1.用途：用于刺激婴幼儿发育</w:t>
            </w:r>
          </w:p>
          <w:p>
            <w:pPr>
              <w:pStyle w:val="33"/>
              <w:numPr>
                <w:ilvl w:val="0"/>
                <w:numId w:val="0"/>
              </w:numPr>
              <w:ind w:left="0" w:leftChars="0" w:firstLine="0" w:firstLineChars="0"/>
              <w:rPr>
                <w:rFonts w:hint="eastAsia"/>
                <w:lang w:val="en-US" w:eastAsia="zh-CN"/>
              </w:rPr>
            </w:pPr>
            <w:r>
              <w:rPr>
                <w:rFonts w:hint="eastAsia" w:ascii="宋体" w:hAnsi="宋体" w:cs="宋体"/>
                <w:color w:val="auto"/>
              </w:rPr>
              <w:t>▲</w:t>
            </w:r>
            <w:r>
              <w:rPr>
                <w:rFonts w:hint="eastAsia"/>
                <w:lang w:val="en-US" w:eastAsia="zh-CN"/>
              </w:rPr>
              <w:t>2.声音清脆悦耳，颜色鲜艳，图形符合婴幼儿喜好</w:t>
            </w:r>
          </w:p>
          <w:p>
            <w:pPr>
              <w:pStyle w:val="33"/>
              <w:numPr>
                <w:ilvl w:val="0"/>
                <w:numId w:val="0"/>
              </w:numPr>
              <w:ind w:leftChars="0"/>
              <w:rPr>
                <w:rFonts w:hint="eastAsia"/>
                <w:lang w:val="en-US" w:eastAsia="zh-CN"/>
              </w:rPr>
            </w:pPr>
            <w:r>
              <w:rPr>
                <w:rFonts w:hint="eastAsia"/>
                <w:lang w:val="en-US" w:eastAsia="zh-CN"/>
              </w:rPr>
              <w:t>3.采用环保材质和工艺，无异味</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（十）视力表灯箱(E表5m):</w:t>
            </w:r>
          </w:p>
          <w:p>
            <w:pPr>
              <w:pStyle w:val="33"/>
              <w:numPr>
                <w:ilvl w:val="0"/>
                <w:numId w:val="1"/>
              </w:numPr>
              <w:rPr>
                <w:rFonts w:hint="eastAsia"/>
                <w:lang w:val="en-US" w:eastAsia="zh-CN"/>
              </w:rPr>
            </w:pPr>
            <w:r>
              <w:rPr>
                <w:rFonts w:hint="eastAsia"/>
                <w:lang w:val="en-US" w:eastAsia="zh-CN"/>
              </w:rPr>
              <w:t>用于5米距离测视力，E字视力表</w:t>
            </w:r>
          </w:p>
          <w:p>
            <w:pPr>
              <w:pStyle w:val="33"/>
              <w:numPr>
                <w:ilvl w:val="0"/>
                <w:numId w:val="0"/>
              </w:numPr>
              <w:rPr>
                <w:rFonts w:hint="default"/>
                <w:lang w:val="en-US" w:eastAsia="zh-CN"/>
              </w:rPr>
            </w:pPr>
            <w:r>
              <w:rPr>
                <w:rFonts w:hint="eastAsia"/>
                <w:lang w:val="en-US" w:eastAsia="zh-CN"/>
              </w:rPr>
              <w:t>2.尺寸：90cm×28cm</w:t>
            </w:r>
          </w:p>
          <w:p>
            <w:pPr>
              <w:pStyle w:val="33"/>
              <w:rPr>
                <w:rFonts w:hint="eastAsia"/>
                <w:lang w:val="en-US" w:eastAsia="zh-CN"/>
              </w:rPr>
            </w:pPr>
            <w:r>
              <w:rPr>
                <w:rFonts w:hint="eastAsia" w:ascii="宋体" w:hAnsi="宋体" w:cs="宋体"/>
                <w:color w:val="auto"/>
              </w:rPr>
              <w:t>▲</w:t>
            </w:r>
            <w:r>
              <w:rPr>
                <w:rFonts w:hint="eastAsia"/>
                <w:lang w:val="en-US" w:eastAsia="zh-CN"/>
              </w:rPr>
              <w:t>3.光源采用LED柔光护眼光源</w:t>
            </w:r>
          </w:p>
          <w:p>
            <w:pPr>
              <w:pStyle w:val="33"/>
              <w:rPr>
                <w:rFonts w:hint="default"/>
                <w:lang w:val="en-US" w:eastAsia="zh-CN"/>
              </w:rPr>
            </w:pPr>
            <w:r>
              <w:rPr>
                <w:rFonts w:hint="eastAsia" w:ascii="宋体" w:hAnsi="宋体" w:cs="宋体"/>
                <w:color w:val="auto"/>
              </w:rPr>
              <w:t>▲</w:t>
            </w:r>
            <w:r>
              <w:rPr>
                <w:rFonts w:hint="eastAsia"/>
                <w:lang w:val="en-US" w:eastAsia="zh-CN"/>
              </w:rPr>
              <w:t>4.材质采用亚克力面板，铝合金外框，高清印刷，字迹清晰</w:t>
            </w:r>
          </w:p>
          <w:p>
            <w:pPr>
              <w:pStyle w:val="33"/>
              <w:rPr>
                <w:rFonts w:hint="eastAsia"/>
                <w:lang w:val="en-US" w:eastAsia="zh-CN"/>
              </w:rPr>
            </w:pPr>
            <w:r>
              <w:rPr>
                <w:rFonts w:hint="eastAsia"/>
                <w:lang w:val="en-US" w:eastAsia="zh-CN"/>
              </w:rPr>
              <w:t>5.轻薄设计，厚度13mm</w:t>
            </w:r>
          </w:p>
          <w:p>
            <w:pPr>
              <w:pStyle w:val="33"/>
              <w:rPr>
                <w:rFonts w:hint="eastAsia"/>
                <w:lang w:val="en-US" w:eastAsia="zh-CN"/>
              </w:rPr>
            </w:pPr>
            <w:r>
              <w:rPr>
                <w:rFonts w:hint="eastAsia"/>
                <w:lang w:val="en-US" w:eastAsia="zh-CN"/>
              </w:rPr>
              <w:t>6.功率小于12w，节能省电</w:t>
            </w:r>
          </w:p>
          <w:p>
            <w:pPr>
              <w:pStyle w:val="33"/>
              <w:numPr>
                <w:ilvl w:val="0"/>
                <w:numId w:val="0"/>
              </w:numPr>
              <w:ind w:leftChars="0"/>
              <w:rPr>
                <w:rFonts w:hint="eastAsia"/>
                <w:lang w:val="en-US" w:eastAsia="zh-CN"/>
              </w:rPr>
            </w:pPr>
            <w:r>
              <w:rPr>
                <w:rFonts w:hint="eastAsia"/>
                <w:lang w:val="en-US" w:eastAsia="zh-CN"/>
              </w:rPr>
              <w:t>7.自带散光，红绿检验功能</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（十一）视力表灯箱(E表2.5m):</w:t>
            </w:r>
          </w:p>
          <w:p>
            <w:pPr>
              <w:pStyle w:val="33"/>
              <w:numPr>
                <w:ilvl w:val="0"/>
                <w:numId w:val="2"/>
              </w:numPr>
              <w:rPr>
                <w:rFonts w:hint="eastAsia"/>
                <w:lang w:val="en-US" w:eastAsia="zh-CN"/>
              </w:rPr>
            </w:pPr>
            <w:r>
              <w:rPr>
                <w:rFonts w:hint="eastAsia"/>
                <w:lang w:val="en-US" w:eastAsia="zh-CN"/>
              </w:rPr>
              <w:t>用于2.5米距离测视力，E字视力表</w:t>
            </w:r>
          </w:p>
          <w:p>
            <w:pPr>
              <w:pStyle w:val="33"/>
              <w:numPr>
                <w:ilvl w:val="0"/>
                <w:numId w:val="2"/>
              </w:numPr>
              <w:ind w:left="0" w:leftChars="0" w:firstLine="0" w:firstLineChars="0"/>
              <w:rPr>
                <w:rFonts w:hint="eastAsia"/>
                <w:lang w:val="en-US" w:eastAsia="zh-CN"/>
              </w:rPr>
            </w:pPr>
            <w:r>
              <w:rPr>
                <w:rFonts w:hint="eastAsia"/>
                <w:lang w:val="en-US" w:eastAsia="zh-CN"/>
              </w:rPr>
              <w:t>尺寸：60cm×30cm</w:t>
            </w:r>
          </w:p>
          <w:p>
            <w:pPr>
              <w:pStyle w:val="33"/>
              <w:numPr>
                <w:ilvl w:val="0"/>
                <w:numId w:val="0"/>
              </w:numPr>
              <w:ind w:leftChars="0"/>
              <w:rPr>
                <w:rFonts w:hint="eastAsia"/>
                <w:lang w:val="en-US" w:eastAsia="zh-CN"/>
              </w:rPr>
            </w:pPr>
            <w:r>
              <w:rPr>
                <w:rFonts w:hint="eastAsia" w:ascii="宋体" w:hAnsi="宋体" w:cs="宋体"/>
                <w:color w:val="auto"/>
              </w:rPr>
              <w:t>▲</w:t>
            </w:r>
            <w:r>
              <w:rPr>
                <w:rFonts w:hint="eastAsia" w:ascii="宋体" w:hAnsi="宋体" w:eastAsia="宋体" w:cs="宋体"/>
                <w:color w:val="auto"/>
                <w:lang w:val="en-US" w:eastAsia="zh-CN"/>
              </w:rPr>
              <w:t>3.</w:t>
            </w:r>
            <w:r>
              <w:rPr>
                <w:rFonts w:hint="eastAsia"/>
                <w:lang w:val="en-US" w:eastAsia="zh-CN"/>
              </w:rPr>
              <w:t>光源采用LED柔光护眼光源</w:t>
            </w:r>
          </w:p>
          <w:p>
            <w:pPr>
              <w:pStyle w:val="33"/>
              <w:numPr>
                <w:ilvl w:val="0"/>
                <w:numId w:val="0"/>
              </w:numPr>
              <w:ind w:leftChars="0"/>
              <w:rPr>
                <w:rFonts w:hint="default"/>
                <w:lang w:val="en-US" w:eastAsia="zh-CN"/>
              </w:rPr>
            </w:pPr>
            <w:r>
              <w:rPr>
                <w:rFonts w:hint="eastAsia" w:ascii="宋体" w:hAnsi="宋体" w:cs="宋体"/>
                <w:color w:val="auto"/>
              </w:rPr>
              <w:t>▲</w:t>
            </w:r>
            <w:r>
              <w:rPr>
                <w:rFonts w:hint="eastAsia"/>
                <w:lang w:val="en-US" w:eastAsia="zh-CN"/>
              </w:rPr>
              <w:t>4.材质采用亚克力面板，铝合金外框，高清印刷，字迹清晰</w:t>
            </w:r>
          </w:p>
          <w:p>
            <w:pPr>
              <w:pStyle w:val="33"/>
              <w:rPr>
                <w:rFonts w:hint="eastAsia"/>
                <w:lang w:val="en-US" w:eastAsia="zh-CN"/>
              </w:rPr>
            </w:pPr>
            <w:r>
              <w:rPr>
                <w:rFonts w:hint="eastAsia"/>
                <w:lang w:val="en-US" w:eastAsia="zh-CN"/>
              </w:rPr>
              <w:t>5.轻薄设计，厚度13mm</w:t>
            </w:r>
          </w:p>
          <w:p>
            <w:pPr>
              <w:pStyle w:val="33"/>
              <w:rPr>
                <w:rFonts w:hint="eastAsia"/>
                <w:lang w:val="en-US" w:eastAsia="zh-CN"/>
              </w:rPr>
            </w:pPr>
            <w:r>
              <w:rPr>
                <w:rFonts w:hint="eastAsia"/>
                <w:lang w:val="en-US" w:eastAsia="zh-CN"/>
              </w:rPr>
              <w:t>6.功率小于12w，节能省电</w:t>
            </w:r>
          </w:p>
          <w:p>
            <w:pPr>
              <w:pStyle w:val="33"/>
              <w:numPr>
                <w:ilvl w:val="0"/>
                <w:numId w:val="0"/>
              </w:numPr>
              <w:ind w:leftChars="0"/>
              <w:rPr>
                <w:rFonts w:hint="eastAsia"/>
                <w:lang w:val="en-US" w:eastAsia="zh-CN"/>
              </w:rPr>
            </w:pPr>
            <w:r>
              <w:rPr>
                <w:rFonts w:hint="eastAsia"/>
                <w:lang w:val="en-US" w:eastAsia="zh-CN"/>
              </w:rPr>
              <w:t>7.自带散光，红绿检验功能</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（十二）视力表灯箱(图形5m):</w:t>
            </w:r>
          </w:p>
          <w:p>
            <w:pPr>
              <w:pStyle w:val="33"/>
              <w:rPr>
                <w:rFonts w:hint="eastAsia"/>
                <w:lang w:val="en-US" w:eastAsia="zh-CN"/>
              </w:rPr>
            </w:pPr>
            <w:r>
              <w:rPr>
                <w:rFonts w:hint="eastAsia"/>
                <w:lang w:val="en-US" w:eastAsia="zh-CN"/>
              </w:rPr>
              <w:t>1.用于5米距离测视力，图形视力表</w:t>
            </w:r>
          </w:p>
          <w:p>
            <w:pPr>
              <w:pStyle w:val="33"/>
              <w:rPr>
                <w:rFonts w:hint="eastAsia"/>
                <w:lang w:val="en-US" w:eastAsia="zh-CN"/>
              </w:rPr>
            </w:pPr>
            <w:r>
              <w:rPr>
                <w:rFonts w:hint="eastAsia"/>
                <w:lang w:val="en-US" w:eastAsia="zh-CN"/>
              </w:rPr>
              <w:t>2.尺寸：90cm×28cm</w:t>
            </w:r>
          </w:p>
          <w:p>
            <w:pPr>
              <w:pStyle w:val="33"/>
              <w:rPr>
                <w:rFonts w:hint="eastAsia"/>
                <w:lang w:val="en-US" w:eastAsia="zh-CN"/>
              </w:rPr>
            </w:pPr>
            <w:r>
              <w:rPr>
                <w:rFonts w:hint="eastAsia" w:ascii="宋体" w:hAnsi="宋体" w:cs="宋体"/>
                <w:color w:val="auto"/>
              </w:rPr>
              <w:t>▲</w:t>
            </w:r>
            <w:r>
              <w:rPr>
                <w:rFonts w:hint="eastAsia"/>
                <w:lang w:val="en-US" w:eastAsia="zh-CN"/>
              </w:rPr>
              <w:t>3.光源采用LED柔光护眼光源</w:t>
            </w:r>
          </w:p>
          <w:p>
            <w:pPr>
              <w:pStyle w:val="33"/>
              <w:rPr>
                <w:rFonts w:hint="default"/>
                <w:lang w:val="en-US" w:eastAsia="zh-CN"/>
              </w:rPr>
            </w:pPr>
            <w:r>
              <w:rPr>
                <w:rFonts w:hint="eastAsia" w:ascii="宋体" w:hAnsi="宋体" w:cs="宋体"/>
                <w:color w:val="auto"/>
              </w:rPr>
              <w:t>▲</w:t>
            </w:r>
            <w:r>
              <w:rPr>
                <w:rFonts w:hint="eastAsia"/>
                <w:lang w:val="en-US" w:eastAsia="zh-CN"/>
              </w:rPr>
              <w:t>4.材质采用亚克力面板，铝合金外框，高清印刷，字迹清晰</w:t>
            </w:r>
          </w:p>
          <w:p>
            <w:pPr>
              <w:pStyle w:val="33"/>
              <w:rPr>
                <w:rFonts w:hint="eastAsia"/>
                <w:lang w:val="en-US" w:eastAsia="zh-CN"/>
              </w:rPr>
            </w:pPr>
            <w:r>
              <w:rPr>
                <w:rFonts w:hint="eastAsia"/>
                <w:lang w:val="en-US" w:eastAsia="zh-CN"/>
              </w:rPr>
              <w:t>5.轻薄设计，厚度13mm</w:t>
            </w:r>
          </w:p>
          <w:p>
            <w:pPr>
              <w:pStyle w:val="33"/>
              <w:numPr>
                <w:ilvl w:val="0"/>
                <w:numId w:val="0"/>
              </w:numPr>
              <w:ind w:leftChars="0"/>
              <w:rPr>
                <w:rFonts w:hint="eastAsia"/>
                <w:lang w:val="en-US" w:eastAsia="zh-CN"/>
              </w:rPr>
            </w:pPr>
            <w:r>
              <w:rPr>
                <w:rFonts w:hint="eastAsia"/>
                <w:lang w:val="en-US" w:eastAsia="zh-CN"/>
              </w:rPr>
              <w:t>6.功率小于12w，节能省电</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（十三）视力表灯箱(C表5m):</w:t>
            </w:r>
          </w:p>
          <w:p>
            <w:pPr>
              <w:pStyle w:val="33"/>
              <w:rPr>
                <w:rFonts w:hint="eastAsia"/>
                <w:lang w:val="en-US" w:eastAsia="zh-CN"/>
              </w:rPr>
            </w:pPr>
            <w:r>
              <w:rPr>
                <w:rFonts w:hint="eastAsia"/>
                <w:lang w:val="en-US" w:eastAsia="zh-CN"/>
              </w:rPr>
              <w:t>1.用于5米距离测视力，C字视力表</w:t>
            </w:r>
          </w:p>
          <w:p>
            <w:pPr>
              <w:pStyle w:val="33"/>
              <w:rPr>
                <w:rFonts w:hint="default"/>
                <w:lang w:val="en-US" w:eastAsia="zh-CN"/>
              </w:rPr>
            </w:pPr>
            <w:r>
              <w:rPr>
                <w:rFonts w:hint="eastAsia"/>
                <w:lang w:val="en-US" w:eastAsia="zh-CN"/>
              </w:rPr>
              <w:t>2.尺寸：90cm×28cm</w:t>
            </w:r>
          </w:p>
          <w:p>
            <w:pPr>
              <w:pStyle w:val="33"/>
              <w:rPr>
                <w:rFonts w:hint="eastAsia"/>
                <w:lang w:val="en-US" w:eastAsia="zh-CN"/>
              </w:rPr>
            </w:pPr>
            <w:r>
              <w:rPr>
                <w:rFonts w:hint="eastAsia" w:ascii="宋体" w:hAnsi="宋体" w:cs="宋体"/>
                <w:color w:val="auto"/>
              </w:rPr>
              <w:t>▲</w:t>
            </w:r>
            <w:r>
              <w:rPr>
                <w:rFonts w:hint="eastAsia"/>
                <w:lang w:val="en-US" w:eastAsia="zh-CN"/>
              </w:rPr>
              <w:t>3.光源采用LED柔光护眼光源</w:t>
            </w:r>
          </w:p>
          <w:p>
            <w:pPr>
              <w:pStyle w:val="33"/>
              <w:rPr>
                <w:rFonts w:hint="default"/>
                <w:lang w:val="en-US" w:eastAsia="zh-CN"/>
              </w:rPr>
            </w:pPr>
            <w:r>
              <w:rPr>
                <w:rFonts w:hint="eastAsia" w:ascii="宋体" w:hAnsi="宋体" w:cs="宋体"/>
                <w:color w:val="auto"/>
              </w:rPr>
              <w:t>▲</w:t>
            </w:r>
            <w:r>
              <w:rPr>
                <w:rFonts w:hint="eastAsia"/>
                <w:lang w:val="en-US" w:eastAsia="zh-CN"/>
              </w:rPr>
              <w:t>4.材质采用亚克力面板，铝合金外框，高清印刷，字迹清晰</w:t>
            </w:r>
          </w:p>
          <w:p>
            <w:pPr>
              <w:pStyle w:val="33"/>
              <w:rPr>
                <w:rFonts w:hint="eastAsia"/>
                <w:lang w:val="en-US" w:eastAsia="zh-CN"/>
              </w:rPr>
            </w:pPr>
            <w:r>
              <w:rPr>
                <w:rFonts w:hint="eastAsia"/>
                <w:lang w:val="en-US" w:eastAsia="zh-CN"/>
              </w:rPr>
              <w:t>5.轻薄设计，厚度13mm</w:t>
            </w:r>
          </w:p>
          <w:p>
            <w:pPr>
              <w:pStyle w:val="33"/>
              <w:rPr>
                <w:rFonts w:hint="eastAsia"/>
                <w:lang w:val="en-US" w:eastAsia="zh-CN"/>
              </w:rPr>
            </w:pPr>
            <w:r>
              <w:rPr>
                <w:rFonts w:hint="eastAsia"/>
                <w:lang w:val="en-US" w:eastAsia="zh-CN"/>
              </w:rPr>
              <w:t>6.功率小于12w，节能省电</w:t>
            </w:r>
          </w:p>
          <w:p>
            <w:pPr>
              <w:pStyle w:val="33"/>
              <w:numPr>
                <w:ilvl w:val="0"/>
                <w:numId w:val="0"/>
              </w:numPr>
              <w:ind w:leftChars="0"/>
              <w:rPr>
                <w:rFonts w:hint="eastAsia"/>
                <w:lang w:val="en-US" w:eastAsia="zh-CN"/>
              </w:rPr>
            </w:pPr>
            <w:r>
              <w:rPr>
                <w:rFonts w:hint="eastAsia"/>
                <w:lang w:val="en-US" w:eastAsia="zh-CN"/>
              </w:rPr>
              <w:t>7.自带散光，红绿检验功能</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（十四）医用笔灯(优质黄光、不刺眼、无眩光):</w:t>
            </w:r>
          </w:p>
          <w:p>
            <w:pPr>
              <w:pStyle w:val="33"/>
              <w:numPr>
                <w:ilvl w:val="0"/>
                <w:numId w:val="0"/>
              </w:numPr>
              <w:rPr>
                <w:rFonts w:hint="eastAsia"/>
                <w:lang w:val="en-US" w:eastAsia="zh-CN"/>
              </w:rPr>
            </w:pPr>
            <w:r>
              <w:rPr>
                <w:rFonts w:hint="eastAsia" w:ascii="宋体" w:hAnsi="宋体" w:cs="宋体"/>
                <w:color w:val="auto"/>
              </w:rPr>
              <w:t>▲</w:t>
            </w:r>
            <w:r>
              <w:rPr>
                <w:rFonts w:hint="eastAsia" w:ascii="宋体" w:hAnsi="宋体" w:eastAsia="宋体" w:cs="宋体"/>
                <w:color w:val="auto"/>
                <w:lang w:val="en-US" w:eastAsia="zh-CN"/>
              </w:rPr>
              <w:t>1.</w:t>
            </w:r>
            <w:r>
              <w:rPr>
                <w:rFonts w:hint="eastAsia"/>
                <w:lang w:val="en-US" w:eastAsia="zh-CN"/>
              </w:rPr>
              <w:t>优质黄光，亮度柔和不刺眼，无频闪</w:t>
            </w:r>
          </w:p>
          <w:p>
            <w:pPr>
              <w:pStyle w:val="33"/>
              <w:numPr>
                <w:ilvl w:val="0"/>
                <w:numId w:val="0"/>
              </w:numPr>
              <w:rPr>
                <w:rFonts w:hint="eastAsia"/>
                <w:lang w:val="en-US" w:eastAsia="zh-CN"/>
              </w:rPr>
            </w:pPr>
            <w:r>
              <w:rPr>
                <w:rFonts w:hint="eastAsia"/>
                <w:lang w:val="en-US" w:eastAsia="zh-CN"/>
              </w:rPr>
              <w:t>2.优质金属外壳，耐持久使用，接触优良</w:t>
            </w:r>
          </w:p>
          <w:p>
            <w:pPr>
              <w:pStyle w:val="33"/>
              <w:rPr>
                <w:rFonts w:hint="eastAsia"/>
                <w:lang w:val="en-US" w:eastAsia="zh-CN"/>
              </w:rPr>
            </w:pPr>
            <w:r>
              <w:rPr>
                <w:rFonts w:hint="eastAsia"/>
                <w:lang w:val="en-US" w:eastAsia="zh-CN"/>
              </w:rPr>
              <w:t>3.无眩光</w:t>
            </w:r>
          </w:p>
          <w:p>
            <w:pPr>
              <w:pStyle w:val="33"/>
              <w:rPr>
                <w:rFonts w:hint="eastAsia"/>
                <w:lang w:val="en-US" w:eastAsia="zh-CN"/>
              </w:rPr>
            </w:pPr>
            <w:r>
              <w:rPr>
                <w:rFonts w:hint="eastAsia"/>
                <w:lang w:val="en-US" w:eastAsia="zh-CN"/>
              </w:rPr>
              <w:t>4.小巧便利方便携带</w:t>
            </w:r>
          </w:p>
          <w:p>
            <w:pPr>
              <w:pStyle w:val="33"/>
              <w:numPr>
                <w:ilvl w:val="0"/>
                <w:numId w:val="0"/>
              </w:numPr>
              <w:ind w:leftChars="0"/>
              <w:rPr>
                <w:rFonts w:hint="eastAsia"/>
                <w:lang w:val="en-US" w:eastAsia="zh-CN"/>
              </w:rPr>
            </w:pPr>
            <w:r>
              <w:rPr>
                <w:rFonts w:hint="eastAsia" w:ascii="宋体" w:hAnsi="宋体" w:cs="宋体"/>
                <w:color w:val="auto"/>
              </w:rPr>
              <w:t>▲</w:t>
            </w:r>
            <w:r>
              <w:rPr>
                <w:rFonts w:hint="eastAsia" w:ascii="宋体" w:hAnsi="宋体" w:eastAsia="宋体" w:cs="宋体"/>
                <w:color w:val="auto"/>
                <w:lang w:val="en-US" w:eastAsia="zh-CN"/>
              </w:rPr>
              <w:t>5.</w:t>
            </w:r>
            <w:r>
              <w:rPr>
                <w:rFonts w:hint="eastAsia"/>
                <w:lang w:val="en-US" w:eastAsia="zh-CN"/>
              </w:rPr>
              <w:t>电池或USB充电</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（十五）开睑器(能锁定):</w:t>
            </w:r>
          </w:p>
          <w:p>
            <w:pPr>
              <w:pStyle w:val="33"/>
              <w:rPr>
                <w:rFonts w:hint="eastAsia"/>
                <w:lang w:val="en-US" w:eastAsia="zh-CN"/>
              </w:rPr>
            </w:pPr>
            <w:r>
              <w:rPr>
                <w:rFonts w:hint="eastAsia" w:ascii="宋体" w:hAnsi="宋体" w:cs="宋体"/>
                <w:color w:val="auto"/>
              </w:rPr>
              <w:t>▲</w:t>
            </w:r>
            <w:r>
              <w:rPr>
                <w:rFonts w:hint="eastAsia"/>
                <w:lang w:val="en-US" w:eastAsia="zh-CN"/>
              </w:rPr>
              <w:t>1.材质为不锈钢或钛合金，带锁定功能</w:t>
            </w:r>
          </w:p>
          <w:p>
            <w:pPr>
              <w:pStyle w:val="33"/>
              <w:rPr>
                <w:rFonts w:hint="eastAsia"/>
                <w:lang w:val="en-US" w:eastAsia="zh-CN"/>
              </w:rPr>
            </w:pPr>
            <w:r>
              <w:rPr>
                <w:rFonts w:hint="eastAsia"/>
                <w:lang w:val="en-US" w:eastAsia="zh-CN"/>
              </w:rPr>
              <w:t>2.表面精细处理</w:t>
            </w:r>
          </w:p>
          <w:p>
            <w:pPr>
              <w:pStyle w:val="33"/>
              <w:numPr>
                <w:ilvl w:val="0"/>
                <w:numId w:val="0"/>
              </w:numPr>
              <w:ind w:leftChars="0"/>
              <w:rPr>
                <w:rFonts w:hint="eastAsia"/>
                <w:lang w:val="en-US" w:eastAsia="zh-CN"/>
              </w:rPr>
            </w:pPr>
            <w:r>
              <w:rPr>
                <w:rFonts w:hint="eastAsia"/>
                <w:lang w:val="en-US" w:eastAsia="zh-CN"/>
              </w:rPr>
              <w:t>3.手柄符合人体工学设计</w:t>
            </w:r>
          </w:p>
          <w:p>
            <w:pPr>
              <w:pStyle w:val="33"/>
              <w:numPr>
                <w:ilvl w:val="0"/>
                <w:numId w:val="0"/>
              </w:numPr>
              <w:ind w:leftChars="0"/>
              <w:rPr>
                <w:rStyle w:val="28"/>
                <w:rFonts w:hint="eastAsia"/>
                <w:b/>
                <w:bCs/>
                <w:snapToGrid w:val="0"/>
                <w:color w:val="000000"/>
                <w:sz w:val="21"/>
                <w:szCs w:val="21"/>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（十六）Titmus</w:t>
            </w:r>
            <w:r>
              <w:rPr>
                <w:rStyle w:val="28"/>
                <w:b/>
                <w:bCs/>
                <w:snapToGrid w:val="0"/>
                <w:color w:val="000000"/>
                <w:sz w:val="21"/>
                <w:szCs w:val="21"/>
                <w:lang w:val="en-US" w:eastAsia="zh-CN" w:bidi="ar"/>
              </w:rPr>
              <w:t>立体视觉检测图</w:t>
            </w:r>
            <w:r>
              <w:rPr>
                <w:rStyle w:val="28"/>
                <w:rFonts w:hint="eastAsia"/>
                <w:b/>
                <w:bCs/>
                <w:snapToGrid w:val="0"/>
                <w:color w:val="000000"/>
                <w:sz w:val="21"/>
                <w:szCs w:val="21"/>
                <w:lang w:val="en-US" w:eastAsia="zh-CN" w:bidi="ar"/>
              </w:rPr>
              <w:t>:</w:t>
            </w:r>
          </w:p>
          <w:p>
            <w:pPr>
              <w:pStyle w:val="33"/>
              <w:numPr>
                <w:ilvl w:val="0"/>
                <w:numId w:val="3"/>
              </w:numPr>
              <w:rPr>
                <w:rFonts w:hint="eastAsia"/>
                <w:lang w:val="en-US" w:eastAsia="zh-CN"/>
              </w:rPr>
            </w:pPr>
            <w:r>
              <w:rPr>
                <w:rFonts w:hint="eastAsia"/>
                <w:lang w:val="en-US" w:eastAsia="zh-CN"/>
              </w:rPr>
              <w:t>用于立体视觉检测</w:t>
            </w:r>
          </w:p>
          <w:p>
            <w:pPr>
              <w:pStyle w:val="33"/>
              <w:numPr>
                <w:ilvl w:val="0"/>
                <w:numId w:val="0"/>
              </w:numPr>
              <w:rPr>
                <w:rFonts w:hint="default"/>
                <w:lang w:val="en-US" w:eastAsia="zh-CN"/>
              </w:rPr>
            </w:pPr>
            <w:r>
              <w:rPr>
                <w:rFonts w:hint="eastAsia" w:ascii="宋体" w:hAnsi="宋体" w:cs="宋体"/>
                <w:color w:val="auto"/>
              </w:rPr>
              <w:t>▲</w:t>
            </w:r>
            <w:r>
              <w:rPr>
                <w:rFonts w:hint="eastAsia"/>
                <w:lang w:val="en-US" w:eastAsia="zh-CN"/>
              </w:rPr>
              <w:t>2、配备手持偏振眼镜</w:t>
            </w:r>
          </w:p>
          <w:p>
            <w:pPr>
              <w:pStyle w:val="33"/>
              <w:rPr>
                <w:rFonts w:hint="eastAsia"/>
                <w:lang w:val="en-US" w:eastAsia="zh-CN"/>
              </w:rPr>
            </w:pPr>
            <w:r>
              <w:rPr>
                <w:rFonts w:hint="eastAsia" w:ascii="宋体" w:hAnsi="宋体" w:cs="宋体"/>
                <w:color w:val="auto"/>
              </w:rPr>
              <w:t>▲</w:t>
            </w:r>
            <w:r>
              <w:rPr>
                <w:rFonts w:hint="eastAsia"/>
                <w:lang w:val="en-US" w:eastAsia="zh-CN"/>
              </w:rPr>
              <w:t>3、带苍蝇立体图，蝴蝶立体图，随机点立体图</w:t>
            </w:r>
          </w:p>
          <w:p>
            <w:pPr>
              <w:pStyle w:val="33"/>
              <w:rPr>
                <w:rFonts w:hint="default"/>
                <w:lang w:val="en-US" w:eastAsia="zh-CN"/>
              </w:rPr>
            </w:pPr>
            <w:r>
              <w:rPr>
                <w:rFonts w:hint="eastAsia"/>
                <w:lang w:val="en-US" w:eastAsia="zh-CN"/>
              </w:rPr>
              <w:t>4、带动物定量图三排每排5个动物图片</w:t>
            </w:r>
          </w:p>
          <w:p>
            <w:pPr>
              <w:pStyle w:val="33"/>
              <w:numPr>
                <w:ilvl w:val="0"/>
                <w:numId w:val="0"/>
              </w:numPr>
              <w:ind w:leftChars="0"/>
              <w:rPr>
                <w:rFonts w:hint="eastAsia"/>
                <w:lang w:val="en-US" w:eastAsia="zh-CN"/>
              </w:rPr>
            </w:pPr>
            <w:r>
              <w:rPr>
                <w:rFonts w:hint="eastAsia"/>
                <w:lang w:val="en-US" w:eastAsia="zh-CN"/>
              </w:rPr>
              <w:t>5、带圆圈定量图9组</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（十七）头戴式医用放大镜：</w:t>
            </w:r>
          </w:p>
          <w:p>
            <w:pPr>
              <w:pStyle w:val="33"/>
              <w:rPr>
                <w:rFonts w:hint="eastAsia"/>
                <w:lang w:val="en-US" w:eastAsia="zh-CN"/>
              </w:rPr>
            </w:pPr>
            <w:r>
              <w:rPr>
                <w:rFonts w:hint="eastAsia"/>
                <w:lang w:val="en-US" w:eastAsia="zh-CN"/>
              </w:rPr>
              <w:t>1.产品为头戴式</w:t>
            </w:r>
          </w:p>
          <w:p>
            <w:pPr>
              <w:pStyle w:val="33"/>
              <w:rPr>
                <w:rFonts w:hint="default"/>
                <w:lang w:val="en-US" w:eastAsia="zh-CN"/>
              </w:rPr>
            </w:pPr>
            <w:r>
              <w:rPr>
                <w:rFonts w:hint="eastAsia"/>
                <w:lang w:val="en-US" w:eastAsia="zh-CN"/>
              </w:rPr>
              <w:t>2.放大倍数不低于2.5倍</w:t>
            </w:r>
          </w:p>
          <w:p>
            <w:pPr>
              <w:pStyle w:val="33"/>
              <w:rPr>
                <w:rFonts w:hint="default"/>
                <w:lang w:val="en-US" w:eastAsia="zh-CN"/>
              </w:rPr>
            </w:pPr>
            <w:r>
              <w:rPr>
                <w:rFonts w:hint="eastAsia" w:ascii="宋体" w:hAnsi="宋体" w:cs="宋体"/>
                <w:color w:val="auto"/>
              </w:rPr>
              <w:t>▲</w:t>
            </w:r>
            <w:r>
              <w:rPr>
                <w:rFonts w:hint="eastAsia"/>
                <w:lang w:val="en-US" w:eastAsia="zh-CN"/>
              </w:rPr>
              <w:t>3.光学镜片采用多层镀膜工艺，成像清晰不变形，防雾。</w:t>
            </w:r>
          </w:p>
          <w:p>
            <w:pPr>
              <w:pStyle w:val="33"/>
              <w:rPr>
                <w:rFonts w:hint="eastAsia"/>
                <w:lang w:val="en-US" w:eastAsia="zh-CN"/>
              </w:rPr>
            </w:pPr>
            <w:r>
              <w:rPr>
                <w:rFonts w:hint="eastAsia"/>
                <w:lang w:val="en-US" w:eastAsia="zh-CN"/>
              </w:rPr>
              <w:t>4.佩戴舒适不易疲劳</w:t>
            </w:r>
          </w:p>
          <w:p>
            <w:pPr>
              <w:pStyle w:val="33"/>
              <w:rPr>
                <w:rFonts w:hint="eastAsia"/>
                <w:lang w:val="en-US" w:eastAsia="zh-CN"/>
              </w:rPr>
            </w:pPr>
            <w:r>
              <w:rPr>
                <w:rFonts w:hint="eastAsia" w:ascii="宋体" w:hAnsi="宋体" w:cs="宋体"/>
                <w:color w:val="auto"/>
              </w:rPr>
              <w:t>▲</w:t>
            </w:r>
            <w:r>
              <w:rPr>
                <w:rFonts w:hint="eastAsia"/>
                <w:lang w:val="en-US" w:eastAsia="zh-CN"/>
              </w:rPr>
              <w:t>5.使用角度和瞳距可以调节方便使用</w:t>
            </w:r>
          </w:p>
          <w:p>
            <w:pPr>
              <w:pStyle w:val="33"/>
              <w:rPr>
                <w:rFonts w:hint="default"/>
                <w:lang w:val="en-US" w:eastAsia="zh-CN"/>
              </w:rPr>
            </w:pPr>
            <w:r>
              <w:rPr>
                <w:rFonts w:hint="eastAsia"/>
                <w:lang w:val="en-US" w:eastAsia="zh-CN"/>
              </w:rPr>
              <w:t>6.连续使用时间大于4小时</w:t>
            </w:r>
          </w:p>
          <w:p>
            <w:pPr>
              <w:pStyle w:val="33"/>
              <w:numPr>
                <w:ilvl w:val="0"/>
                <w:numId w:val="0"/>
              </w:numPr>
              <w:ind w:leftChars="0"/>
              <w:rPr>
                <w:rFonts w:hint="eastAsia"/>
                <w:lang w:val="en-US" w:eastAsia="zh-CN"/>
              </w:rPr>
            </w:pPr>
            <w:r>
              <w:rPr>
                <w:rFonts w:hint="eastAsia"/>
                <w:lang w:val="en-US" w:eastAsia="zh-CN"/>
              </w:rPr>
              <w:t>7.带铝合金包装箱方便存放</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（十八）色盲检查本(第六版)：</w:t>
            </w:r>
          </w:p>
          <w:p>
            <w:pPr>
              <w:pStyle w:val="33"/>
              <w:rPr>
                <w:rFonts w:hint="eastAsia"/>
                <w:lang w:val="en-US" w:eastAsia="zh-CN"/>
              </w:rPr>
            </w:pPr>
            <w:r>
              <w:rPr>
                <w:rFonts w:hint="eastAsia" w:ascii="宋体" w:hAnsi="宋体" w:cs="宋体"/>
                <w:color w:val="auto"/>
              </w:rPr>
              <w:t>▲</w:t>
            </w:r>
            <w:r>
              <w:rPr>
                <w:rFonts w:hint="eastAsia"/>
                <w:lang w:val="en-US" w:eastAsia="zh-CN"/>
              </w:rPr>
              <w:t>1.版本：第六版</w:t>
            </w:r>
          </w:p>
          <w:p>
            <w:pPr>
              <w:pStyle w:val="33"/>
              <w:rPr>
                <w:rFonts w:hint="eastAsia"/>
                <w:lang w:val="en-US" w:eastAsia="zh-CN"/>
              </w:rPr>
            </w:pPr>
            <w:r>
              <w:rPr>
                <w:rFonts w:hint="eastAsia"/>
                <w:lang w:val="en-US" w:eastAsia="zh-CN"/>
              </w:rPr>
              <w:t>2.图册采用正版精装清晰印刷</w:t>
            </w:r>
          </w:p>
          <w:p>
            <w:pPr>
              <w:pStyle w:val="33"/>
              <w:rPr>
                <w:rFonts w:hint="default"/>
                <w:lang w:val="en-US" w:eastAsia="zh-CN"/>
              </w:rPr>
            </w:pPr>
            <w:r>
              <w:rPr>
                <w:rFonts w:hint="eastAsia"/>
                <w:lang w:val="en-US" w:eastAsia="zh-CN"/>
              </w:rPr>
              <w:t>3.用途：用于色盲测试检查</w:t>
            </w:r>
          </w:p>
          <w:p>
            <w:pPr>
              <w:pStyle w:val="33"/>
              <w:numPr>
                <w:ilvl w:val="0"/>
                <w:numId w:val="0"/>
              </w:numPr>
              <w:ind w:leftChars="0"/>
              <w:rPr>
                <w:rFonts w:hint="eastAsia"/>
                <w:lang w:val="en-US" w:eastAsia="zh-CN"/>
              </w:rPr>
            </w:pPr>
            <w:r>
              <w:rPr>
                <w:rFonts w:hint="eastAsia"/>
                <w:lang w:val="en-US" w:eastAsia="zh-CN"/>
              </w:rPr>
              <w:t>4.包含通用图，单色图，功能图，后天性图等至少48张测试图</w:t>
            </w:r>
          </w:p>
          <w:p>
            <w:pPr>
              <w:pStyle w:val="33"/>
              <w:numPr>
                <w:ilvl w:val="0"/>
                <w:numId w:val="0"/>
              </w:numPr>
              <w:ind w:leftChars="0"/>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（十九）马氏杆：</w:t>
            </w:r>
          </w:p>
          <w:p>
            <w:pPr>
              <w:pStyle w:val="33"/>
              <w:rPr>
                <w:rFonts w:hint="eastAsia"/>
                <w:lang w:val="en-US" w:eastAsia="zh-CN"/>
              </w:rPr>
            </w:pPr>
            <w:r>
              <w:rPr>
                <w:rFonts w:hint="eastAsia"/>
                <w:lang w:val="en-US" w:eastAsia="zh-CN"/>
              </w:rPr>
              <w:t>1.长220mm-250mm，宽55-65mm</w:t>
            </w:r>
          </w:p>
          <w:p>
            <w:pPr>
              <w:pStyle w:val="33"/>
              <w:numPr>
                <w:ilvl w:val="0"/>
                <w:numId w:val="0"/>
              </w:numPr>
              <w:ind w:leftChars="0"/>
              <w:rPr>
                <w:rFonts w:hint="default" w:ascii="宋体" w:hAnsi="宋体" w:eastAsia="宋体" w:cs="宋体"/>
                <w:i w:val="0"/>
                <w:iCs w:val="0"/>
                <w:snapToGrid w:val="0"/>
                <w:color w:val="000000"/>
                <w:kern w:val="0"/>
                <w:sz w:val="21"/>
                <w:szCs w:val="21"/>
                <w:u w:val="none"/>
                <w:lang w:val="en-US" w:eastAsia="en-US" w:bidi="ar"/>
              </w:rPr>
            </w:pPr>
            <w:r>
              <w:rPr>
                <w:rFonts w:hint="eastAsia" w:ascii="宋体" w:hAnsi="宋体" w:cs="宋体"/>
                <w:color w:val="auto"/>
              </w:rPr>
              <w:t>▲</w:t>
            </w:r>
            <w:r>
              <w:rPr>
                <w:rFonts w:hint="eastAsia"/>
                <w:lang w:val="en-US" w:eastAsia="zh-CN"/>
              </w:rPr>
              <w:t>2.上方为半透明光学磨砂挡眼板或不透明挡眼板，下方为马氏杆检查挡眼板，马氏2.00mm间隙</w:t>
            </w:r>
          </w:p>
        </w:tc>
        <w:tc>
          <w:tcPr>
            <w:tcW w:w="3137" w:type="dxa"/>
            <w:vAlign w:val="top"/>
          </w:tcPr>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及地点</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1.1</w:t>
            </w:r>
            <w:r>
              <w:rPr>
                <w:rFonts w:hint="eastAsia" w:ascii="宋体" w:hAnsi="宋体" w:eastAsia="宋体" w:cs="宋体"/>
                <w:color w:val="000000"/>
                <w:kern w:val="0"/>
                <w:lang w:val="en-US" w:eastAsia="zh-CN"/>
              </w:rPr>
              <w:t>合同履行期限</w:t>
            </w:r>
            <w:r>
              <w:rPr>
                <w:rFonts w:hint="eastAsia" w:ascii="宋体" w:hAnsi="宋体" w:eastAsia="宋体" w:cs="宋体"/>
                <w:color w:val="000000"/>
                <w:kern w:val="0"/>
                <w:lang w:eastAsia="zh-CN"/>
              </w:rPr>
              <w:t>：合同签订生效后，收到采购人通知后30日内完成安装调试并交付采购人验收。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1.2</w:t>
            </w:r>
            <w:r>
              <w:rPr>
                <w:rFonts w:hint="eastAsia" w:ascii="宋体" w:hAnsi="宋体" w:eastAsia="宋体" w:cs="宋体"/>
                <w:color w:val="000000"/>
                <w:kern w:val="0"/>
                <w:lang w:val="en-US" w:eastAsia="zh-CN"/>
              </w:rPr>
              <w:t>合同履行</w:t>
            </w:r>
            <w:r>
              <w:rPr>
                <w:rFonts w:hint="eastAsia" w:ascii="宋体" w:hAnsi="宋体" w:eastAsia="宋体" w:cs="宋体"/>
                <w:color w:val="000000"/>
                <w:kern w:val="0"/>
                <w:lang w:eastAsia="zh-CN"/>
              </w:rPr>
              <w:t>地点：四川省妇幼保健院。</w:t>
            </w:r>
          </w:p>
          <w:p>
            <w:p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2.付款方法和条件：</w:t>
            </w:r>
            <w:r>
              <w:rPr>
                <w:rFonts w:hint="eastAsia" w:ascii="宋体" w:hAnsi="宋体" w:eastAsia="宋体" w:cs="宋体"/>
                <w:color w:val="000000"/>
                <w:kern w:val="0"/>
                <w:lang w:val="en-US" w:eastAsia="zh-CN"/>
              </w:rPr>
              <w:t>采购人</w:t>
            </w:r>
            <w:r>
              <w:rPr>
                <w:rFonts w:hint="eastAsia" w:ascii="宋体" w:hAnsi="宋体" w:eastAsia="宋体" w:cs="宋体"/>
                <w:color w:val="000000"/>
                <w:kern w:val="0"/>
              </w:rPr>
              <w:t>验收合格后5日内，</w:t>
            </w:r>
            <w:r>
              <w:rPr>
                <w:rFonts w:hint="eastAsia" w:ascii="宋体" w:hAnsi="宋体" w:eastAsia="宋体" w:cs="宋体"/>
                <w:color w:val="000000"/>
                <w:kern w:val="0"/>
                <w:lang w:val="en-US" w:eastAsia="zh-CN"/>
              </w:rPr>
              <w:t>中标人</w:t>
            </w:r>
            <w:r>
              <w:rPr>
                <w:rFonts w:hint="eastAsia" w:ascii="宋体" w:hAnsi="宋体" w:eastAsia="宋体" w:cs="宋体"/>
                <w:color w:val="000000"/>
                <w:kern w:val="0"/>
              </w:rPr>
              <w:t>须向</w:t>
            </w:r>
            <w:r>
              <w:rPr>
                <w:rFonts w:hint="eastAsia" w:ascii="宋体" w:hAnsi="宋体" w:eastAsia="宋体" w:cs="宋体"/>
                <w:color w:val="000000"/>
                <w:kern w:val="0"/>
                <w:lang w:val="en-US" w:eastAsia="zh-CN"/>
              </w:rPr>
              <w:t>采购人</w:t>
            </w:r>
            <w:r>
              <w:rPr>
                <w:rFonts w:hint="eastAsia" w:ascii="宋体" w:hAnsi="宋体" w:eastAsia="宋体" w:cs="宋体"/>
                <w:color w:val="000000"/>
                <w:kern w:val="0"/>
              </w:rPr>
              <w:t>出具合法有效完整的完税发票及凭证资料，</w:t>
            </w:r>
            <w:r>
              <w:rPr>
                <w:rFonts w:hint="eastAsia" w:ascii="宋体" w:hAnsi="宋体" w:eastAsia="宋体" w:cs="宋体"/>
                <w:color w:val="000000"/>
                <w:kern w:val="0"/>
                <w:lang w:val="en-US" w:eastAsia="zh-CN"/>
              </w:rPr>
              <w:t>采购人自收到上述发票及凭证资料后60日内支付已验收货物的货款给中标人</w:t>
            </w:r>
            <w:r>
              <w:rPr>
                <w:rFonts w:hint="eastAsia" w:ascii="宋体" w:hAnsi="宋体" w:eastAsia="宋体" w:cs="宋体"/>
                <w:color w:val="000000"/>
                <w:kern w:val="0"/>
              </w:rPr>
              <w:t>。</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3.安装调试及验收：</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3.1中标人负责货物安装.调试。</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3.2货物安装调试完毕后，中标人应对采购人操作人员进行现场培训，直至采购人的技术人员能独立操作，同时能完成一般常见故障的维修工作。</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3.3完成中标产品所有安装.调试.培训后，采购人组织项目验收，验收标准按照《财政部关于进一步加强政府采购需求和履约验收管理的指导意见》（财库〔2016〕205号）.招标文件.中标人投标文件为准。</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4.售后服务：</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4.1质保期：</w:t>
            </w:r>
            <w:r>
              <w:rPr>
                <w:rFonts w:hint="eastAsia" w:ascii="宋体" w:hAnsi="宋体" w:eastAsia="宋体" w:cs="宋体"/>
                <w:color w:val="000000"/>
                <w:kern w:val="0"/>
                <w:lang w:val="en-US" w:eastAsia="zh-CN"/>
              </w:rPr>
              <w:t>验收合格后提供至</w:t>
            </w:r>
            <w:r>
              <w:rPr>
                <w:rFonts w:hint="eastAsia" w:ascii="宋体" w:hAnsi="宋体" w:eastAsia="宋体" w:cs="宋体"/>
                <w:color w:val="0000FF"/>
                <w:kern w:val="0"/>
                <w:lang w:val="en-US" w:eastAsia="zh-CN"/>
              </w:rPr>
              <w:t>少3年</w:t>
            </w:r>
            <w:r>
              <w:rPr>
                <w:rFonts w:hint="eastAsia" w:ascii="宋体" w:hAnsi="宋体" w:eastAsia="宋体" w:cs="宋体"/>
                <w:color w:val="000000"/>
                <w:kern w:val="0"/>
                <w:lang w:val="en-US" w:eastAsia="zh-CN"/>
              </w:rPr>
              <w:t>原厂质保，含整机所有部件，费用包含在本次投标报价中，如质保期内部件损坏，中标人应更换全新原厂配件，并对更换部件延长一年质保。</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4.2中标人接到采购人故障通知后4小时内响应，48小时内到达现场维修，如维修不涉及零配件更换，应在24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4.3如质保期内货物经中标人两次维修仍不能达到国家相关质量标准，采购人有权要求中标人无条件更换全新货物或退货，并追究中标人违约责任。</w:t>
            </w:r>
          </w:p>
          <w:p>
            <w:pPr>
              <w:numPr>
                <w:ilvl w:val="0"/>
                <w:numId w:val="0"/>
              </w:num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4.4如货物涉及软件升级，中标人承诺为采购人提供软件升级服务，费用包含在投标总价内，采购人不再另行支付费用。</w:t>
            </w:r>
          </w:p>
          <w:p>
            <w:pPr>
              <w:spacing w:line="360" w:lineRule="exact"/>
              <w:rPr>
                <w:rFonts w:hint="eastAsia" w:ascii="宋体" w:hAnsi="宋体" w:eastAsia="宋体" w:cs="宋体"/>
                <w:color w:val="000000"/>
                <w:kern w:val="0"/>
                <w:lang w:eastAsia="zh-CN"/>
              </w:rPr>
            </w:pPr>
            <w:r>
              <w:rPr>
                <w:rFonts w:hint="eastAsia" w:ascii="宋体" w:hAnsi="宋体" w:eastAsia="宋体" w:cs="宋体"/>
                <w:color w:val="000000"/>
                <w:kern w:val="0"/>
                <w:lang w:eastAsia="zh-CN"/>
              </w:rPr>
              <w:t>4.5中标人应承诺保证设备停产后至少5年的零配件供应。</w:t>
            </w:r>
            <w:r>
              <w:rPr>
                <w:rFonts w:hint="eastAsia" w:ascii="宋体" w:hAnsi="宋体" w:eastAsia="宋体" w:cs="宋体"/>
                <w:color w:val="000000"/>
                <w:kern w:val="0"/>
              </w:rPr>
              <w:t>每年巡检≥2次</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并提供巡检记录。</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5.履约保证金：成交金额的5%，合同签订前以银行转账，支票.汇票.本票或者金融机构.担保机构出具的保函等非现金形式向采购人交纳。验收合格后满3年，由供应商提出书面申请，采购人30日内无息退还。在合同履行过程中若供应商有违约行为，采购人有权从履约保证金中扣除相关违约金或损失赔偿，履约保证金不足的，由供应商予以补足。</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kern w:val="2"/>
                <w:sz w:val="21"/>
                <w:szCs w:val="21"/>
                <w:lang w:val="en-US" w:eastAsia="zh-CN" w:bidi="ar-SA"/>
              </w:rPr>
            </w:pPr>
            <w:r>
              <w:rPr>
                <w:rFonts w:hint="eastAsia" w:ascii="宋体" w:hAnsi="宋体" w:cs="宋体"/>
                <w:b/>
                <w:color w:val="000000"/>
                <w:kern w:val="0"/>
              </w:rPr>
              <w:t>备注:商务条款为本次招标项目的实质性要求，不允许有负偏离。</w:t>
            </w:r>
          </w:p>
        </w:tc>
      </w:tr>
    </w:tbl>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1"/>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2.本项目最高限价：</w:t>
      </w:r>
      <w:r>
        <w:rPr>
          <w:rFonts w:hint="eastAsia" w:ascii="黑体" w:hAnsi="黑体" w:eastAsia="黑体" w:cs="黑体"/>
          <w:spacing w:val="-7"/>
          <w:sz w:val="22"/>
          <w:szCs w:val="22"/>
          <w:lang w:val="en-US" w:eastAsia="zh-CN"/>
        </w:rPr>
        <w:t>5.312万元</w:t>
      </w:r>
      <w:r>
        <w:rPr>
          <w:rFonts w:hint="eastAsia" w:ascii="宋体" w:hAnsi="宋体" w:eastAsia="宋体" w:cs="宋体"/>
          <w:sz w:val="24"/>
          <w:szCs w:val="24"/>
          <w:lang w:eastAsia="zh-CN"/>
        </w:rPr>
        <w:t>。</w:t>
      </w:r>
    </w:p>
    <w:tbl>
      <w:tblPr>
        <w:tblStyle w:val="31"/>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751"/>
        <w:gridCol w:w="649"/>
        <w:gridCol w:w="2399"/>
        <w:gridCol w:w="1764"/>
        <w:gridCol w:w="1194"/>
        <w:gridCol w:w="986"/>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Align w:val="center"/>
          </w:tcPr>
          <w:p>
            <w:pPr>
              <w:snapToGrid w:val="0"/>
              <w:spacing w:before="78" w:line="223" w:lineRule="auto"/>
              <w:jc w:val="both"/>
              <w:rPr>
                <w:rFonts w:hint="default" w:ascii="黑体" w:hAnsi="黑体" w:eastAsia="黑体" w:cs="黑体"/>
                <w:spacing w:val="-5"/>
                <w:sz w:val="22"/>
                <w:szCs w:val="22"/>
                <w:lang w:val="en-US" w:eastAsia="zh-CN"/>
              </w:rPr>
            </w:pPr>
            <w:r>
              <w:rPr>
                <w:rFonts w:hint="eastAsia" w:ascii="黑体" w:hAnsi="黑体" w:eastAsia="黑体" w:cs="黑体"/>
                <w:spacing w:val="-5"/>
                <w:sz w:val="22"/>
                <w:szCs w:val="22"/>
                <w:lang w:val="en-US" w:eastAsia="zh-CN"/>
              </w:rPr>
              <w:t>包号</w:t>
            </w:r>
          </w:p>
        </w:tc>
        <w:tc>
          <w:tcPr>
            <w:tcW w:w="353" w:type="pct"/>
            <w:vAlign w:val="center"/>
          </w:tcPr>
          <w:p>
            <w:pPr>
              <w:pStyle w:val="33"/>
              <w:snapToGrid w:val="0"/>
              <w:spacing w:line="291" w:lineRule="auto"/>
              <w:jc w:val="center"/>
              <w:rPr>
                <w:sz w:val="20"/>
                <w:szCs w:val="20"/>
              </w:rPr>
            </w:pPr>
          </w:p>
          <w:p>
            <w:pPr>
              <w:snapToGrid w:val="0"/>
              <w:spacing w:before="78" w:line="223" w:lineRule="auto"/>
              <w:jc w:val="both"/>
              <w:rPr>
                <w:rFonts w:ascii="黑体" w:hAnsi="黑体" w:eastAsia="黑体" w:cs="黑体"/>
                <w:sz w:val="22"/>
                <w:szCs w:val="22"/>
              </w:rPr>
            </w:pPr>
            <w:r>
              <w:rPr>
                <w:rFonts w:ascii="黑体" w:hAnsi="黑体" w:eastAsia="黑体" w:cs="黑体"/>
                <w:spacing w:val="-5"/>
                <w:sz w:val="22"/>
                <w:szCs w:val="22"/>
              </w:rPr>
              <w:t>序号</w:t>
            </w:r>
          </w:p>
        </w:tc>
        <w:tc>
          <w:tcPr>
            <w:tcW w:w="1304" w:type="pct"/>
            <w:vAlign w:val="center"/>
          </w:tcPr>
          <w:p>
            <w:pPr>
              <w:pStyle w:val="33"/>
              <w:snapToGrid w:val="0"/>
              <w:spacing w:line="290" w:lineRule="auto"/>
              <w:jc w:val="center"/>
              <w:rPr>
                <w:sz w:val="20"/>
                <w:szCs w:val="20"/>
              </w:rPr>
            </w:pPr>
          </w:p>
          <w:p>
            <w:pPr>
              <w:snapToGrid w:val="0"/>
              <w:spacing w:before="78" w:line="222" w:lineRule="auto"/>
              <w:ind w:left="219" w:leftChars="0"/>
              <w:jc w:val="center"/>
              <w:rPr>
                <w:rFonts w:ascii="黑体" w:hAnsi="黑体" w:eastAsia="黑体" w:cs="黑体"/>
                <w:sz w:val="22"/>
                <w:szCs w:val="22"/>
              </w:rPr>
            </w:pPr>
            <w:r>
              <w:rPr>
                <w:rFonts w:ascii="黑体" w:hAnsi="黑体" w:eastAsia="黑体" w:cs="黑体"/>
                <w:spacing w:val="-2"/>
                <w:sz w:val="22"/>
                <w:szCs w:val="22"/>
              </w:rPr>
              <w:t>标的名称</w:t>
            </w:r>
          </w:p>
        </w:tc>
        <w:tc>
          <w:tcPr>
            <w:tcW w:w="959" w:type="pct"/>
            <w:vAlign w:val="center"/>
          </w:tcPr>
          <w:p>
            <w:pPr>
              <w:pStyle w:val="33"/>
              <w:snapToGrid w:val="0"/>
              <w:spacing w:line="291" w:lineRule="auto"/>
              <w:jc w:val="center"/>
              <w:rPr>
                <w:sz w:val="20"/>
                <w:szCs w:val="20"/>
              </w:rPr>
            </w:pPr>
          </w:p>
          <w:p>
            <w:pPr>
              <w:snapToGrid w:val="0"/>
              <w:spacing w:before="78" w:line="222" w:lineRule="auto"/>
              <w:ind w:left="168" w:leftChars="0"/>
              <w:jc w:val="center"/>
              <w:rPr>
                <w:rFonts w:ascii="黑体" w:hAnsi="黑体" w:eastAsia="黑体" w:cs="黑体"/>
                <w:sz w:val="22"/>
                <w:szCs w:val="22"/>
              </w:rPr>
            </w:pPr>
            <w:r>
              <w:rPr>
                <w:rFonts w:ascii="黑体" w:hAnsi="黑体" w:eastAsia="黑体" w:cs="黑体"/>
                <w:spacing w:val="-3"/>
                <w:sz w:val="22"/>
                <w:szCs w:val="22"/>
              </w:rPr>
              <w:t>计量单位</w:t>
            </w:r>
          </w:p>
        </w:tc>
        <w:tc>
          <w:tcPr>
            <w:tcW w:w="649" w:type="pct"/>
            <w:vAlign w:val="center"/>
          </w:tcPr>
          <w:p>
            <w:pPr>
              <w:pStyle w:val="33"/>
              <w:snapToGrid w:val="0"/>
              <w:spacing w:line="291" w:lineRule="auto"/>
              <w:jc w:val="center"/>
              <w:rPr>
                <w:sz w:val="20"/>
                <w:szCs w:val="20"/>
              </w:rPr>
            </w:pPr>
          </w:p>
          <w:p>
            <w:pPr>
              <w:snapToGrid w:val="0"/>
              <w:spacing w:before="78" w:line="222" w:lineRule="auto"/>
              <w:ind w:left="290" w:leftChars="0"/>
              <w:jc w:val="center"/>
              <w:rPr>
                <w:rFonts w:ascii="黑体" w:hAnsi="黑体" w:eastAsia="黑体" w:cs="黑体"/>
                <w:sz w:val="22"/>
                <w:szCs w:val="22"/>
              </w:rPr>
            </w:pPr>
            <w:r>
              <w:rPr>
                <w:rFonts w:ascii="黑体" w:hAnsi="黑体" w:eastAsia="黑体" w:cs="黑体"/>
                <w:spacing w:val="-6"/>
                <w:sz w:val="22"/>
                <w:szCs w:val="22"/>
              </w:rPr>
              <w:t>数量</w:t>
            </w:r>
          </w:p>
        </w:tc>
        <w:tc>
          <w:tcPr>
            <w:tcW w:w="536" w:type="pct"/>
            <w:vAlign w:val="center"/>
          </w:tcPr>
          <w:p>
            <w:pPr>
              <w:pStyle w:val="33"/>
              <w:snapToGrid w:val="0"/>
              <w:spacing w:line="291" w:lineRule="auto"/>
              <w:jc w:val="center"/>
              <w:rPr>
                <w:sz w:val="20"/>
                <w:szCs w:val="20"/>
              </w:rPr>
            </w:pPr>
          </w:p>
          <w:p>
            <w:pPr>
              <w:snapToGrid w:val="0"/>
              <w:spacing w:before="78" w:line="222" w:lineRule="auto"/>
              <w:ind w:left="187" w:leftChars="0"/>
              <w:jc w:val="center"/>
              <w:rPr>
                <w:rFonts w:ascii="黑体" w:hAnsi="黑体" w:eastAsia="黑体" w:cs="黑体"/>
                <w:sz w:val="22"/>
                <w:szCs w:val="22"/>
              </w:rPr>
            </w:pPr>
            <w:r>
              <w:rPr>
                <w:rFonts w:ascii="黑体" w:hAnsi="黑体" w:eastAsia="黑体" w:cs="黑体"/>
                <w:spacing w:val="-4"/>
                <w:sz w:val="22"/>
                <w:szCs w:val="22"/>
              </w:rPr>
              <w:t>是否进口</w:t>
            </w:r>
          </w:p>
        </w:tc>
        <w:tc>
          <w:tcPr>
            <w:tcW w:w="788" w:type="pct"/>
            <w:vAlign w:val="center"/>
          </w:tcPr>
          <w:p>
            <w:pPr>
              <w:snapToGrid w:val="0"/>
              <w:spacing w:before="78" w:line="222" w:lineRule="auto"/>
              <w:ind w:left="187"/>
              <w:jc w:val="center"/>
              <w:rPr>
                <w:rFonts w:ascii="黑体" w:hAnsi="黑体" w:eastAsia="黑体" w:cs="黑体"/>
                <w:sz w:val="22"/>
                <w:szCs w:val="22"/>
              </w:rPr>
            </w:pPr>
            <w:r>
              <w:rPr>
                <w:rFonts w:hint="eastAsia" w:eastAsia="宋体"/>
                <w:b/>
                <w:bCs/>
                <w:lang w:val="en-US" w:eastAsia="zh-CN"/>
              </w:rPr>
              <w:t>最高限价单价（万元）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restart"/>
            <w:vAlign w:val="center"/>
          </w:tcPr>
          <w:p>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cs="宋体"/>
                <w:i w:val="0"/>
                <w:iCs w:val="0"/>
                <w:snapToGrid w:val="0"/>
                <w:color w:val="000000"/>
                <w:kern w:val="0"/>
                <w:sz w:val="21"/>
                <w:szCs w:val="21"/>
                <w:u w:val="none"/>
                <w:lang w:val="en-US" w:eastAsia="zh-CN" w:bidi="ar"/>
              </w:rPr>
              <w:t>包1</w:t>
            </w: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检眼镜(优质、充电式)</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把</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0.26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检影镜(优质、充电式、中心无暗影)</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把</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3</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手持式裂隙灯显微镜</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1.47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4</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三面镜(优质)</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0.124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5</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房角镜(优质)</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0.093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6</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视动性眼震仪</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套</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0.195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7</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选择性注视卡</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套</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0.207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8</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红球</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20</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0.0021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9</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摇铃</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20</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0.0021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10</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视力表灯箱(E表5m)</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 xml:space="preserve">个 </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0.025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11</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视力表灯箱(E表2.5m)</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0.025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12</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视力表灯箱(图形5m)</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0.021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13</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视力表灯箱(C表5m)</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0.021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14</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医用笔灯(优质黄光、不刺眼、无眩光)</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10</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0.0018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15</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开睑器(能锁定)</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20</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16</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Titmus</w:t>
            </w:r>
            <w:r>
              <w:rPr>
                <w:rStyle w:val="28"/>
                <w:snapToGrid w:val="0"/>
                <w:color w:val="000000"/>
                <w:sz w:val="21"/>
                <w:szCs w:val="21"/>
                <w:lang w:val="en-US" w:eastAsia="zh-CN" w:bidi="ar"/>
              </w:rPr>
              <w:t>立体视觉检测图</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本</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3</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0.25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17</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头戴式医用放大镜</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3</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0.056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18</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色盲检查本(第六版)</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本</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5</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0.0045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19</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马氏杆</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5</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0.0055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408" w:type="pct"/>
            <w:vMerge w:val="continue"/>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353"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20</w:t>
            </w:r>
          </w:p>
        </w:tc>
        <w:tc>
          <w:tcPr>
            <w:tcW w:w="1304" w:type="pct"/>
            <w:vAlign w:val="center"/>
          </w:tcPr>
          <w:p>
            <w:pPr>
              <w:keepNext w:val="0"/>
              <w:keepLines w:val="0"/>
              <w:widowControl/>
              <w:suppressLineNumbers w:val="0"/>
              <w:snapToGrid w:val="0"/>
              <w:jc w:val="center"/>
              <w:textAlignment w:val="center"/>
              <w:rPr>
                <w:rFonts w:hint="eastAsia" w:eastAsia="宋体"/>
                <w:sz w:val="20"/>
                <w:szCs w:val="20"/>
                <w:lang w:val="en-US" w:eastAsia="zh-CN"/>
              </w:rPr>
            </w:pPr>
            <w:r>
              <w:rPr>
                <w:rFonts w:hint="eastAsia" w:ascii="宋体" w:hAnsi="宋体" w:eastAsia="宋体" w:cs="宋体"/>
                <w:i w:val="0"/>
                <w:iCs w:val="0"/>
                <w:snapToGrid w:val="0"/>
                <w:color w:val="000000"/>
                <w:kern w:val="0"/>
                <w:sz w:val="21"/>
                <w:szCs w:val="21"/>
                <w:u w:val="none"/>
                <w:lang w:val="en-US" w:eastAsia="zh-CN" w:bidi="ar"/>
              </w:rPr>
              <w:t>调节视标棒</w:t>
            </w:r>
          </w:p>
        </w:tc>
        <w:tc>
          <w:tcPr>
            <w:tcW w:w="95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个</w:t>
            </w:r>
          </w:p>
        </w:tc>
        <w:tc>
          <w:tcPr>
            <w:tcW w:w="649"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10</w:t>
            </w:r>
          </w:p>
        </w:tc>
        <w:tc>
          <w:tcPr>
            <w:tcW w:w="536" w:type="pct"/>
            <w:vAlign w:val="center"/>
          </w:tcPr>
          <w:p>
            <w:pPr>
              <w:keepNext w:val="0"/>
              <w:keepLines w:val="0"/>
              <w:widowControl/>
              <w:suppressLineNumbers w:val="0"/>
              <w:snapToGrid w:val="0"/>
              <w:jc w:val="center"/>
              <w:textAlignment w:val="center"/>
              <w:rPr>
                <w:sz w:val="20"/>
                <w:szCs w:val="20"/>
              </w:rPr>
            </w:pPr>
            <w:r>
              <w:rPr>
                <w:rFonts w:hint="eastAsia" w:ascii="宋体" w:hAnsi="宋体" w:eastAsia="宋体" w:cs="宋体"/>
                <w:i w:val="0"/>
                <w:iCs w:val="0"/>
                <w:snapToGrid w:val="0"/>
                <w:color w:val="000000"/>
                <w:kern w:val="0"/>
                <w:sz w:val="21"/>
                <w:szCs w:val="21"/>
                <w:u w:val="none"/>
                <w:lang w:val="en-US" w:eastAsia="zh-CN" w:bidi="ar"/>
              </w:rPr>
              <w:t>否</w:t>
            </w:r>
          </w:p>
        </w:tc>
        <w:tc>
          <w:tcPr>
            <w:tcW w:w="788" w:type="pct"/>
            <w:vAlign w:val="center"/>
          </w:tcPr>
          <w:p>
            <w:pPr>
              <w:keepNext w:val="0"/>
              <w:keepLines w:val="0"/>
              <w:widowControl/>
              <w:suppressLineNumbers w:val="0"/>
              <w:jc w:val="right"/>
              <w:textAlignment w:val="center"/>
              <w:rPr>
                <w:rFonts w:hint="default" w:eastAsia="宋体"/>
                <w:sz w:val="20"/>
                <w:szCs w:val="20"/>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0.003 </w:t>
            </w:r>
          </w:p>
        </w:tc>
      </w:tr>
    </w:tbl>
    <w:p>
      <w:pPr>
        <w:pStyle w:val="11"/>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hAnsi="宋体" w:eastAsia="宋体" w:cs="宋体"/>
          <w:b/>
          <w:bCs/>
          <w:sz w:val="24"/>
          <w:szCs w:val="24"/>
          <w:lang w:val="en-US" w:eastAsia="zh-CN"/>
        </w:rPr>
        <w:t>四</w:t>
      </w:r>
      <w:r>
        <w:rPr>
          <w:rFonts w:hint="eastAsia" w:ascii="宋体" w:hAnsi="宋体" w:eastAsia="宋体" w:cs="宋体"/>
          <w:b/>
          <w:bCs/>
          <w:sz w:val="24"/>
          <w:szCs w:val="24"/>
          <w:lang w:val="en-US" w:eastAsia="zh-CN"/>
        </w:rPr>
        <w:t>、评分标准</w:t>
      </w:r>
    </w:p>
    <w:tbl>
      <w:tblPr>
        <w:tblStyle w:val="31"/>
        <w:tblpPr w:leftFromText="180" w:rightFromText="180" w:vertAnchor="text" w:horzAnchor="page" w:tblpX="1458" w:tblpY="14"/>
        <w:tblOverlap w:val="never"/>
        <w:tblW w:w="87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1065"/>
        <w:gridCol w:w="585"/>
        <w:gridCol w:w="4650"/>
        <w:gridCol w:w="19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6" w:type="dxa"/>
            <w:vAlign w:val="top"/>
          </w:tcPr>
          <w:p>
            <w:pPr>
              <w:spacing w:before="105" w:line="222" w:lineRule="auto"/>
              <w:rPr>
                <w:rFonts w:hint="eastAsia" w:ascii="仿宋" w:hAnsi="仿宋" w:eastAsia="仿宋" w:cs="仿宋"/>
                <w:b w:val="0"/>
                <w:bCs w:val="0"/>
                <w:sz w:val="21"/>
                <w:szCs w:val="21"/>
              </w:rPr>
            </w:pPr>
            <w:r>
              <w:rPr>
                <w:rFonts w:hint="eastAsia" w:ascii="仿宋" w:hAnsi="仿宋" w:eastAsia="仿宋" w:cs="仿宋"/>
                <w:b w:val="0"/>
                <w:bCs w:val="0"/>
                <w:spacing w:val="-11"/>
                <w:sz w:val="21"/>
                <w:szCs w:val="21"/>
                <w:lang w:val="en-US" w:eastAsia="zh-CN"/>
              </w:rPr>
              <w:t>序号</w:t>
            </w:r>
          </w:p>
        </w:tc>
        <w:tc>
          <w:tcPr>
            <w:tcW w:w="1065" w:type="dxa"/>
            <w:vAlign w:val="center"/>
          </w:tcPr>
          <w:p>
            <w:pPr>
              <w:spacing w:before="105" w:line="222" w:lineRule="auto"/>
              <w:jc w:val="center"/>
              <w:rPr>
                <w:rFonts w:hint="eastAsia" w:ascii="仿宋" w:hAnsi="仿宋" w:eastAsia="仿宋" w:cs="仿宋"/>
                <w:b w:val="0"/>
                <w:bCs w:val="0"/>
                <w:sz w:val="21"/>
                <w:szCs w:val="21"/>
              </w:rPr>
            </w:pPr>
            <w:r>
              <w:rPr>
                <w:rFonts w:hint="eastAsia" w:ascii="仿宋" w:hAnsi="仿宋" w:eastAsia="仿宋" w:cs="仿宋"/>
                <w:b w:val="0"/>
                <w:bCs w:val="0"/>
                <w:spacing w:val="-7"/>
                <w:sz w:val="21"/>
                <w:szCs w:val="21"/>
              </w:rPr>
              <w:t>评分因素</w:t>
            </w:r>
          </w:p>
        </w:tc>
        <w:tc>
          <w:tcPr>
            <w:tcW w:w="585" w:type="dxa"/>
            <w:vAlign w:val="center"/>
          </w:tcPr>
          <w:p>
            <w:pPr>
              <w:spacing w:before="104" w:line="223" w:lineRule="auto"/>
              <w:jc w:val="center"/>
              <w:rPr>
                <w:rFonts w:hint="eastAsia" w:ascii="仿宋" w:hAnsi="仿宋" w:eastAsia="仿宋" w:cs="仿宋"/>
                <w:b w:val="0"/>
                <w:bCs w:val="0"/>
                <w:sz w:val="21"/>
                <w:szCs w:val="21"/>
              </w:rPr>
            </w:pPr>
            <w:r>
              <w:rPr>
                <w:rFonts w:hint="eastAsia" w:ascii="仿宋" w:hAnsi="仿宋" w:eastAsia="仿宋" w:cs="仿宋"/>
                <w:b w:val="0"/>
                <w:bCs w:val="0"/>
                <w:spacing w:val="-12"/>
                <w:sz w:val="21"/>
                <w:szCs w:val="21"/>
              </w:rPr>
              <w:t>分值</w:t>
            </w:r>
          </w:p>
        </w:tc>
        <w:tc>
          <w:tcPr>
            <w:tcW w:w="4650" w:type="dxa"/>
            <w:vAlign w:val="center"/>
          </w:tcPr>
          <w:p>
            <w:pPr>
              <w:spacing w:before="105" w:line="222" w:lineRule="auto"/>
              <w:ind w:left="408"/>
              <w:jc w:val="center"/>
              <w:rPr>
                <w:rFonts w:hint="eastAsia" w:ascii="仿宋" w:hAnsi="仿宋" w:eastAsia="仿宋" w:cs="仿宋"/>
                <w:b w:val="0"/>
                <w:bCs w:val="0"/>
                <w:sz w:val="21"/>
                <w:szCs w:val="21"/>
              </w:rPr>
            </w:pPr>
            <w:r>
              <w:rPr>
                <w:rFonts w:hint="eastAsia" w:ascii="仿宋" w:hAnsi="仿宋" w:eastAsia="仿宋" w:cs="仿宋"/>
                <w:b w:val="0"/>
                <w:bCs w:val="0"/>
                <w:spacing w:val="-7"/>
                <w:sz w:val="21"/>
                <w:szCs w:val="21"/>
              </w:rPr>
              <w:t>评分标准</w:t>
            </w:r>
          </w:p>
        </w:tc>
        <w:tc>
          <w:tcPr>
            <w:tcW w:w="1965" w:type="dxa"/>
            <w:vAlign w:val="center"/>
          </w:tcPr>
          <w:p>
            <w:pPr>
              <w:spacing w:before="104" w:line="224" w:lineRule="auto"/>
              <w:ind w:left="649"/>
              <w:jc w:val="both"/>
              <w:rPr>
                <w:rFonts w:hint="eastAsia" w:ascii="仿宋" w:hAnsi="仿宋" w:eastAsia="仿宋" w:cs="仿宋"/>
                <w:b w:val="0"/>
                <w:bCs w:val="0"/>
                <w:sz w:val="21"/>
                <w:szCs w:val="21"/>
              </w:rPr>
            </w:pPr>
            <w:r>
              <w:rPr>
                <w:rFonts w:hint="eastAsia" w:ascii="仿宋" w:hAnsi="仿宋" w:eastAsia="仿宋" w:cs="仿宋"/>
                <w:b w:val="0"/>
                <w:bCs w:val="0"/>
                <w:spacing w:val="-11"/>
                <w:sz w:val="21"/>
                <w:szCs w:val="2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6" w:type="dxa"/>
            <w:vAlign w:val="center"/>
          </w:tcPr>
          <w:p>
            <w:pPr>
              <w:spacing w:before="105" w:line="316" w:lineRule="exact"/>
              <w:jc w:val="center"/>
              <w:rPr>
                <w:rFonts w:hint="eastAsia" w:ascii="仿宋" w:hAnsi="仿宋" w:eastAsia="仿宋" w:cs="仿宋"/>
                <w:b w:val="0"/>
                <w:bCs w:val="0"/>
                <w:sz w:val="21"/>
                <w:szCs w:val="21"/>
                <w:lang w:eastAsia="zh-CN"/>
              </w:rPr>
            </w:pPr>
            <w:r>
              <w:rPr>
                <w:rFonts w:hint="eastAsia" w:ascii="仿宋" w:hAnsi="仿宋" w:eastAsia="仿宋" w:cs="仿宋"/>
                <w:b/>
                <w:bCs/>
                <w:spacing w:val="-3"/>
                <w:position w:val="1"/>
                <w:sz w:val="24"/>
                <w:szCs w:val="24"/>
                <w:lang w:val="en-US" w:eastAsia="zh-CN"/>
              </w:rPr>
              <w:t>1</w:t>
            </w:r>
          </w:p>
        </w:tc>
        <w:tc>
          <w:tcPr>
            <w:tcW w:w="1065" w:type="dxa"/>
            <w:vAlign w:val="center"/>
          </w:tcPr>
          <w:p>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pPr>
              <w:widowControl/>
              <w:spacing w:line="360" w:lineRule="exact"/>
              <w:jc w:val="center"/>
              <w:rPr>
                <w:rFonts w:hint="eastAsia" w:ascii="仿宋" w:hAnsi="仿宋" w:eastAsia="仿宋" w:cs="仿宋"/>
                <w:b w:val="0"/>
                <w:bCs w:val="0"/>
                <w:sz w:val="21"/>
                <w:szCs w:val="21"/>
              </w:rPr>
            </w:pPr>
            <w:r>
              <w:rPr>
                <w:rFonts w:hint="eastAsia" w:ascii="宋体" w:hAnsi="宋体" w:cs="Segoe UI"/>
                <w:color w:val="000000"/>
                <w:kern w:val="0"/>
              </w:rPr>
              <w:t>30%</w:t>
            </w:r>
          </w:p>
        </w:tc>
        <w:tc>
          <w:tcPr>
            <w:tcW w:w="585" w:type="dxa"/>
            <w:vAlign w:val="center"/>
          </w:tcPr>
          <w:p>
            <w:pPr>
              <w:widowControl/>
              <w:spacing w:line="360" w:lineRule="exact"/>
              <w:jc w:val="center"/>
              <w:rPr>
                <w:rFonts w:hint="eastAsia" w:ascii="仿宋" w:hAnsi="仿宋" w:eastAsia="仿宋" w:cs="仿宋"/>
                <w:b w:val="0"/>
                <w:bCs w:val="0"/>
                <w:sz w:val="21"/>
                <w:szCs w:val="21"/>
                <w:lang w:val="en-US" w:eastAsia="zh-CN"/>
              </w:rPr>
            </w:pPr>
            <w:r>
              <w:rPr>
                <w:rFonts w:hint="eastAsia" w:ascii="宋体" w:hAnsi="宋体" w:cs="Segoe UI"/>
                <w:color w:val="000000"/>
                <w:kern w:val="0"/>
              </w:rPr>
              <w:t>30</w:t>
            </w:r>
          </w:p>
        </w:tc>
        <w:tc>
          <w:tcPr>
            <w:tcW w:w="4650" w:type="dxa"/>
            <w:vAlign w:val="center"/>
          </w:tcPr>
          <w:p>
            <w:pPr>
              <w:widowControl/>
              <w:spacing w:line="360" w:lineRule="exact"/>
              <w:rPr>
                <w:rFonts w:hint="eastAsia" w:ascii="宋体" w:hAnsi="宋体" w:eastAsia="宋体" w:cs="宋体"/>
              </w:rPr>
            </w:pPr>
            <w:r>
              <w:rPr>
                <w:rFonts w:hint="eastAsia" w:ascii="宋体" w:hAnsi="宋体" w:eastAsia="宋体" w:cs="宋体"/>
              </w:rPr>
              <w:t>满足招标文件要求且投标报价最低的有效投标报价为评标基准价，其投标人的报价分为30分。其他投标人的报价分按以下公式计算：报价得分=(评标基准价／投标报价)×30。</w:t>
            </w:r>
          </w:p>
          <w:p>
            <w:pPr>
              <w:widowControl/>
              <w:spacing w:line="360" w:lineRule="exact"/>
              <w:rPr>
                <w:rFonts w:hint="eastAsia" w:ascii="仿宋" w:hAnsi="仿宋" w:eastAsia="仿宋" w:cs="仿宋"/>
                <w:b w:val="0"/>
                <w:bCs w:val="0"/>
                <w:sz w:val="21"/>
                <w:szCs w:val="21"/>
              </w:rPr>
            </w:pPr>
            <w:r>
              <w:rPr>
                <w:rFonts w:hint="eastAsia" w:ascii="宋体" w:hAnsi="宋体" w:eastAsia="宋体" w:cs="宋体"/>
              </w:rPr>
              <w:t>注：小微企业(监独企业</w:t>
            </w:r>
            <w:r>
              <w:rPr>
                <w:rFonts w:hint="eastAsia" w:ascii="宋体" w:hAnsi="宋体" w:eastAsia="宋体" w:cs="宋体"/>
                <w:lang w:eastAsia="zh-CN"/>
              </w:rPr>
              <w:t>.</w:t>
            </w:r>
            <w:r>
              <w:rPr>
                <w:rFonts w:hint="eastAsia" w:ascii="宋体" w:hAnsi="宋体" w:eastAsia="宋体" w:cs="宋体"/>
              </w:rPr>
              <w:t>残疾人福利性单位视同小微企业)价格扣除等政策评分按照须知前附表规定执行</w:t>
            </w:r>
            <w:r>
              <w:rPr>
                <w:rFonts w:hint="eastAsia" w:ascii="宋体" w:hAnsi="宋体" w:eastAsia="宋体" w:cs="宋体"/>
                <w:lang w:eastAsia="zh-CN"/>
              </w:rPr>
              <w:t>。</w:t>
            </w:r>
          </w:p>
        </w:tc>
        <w:tc>
          <w:tcPr>
            <w:tcW w:w="1965" w:type="dxa"/>
            <w:vAlign w:val="top"/>
          </w:tcPr>
          <w:p>
            <w:pPr>
              <w:pStyle w:val="33"/>
              <w:rPr>
                <w:rFonts w:hint="eastAsia" w:ascii="仿宋" w:hAnsi="仿宋" w:eastAsia="仿宋" w:cs="仿宋"/>
                <w:b w:val="0"/>
                <w:bCs w:val="0"/>
                <w:sz w:val="21"/>
                <w:szCs w:val="21"/>
              </w:rPr>
            </w:pPr>
            <w:r>
              <w:rPr>
                <w:rFonts w:hint="eastAsia" w:ascii="仿宋" w:eastAsia="仿宋" w:cs="Segoe UI"/>
                <w:kern w:val="0"/>
                <w:sz w:val="24"/>
                <w:szCs w:val="24"/>
              </w:rPr>
              <w:t>1.若同种产品有多种规格型号且涉及不同挂网流水号和挂网价格，则供应商分项报价。</w:t>
            </w:r>
            <w:r>
              <w:rPr>
                <w:rFonts w:hint="eastAsia" w:ascii="仿宋" w:eastAsia="仿宋" w:cs="宋体"/>
                <w:color w:val="000000"/>
                <w:kern w:val="0"/>
                <w:sz w:val="24"/>
                <w:szCs w:val="24"/>
              </w:rPr>
              <w:t>材料的最终计算单价以不同规格报价的均价为准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6" w:type="dxa"/>
            <w:vAlign w:val="center"/>
          </w:tcPr>
          <w:p>
            <w:pPr>
              <w:spacing w:before="104" w:line="315" w:lineRule="exact"/>
              <w:jc w:val="center"/>
              <w:rPr>
                <w:rFonts w:hint="eastAsia" w:ascii="仿宋" w:hAnsi="仿宋" w:eastAsia="仿宋" w:cs="仿宋"/>
                <w:b w:val="0"/>
                <w:bCs w:val="0"/>
                <w:sz w:val="21"/>
                <w:szCs w:val="21"/>
              </w:rPr>
            </w:pPr>
            <w:r>
              <w:rPr>
                <w:rFonts w:ascii="仿宋" w:hAnsi="仿宋" w:eastAsia="仿宋" w:cs="仿宋"/>
                <w:b/>
                <w:bCs/>
                <w:spacing w:val="-3"/>
                <w:position w:val="1"/>
                <w:sz w:val="24"/>
                <w:szCs w:val="24"/>
              </w:rPr>
              <w:t>2</w:t>
            </w:r>
          </w:p>
        </w:tc>
        <w:tc>
          <w:tcPr>
            <w:tcW w:w="1065" w:type="dxa"/>
            <w:vAlign w:val="center"/>
          </w:tcPr>
          <w:p>
            <w:pPr>
              <w:widowControl/>
              <w:wordWrap w:val="0"/>
              <w:spacing w:line="270" w:lineRule="atLeast"/>
              <w:jc w:val="center"/>
              <w:rPr>
                <w:rFonts w:hint="eastAsia" w:ascii="仿宋" w:hAnsi="仿宋" w:eastAsia="仿宋" w:cs="仿宋"/>
                <w:b w:val="0"/>
                <w:bCs w:val="0"/>
                <w:sz w:val="21"/>
                <w:szCs w:val="21"/>
              </w:rPr>
            </w:pPr>
            <w:r>
              <w:rPr>
                <w:rFonts w:hint="eastAsia" w:ascii="仿宋" w:eastAsia="仿宋" w:cs="Segoe UI"/>
                <w:color w:val="000000"/>
                <w:kern w:val="0"/>
                <w:sz w:val="24"/>
                <w:szCs w:val="24"/>
              </w:rPr>
              <w:t>技术参数</w:t>
            </w:r>
            <w:r>
              <w:rPr>
                <w:rFonts w:hint="eastAsia" w:ascii="仿宋" w:eastAsia="仿宋" w:cs="Segoe UI"/>
                <w:color w:val="000000"/>
                <w:kern w:val="0"/>
                <w:sz w:val="24"/>
                <w:szCs w:val="24"/>
                <w:lang w:val="en-US" w:eastAsia="zh-CN"/>
              </w:rPr>
              <w:t>60</w:t>
            </w:r>
            <w:r>
              <w:rPr>
                <w:rFonts w:hint="eastAsia" w:ascii="仿宋" w:eastAsia="仿宋" w:cs="Segoe UI"/>
                <w:color w:val="000000"/>
                <w:kern w:val="0"/>
                <w:sz w:val="24"/>
                <w:szCs w:val="24"/>
              </w:rPr>
              <w:t>%</w:t>
            </w:r>
          </w:p>
        </w:tc>
        <w:tc>
          <w:tcPr>
            <w:tcW w:w="585" w:type="dxa"/>
            <w:vAlign w:val="center"/>
          </w:tcPr>
          <w:p>
            <w:pPr>
              <w:pStyle w:val="33"/>
              <w:jc w:val="center"/>
              <w:rPr>
                <w:rFonts w:hint="eastAsia" w:ascii="仿宋" w:hAnsi="仿宋" w:eastAsia="仿宋" w:cs="仿宋"/>
                <w:b w:val="0"/>
                <w:bCs w:val="0"/>
                <w:sz w:val="21"/>
                <w:szCs w:val="21"/>
                <w:lang w:val="en-US" w:eastAsia="zh-CN"/>
              </w:rPr>
            </w:pPr>
            <w:r>
              <w:rPr>
                <w:rFonts w:hint="eastAsia" w:eastAsia="宋体"/>
                <w:lang w:val="en-US" w:eastAsia="zh-CN"/>
              </w:rPr>
              <w:t>60</w:t>
            </w:r>
          </w:p>
        </w:tc>
        <w:tc>
          <w:tcPr>
            <w:tcW w:w="4650" w:type="dxa"/>
            <w:vAlign w:val="center"/>
          </w:tcPr>
          <w:p>
            <w:pPr>
              <w:widowControl/>
              <w:spacing w:line="360" w:lineRule="exact"/>
              <w:rPr>
                <w:rFonts w:hint="eastAsia" w:ascii="宋体" w:hAnsi="宋体" w:cs="宋体"/>
                <w:color w:val="auto"/>
              </w:rPr>
            </w:pPr>
            <w:r>
              <w:rPr>
                <w:rFonts w:hint="eastAsia" w:ascii="宋体" w:hAnsi="宋体" w:cs="宋体"/>
              </w:rPr>
              <w:t>完</w:t>
            </w:r>
            <w:r>
              <w:rPr>
                <w:rFonts w:hint="eastAsia" w:ascii="宋体" w:hAnsi="宋体" w:cs="宋体"/>
                <w:color w:val="auto"/>
              </w:rPr>
              <w:t>全符合招标文件技术参数要求得</w:t>
            </w:r>
            <w:r>
              <w:rPr>
                <w:rFonts w:hint="eastAsia" w:ascii="宋体" w:hAnsi="宋体" w:cs="宋体"/>
                <w:color w:val="auto"/>
                <w:lang w:val="en-US" w:eastAsia="zh-CN"/>
              </w:rPr>
              <w:t>60</w:t>
            </w:r>
            <w:r>
              <w:rPr>
                <w:rFonts w:hint="eastAsia" w:ascii="宋体" w:hAnsi="宋体" w:cs="宋体"/>
                <w:color w:val="auto"/>
              </w:rPr>
              <w:t>分。▲号条款负偏离一项扣</w:t>
            </w:r>
            <w:r>
              <w:rPr>
                <w:rFonts w:hint="eastAsia" w:ascii="宋体" w:hAnsi="宋体" w:cs="宋体"/>
                <w:color w:val="auto"/>
                <w:lang w:val="en-US" w:eastAsia="zh-CN"/>
              </w:rPr>
              <w:t>1</w:t>
            </w:r>
            <w:r>
              <w:rPr>
                <w:rFonts w:hint="eastAsia" w:ascii="宋体" w:hAnsi="宋体" w:cs="宋体"/>
                <w:color w:val="auto"/>
              </w:rPr>
              <w:t>分，</w:t>
            </w:r>
            <w:r>
              <w:rPr>
                <w:rFonts w:hint="eastAsia" w:ascii="宋体" w:hAnsi="宋体" w:cs="宋体"/>
                <w:color w:val="auto"/>
                <w:lang w:val="en-US" w:eastAsia="zh-CN"/>
              </w:rPr>
              <w:t>一般</w:t>
            </w:r>
            <w:r>
              <w:rPr>
                <w:rFonts w:hint="eastAsia" w:ascii="宋体" w:hAnsi="宋体" w:cs="宋体"/>
                <w:color w:val="auto"/>
              </w:rPr>
              <w:t>条款负偏离一项扣</w:t>
            </w:r>
            <w:r>
              <w:rPr>
                <w:rFonts w:hint="eastAsia" w:ascii="宋体" w:hAnsi="宋体" w:cs="宋体"/>
                <w:color w:val="auto"/>
                <w:lang w:val="en-US" w:eastAsia="zh-CN"/>
              </w:rPr>
              <w:t>0.3</w:t>
            </w:r>
            <w:r>
              <w:rPr>
                <w:rFonts w:hint="eastAsia" w:ascii="宋体" w:hAnsi="宋体" w:cs="宋体"/>
                <w:color w:val="auto"/>
              </w:rPr>
              <w:t>分，扣完为止。（▲号条款共</w:t>
            </w:r>
            <w:r>
              <w:rPr>
                <w:rFonts w:hint="eastAsia" w:ascii="宋体" w:hAnsi="宋体" w:cs="宋体"/>
                <w:color w:val="auto"/>
                <w:lang w:val="en-US" w:eastAsia="zh-CN"/>
              </w:rPr>
              <w:t>39</w:t>
            </w:r>
            <w:r>
              <w:rPr>
                <w:rFonts w:hint="eastAsia" w:ascii="宋体" w:hAnsi="宋体" w:cs="宋体"/>
                <w:color w:val="auto"/>
              </w:rPr>
              <w:t>项，</w:t>
            </w:r>
            <w:r>
              <w:rPr>
                <w:rFonts w:hint="eastAsia" w:ascii="宋体" w:hAnsi="宋体" w:cs="宋体"/>
                <w:color w:val="auto"/>
                <w:lang w:val="en-US" w:eastAsia="zh-CN"/>
              </w:rPr>
              <w:t>一般</w:t>
            </w:r>
            <w:r>
              <w:rPr>
                <w:rFonts w:hint="eastAsia" w:ascii="宋体" w:hAnsi="宋体" w:cs="宋体"/>
                <w:color w:val="auto"/>
              </w:rPr>
              <w:t>条款共</w:t>
            </w:r>
            <w:r>
              <w:rPr>
                <w:rFonts w:hint="eastAsia" w:ascii="宋体" w:hAnsi="宋体" w:cs="宋体"/>
                <w:color w:val="auto"/>
                <w:lang w:val="en-US" w:eastAsia="zh-CN"/>
              </w:rPr>
              <w:t>70</w:t>
            </w:r>
            <w:r>
              <w:rPr>
                <w:rFonts w:hint="eastAsia" w:ascii="宋体" w:hAnsi="宋体" w:cs="宋体"/>
                <w:color w:val="auto"/>
              </w:rPr>
              <w:t>项）</w:t>
            </w:r>
          </w:p>
          <w:p>
            <w:pPr>
              <w:widowControl/>
              <w:wordWrap w:val="0"/>
              <w:spacing w:line="270" w:lineRule="atLeast"/>
              <w:jc w:val="left"/>
              <w:rPr>
                <w:rFonts w:hint="eastAsia" w:ascii="仿宋" w:hAnsi="仿宋" w:eastAsia="仿宋" w:cs="仿宋"/>
                <w:b w:val="0"/>
                <w:bCs w:val="0"/>
                <w:sz w:val="21"/>
                <w:szCs w:val="21"/>
              </w:rPr>
            </w:pPr>
            <w:r>
              <w:rPr>
                <w:rFonts w:hint="eastAsia" w:ascii="宋体" w:hAnsi="宋体" w:cs="宋体"/>
                <w:color w:val="auto"/>
              </w:rPr>
              <w:t>注：（1）▲号条款需提供证明文件（按招标文件要求提供资料,▲号条款招标文件未要求提供证明材料的，提供所投</w:t>
            </w:r>
            <w:r>
              <w:rPr>
                <w:rFonts w:hint="eastAsia" w:ascii="宋体" w:hAnsi="宋体" w:cs="宋体"/>
                <w:color w:val="auto"/>
                <w:lang w:val="en-US" w:eastAsia="zh-CN"/>
              </w:rPr>
              <w:t>产品生产厂家出具的</w:t>
            </w:r>
            <w:r>
              <w:rPr>
                <w:rFonts w:hint="eastAsia" w:ascii="宋体" w:hAnsi="宋体" w:cs="宋体"/>
                <w:color w:val="auto"/>
              </w:rPr>
              <w:t>产品说明书或向社会公开的彩页资料或国家认可的合法的检测机构出具的检测报告等有效证明材料并加盖投标人公章）。（2）如技术指标在投标文件中未对应出现或在投标文件中存在自相矛盾之处或未提供的不得分。</w:t>
            </w:r>
          </w:p>
        </w:tc>
        <w:tc>
          <w:tcPr>
            <w:tcW w:w="1965" w:type="dxa"/>
            <w:vAlign w:val="top"/>
          </w:tcPr>
          <w:p>
            <w:pPr>
              <w:pStyle w:val="33"/>
              <w:rPr>
                <w:rFonts w:hint="eastAsia" w:ascii="仿宋" w:hAnsi="仿宋" w:eastAsia="仿宋" w:cs="仿宋"/>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6" w:type="dxa"/>
            <w:vAlign w:val="center"/>
          </w:tcPr>
          <w:p>
            <w:pPr>
              <w:widowControl/>
              <w:spacing w:line="360" w:lineRule="exact"/>
              <w:jc w:val="center"/>
              <w:rPr>
                <w:rFonts w:hint="eastAsia" w:ascii="仿宋" w:hAnsi="仿宋" w:eastAsia="仿宋" w:cs="仿宋"/>
                <w:b w:val="0"/>
                <w:bCs w:val="0"/>
                <w:sz w:val="21"/>
                <w:szCs w:val="21"/>
              </w:rPr>
            </w:pPr>
            <w:r>
              <w:rPr>
                <w:rFonts w:hint="eastAsia" w:ascii="宋体" w:hAnsi="宋体" w:eastAsia="宋体" w:cs="Segoe UI"/>
                <w:color w:val="333333"/>
                <w:kern w:val="0"/>
                <w:lang w:val="en-US" w:eastAsia="zh-CN"/>
              </w:rPr>
              <w:t>3</w:t>
            </w:r>
          </w:p>
        </w:tc>
        <w:tc>
          <w:tcPr>
            <w:tcW w:w="1065" w:type="dxa"/>
            <w:vAlign w:val="center"/>
          </w:tcPr>
          <w:p>
            <w:pPr>
              <w:widowControl/>
              <w:spacing w:line="360" w:lineRule="exact"/>
              <w:jc w:val="center"/>
              <w:rPr>
                <w:rFonts w:hint="eastAsia" w:ascii="宋体" w:hAnsi="宋体" w:eastAsia="宋体" w:cs="宋体"/>
              </w:rPr>
            </w:pPr>
            <w:r>
              <w:rPr>
                <w:rFonts w:hint="eastAsia" w:ascii="宋体" w:hAnsi="宋体" w:eastAsia="宋体" w:cs="宋体"/>
              </w:rPr>
              <w:t>业绩</w:t>
            </w:r>
          </w:p>
          <w:p>
            <w:pPr>
              <w:widowControl/>
              <w:spacing w:line="360" w:lineRule="exact"/>
              <w:jc w:val="center"/>
              <w:rPr>
                <w:rFonts w:hint="eastAsia" w:ascii="仿宋" w:hAnsi="仿宋" w:eastAsia="仿宋" w:cs="仿宋"/>
                <w:b w:val="0"/>
                <w:bCs w:val="0"/>
                <w:sz w:val="21"/>
                <w:szCs w:val="21"/>
              </w:rPr>
            </w:pPr>
            <w:r>
              <w:rPr>
                <w:rFonts w:hint="eastAsia" w:ascii="宋体" w:hAnsi="宋体" w:cs="宋体"/>
                <w:lang w:val="en-US" w:eastAsia="zh-CN"/>
              </w:rPr>
              <w:t>2</w:t>
            </w:r>
            <w:r>
              <w:rPr>
                <w:rFonts w:hint="eastAsia" w:ascii="宋体" w:hAnsi="宋体" w:eastAsia="宋体" w:cs="宋体"/>
              </w:rPr>
              <w:t>%</w:t>
            </w:r>
          </w:p>
        </w:tc>
        <w:tc>
          <w:tcPr>
            <w:tcW w:w="585" w:type="dxa"/>
            <w:vAlign w:val="center"/>
          </w:tcPr>
          <w:p>
            <w:pPr>
              <w:widowControl/>
              <w:spacing w:line="360" w:lineRule="exact"/>
              <w:jc w:val="center"/>
              <w:rPr>
                <w:rFonts w:hint="eastAsia" w:ascii="仿宋" w:hAnsi="仿宋" w:eastAsia="仿宋" w:cs="仿宋"/>
                <w:b w:val="0"/>
                <w:bCs w:val="0"/>
                <w:sz w:val="21"/>
                <w:szCs w:val="21"/>
                <w:lang w:val="en-US" w:eastAsia="zh-CN"/>
              </w:rPr>
            </w:pPr>
            <w:r>
              <w:rPr>
                <w:rFonts w:hint="eastAsia" w:ascii="宋体" w:hAnsi="宋体" w:cs="宋体"/>
                <w:lang w:val="en-US" w:eastAsia="zh-CN"/>
              </w:rPr>
              <w:t>2</w:t>
            </w:r>
          </w:p>
        </w:tc>
        <w:tc>
          <w:tcPr>
            <w:tcW w:w="4650" w:type="dxa"/>
            <w:vAlign w:val="center"/>
          </w:tcPr>
          <w:p>
            <w:pPr>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自2022年1月1日（含）至今，以合同签订时间为准，</w:t>
            </w:r>
            <w:r>
              <w:rPr>
                <w:rFonts w:hint="eastAsia" w:ascii="宋体" w:hAnsi="宋体" w:eastAsia="宋体" w:cs="宋体"/>
              </w:rPr>
              <w:t>投标人</w:t>
            </w:r>
            <w:r>
              <w:rPr>
                <w:rFonts w:hint="eastAsia" w:ascii="宋体" w:hAnsi="宋体" w:eastAsia="宋体" w:cs="宋体"/>
                <w:lang w:val="en-US" w:eastAsia="zh-CN"/>
              </w:rPr>
              <w:t>每具有一个类似项目业绩的得</w:t>
            </w:r>
            <w:r>
              <w:rPr>
                <w:rFonts w:hint="eastAsia" w:ascii="宋体" w:hAnsi="宋体" w:cs="宋体"/>
                <w:lang w:val="en-US" w:eastAsia="zh-CN"/>
              </w:rPr>
              <w:t>1</w:t>
            </w:r>
            <w:r>
              <w:rPr>
                <w:rFonts w:hint="eastAsia" w:ascii="宋体" w:hAnsi="宋体" w:eastAsia="宋体" w:cs="宋体"/>
                <w:lang w:val="en-US" w:eastAsia="zh-CN"/>
              </w:rPr>
              <w:t>分，最高得</w:t>
            </w:r>
            <w:r>
              <w:rPr>
                <w:rFonts w:hint="eastAsia" w:ascii="宋体" w:hAnsi="宋体" w:cs="宋体"/>
                <w:lang w:val="en-US" w:eastAsia="zh-CN"/>
              </w:rPr>
              <w:t>2</w:t>
            </w:r>
            <w:r>
              <w:rPr>
                <w:rFonts w:hint="eastAsia" w:ascii="宋体" w:hAnsi="宋体" w:eastAsia="宋体" w:cs="宋体"/>
                <w:lang w:val="en-US" w:eastAsia="zh-CN"/>
              </w:rPr>
              <w:t>分。</w:t>
            </w:r>
          </w:p>
          <w:p>
            <w:pPr>
              <w:widowControl/>
              <w:spacing w:line="360" w:lineRule="exact"/>
              <w:rPr>
                <w:rFonts w:hint="eastAsia" w:ascii="仿宋" w:hAnsi="仿宋" w:eastAsia="仿宋" w:cs="仿宋"/>
                <w:b w:val="0"/>
                <w:bCs w:val="0"/>
                <w:sz w:val="21"/>
                <w:szCs w:val="21"/>
              </w:rPr>
            </w:pPr>
            <w:r>
              <w:rPr>
                <w:rFonts w:hint="eastAsia" w:ascii="宋体" w:hAnsi="宋体" w:eastAsia="宋体" w:cs="宋体"/>
                <w:lang w:val="en-US" w:eastAsia="zh-CN"/>
              </w:rPr>
              <w:t>注：提供项目合同复印件或中标（成交）通知书复印件并加盖投标人公章（鲜章）。</w:t>
            </w:r>
          </w:p>
        </w:tc>
        <w:tc>
          <w:tcPr>
            <w:tcW w:w="1965" w:type="dxa"/>
            <w:vAlign w:val="top"/>
          </w:tcPr>
          <w:p>
            <w:pPr>
              <w:pStyle w:val="33"/>
              <w:rPr>
                <w:rFonts w:hint="eastAsia" w:ascii="仿宋" w:hAnsi="仿宋" w:eastAsia="仿宋" w:cs="仿宋"/>
                <w:b w:val="0"/>
                <w:bCs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6" w:type="dxa"/>
            <w:vAlign w:val="center"/>
          </w:tcPr>
          <w:p>
            <w:pPr>
              <w:spacing w:before="105" w:line="241" w:lineRule="auto"/>
              <w:jc w:val="center"/>
              <w:rPr>
                <w:rFonts w:hint="eastAsia" w:ascii="仿宋" w:hAnsi="仿宋" w:eastAsia="仿宋" w:cs="仿宋"/>
                <w:b w:val="0"/>
                <w:bCs w:val="0"/>
                <w:spacing w:val="-3"/>
                <w:sz w:val="21"/>
                <w:szCs w:val="21"/>
                <w:lang w:val="en-US" w:eastAsia="zh-CN"/>
              </w:rPr>
            </w:pPr>
            <w:r>
              <w:rPr>
                <w:rFonts w:hint="eastAsia" w:ascii="仿宋" w:hAnsi="仿宋" w:eastAsia="仿宋" w:cs="仿宋"/>
                <w:b/>
                <w:bCs/>
                <w:spacing w:val="-3"/>
                <w:sz w:val="24"/>
                <w:szCs w:val="24"/>
                <w:lang w:val="en-US" w:eastAsia="zh-CN"/>
              </w:rPr>
              <w:t>4</w:t>
            </w:r>
          </w:p>
        </w:tc>
        <w:tc>
          <w:tcPr>
            <w:tcW w:w="1065" w:type="dxa"/>
            <w:vAlign w:val="center"/>
          </w:tcPr>
          <w:p>
            <w:pPr>
              <w:widowControl/>
              <w:wordWrap w:val="0"/>
              <w:jc w:val="center"/>
              <w:rPr>
                <w:rFonts w:hint="eastAsia" w:ascii="仿宋" w:hAnsi="仿宋" w:eastAsia="仿宋" w:cs="仿宋"/>
                <w:b w:val="0"/>
                <w:bCs w:val="0"/>
                <w:sz w:val="21"/>
                <w:szCs w:val="21"/>
              </w:rPr>
            </w:pPr>
            <w:r>
              <w:rPr>
                <w:rFonts w:hint="eastAsia" w:ascii="仿宋" w:eastAsia="仿宋" w:cs="Segoe UI"/>
                <w:color w:val="000000"/>
                <w:kern w:val="0"/>
                <w:sz w:val="22"/>
                <w:szCs w:val="24"/>
              </w:rPr>
              <w:t>售后服务及培训</w:t>
            </w:r>
            <w:r>
              <w:rPr>
                <w:rFonts w:hint="eastAsia" w:ascii="仿宋" w:eastAsia="仿宋" w:cs="Segoe UI"/>
                <w:color w:val="000000"/>
                <w:kern w:val="0"/>
                <w:sz w:val="22"/>
                <w:szCs w:val="24"/>
                <w:lang w:val="en-US" w:eastAsia="zh-CN"/>
              </w:rPr>
              <w:t>8</w:t>
            </w:r>
            <w:r>
              <w:rPr>
                <w:rFonts w:hint="eastAsia" w:ascii="仿宋" w:eastAsia="仿宋" w:cs="Segoe UI"/>
                <w:color w:val="000000"/>
                <w:kern w:val="0"/>
                <w:sz w:val="22"/>
                <w:szCs w:val="24"/>
              </w:rPr>
              <w:t>%</w:t>
            </w:r>
          </w:p>
        </w:tc>
        <w:tc>
          <w:tcPr>
            <w:tcW w:w="585" w:type="dxa"/>
            <w:vAlign w:val="center"/>
          </w:tcPr>
          <w:p>
            <w:pPr>
              <w:pStyle w:val="33"/>
              <w:jc w:val="center"/>
              <w:rPr>
                <w:rFonts w:hint="eastAsia" w:ascii="仿宋" w:hAnsi="仿宋" w:eastAsia="仿宋" w:cs="仿宋"/>
                <w:b w:val="0"/>
                <w:bCs w:val="0"/>
                <w:sz w:val="21"/>
                <w:szCs w:val="21"/>
                <w:lang w:val="en-US" w:eastAsia="zh-CN"/>
              </w:rPr>
            </w:pPr>
            <w:r>
              <w:rPr>
                <w:rFonts w:hint="eastAsia" w:eastAsia="宋体"/>
                <w:lang w:val="en-US" w:eastAsia="zh-CN"/>
              </w:rPr>
              <w:t>8</w:t>
            </w:r>
          </w:p>
        </w:tc>
        <w:tc>
          <w:tcPr>
            <w:tcW w:w="4650" w:type="dxa"/>
            <w:vAlign w:val="center"/>
          </w:tcPr>
          <w:p>
            <w:pPr>
              <w:widowControl/>
              <w:wordWrap w:val="0"/>
              <w:rPr>
                <w:rFonts w:hint="eastAsia" w:ascii="仿宋" w:hAnsi="仿宋" w:eastAsia="仿宋" w:cs="仿宋"/>
                <w:b w:val="0"/>
                <w:bCs w:val="0"/>
                <w:sz w:val="21"/>
                <w:szCs w:val="21"/>
              </w:rPr>
            </w:pPr>
            <w:r>
              <w:rPr>
                <w:rFonts w:hint="eastAsia" w:ascii="仿宋" w:eastAsia="仿宋" w:cs="Segoe UI"/>
                <w:color w:val="000000"/>
                <w:kern w:val="0"/>
                <w:sz w:val="22"/>
                <w:szCs w:val="24"/>
              </w:rPr>
              <w:t>1.根据投标人承诺的质保期限，售后服务体系</w:t>
            </w:r>
            <w:r>
              <w:rPr>
                <w:rFonts w:hint="eastAsia" w:ascii="仿宋" w:eastAsia="仿宋" w:cs="Segoe UI"/>
                <w:color w:val="000000"/>
                <w:kern w:val="0"/>
                <w:sz w:val="22"/>
                <w:szCs w:val="24"/>
                <w:lang w:eastAsia="zh-CN"/>
              </w:rPr>
              <w:t>.</w:t>
            </w:r>
            <w:r>
              <w:rPr>
                <w:rFonts w:hint="eastAsia" w:ascii="仿宋" w:eastAsia="仿宋" w:cs="Segoe UI"/>
                <w:color w:val="000000"/>
                <w:kern w:val="0"/>
                <w:sz w:val="22"/>
                <w:szCs w:val="24"/>
              </w:rPr>
              <w:t>人员培训计划</w:t>
            </w:r>
            <w:r>
              <w:rPr>
                <w:rFonts w:hint="eastAsia" w:ascii="仿宋" w:eastAsia="仿宋" w:cs="Segoe UI"/>
                <w:color w:val="000000"/>
                <w:kern w:val="0"/>
                <w:sz w:val="22"/>
                <w:szCs w:val="24"/>
                <w:lang w:eastAsia="zh-CN"/>
              </w:rPr>
              <w:t>.</w:t>
            </w:r>
            <w:r>
              <w:rPr>
                <w:rFonts w:hint="eastAsia" w:ascii="仿宋" w:eastAsia="仿宋" w:cs="Segoe UI"/>
                <w:color w:val="000000"/>
                <w:kern w:val="0"/>
                <w:sz w:val="22"/>
                <w:szCs w:val="24"/>
              </w:rPr>
              <w:t>故障处理响应时间</w:t>
            </w:r>
            <w:r>
              <w:rPr>
                <w:rFonts w:hint="eastAsia" w:ascii="仿宋" w:eastAsia="仿宋" w:cs="Segoe UI"/>
                <w:color w:val="000000"/>
                <w:kern w:val="0"/>
                <w:sz w:val="22"/>
                <w:szCs w:val="24"/>
                <w:lang w:eastAsia="zh-CN"/>
              </w:rPr>
              <w:t>.</w:t>
            </w:r>
            <w:r>
              <w:rPr>
                <w:rFonts w:hint="eastAsia" w:ascii="仿宋" w:eastAsia="仿宋" w:cs="Segoe UI"/>
                <w:color w:val="000000"/>
                <w:kern w:val="0"/>
                <w:sz w:val="22"/>
                <w:szCs w:val="24"/>
              </w:rPr>
              <w:t>产品彩页简介等进行综合分析比较评分，优得</w:t>
            </w:r>
            <w:r>
              <w:rPr>
                <w:rFonts w:hint="eastAsia" w:ascii="仿宋" w:eastAsia="仿宋" w:cs="Segoe UI"/>
                <w:color w:val="000000"/>
                <w:kern w:val="0"/>
                <w:sz w:val="22"/>
                <w:szCs w:val="24"/>
                <w:lang w:val="en-US" w:eastAsia="zh-CN"/>
              </w:rPr>
              <w:t>5</w:t>
            </w:r>
            <w:r>
              <w:rPr>
                <w:rFonts w:hint="eastAsia" w:ascii="仿宋" w:eastAsia="仿宋" w:cs="Segoe UI"/>
                <w:color w:val="000000"/>
                <w:kern w:val="0"/>
                <w:sz w:val="22"/>
                <w:szCs w:val="24"/>
              </w:rPr>
              <w:t>-</w:t>
            </w:r>
            <w:r>
              <w:rPr>
                <w:rFonts w:hint="eastAsia" w:ascii="仿宋" w:eastAsia="仿宋" w:cs="Segoe UI"/>
                <w:color w:val="000000"/>
                <w:kern w:val="0"/>
                <w:sz w:val="22"/>
                <w:szCs w:val="24"/>
                <w:lang w:val="en-US" w:eastAsia="zh-CN"/>
              </w:rPr>
              <w:t>7</w:t>
            </w:r>
            <w:r>
              <w:rPr>
                <w:rFonts w:hint="eastAsia" w:ascii="仿宋" w:eastAsia="仿宋" w:cs="Segoe UI"/>
                <w:color w:val="000000"/>
                <w:kern w:val="0"/>
                <w:sz w:val="22"/>
                <w:szCs w:val="24"/>
              </w:rPr>
              <w:t>分；良得1-</w:t>
            </w:r>
            <w:r>
              <w:rPr>
                <w:rFonts w:hint="eastAsia" w:ascii="仿宋" w:eastAsia="仿宋" w:cs="Segoe UI"/>
                <w:color w:val="000000"/>
                <w:kern w:val="0"/>
                <w:sz w:val="22"/>
                <w:szCs w:val="24"/>
                <w:lang w:val="en-US" w:eastAsia="zh-CN"/>
              </w:rPr>
              <w:t>4</w:t>
            </w:r>
            <w:r>
              <w:rPr>
                <w:rFonts w:hint="eastAsia" w:ascii="仿宋" w:eastAsia="仿宋" w:cs="Segoe UI"/>
                <w:color w:val="000000"/>
                <w:kern w:val="0"/>
                <w:sz w:val="22"/>
                <w:szCs w:val="24"/>
              </w:rPr>
              <w:t>；差不得分。2.投标人在成都设有售后服务机构（提供相关证明材料）得1分；未提供不得分。</w:t>
            </w:r>
          </w:p>
        </w:tc>
        <w:tc>
          <w:tcPr>
            <w:tcW w:w="1965" w:type="dxa"/>
            <w:vAlign w:val="top"/>
          </w:tcPr>
          <w:p>
            <w:pPr>
              <w:pStyle w:val="33"/>
              <w:rPr>
                <w:rFonts w:hint="eastAsia" w:ascii="仿宋" w:hAnsi="仿宋" w:eastAsia="仿宋" w:cs="仿宋"/>
                <w:b w:val="0"/>
                <w:bCs w:val="0"/>
                <w:sz w:val="21"/>
                <w:szCs w:val="21"/>
              </w:rPr>
            </w:pPr>
          </w:p>
        </w:tc>
      </w:tr>
    </w:tbl>
    <w:p/>
    <w:p>
      <w:pPr>
        <w:bidi w:val="0"/>
        <w:rPr>
          <w:rFonts w:ascii="Calibri" w:hAnsi="Calibri" w:eastAsia="宋体" w:cs="Times New Roman"/>
          <w:kern w:val="2"/>
          <w:sz w:val="21"/>
          <w:szCs w:val="24"/>
          <w:lang w:val="en-US" w:eastAsia="zh-CN" w:bidi="ar-SA"/>
        </w:rPr>
      </w:pPr>
    </w:p>
    <w:p>
      <w:pPr>
        <w:bidi w:val="0"/>
        <w:rPr>
          <w:lang w:val="en-US" w:eastAsia="zh-CN"/>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pStyle w:val="2"/>
        <w:rPr>
          <w:rFonts w:hint="eastAsia" w:ascii="宋体" w:hAnsi="宋体" w:eastAsia="宋体" w:cs="宋体"/>
          <w:b/>
          <w:bCs/>
          <w:i w:val="0"/>
          <w:caps w:val="0"/>
          <w:color w:val="auto"/>
          <w:spacing w:val="0"/>
          <w:w w:val="100"/>
          <w:sz w:val="24"/>
          <w:szCs w:val="24"/>
          <w:highlight w:val="none"/>
        </w:rPr>
      </w:pPr>
    </w:p>
    <w:p>
      <w:pPr>
        <w:rPr>
          <w:rFonts w:hint="eastAsia" w:ascii="宋体" w:hAnsi="宋体" w:eastAsia="宋体" w:cs="宋体"/>
          <w:b/>
          <w:bCs/>
          <w:i w:val="0"/>
          <w:caps w:val="0"/>
          <w:color w:val="auto"/>
          <w:spacing w:val="0"/>
          <w:w w:val="100"/>
          <w:sz w:val="24"/>
          <w:szCs w:val="24"/>
          <w:highlight w:val="none"/>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r>
        <w:rPr>
          <w:rFonts w:hint="eastAsia" w:ascii="宋体" w:hAnsi="宋体" w:cs="宋体"/>
          <w:b/>
          <w:bCs/>
          <w:i w:val="0"/>
          <w:caps w:val="0"/>
          <w:color w:val="auto"/>
          <w:spacing w:val="0"/>
          <w:w w:val="100"/>
          <w:sz w:val="24"/>
          <w:szCs w:val="24"/>
          <w:highlight w:val="none"/>
          <w:lang w:val="en-US" w:eastAsia="zh-CN"/>
        </w:rPr>
        <w:t xml:space="preserve"> </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2"/>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tbl>
      <w:tblPr>
        <w:tblStyle w:val="1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2035"/>
        <w:gridCol w:w="1060"/>
        <w:gridCol w:w="677"/>
        <w:gridCol w:w="1050"/>
        <w:gridCol w:w="1575"/>
        <w:gridCol w:w="1161"/>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5" w:type="dxa"/>
            <w:noWrap w:val="0"/>
            <w:vAlign w:val="center"/>
          </w:tcPr>
          <w:p>
            <w:pPr>
              <w:widowControl/>
              <w:spacing w:line="360" w:lineRule="auto"/>
              <w:jc w:val="center"/>
              <w:rPr>
                <w:rFonts w:ascii="黑体" w:hAnsi="黑体" w:eastAsia="黑体"/>
                <w:color w:val="000000"/>
                <w:sz w:val="24"/>
                <w:szCs w:val="24"/>
              </w:rPr>
            </w:pPr>
            <w:r>
              <w:rPr>
                <w:rFonts w:hint="eastAsia" w:ascii="黑体" w:hAnsi="黑体" w:eastAsia="黑体"/>
                <w:color w:val="000000"/>
                <w:sz w:val="24"/>
                <w:szCs w:val="24"/>
              </w:rPr>
              <w:t>包号</w:t>
            </w:r>
          </w:p>
        </w:tc>
        <w:tc>
          <w:tcPr>
            <w:tcW w:w="2035" w:type="dxa"/>
            <w:noWrap w:val="0"/>
            <w:vAlign w:val="center"/>
          </w:tcPr>
          <w:p>
            <w:pPr>
              <w:widowControl/>
              <w:spacing w:line="360" w:lineRule="auto"/>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rPr>
              <w:t>标</w:t>
            </w:r>
            <w:r>
              <w:rPr>
                <w:rFonts w:hint="eastAsia" w:ascii="黑体" w:hAnsi="黑体" w:eastAsia="黑体"/>
                <w:color w:val="000000"/>
                <w:sz w:val="24"/>
                <w:szCs w:val="24"/>
                <w:lang w:eastAsia="zh-CN"/>
              </w:rPr>
              <w:t>的</w:t>
            </w:r>
            <w:r>
              <w:rPr>
                <w:rFonts w:hint="eastAsia" w:ascii="黑体" w:hAnsi="黑体" w:eastAsia="黑体"/>
                <w:color w:val="000000"/>
                <w:sz w:val="24"/>
                <w:szCs w:val="24"/>
                <w:lang w:val="en-US" w:eastAsia="zh-CN"/>
              </w:rPr>
              <w:t>名称</w:t>
            </w:r>
          </w:p>
        </w:tc>
        <w:tc>
          <w:tcPr>
            <w:tcW w:w="1060" w:type="dxa"/>
            <w:noWrap w:val="0"/>
            <w:vAlign w:val="center"/>
          </w:tcPr>
          <w:p>
            <w:pPr>
              <w:widowControl/>
              <w:spacing w:line="360" w:lineRule="auto"/>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计量单位</w:t>
            </w:r>
          </w:p>
        </w:tc>
        <w:tc>
          <w:tcPr>
            <w:tcW w:w="677" w:type="dxa"/>
            <w:noWrap w:val="0"/>
            <w:vAlign w:val="center"/>
          </w:tcPr>
          <w:p>
            <w:pPr>
              <w:widowControl/>
              <w:spacing w:line="360" w:lineRule="auto"/>
              <w:jc w:val="center"/>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数量</w:t>
            </w:r>
          </w:p>
        </w:tc>
        <w:tc>
          <w:tcPr>
            <w:tcW w:w="1050" w:type="dxa"/>
            <w:noWrap w:val="0"/>
            <w:vAlign w:val="center"/>
          </w:tcPr>
          <w:p>
            <w:pPr>
              <w:widowControl/>
              <w:spacing w:line="360" w:lineRule="auto"/>
              <w:jc w:val="center"/>
              <w:rPr>
                <w:rFonts w:hint="eastAsia" w:ascii="黑体" w:hAnsi="黑体" w:eastAsia="黑体"/>
                <w:color w:val="000000"/>
                <w:sz w:val="24"/>
                <w:szCs w:val="24"/>
              </w:rPr>
            </w:pPr>
            <w:r>
              <w:rPr>
                <w:rFonts w:ascii="黑体" w:hAnsi="黑体" w:eastAsia="黑体" w:cs="黑体"/>
                <w:spacing w:val="-4"/>
                <w:sz w:val="22"/>
                <w:szCs w:val="22"/>
              </w:rPr>
              <w:t>是否进口</w:t>
            </w:r>
          </w:p>
        </w:tc>
        <w:tc>
          <w:tcPr>
            <w:tcW w:w="1575" w:type="dxa"/>
            <w:noWrap w:val="0"/>
            <w:vAlign w:val="center"/>
          </w:tcPr>
          <w:p>
            <w:pPr>
              <w:widowControl/>
              <w:spacing w:line="360" w:lineRule="auto"/>
              <w:jc w:val="center"/>
              <w:rPr>
                <w:rFonts w:hint="eastAsia" w:ascii="黑体" w:hAnsi="黑体" w:eastAsia="黑体"/>
                <w:color w:val="000000"/>
                <w:sz w:val="24"/>
                <w:szCs w:val="24"/>
              </w:rPr>
            </w:pPr>
            <w:r>
              <w:rPr>
                <w:rFonts w:hint="eastAsia" w:ascii="黑体" w:hAnsi="黑体" w:eastAsia="黑体"/>
                <w:color w:val="000000"/>
                <w:sz w:val="24"/>
                <w:szCs w:val="24"/>
                <w:lang w:val="en-US" w:eastAsia="zh-CN"/>
              </w:rPr>
              <w:t>最高单价限价（万元）</w:t>
            </w:r>
          </w:p>
        </w:tc>
        <w:tc>
          <w:tcPr>
            <w:tcW w:w="1161" w:type="dxa"/>
            <w:noWrap w:val="0"/>
            <w:vAlign w:val="center"/>
          </w:tcPr>
          <w:p>
            <w:pPr>
              <w:widowControl/>
              <w:spacing w:line="360" w:lineRule="auto"/>
              <w:jc w:val="center"/>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报价</w:t>
            </w:r>
          </w:p>
          <w:p>
            <w:pPr>
              <w:widowControl/>
              <w:spacing w:line="360" w:lineRule="auto"/>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（万元）</w:t>
            </w:r>
          </w:p>
        </w:tc>
        <w:tc>
          <w:tcPr>
            <w:tcW w:w="1279" w:type="dxa"/>
            <w:noWrap w:val="0"/>
            <w:vAlign w:val="center"/>
          </w:tcPr>
          <w:p>
            <w:pPr>
              <w:widowControl/>
              <w:spacing w:line="360" w:lineRule="auto"/>
              <w:jc w:val="center"/>
              <w:rPr>
                <w:rFonts w:hint="default" w:ascii="黑体" w:hAnsi="黑体" w:eastAsia="黑体"/>
                <w:color w:val="000000"/>
                <w:sz w:val="24"/>
                <w:szCs w:val="24"/>
                <w:lang w:val="en-US" w:eastAsia="zh-CN"/>
              </w:rPr>
            </w:pPr>
            <w:r>
              <w:rPr>
                <w:rFonts w:hint="eastAsia" w:ascii="黑体" w:hAnsi="黑体" w:eastAsia="黑体"/>
                <w:color w:val="000000"/>
                <w:sz w:val="24"/>
                <w:szCs w:val="24"/>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包1</w:t>
            </w:r>
          </w:p>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检眼镜(优质、充电式)</w:t>
            </w:r>
          </w:p>
        </w:tc>
        <w:tc>
          <w:tcPr>
            <w:tcW w:w="106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677"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0.26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检影镜(优质、充电式、中心无暗影)</w:t>
            </w:r>
          </w:p>
        </w:tc>
        <w:tc>
          <w:tcPr>
            <w:tcW w:w="106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把</w:t>
            </w:r>
          </w:p>
        </w:tc>
        <w:tc>
          <w:tcPr>
            <w:tcW w:w="677"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0.3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手持式裂隙灯显微镜</w:t>
            </w:r>
          </w:p>
        </w:tc>
        <w:tc>
          <w:tcPr>
            <w:tcW w:w="106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105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1.47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三面镜(优质)</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0.124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房角镜(优质)</w:t>
            </w:r>
          </w:p>
        </w:tc>
        <w:tc>
          <w:tcPr>
            <w:tcW w:w="106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0.093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视动性眼震仪</w:t>
            </w:r>
          </w:p>
        </w:tc>
        <w:tc>
          <w:tcPr>
            <w:tcW w:w="106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677"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default"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0.195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选择性注视卡</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套</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0.207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红球</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0.0021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摇铃</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20</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0.0021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snapToGrid w:val="0"/>
                <w:color w:val="000000"/>
                <w:kern w:val="0"/>
                <w:sz w:val="21"/>
                <w:szCs w:val="21"/>
                <w:u w:val="none"/>
                <w:lang w:val="en-US" w:eastAsia="zh-CN" w:bidi="ar"/>
              </w:rPr>
              <w:t>视力表灯箱(E表5m)</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 xml:space="preserve">个 </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Calibri" w:hAnsi="Calibri" w:eastAsia="宋体" w:cs="Times New Roman"/>
                <w:kern w:val="2"/>
                <w:sz w:val="20"/>
                <w:szCs w:val="20"/>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0.025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视力表灯箱(E表2.5m)</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0.025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视力表灯箱(图形5m)</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0.021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视力表灯箱(C表5m)</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0.021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医用笔灯(优质黄光、不刺眼、无眩光)</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0.0018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开睑器(能锁定)</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0.01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Titmus</w:t>
            </w:r>
            <w:r>
              <w:rPr>
                <w:rStyle w:val="28"/>
                <w:snapToGrid w:val="0"/>
                <w:color w:val="000000"/>
                <w:sz w:val="21"/>
                <w:szCs w:val="21"/>
                <w:lang w:val="en-US" w:eastAsia="zh-CN" w:bidi="ar"/>
              </w:rPr>
              <w:t>立体视觉检测图</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本</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0.25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头戴式医用放大镜</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0.056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色盲检查本(第六版)</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本</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0.0045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马氏杆</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0.0055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continue"/>
            <w:noWrap w:val="0"/>
            <w:vAlign w:val="center"/>
          </w:tcPr>
          <w:p>
            <w:pPr>
              <w:widowControl/>
              <w:tabs>
                <w:tab w:val="left" w:pos="3288"/>
              </w:tabs>
              <w:spacing w:line="360" w:lineRule="auto"/>
              <w:jc w:val="center"/>
              <w:rPr>
                <w:rFonts w:hint="eastAsia" w:ascii="Times New Roman" w:hAnsi="Times New Roman" w:eastAsia="宋体" w:cs="Times New Roman"/>
                <w:lang w:val="en-US" w:eastAsia="zh-CN"/>
              </w:rPr>
            </w:pPr>
          </w:p>
        </w:tc>
        <w:tc>
          <w:tcPr>
            <w:tcW w:w="2035"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调节视标棒</w:t>
            </w:r>
          </w:p>
        </w:tc>
        <w:tc>
          <w:tcPr>
            <w:tcW w:w="106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677"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1050"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否</w:t>
            </w:r>
          </w:p>
        </w:tc>
        <w:tc>
          <w:tcPr>
            <w:tcW w:w="1575" w:type="dxa"/>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0.003 </w:t>
            </w:r>
          </w:p>
        </w:tc>
        <w:tc>
          <w:tcPr>
            <w:tcW w:w="1161"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279" w:type="dxa"/>
            <w:shd w:val="clear" w:color="auto" w:fill="auto"/>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5"/>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4"/>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2"/>
        <w:rPr>
          <w:rFonts w:hint="eastAsia"/>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bookmarkStart w:id="1" w:name="OLE_LINK2"/>
      <w:r>
        <w:rPr>
          <w:rFonts w:hint="eastAsia" w:ascii="宋体" w:hAnsi="宋体" w:eastAsia="宋体" w:cs="宋体"/>
          <w:color w:val="auto"/>
          <w:sz w:val="24"/>
          <w:szCs w:val="24"/>
          <w:highlight w:val="none"/>
          <w:lang w:val="en-US" w:eastAsia="zh-CN"/>
        </w:rPr>
        <w:t>日期：   年    月    日</w:t>
      </w:r>
    </w:p>
    <w:bookmarkEnd w:id="1"/>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pPr>
        <w:pStyle w:val="2"/>
        <w:rPr>
          <w:rFonts w:hint="eastAsia"/>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pStyle w:val="7"/>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5"/>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5"/>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10.投标人认为需要提供的其它文件</w:t>
      </w:r>
    </w:p>
    <w:p>
      <w:pPr>
        <w:keepNext w:val="0"/>
        <w:keepLines w:val="0"/>
        <w:pageBreakBefore w:val="0"/>
        <w:numPr>
          <w:ilvl w:val="0"/>
          <w:numId w:val="5"/>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Style w:val="7"/>
        <w:ind w:firstLine="0"/>
        <w:rPr>
          <w:rFonts w:hint="eastAsia" w:ascii="宋体" w:hAnsi="宋体" w:eastAsia="宋体" w:cs="宋体"/>
          <w:color w:val="auto"/>
          <w:sz w:val="24"/>
          <w:szCs w:val="24"/>
          <w:highlight w:val="none"/>
          <w:lang w:val="en-US" w:eastAsia="zh-CN"/>
        </w:rPr>
      </w:pPr>
    </w:p>
    <w:sectPr>
      <w:pgSz w:w="11906" w:h="16838"/>
      <w:pgMar w:top="1134" w:right="1417" w:bottom="56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D6ECD7C3"/>
    <w:multiLevelType w:val="singleLevel"/>
    <w:tmpl w:val="D6ECD7C3"/>
    <w:lvl w:ilvl="0" w:tentative="0">
      <w:start w:val="1"/>
      <w:numFmt w:val="decimal"/>
      <w:suff w:val="nothing"/>
      <w:lvlText w:val="%1、"/>
      <w:lvlJc w:val="left"/>
    </w:lvl>
  </w:abstractNum>
  <w:abstractNum w:abstractNumId="2">
    <w:nsid w:val="FB56D07E"/>
    <w:multiLevelType w:val="singleLevel"/>
    <w:tmpl w:val="FB56D07E"/>
    <w:lvl w:ilvl="0" w:tentative="0">
      <w:start w:val="1"/>
      <w:numFmt w:val="decimal"/>
      <w:suff w:val="nothing"/>
      <w:lvlText w:val="%1、"/>
      <w:lvlJc w:val="left"/>
    </w:lvl>
  </w:abstractNum>
  <w:abstractNum w:abstractNumId="3">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4">
    <w:nsid w:val="516B8DFC"/>
    <w:multiLevelType w:val="singleLevel"/>
    <w:tmpl w:val="516B8DFC"/>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6548B4"/>
    <w:rsid w:val="00710785"/>
    <w:rsid w:val="00984987"/>
    <w:rsid w:val="00B249B3"/>
    <w:rsid w:val="01582E9F"/>
    <w:rsid w:val="01C742FD"/>
    <w:rsid w:val="022561DB"/>
    <w:rsid w:val="024B5F91"/>
    <w:rsid w:val="02BE0B78"/>
    <w:rsid w:val="02E53A75"/>
    <w:rsid w:val="02EB4E80"/>
    <w:rsid w:val="032D64CD"/>
    <w:rsid w:val="0423435A"/>
    <w:rsid w:val="045647A9"/>
    <w:rsid w:val="04C176DC"/>
    <w:rsid w:val="04F50727"/>
    <w:rsid w:val="05763CAA"/>
    <w:rsid w:val="05CD03BE"/>
    <w:rsid w:val="06B71706"/>
    <w:rsid w:val="071D3CB8"/>
    <w:rsid w:val="07332DC6"/>
    <w:rsid w:val="07AF5FEE"/>
    <w:rsid w:val="07D232F0"/>
    <w:rsid w:val="08551E92"/>
    <w:rsid w:val="088710D9"/>
    <w:rsid w:val="08934B1E"/>
    <w:rsid w:val="08FF5AD5"/>
    <w:rsid w:val="094F5478"/>
    <w:rsid w:val="09AF289C"/>
    <w:rsid w:val="09F4147B"/>
    <w:rsid w:val="0A277760"/>
    <w:rsid w:val="0AC15133"/>
    <w:rsid w:val="0ACF324E"/>
    <w:rsid w:val="0B565E48"/>
    <w:rsid w:val="0B5E2A33"/>
    <w:rsid w:val="0BD02D72"/>
    <w:rsid w:val="0BF91921"/>
    <w:rsid w:val="0C1A446B"/>
    <w:rsid w:val="0CC42C4A"/>
    <w:rsid w:val="0CE1020E"/>
    <w:rsid w:val="0CE90D83"/>
    <w:rsid w:val="0D272843"/>
    <w:rsid w:val="0E1B1632"/>
    <w:rsid w:val="0E845C2A"/>
    <w:rsid w:val="0F064AB2"/>
    <w:rsid w:val="0F4628CF"/>
    <w:rsid w:val="0F71729A"/>
    <w:rsid w:val="0F914A2F"/>
    <w:rsid w:val="0FAC0AC3"/>
    <w:rsid w:val="0FC30CF8"/>
    <w:rsid w:val="0FC93B3E"/>
    <w:rsid w:val="0FD4292A"/>
    <w:rsid w:val="0FDC5065"/>
    <w:rsid w:val="10863CAA"/>
    <w:rsid w:val="108E1071"/>
    <w:rsid w:val="109819C6"/>
    <w:rsid w:val="10BF2F96"/>
    <w:rsid w:val="10D32DF6"/>
    <w:rsid w:val="112F7D4C"/>
    <w:rsid w:val="114C276E"/>
    <w:rsid w:val="11584002"/>
    <w:rsid w:val="116F0BAC"/>
    <w:rsid w:val="117B7160"/>
    <w:rsid w:val="11F34201"/>
    <w:rsid w:val="129243DD"/>
    <w:rsid w:val="12BB52A2"/>
    <w:rsid w:val="13E76168"/>
    <w:rsid w:val="1402112A"/>
    <w:rsid w:val="1490034C"/>
    <w:rsid w:val="14A80B74"/>
    <w:rsid w:val="15855BCE"/>
    <w:rsid w:val="15B71161"/>
    <w:rsid w:val="15B80F32"/>
    <w:rsid w:val="15D17C86"/>
    <w:rsid w:val="15EB191C"/>
    <w:rsid w:val="16795C6E"/>
    <w:rsid w:val="17076D81"/>
    <w:rsid w:val="17263809"/>
    <w:rsid w:val="177F6166"/>
    <w:rsid w:val="185D548F"/>
    <w:rsid w:val="192B394B"/>
    <w:rsid w:val="196B01BF"/>
    <w:rsid w:val="1A257FF6"/>
    <w:rsid w:val="1A8B0593"/>
    <w:rsid w:val="1B5E72D7"/>
    <w:rsid w:val="1BD11C33"/>
    <w:rsid w:val="1C151423"/>
    <w:rsid w:val="1C962C76"/>
    <w:rsid w:val="1CCB0BB0"/>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2A0F9D"/>
    <w:rsid w:val="2559103D"/>
    <w:rsid w:val="25685003"/>
    <w:rsid w:val="256C23F4"/>
    <w:rsid w:val="25824395"/>
    <w:rsid w:val="25850F5F"/>
    <w:rsid w:val="25AF6361"/>
    <w:rsid w:val="25C97BEE"/>
    <w:rsid w:val="26072337"/>
    <w:rsid w:val="263B634C"/>
    <w:rsid w:val="26E41B28"/>
    <w:rsid w:val="27443189"/>
    <w:rsid w:val="27862649"/>
    <w:rsid w:val="27DB0463"/>
    <w:rsid w:val="281955CF"/>
    <w:rsid w:val="281D195D"/>
    <w:rsid w:val="28956124"/>
    <w:rsid w:val="28BA4F75"/>
    <w:rsid w:val="29266E1A"/>
    <w:rsid w:val="297879F9"/>
    <w:rsid w:val="2A044599"/>
    <w:rsid w:val="2A0F7B8F"/>
    <w:rsid w:val="2A5921A3"/>
    <w:rsid w:val="2AED380E"/>
    <w:rsid w:val="2AF569E3"/>
    <w:rsid w:val="2B05240B"/>
    <w:rsid w:val="2B4410A2"/>
    <w:rsid w:val="2B45566C"/>
    <w:rsid w:val="2BF4266B"/>
    <w:rsid w:val="2C192DC7"/>
    <w:rsid w:val="2C523E3E"/>
    <w:rsid w:val="2CB371D5"/>
    <w:rsid w:val="2CF3776A"/>
    <w:rsid w:val="2D0C3CF4"/>
    <w:rsid w:val="2D4C4714"/>
    <w:rsid w:val="2D611200"/>
    <w:rsid w:val="2D7F4851"/>
    <w:rsid w:val="2DE62977"/>
    <w:rsid w:val="2E24194D"/>
    <w:rsid w:val="2F5A263F"/>
    <w:rsid w:val="2FE4309A"/>
    <w:rsid w:val="3031359C"/>
    <w:rsid w:val="30806B9E"/>
    <w:rsid w:val="30B43B75"/>
    <w:rsid w:val="30EC5FAA"/>
    <w:rsid w:val="31650772"/>
    <w:rsid w:val="31E32008"/>
    <w:rsid w:val="31E9143D"/>
    <w:rsid w:val="323A13F3"/>
    <w:rsid w:val="32AB622F"/>
    <w:rsid w:val="32B026B6"/>
    <w:rsid w:val="33886860"/>
    <w:rsid w:val="33AC7480"/>
    <w:rsid w:val="33EB0247"/>
    <w:rsid w:val="34A55F9D"/>
    <w:rsid w:val="34BE33D7"/>
    <w:rsid w:val="35344E80"/>
    <w:rsid w:val="355454F0"/>
    <w:rsid w:val="35A962BF"/>
    <w:rsid w:val="35B83942"/>
    <w:rsid w:val="35DB18E9"/>
    <w:rsid w:val="35F52453"/>
    <w:rsid w:val="361A126B"/>
    <w:rsid w:val="36422592"/>
    <w:rsid w:val="36545D30"/>
    <w:rsid w:val="36BF0CFE"/>
    <w:rsid w:val="36E13614"/>
    <w:rsid w:val="36F80954"/>
    <w:rsid w:val="37671CCB"/>
    <w:rsid w:val="38203D22"/>
    <w:rsid w:val="382128C6"/>
    <w:rsid w:val="383D10D3"/>
    <w:rsid w:val="39A43E9E"/>
    <w:rsid w:val="39F56226"/>
    <w:rsid w:val="3AC57B21"/>
    <w:rsid w:val="3AF55DC9"/>
    <w:rsid w:val="3B64607D"/>
    <w:rsid w:val="3B6F5921"/>
    <w:rsid w:val="3B7F1311"/>
    <w:rsid w:val="3BC236C1"/>
    <w:rsid w:val="3BDD1C9A"/>
    <w:rsid w:val="3C5A61D8"/>
    <w:rsid w:val="3C6234CA"/>
    <w:rsid w:val="3C63058A"/>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48F2D07"/>
    <w:rsid w:val="450B6A83"/>
    <w:rsid w:val="45323119"/>
    <w:rsid w:val="4537221B"/>
    <w:rsid w:val="45447252"/>
    <w:rsid w:val="45631693"/>
    <w:rsid w:val="456A74C2"/>
    <w:rsid w:val="461508EC"/>
    <w:rsid w:val="46741C23"/>
    <w:rsid w:val="467B4E31"/>
    <w:rsid w:val="47CB7671"/>
    <w:rsid w:val="480004B0"/>
    <w:rsid w:val="4838463A"/>
    <w:rsid w:val="495777FB"/>
    <w:rsid w:val="4A082939"/>
    <w:rsid w:val="4A275658"/>
    <w:rsid w:val="4A692F18"/>
    <w:rsid w:val="4A755329"/>
    <w:rsid w:val="4AF20173"/>
    <w:rsid w:val="4B0C6E2E"/>
    <w:rsid w:val="4BAE772A"/>
    <w:rsid w:val="4BB17333"/>
    <w:rsid w:val="4C4A7B3B"/>
    <w:rsid w:val="4C4F073F"/>
    <w:rsid w:val="4C501A44"/>
    <w:rsid w:val="4C8B4D21"/>
    <w:rsid w:val="4CC0557B"/>
    <w:rsid w:val="4CD40998"/>
    <w:rsid w:val="4CEA1A71"/>
    <w:rsid w:val="4D057468"/>
    <w:rsid w:val="4D131F93"/>
    <w:rsid w:val="4DC3281F"/>
    <w:rsid w:val="4DD74D43"/>
    <w:rsid w:val="4DFC16FF"/>
    <w:rsid w:val="4F8554B2"/>
    <w:rsid w:val="50066CA3"/>
    <w:rsid w:val="504533AC"/>
    <w:rsid w:val="50485D02"/>
    <w:rsid w:val="509E4584"/>
    <w:rsid w:val="5110050D"/>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411C51"/>
    <w:rsid w:val="55BB16B6"/>
    <w:rsid w:val="55EC529B"/>
    <w:rsid w:val="566A423C"/>
    <w:rsid w:val="571423A0"/>
    <w:rsid w:val="571E5A7A"/>
    <w:rsid w:val="572B3928"/>
    <w:rsid w:val="574F6249"/>
    <w:rsid w:val="579212BC"/>
    <w:rsid w:val="57AD74C8"/>
    <w:rsid w:val="58071A1F"/>
    <w:rsid w:val="587E03E9"/>
    <w:rsid w:val="590F215C"/>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3323318"/>
    <w:rsid w:val="63545F00"/>
    <w:rsid w:val="635C21B5"/>
    <w:rsid w:val="63BE035D"/>
    <w:rsid w:val="641414C0"/>
    <w:rsid w:val="64202DC6"/>
    <w:rsid w:val="64BC23C3"/>
    <w:rsid w:val="64FB4A7E"/>
    <w:rsid w:val="65AA58D6"/>
    <w:rsid w:val="675F52D3"/>
    <w:rsid w:val="67896049"/>
    <w:rsid w:val="68355788"/>
    <w:rsid w:val="6841159B"/>
    <w:rsid w:val="686D398A"/>
    <w:rsid w:val="687F107F"/>
    <w:rsid w:val="68822004"/>
    <w:rsid w:val="68BC744B"/>
    <w:rsid w:val="68D2520B"/>
    <w:rsid w:val="69F5488B"/>
    <w:rsid w:val="6A002475"/>
    <w:rsid w:val="6A515BCF"/>
    <w:rsid w:val="6A555782"/>
    <w:rsid w:val="6A6F1DC6"/>
    <w:rsid w:val="6AB06D96"/>
    <w:rsid w:val="6AB60C9F"/>
    <w:rsid w:val="6AD112BF"/>
    <w:rsid w:val="6AFD0674"/>
    <w:rsid w:val="6B405AFC"/>
    <w:rsid w:val="6B651B3A"/>
    <w:rsid w:val="6B673089"/>
    <w:rsid w:val="6B96791C"/>
    <w:rsid w:val="6BB67C32"/>
    <w:rsid w:val="6BD8207B"/>
    <w:rsid w:val="6C8C2E23"/>
    <w:rsid w:val="6C9E69FB"/>
    <w:rsid w:val="6CA17546"/>
    <w:rsid w:val="6CA7312C"/>
    <w:rsid w:val="6CD32660"/>
    <w:rsid w:val="6CF959D6"/>
    <w:rsid w:val="6D7568B2"/>
    <w:rsid w:val="6D7F4B76"/>
    <w:rsid w:val="6D870634"/>
    <w:rsid w:val="6DB6210A"/>
    <w:rsid w:val="6E3B50E8"/>
    <w:rsid w:val="6E894E68"/>
    <w:rsid w:val="6F2B72B3"/>
    <w:rsid w:val="6F6C64C9"/>
    <w:rsid w:val="6F7F20D5"/>
    <w:rsid w:val="6FFE4F86"/>
    <w:rsid w:val="70494477"/>
    <w:rsid w:val="70DA1D7B"/>
    <w:rsid w:val="71327826"/>
    <w:rsid w:val="714A4BCF"/>
    <w:rsid w:val="71D8190B"/>
    <w:rsid w:val="72450654"/>
    <w:rsid w:val="72740C55"/>
    <w:rsid w:val="72F06D27"/>
    <w:rsid w:val="7328385A"/>
    <w:rsid w:val="734F5CC3"/>
    <w:rsid w:val="739065EB"/>
    <w:rsid w:val="73DF11F6"/>
    <w:rsid w:val="73F26EC8"/>
    <w:rsid w:val="74206FB2"/>
    <w:rsid w:val="74352E35"/>
    <w:rsid w:val="74410750"/>
    <w:rsid w:val="75323F06"/>
    <w:rsid w:val="75D60362"/>
    <w:rsid w:val="75F21E91"/>
    <w:rsid w:val="761B77D2"/>
    <w:rsid w:val="76880984"/>
    <w:rsid w:val="76C4031C"/>
    <w:rsid w:val="774F3158"/>
    <w:rsid w:val="778979A9"/>
    <w:rsid w:val="77E2713E"/>
    <w:rsid w:val="789F4F72"/>
    <w:rsid w:val="78A07BDA"/>
    <w:rsid w:val="78B64B97"/>
    <w:rsid w:val="78D366C6"/>
    <w:rsid w:val="79257DFE"/>
    <w:rsid w:val="7A944128"/>
    <w:rsid w:val="7AB46BDC"/>
    <w:rsid w:val="7B5209E2"/>
    <w:rsid w:val="7B7A3121"/>
    <w:rsid w:val="7BA577E9"/>
    <w:rsid w:val="7BA84AA6"/>
    <w:rsid w:val="7C28453F"/>
    <w:rsid w:val="7C5A278F"/>
    <w:rsid w:val="7C6543A4"/>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ubtitle"/>
    <w:basedOn w:val="1"/>
    <w:next w:val="1"/>
    <w:qFormat/>
    <w:uiPriority w:val="0"/>
    <w:pPr>
      <w:widowControl w:val="0"/>
      <w:jc w:val="both"/>
    </w:pPr>
    <w:rPr>
      <w:kern w:val="2"/>
      <w:sz w:val="28"/>
      <w:szCs w:val="20"/>
    </w:rPr>
  </w:style>
  <w:style w:type="paragraph" w:styleId="7">
    <w:name w:val="Normal Indent"/>
    <w:basedOn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Indent"/>
    <w:basedOn w:val="1"/>
    <w:next w:val="10"/>
    <w:qFormat/>
    <w:uiPriority w:val="0"/>
    <w:pPr>
      <w:ind w:firstLine="630"/>
    </w:pPr>
    <w:rPr>
      <w:sz w:val="32"/>
      <w:szCs w:val="20"/>
    </w:rPr>
  </w:style>
  <w:style w:type="paragraph" w:styleId="10">
    <w:name w:val="Body Text First Indent 2"/>
    <w:basedOn w:val="9"/>
    <w:next w:val="2"/>
    <w:qFormat/>
    <w:uiPriority w:val="0"/>
    <w:pPr>
      <w:ind w:firstLine="420"/>
    </w:pPr>
  </w:style>
  <w:style w:type="paragraph" w:styleId="11">
    <w:name w:val="Plain Text"/>
    <w:basedOn w:val="1"/>
    <w:qFormat/>
    <w:uiPriority w:val="0"/>
    <w:pPr>
      <w:spacing w:line="460" w:lineRule="exact"/>
      <w:ind w:firstLine="567"/>
    </w:pPr>
    <w:rPr>
      <w:rFonts w:ascii="宋体" w:hAnsi="Courier New" w:eastAsia="仿宋_GB2312"/>
      <w:sz w:val="28"/>
      <w:szCs w:val="20"/>
    </w:rPr>
  </w:style>
  <w:style w:type="paragraph" w:styleId="12">
    <w:name w:val="toc 1"/>
    <w:basedOn w:val="1"/>
    <w:next w:val="1"/>
    <w:qFormat/>
    <w:uiPriority w:val="0"/>
    <w:pPr>
      <w:spacing w:line="180" w:lineRule="auto"/>
      <w:jc w:val="center"/>
    </w:pPr>
    <w:rPr>
      <w:sz w:val="30"/>
    </w:rPr>
  </w:style>
  <w:style w:type="paragraph" w:styleId="13">
    <w:name w:val="footnote text"/>
    <w:basedOn w:val="1"/>
    <w:qFormat/>
    <w:uiPriority w:val="99"/>
    <w:pPr>
      <w:snapToGrid w:val="0"/>
      <w:jc w:val="left"/>
    </w:pPr>
    <w:rPr>
      <w:rFonts w:ascii="宋体" w:hAnsi="Times New Roman" w:eastAsia="宋体" w:cs="Times New Roman"/>
      <w:kern w:val="0"/>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qFormat/>
    <w:uiPriority w:val="99"/>
    <w:rPr>
      <w:sz w:val="21"/>
      <w:szCs w:val="21"/>
    </w:rPr>
  </w:style>
  <w:style w:type="paragraph" w:customStyle="1" w:styleId="20">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_Style 3"/>
    <w:basedOn w:val="1"/>
    <w:qFormat/>
    <w:uiPriority w:val="0"/>
    <w:pPr>
      <w:ind w:firstLine="420" w:firstLineChars="200"/>
    </w:pPr>
    <w:rPr>
      <w:sz w:val="20"/>
    </w:rPr>
  </w:style>
  <w:style w:type="character" w:customStyle="1" w:styleId="24">
    <w:name w:val="font61"/>
    <w:basedOn w:val="17"/>
    <w:qFormat/>
    <w:uiPriority w:val="0"/>
    <w:rPr>
      <w:rFonts w:hint="eastAsia" w:ascii="宋体" w:hAnsi="宋体" w:eastAsia="宋体" w:cs="宋体"/>
      <w:color w:val="FF0000"/>
      <w:sz w:val="24"/>
      <w:szCs w:val="24"/>
      <w:u w:val="none"/>
    </w:rPr>
  </w:style>
  <w:style w:type="character" w:customStyle="1" w:styleId="25">
    <w:name w:val="font51"/>
    <w:basedOn w:val="17"/>
    <w:qFormat/>
    <w:uiPriority w:val="0"/>
    <w:rPr>
      <w:rFonts w:hint="eastAsia" w:ascii="宋体" w:hAnsi="宋体" w:eastAsia="宋体" w:cs="宋体"/>
      <w:b/>
      <w:color w:val="000000"/>
      <w:sz w:val="21"/>
      <w:szCs w:val="21"/>
      <w:u w:val="none"/>
    </w:rPr>
  </w:style>
  <w:style w:type="character" w:customStyle="1" w:styleId="26">
    <w:name w:val="font41"/>
    <w:basedOn w:val="17"/>
    <w:qFormat/>
    <w:uiPriority w:val="0"/>
    <w:rPr>
      <w:rFonts w:hint="eastAsia" w:ascii="宋体" w:hAnsi="宋体" w:eastAsia="宋体" w:cs="宋体"/>
      <w:color w:val="000000"/>
      <w:sz w:val="21"/>
      <w:szCs w:val="21"/>
      <w:u w:val="none"/>
    </w:rPr>
  </w:style>
  <w:style w:type="character" w:customStyle="1" w:styleId="27">
    <w:name w:val="font01"/>
    <w:basedOn w:val="17"/>
    <w:qFormat/>
    <w:uiPriority w:val="0"/>
    <w:rPr>
      <w:rFonts w:hint="eastAsia" w:ascii="宋体" w:hAnsi="宋体" w:eastAsia="宋体" w:cs="宋体"/>
      <w:color w:val="000000"/>
      <w:sz w:val="21"/>
      <w:szCs w:val="21"/>
      <w:u w:val="none"/>
    </w:rPr>
  </w:style>
  <w:style w:type="character" w:customStyle="1" w:styleId="28">
    <w:name w:val="font11"/>
    <w:basedOn w:val="17"/>
    <w:qFormat/>
    <w:uiPriority w:val="0"/>
    <w:rPr>
      <w:rFonts w:hint="eastAsia" w:ascii="宋体" w:hAnsi="宋体" w:eastAsia="宋体" w:cs="宋体"/>
      <w:b/>
      <w:color w:val="000000"/>
      <w:sz w:val="21"/>
      <w:szCs w:val="21"/>
      <w:u w:val="none"/>
    </w:rPr>
  </w:style>
  <w:style w:type="paragraph" w:customStyle="1" w:styleId="29">
    <w:name w:val="表格内容"/>
    <w:basedOn w:val="1"/>
    <w:qFormat/>
    <w:uiPriority w:val="0"/>
    <w:pPr>
      <w:spacing w:before="60" w:after="60"/>
      <w:jc w:val="center"/>
    </w:pPr>
    <w:rPr>
      <w:rFonts w:ascii="Times New Roman" w:eastAsia="宋体"/>
      <w:sz w:val="24"/>
    </w:rPr>
  </w:style>
  <w:style w:type="paragraph" w:customStyle="1" w:styleId="30">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21"/>
    <w:basedOn w:val="17"/>
    <w:qFormat/>
    <w:uiPriority w:val="0"/>
    <w:rPr>
      <w:rFonts w:ascii="Arial" w:hAnsi="Arial" w:cs="Arial"/>
      <w:color w:val="000000"/>
      <w:sz w:val="21"/>
      <w:szCs w:val="21"/>
      <w:u w:val="none"/>
    </w:rPr>
  </w:style>
  <w:style w:type="paragraph" w:customStyle="1" w:styleId="3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4078</Words>
  <Characters>4709</Characters>
  <Lines>0</Lines>
  <Paragraphs>0</Paragraphs>
  <TotalTime>2</TotalTime>
  <ScaleCrop>false</ScaleCrop>
  <LinksUpToDate>false</LinksUpToDate>
  <CharactersWithSpaces>4738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2025-11-06T06:21:26Z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A4A952A7603C49F6AB7D76D4E7ADCB27_13</vt:lpwstr>
  </property>
  <property fmtid="{D5CDD505-2E9C-101B-9397-08002B2CF9AE}" pid="4" name="KSOTemplateDocerSaveRecord">
    <vt:lpwstr>eyJoZGlkIjoiOTc3M2Y5NzIzMDFlZjAyY2Q4Njk5ODkyYjFjNzBiNTQiLCJ1c2VySWQiOiIzOTA0ODkzNjcifQ==</vt:lpwstr>
  </property>
</Properties>
</file>