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00" w:lineRule="atLeast"/>
        <w:jc w:val="left"/>
        <w:rPr>
          <w:rFonts w:ascii="黑体" w:hAnsi="黑体" w:eastAsia="黑体" w:cs="Segoe UI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400" w:lineRule="atLeast"/>
        <w:jc w:val="center"/>
        <w:rPr>
          <w:rFonts w:ascii="黑体" w:hAnsi="黑体" w:eastAsia="黑体" w:cs="Segoe UI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采购项目需求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1" w:after="100" w:afterAutospacing="1" w:line="240" w:lineRule="auto"/>
        <w:ind w:right="0" w:rightChars="0" w:firstLine="56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1.项目地址：成都市武侯区沙堰西二街290号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1" w:after="100" w:afterAutospacing="1" w:line="240" w:lineRule="auto"/>
        <w:ind w:right="0" w:rightChars="0" w:firstLine="560" w:firstLineChars="200"/>
        <w:jc w:val="both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2.项目内容：装饰改造、窗帘、家具一批。需现场勘查。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00" w:beforeAutospacing="1" w:after="100" w:afterAutospacing="1" w:line="240" w:lineRule="auto"/>
        <w:ind w:right="0" w:rightChars="0" w:firstLine="56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3.项目最高限价：414000元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4.有意向维修服务商可到现场勘查。</w:t>
      </w:r>
    </w:p>
    <w:p>
      <w:pPr>
        <w:widowControl/>
        <w:shd w:val="clear" w:color="auto" w:fill="FFFFFF"/>
        <w:wordWrap w:val="0"/>
        <w:jc w:val="left"/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jc w:val="left"/>
        <w:rPr>
          <w:rFonts w:ascii="Segoe UI" w:hAnsi="Segoe UI" w:eastAsia="宋体" w:cs="Segoe UI"/>
          <w:b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widowControl/>
        <w:shd w:val="clear" w:color="auto" w:fill="FFFFFF"/>
        <w:wordWrap w:val="0"/>
        <w:jc w:val="center"/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Segoe UI"/>
          <w:b/>
          <w:color w:val="333333"/>
          <w:kern w:val="0"/>
          <w:sz w:val="32"/>
          <w:szCs w:val="32"/>
        </w:rPr>
        <w:t>品目及报价表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880"/>
        <w:gridCol w:w="236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最高限价（元）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装饰改造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260000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窗帘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4000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家具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150000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总价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 w:line="240" w:lineRule="auto"/>
              <w:ind w:right="0" w:rightChars="0"/>
              <w:jc w:val="center"/>
              <w:rPr>
                <w:rFonts w:hint="default" w:ascii="仿宋_GB2312" w:hAnsi="Times New Roman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【说明】</w:t>
      </w:r>
    </w:p>
    <w:p>
      <w:pPr>
        <w:pStyle w:val="2"/>
        <w:ind w:right="-57" w:rightChars="-27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</w:rPr>
        <w:t>报价应是最终用户验收合格后的总价，包括设备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维修、</w:t>
      </w:r>
      <w:r>
        <w:rPr>
          <w:rFonts w:hint="eastAsia" w:ascii="黑体" w:hAnsi="黑体" w:eastAsia="黑体"/>
          <w:sz w:val="21"/>
          <w:szCs w:val="21"/>
        </w:rPr>
        <w:t>运输、保险、代理、安装调试、培训、税费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等</w:t>
      </w:r>
      <w:r>
        <w:rPr>
          <w:rFonts w:hint="eastAsia" w:ascii="黑体" w:hAnsi="黑体" w:eastAsia="黑体"/>
          <w:sz w:val="21"/>
          <w:szCs w:val="21"/>
        </w:rPr>
        <w:t>费用和采购文件规定的其它费用。</w:t>
      </w:r>
      <w:r>
        <w:rPr>
          <w:rFonts w:hint="eastAsia" w:ascii="黑体" w:hAnsi="黑体" w:eastAsia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至少包含已填写的报价清单内容，并完成报价</w:t>
      </w:r>
      <w:r>
        <w:rPr>
          <w:rFonts w:hint="eastAsia" w:ascii="黑体" w:hAnsi="黑体" w:eastAsia="黑体"/>
          <w:sz w:val="21"/>
          <w:szCs w:val="21"/>
          <w:lang w:eastAsia="zh-CN"/>
        </w:rPr>
        <w:t>）</w:t>
      </w:r>
    </w:p>
    <w:p>
      <w:pPr>
        <w:widowControl/>
        <w:shd w:val="clear" w:color="auto" w:fill="FFFFFF"/>
        <w:wordWrap w:val="0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投标人名称：</w:t>
      </w:r>
      <w:r>
        <w:rPr>
          <w:rFonts w:hint="eastAsia" w:asciiTheme="minorEastAsia" w:hAnsiTheme="minorEastAsia"/>
          <w:sz w:val="24"/>
          <w:u w:val="single"/>
        </w:rPr>
        <w:t xml:space="preserve">  （投标人全称）  </w:t>
      </w:r>
      <w:r>
        <w:rPr>
          <w:rFonts w:hint="eastAsia" w:asciiTheme="minorEastAsia" w:hAnsiTheme="minorEastAsia"/>
          <w:sz w:val="24"/>
        </w:rPr>
        <w:t>（加盖公章）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法定责任人或授权代表：</w:t>
      </w:r>
      <w:r>
        <w:rPr>
          <w:rFonts w:hint="eastAsia" w:asciiTheme="minorEastAsia" w:hAnsiTheme="minorEastAsia"/>
          <w:sz w:val="24"/>
          <w:u w:val="single"/>
        </w:rPr>
        <w:t xml:space="preserve">      （签名）    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日期：</w:t>
      </w:r>
      <w:r>
        <w:rPr>
          <w:rFonts w:hint="eastAsia" w:asciiTheme="minorEastAsia" w:hAnsi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日</w:t>
      </w:r>
    </w:p>
    <w:p>
      <w:pPr>
        <w:widowControl/>
        <w:snapToGrid w:val="0"/>
        <w:jc w:val="left"/>
        <w:outlineLvl w:val="1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Theme="minorEastAsia" w:hAnsiTheme="minorEastAsia"/>
        </w:rPr>
      </w:pPr>
    </w:p>
    <w:p>
      <w:pPr>
        <w:widowControl/>
        <w:shd w:val="clear" w:color="auto" w:fill="FFFFFF"/>
        <w:wordWrap w:val="0"/>
        <w:spacing w:line="360" w:lineRule="auto"/>
        <w:ind w:firstLine="120"/>
        <w:jc w:val="left"/>
        <w:rPr>
          <w:rFonts w:cs="Segoe UI" w:asciiTheme="minorEastAsia" w:hAnsiTheme="minorEastAsia"/>
          <w:color w:val="333333"/>
          <w:kern w:val="0"/>
          <w:sz w:val="18"/>
          <w:szCs w:val="18"/>
        </w:rPr>
      </w:pPr>
    </w:p>
    <w:p/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630CD"/>
    <w:rsid w:val="0BDF3EAB"/>
    <w:rsid w:val="2AE4388B"/>
    <w:rsid w:val="637630CD"/>
    <w:rsid w:val="7B7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rFonts w:ascii="宋体" w:hAnsi="Times New Roman" w:eastAsia="宋体" w:cs="Times New Roman"/>
      <w:kern w:val="0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2025-11-04T00:23:00Z</dcterms:created>
  <dc:creator>hasee</dc:creator>
  <cp:lastModifiedBy>hasee</cp:lastModifiedBy>
  <dcterms:modified xsi:type="dcterms:W3CDTF">2025-11-04T00:26:10Z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