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询价类</w:t>
      </w:r>
    </w:p>
    <w:p>
      <w:pPr>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highlight w:val="none"/>
        </w:rPr>
        <w:t>附件1：</w:t>
      </w:r>
      <w:r>
        <w:rPr>
          <w:rFonts w:hint="eastAsia" w:ascii="宋体" w:hAnsi="宋体" w:eastAsia="宋体" w:cs="宋体"/>
          <w:b w:val="0"/>
          <w:bCs w:val="0"/>
          <w:color w:val="000000" w:themeColor="text1"/>
          <w:sz w:val="24"/>
          <w:szCs w:val="24"/>
          <w14:textFill>
            <w14:solidFill>
              <w14:schemeClr w14:val="tx1"/>
            </w14:solidFill>
          </w14:textFill>
        </w:rPr>
        <w:t>采购</w:t>
      </w:r>
      <w:r>
        <w:rPr>
          <w:rFonts w:hint="eastAsia" w:ascii="宋体" w:hAnsi="宋体" w:eastAsia="宋体" w:cs="宋体"/>
          <w:b w:val="0"/>
          <w:bCs w:val="0"/>
          <w:color w:val="000000" w:themeColor="text1"/>
          <w:sz w:val="24"/>
          <w:szCs w:val="24"/>
          <w:lang w:val="en-US" w:eastAsia="zh-CN"/>
          <w14:textFill>
            <w14:solidFill>
              <w14:schemeClr w14:val="tx1"/>
            </w14:solidFill>
          </w14:textFill>
        </w:rPr>
        <w:t>项目信息</w:t>
      </w:r>
    </w:p>
    <w:p>
      <w:pPr>
        <w:pStyle w:val="11"/>
        <w:numPr>
          <w:ilvl w:val="0"/>
          <w:numId w:val="0"/>
        </w:numPr>
        <w:adjustRightInd w:val="0"/>
        <w:spacing w:before="156" w:beforeLines="50" w:after="156" w:afterLines="50" w:line="360" w:lineRule="auto"/>
        <w:contextualSpacing/>
        <w:jc w:val="left"/>
        <w:outlineLvl w:val="0"/>
        <w:rPr>
          <w:rFonts w:hint="default" w:ascii="黑体" w:hAnsi="黑体" w:eastAsia="黑体" w:cs="Times New Roman"/>
          <w:color w:val="000000"/>
          <w:sz w:val="24"/>
          <w:szCs w:val="24"/>
          <w:lang w:val="en-US"/>
        </w:rPr>
      </w:pPr>
      <w:r>
        <w:rPr>
          <w:rFonts w:hint="eastAsia" w:ascii="宋体" w:hAnsi="宋体" w:eastAsia="宋体" w:cs="宋体"/>
          <w:b/>
          <w:bCs w:val="0"/>
          <w:color w:val="000000"/>
          <w:sz w:val="24"/>
          <w:szCs w:val="24"/>
          <w:lang w:val="en-US" w:eastAsia="zh-CN"/>
        </w:rPr>
        <w:t>（一）项目名称</w:t>
      </w:r>
      <w:r>
        <w:rPr>
          <w:rFonts w:hint="eastAsia" w:ascii="宋体" w:hAnsi="宋体" w:eastAsia="宋体" w:cs="宋体"/>
          <w:bCs/>
          <w:color w:val="000000"/>
          <w:sz w:val="24"/>
          <w:szCs w:val="24"/>
          <w:lang w:val="en-US" w:eastAsia="zh-CN"/>
        </w:rPr>
        <w:t>：电热恒温干燥箱</w:t>
      </w:r>
    </w:p>
    <w:p>
      <w:pPr>
        <w:pStyle w:val="11"/>
        <w:numPr>
          <w:ilvl w:val="0"/>
          <w:numId w:val="0"/>
        </w:numPr>
        <w:adjustRightInd w:val="0"/>
        <w:spacing w:before="156" w:beforeLines="50" w:after="156" w:afterLines="50" w:line="360" w:lineRule="auto"/>
        <w:contextualSpacing/>
        <w:jc w:val="left"/>
        <w:outlineLvl w:val="0"/>
        <w:rPr>
          <w:rFonts w:hint="default"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（二）预算金额</w:t>
      </w:r>
      <w:r>
        <w:rPr>
          <w:rFonts w:hint="eastAsia" w:ascii="宋体" w:hAnsi="宋体" w:eastAsia="宋体" w:cs="宋体"/>
          <w:bCs/>
          <w:color w:val="000000"/>
          <w:sz w:val="24"/>
          <w:szCs w:val="24"/>
          <w:lang w:val="en-US" w:eastAsia="zh-CN"/>
        </w:rPr>
        <w:t>：4900元/台</w:t>
      </w:r>
    </w:p>
    <w:p>
      <w:pPr>
        <w:pStyle w:val="11"/>
        <w:numPr>
          <w:ilvl w:val="0"/>
          <w:numId w:val="0"/>
        </w:numPr>
        <w:adjustRightInd w:val="0"/>
        <w:spacing w:before="156" w:beforeLines="50" w:after="156" w:afterLines="50" w:line="360" w:lineRule="auto"/>
        <w:contextualSpacing/>
        <w:jc w:val="left"/>
        <w:outlineLvl w:val="0"/>
        <w:rPr>
          <w:rFonts w:hint="eastAsia"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（三）</w:t>
      </w:r>
      <w:r>
        <w:rPr>
          <w:rFonts w:hint="eastAsia" w:ascii="宋体" w:hAnsi="宋体" w:cs="宋体"/>
          <w:b/>
          <w:bCs w:val="0"/>
          <w:sz w:val="24"/>
          <w:szCs w:val="24"/>
        </w:rPr>
        <w:t>★</w:t>
      </w:r>
      <w:r>
        <w:rPr>
          <w:rFonts w:hint="eastAsia" w:ascii="宋体" w:hAnsi="宋体" w:eastAsia="宋体" w:cs="宋体"/>
          <w:b/>
          <w:bCs w:val="0"/>
          <w:color w:val="000000"/>
          <w:sz w:val="24"/>
          <w:szCs w:val="24"/>
          <w:lang w:val="en-US" w:eastAsia="zh-CN"/>
        </w:rPr>
        <w:t>最高限价</w:t>
      </w:r>
      <w:r>
        <w:rPr>
          <w:rFonts w:hint="eastAsia" w:ascii="宋体" w:hAnsi="宋体" w:eastAsia="宋体" w:cs="宋体"/>
          <w:bCs/>
          <w:color w:val="000000"/>
          <w:sz w:val="24"/>
          <w:szCs w:val="24"/>
          <w:lang w:val="en-US" w:eastAsia="zh-CN"/>
        </w:rPr>
        <w:t>：4900元/台</w:t>
      </w:r>
    </w:p>
    <w:p>
      <w:pPr>
        <w:pStyle w:val="11"/>
        <w:numPr>
          <w:ilvl w:val="0"/>
          <w:numId w:val="0"/>
        </w:numPr>
        <w:adjustRightInd w:val="0"/>
        <w:spacing w:before="156" w:beforeLines="50" w:after="156" w:afterLines="50" w:line="360" w:lineRule="auto"/>
        <w:contextualSpacing/>
        <w:jc w:val="left"/>
        <w:outlineLvl w:val="0"/>
        <w:rPr>
          <w:rFonts w:hint="default"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（四）★技术要求(以下所有参数均要求提供证明文件)：</w:t>
      </w:r>
    </w:p>
    <w:p>
      <w:pPr>
        <w:pStyle w:val="11"/>
        <w:numPr>
          <w:ilvl w:val="0"/>
          <w:numId w:val="0"/>
        </w:numPr>
        <w:spacing w:line="360" w:lineRule="auto"/>
        <w:rPr>
          <w:rFonts w:hint="eastAsia"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1.电源电压：AC220v 50HZ</w:t>
      </w:r>
    </w:p>
    <w:p>
      <w:pPr>
        <w:pStyle w:val="11"/>
        <w:numPr>
          <w:ilvl w:val="0"/>
          <w:numId w:val="0"/>
        </w:numPr>
        <w:spacing w:line="360" w:lineRule="auto"/>
        <w:rPr>
          <w:rFonts w:hint="eastAsia"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2.控温范围：RT+10-250℃</w:t>
      </w:r>
    </w:p>
    <w:p>
      <w:pPr>
        <w:pStyle w:val="11"/>
        <w:numPr>
          <w:ilvl w:val="0"/>
          <w:numId w:val="0"/>
        </w:numPr>
        <w:spacing w:line="360" w:lineRule="auto"/>
        <w:rPr>
          <w:rFonts w:hint="default"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3.恒温波动度：±1℃</w:t>
      </w:r>
    </w:p>
    <w:p>
      <w:pPr>
        <w:pStyle w:val="11"/>
        <w:numPr>
          <w:ilvl w:val="0"/>
          <w:numId w:val="0"/>
        </w:numPr>
        <w:spacing w:line="360" w:lineRule="auto"/>
        <w:rPr>
          <w:rFonts w:hint="default"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4.温度分辨率0.1℃</w:t>
      </w:r>
    </w:p>
    <w:p>
      <w:pPr>
        <w:pStyle w:val="11"/>
        <w:numPr>
          <w:ilvl w:val="0"/>
          <w:numId w:val="0"/>
        </w:numPr>
        <w:spacing w:line="360" w:lineRule="auto"/>
        <w:rPr>
          <w:rFonts w:hint="default"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5.工作环境温度：﹢5-40℃</w:t>
      </w:r>
    </w:p>
    <w:p>
      <w:pPr>
        <w:pStyle w:val="11"/>
        <w:numPr>
          <w:ilvl w:val="0"/>
          <w:numId w:val="0"/>
        </w:numPr>
        <w:spacing w:line="360" w:lineRule="auto"/>
        <w:rPr>
          <w:rFonts w:hint="default"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6.温度均匀度：±3%</w:t>
      </w:r>
    </w:p>
    <w:p>
      <w:pPr>
        <w:pStyle w:val="11"/>
        <w:numPr>
          <w:ilvl w:val="0"/>
          <w:numId w:val="0"/>
        </w:numPr>
        <w:spacing w:line="360" w:lineRule="auto"/>
        <w:rPr>
          <w:rFonts w:hint="default"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7.容积：60-90L</w:t>
      </w:r>
    </w:p>
    <w:p>
      <w:pPr>
        <w:pStyle w:val="11"/>
        <w:numPr>
          <w:ilvl w:val="0"/>
          <w:numId w:val="0"/>
        </w:numPr>
        <w:spacing w:line="360" w:lineRule="auto"/>
        <w:rPr>
          <w:rFonts w:hint="eastAsia"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8.载物隔板：≥2块</w:t>
      </w:r>
    </w:p>
    <w:p>
      <w:pPr>
        <w:pStyle w:val="11"/>
        <w:numPr>
          <w:ilvl w:val="0"/>
          <w:numId w:val="0"/>
        </w:numPr>
        <w:spacing w:line="360" w:lineRule="auto"/>
        <w:rPr>
          <w:rFonts w:hint="eastAsia"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9.内胆为304不锈钢</w:t>
      </w:r>
    </w:p>
    <w:p>
      <w:pPr>
        <w:pStyle w:val="11"/>
        <w:numPr>
          <w:ilvl w:val="0"/>
          <w:numId w:val="0"/>
        </w:numPr>
        <w:spacing w:line="360" w:lineRule="auto"/>
        <w:rPr>
          <w:rFonts w:hint="eastAsia"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10.升温至70℃时间≤30min</w:t>
      </w:r>
    </w:p>
    <w:p>
      <w:pPr>
        <w:pStyle w:val="11"/>
        <w:numPr>
          <w:ilvl w:val="0"/>
          <w:numId w:val="0"/>
        </w:numPr>
        <w:spacing w:line="360" w:lineRule="auto"/>
        <w:rPr>
          <w:rFonts w:hint="default" w:ascii="宋体" w:hAnsi="宋体" w:cs="宋体"/>
          <w:b w:val="0"/>
          <w:bCs w:val="0"/>
          <w:color w:val="000000"/>
          <w:kern w:val="0"/>
          <w:sz w:val="21"/>
          <w:szCs w:val="22"/>
          <w:lang w:val="en-US" w:eastAsia="zh-CN" w:bidi="ar-SA"/>
        </w:rPr>
      </w:pPr>
      <w:r>
        <w:rPr>
          <w:rFonts w:hint="eastAsia" w:ascii="宋体" w:hAnsi="宋体" w:cs="宋体"/>
          <w:b w:val="0"/>
          <w:bCs w:val="0"/>
          <w:color w:val="000000"/>
          <w:kern w:val="0"/>
          <w:sz w:val="21"/>
          <w:szCs w:val="22"/>
          <w:lang w:val="en-US" w:eastAsia="zh-CN" w:bidi="ar-SA"/>
        </w:rPr>
        <w:t>11.有定时功能。</w:t>
      </w:r>
    </w:p>
    <w:p>
      <w:pPr>
        <w:pStyle w:val="11"/>
        <w:numPr>
          <w:ilvl w:val="-1"/>
          <w:numId w:val="0"/>
        </w:numPr>
        <w:adjustRightInd w:val="0"/>
        <w:spacing w:before="156" w:beforeLines="50" w:after="156" w:afterLines="50" w:line="360" w:lineRule="auto"/>
        <w:contextualSpacing/>
        <w:jc w:val="left"/>
        <w:outlineLvl w:val="0"/>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（五）</w:t>
      </w:r>
      <w:r>
        <w:rPr>
          <w:rFonts w:hint="eastAsia" w:ascii="宋体" w:hAnsi="宋体" w:cs="宋体"/>
          <w:b/>
          <w:bCs w:val="0"/>
          <w:sz w:val="24"/>
          <w:szCs w:val="24"/>
        </w:rPr>
        <w:t>★</w:t>
      </w:r>
      <w:r>
        <w:rPr>
          <w:rFonts w:hint="eastAsia" w:ascii="宋体" w:hAnsi="宋体" w:eastAsia="宋体" w:cs="宋体"/>
          <w:b/>
          <w:bCs w:val="0"/>
          <w:color w:val="000000"/>
          <w:sz w:val="24"/>
          <w:szCs w:val="24"/>
          <w:lang w:val="en-US" w:eastAsia="zh-CN"/>
        </w:rPr>
        <w:t>商务要求：</w:t>
      </w:r>
    </w:p>
    <w:p>
      <w:pPr>
        <w:pStyle w:val="11"/>
        <w:numPr>
          <w:ilvl w:val="-1"/>
          <w:numId w:val="0"/>
        </w:numPr>
        <w:adjustRightInd w:val="0"/>
        <w:spacing w:before="156" w:beforeLines="50" w:after="156" w:afterLines="50" w:line="360" w:lineRule="auto"/>
        <w:contextualSpacing/>
        <w:jc w:val="left"/>
        <w:outlineLvl w:val="0"/>
        <w:rPr>
          <w:rFonts w:hint="eastAsia" w:ascii="宋体" w:hAnsi="宋体" w:eastAsia="宋体" w:cs="宋体"/>
          <w:color w:val="000000"/>
          <w:kern w:val="0"/>
          <w:lang w:eastAsia="zh-CN"/>
        </w:rPr>
      </w:pPr>
      <w:r>
        <w:rPr>
          <w:rFonts w:hint="eastAsia" w:ascii="宋体" w:hAnsi="宋体" w:eastAsia="宋体" w:cs="宋体"/>
          <w:color w:val="000000"/>
          <w:kern w:val="0"/>
          <w:lang w:eastAsia="zh-CN"/>
        </w:rPr>
        <w:t>1.</w:t>
      </w:r>
      <w:r>
        <w:rPr>
          <w:rFonts w:hint="eastAsia" w:ascii="宋体" w:hAnsi="宋体" w:eastAsia="宋体" w:cs="宋体"/>
          <w:color w:val="000000"/>
          <w:kern w:val="0"/>
          <w:lang w:val="en-US" w:eastAsia="zh-CN"/>
        </w:rPr>
        <w:t>合同履行期限</w:t>
      </w:r>
      <w:r>
        <w:rPr>
          <w:rFonts w:hint="eastAsia" w:ascii="宋体" w:hAnsi="宋体" w:eastAsia="宋体" w:cs="宋体"/>
          <w:color w:val="000000"/>
          <w:kern w:val="0"/>
          <w:lang w:eastAsia="zh-CN"/>
        </w:rPr>
        <w:t>及地点</w:t>
      </w:r>
    </w:p>
    <w:p>
      <w:pPr>
        <w:numPr>
          <w:ilvl w:val="0"/>
          <w:numId w:val="0"/>
        </w:numPr>
        <w:spacing w:line="360" w:lineRule="exact"/>
        <w:rPr>
          <w:rFonts w:hint="eastAsia" w:ascii="宋体" w:hAnsi="宋体" w:eastAsia="宋体" w:cs="宋体"/>
          <w:color w:val="000000"/>
          <w:kern w:val="0"/>
          <w:lang w:val="zh-CN" w:eastAsia="zh-CN"/>
        </w:rPr>
      </w:pPr>
      <w:r>
        <w:rPr>
          <w:rFonts w:hint="eastAsia" w:ascii="宋体" w:hAnsi="宋体" w:eastAsia="宋体" w:cs="宋体"/>
          <w:color w:val="000000"/>
          <w:kern w:val="0"/>
          <w:lang w:val="zh-CN" w:eastAsia="zh-CN"/>
        </w:rPr>
        <w:t>1.1 合同履行期限：交货期限：合同签订生效后，收到采购人通知后30日内完成安装调试并交付采购人验收。合同经双方完成签章之日起生效。完成日期：质保期结束之日。</w:t>
      </w:r>
    </w:p>
    <w:p>
      <w:pPr>
        <w:numPr>
          <w:ilvl w:val="0"/>
          <w:numId w:val="0"/>
        </w:numPr>
        <w:spacing w:line="360" w:lineRule="exact"/>
        <w:rPr>
          <w:rFonts w:hint="eastAsia" w:ascii="宋体" w:hAnsi="宋体" w:eastAsia="宋体" w:cs="宋体"/>
          <w:color w:val="000000"/>
          <w:kern w:val="0"/>
          <w:lang w:val="zh-CN" w:eastAsia="zh-CN"/>
        </w:rPr>
      </w:pPr>
      <w:r>
        <w:rPr>
          <w:rFonts w:hint="eastAsia" w:ascii="宋体" w:hAnsi="宋体" w:eastAsia="宋体" w:cs="宋体"/>
          <w:color w:val="000000"/>
          <w:kern w:val="0"/>
          <w:lang w:val="zh-CN" w:eastAsia="zh-CN"/>
        </w:rPr>
        <w:t>1.2 合同履行地点：四川省妇幼保健院。</w:t>
      </w:r>
    </w:p>
    <w:p>
      <w:pPr>
        <w:numPr>
          <w:ilvl w:val="0"/>
          <w:numId w:val="0"/>
        </w:numPr>
        <w:spacing w:line="360" w:lineRule="exact"/>
        <w:rPr>
          <w:rFonts w:hint="eastAsia" w:ascii="宋体" w:hAnsi="宋体" w:eastAsia="宋体" w:cs="宋体"/>
          <w:color w:val="000000"/>
          <w:kern w:val="0"/>
          <w:lang w:val="zh-CN" w:eastAsia="zh-CN"/>
        </w:rPr>
      </w:pPr>
      <w:r>
        <w:rPr>
          <w:rFonts w:hint="eastAsia" w:ascii="宋体" w:hAnsi="宋体" w:eastAsia="宋体" w:cs="宋体"/>
          <w:color w:val="000000"/>
          <w:kern w:val="0"/>
          <w:lang w:val="zh-CN" w:eastAsia="zh-CN"/>
        </w:rPr>
        <w:t>1.3交货期限：合同签订生效后，收到采购人通知后30日内完成安装调试并交付采购人验收。</w:t>
      </w:r>
    </w:p>
    <w:p>
      <w:pPr>
        <w:numPr>
          <w:ilvl w:val="0"/>
          <w:numId w:val="1"/>
        </w:numPr>
        <w:spacing w:line="360" w:lineRule="exact"/>
        <w:rPr>
          <w:rFonts w:hint="eastAsia" w:ascii="宋体" w:hAnsi="宋体" w:eastAsia="宋体" w:cs="宋体"/>
          <w:color w:val="000000"/>
          <w:kern w:val="0"/>
          <w:lang w:val="en-US" w:eastAsia="zh-CN"/>
        </w:rPr>
      </w:pPr>
      <w:r>
        <w:rPr>
          <w:rFonts w:hint="eastAsia" w:ascii="宋体" w:hAnsi="宋体" w:eastAsia="宋体" w:cs="宋体"/>
          <w:color w:val="000000"/>
          <w:kern w:val="0"/>
          <w:lang w:val="en-US" w:eastAsia="zh-CN"/>
        </w:rPr>
        <w:t>付款方法和条件：采购人最终验收合格后，中标人须向采购人出具合法有效完整的完税发票及凭证资料，采购人自收到上述发票及凭证资料后60 日内支付合同总价 100%的货款给中标人。</w:t>
      </w:r>
    </w:p>
    <w:p>
      <w:pPr>
        <w:numPr>
          <w:ilvl w:val="0"/>
          <w:numId w:val="1"/>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3.安装调试及验收：</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3.1中标人负责货物安装、调试。</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3.2货物安装调试完毕后，中标人应对采购人操作人员进行现场培训，直至采购人的技术人员能独立操作，同时能完成一般常见故障的维修工作。</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3.3完成中标产品所有安装、调试、培训后，采购人组织项目验收，验收标准</w:t>
      </w:r>
      <w:r>
        <w:rPr>
          <w:rFonts w:hint="eastAsia" w:ascii="宋体" w:hAnsi="宋体" w:eastAsia="宋体" w:cs="宋体"/>
          <w:color w:val="000000"/>
          <w:kern w:val="0"/>
          <w:lang w:val="en-US" w:eastAsia="zh-CN"/>
        </w:rPr>
        <w:t>参</w:t>
      </w:r>
      <w:r>
        <w:rPr>
          <w:rFonts w:hint="eastAsia" w:ascii="宋体" w:hAnsi="宋体" w:eastAsia="宋体" w:cs="宋体"/>
          <w:color w:val="000000"/>
          <w:kern w:val="0"/>
          <w:lang w:eastAsia="zh-CN"/>
        </w:rPr>
        <w:t>照《财政部关于进一步加强政府采购需求和履约验收管理的指导意见》（财库〔2016〕205号）、招标文件、中标人投标文件为准。</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4.售后服务：</w:t>
      </w:r>
    </w:p>
    <w:p>
      <w:pPr>
        <w:numPr>
          <w:ilvl w:val="0"/>
          <w:numId w:val="0"/>
        </w:numPr>
        <w:spacing w:line="360" w:lineRule="exact"/>
        <w:rPr>
          <w:rFonts w:hint="eastAsia" w:ascii="宋体" w:hAnsi="宋体" w:cs="宋体"/>
        </w:rPr>
      </w:pPr>
      <w:r>
        <w:rPr>
          <w:rFonts w:hint="eastAsia" w:ascii="宋体" w:hAnsi="宋体" w:cs="宋体"/>
        </w:rPr>
        <w:t>4.1质保期：最终验收合格后提供至少5年原厂质保（含整机所有部件；如质保期内部件损坏，中标人免费更换全新原厂配件，并对更换部件延长一年质保）。</w:t>
      </w:r>
    </w:p>
    <w:p>
      <w:pPr>
        <w:numPr>
          <w:ilvl w:val="0"/>
          <w:numId w:val="0"/>
        </w:numPr>
        <w:spacing w:line="360" w:lineRule="exact"/>
        <w:rPr>
          <w:rFonts w:hint="eastAsia" w:ascii="宋体" w:hAnsi="宋体" w:cs="宋体"/>
        </w:rPr>
      </w:pPr>
      <w:r>
        <w:rPr>
          <w:rFonts w:hint="eastAsia" w:ascii="宋体" w:hAnsi="宋体" w:cs="宋体"/>
        </w:rPr>
        <w:t>4.2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pPr>
        <w:numPr>
          <w:ilvl w:val="0"/>
          <w:numId w:val="0"/>
        </w:numPr>
        <w:spacing w:line="360" w:lineRule="exact"/>
        <w:rPr>
          <w:rFonts w:hint="eastAsia" w:ascii="宋体" w:hAnsi="宋体" w:cs="宋体"/>
        </w:rPr>
      </w:pPr>
      <w:r>
        <w:rPr>
          <w:rFonts w:hint="eastAsia" w:ascii="宋体" w:hAnsi="宋体" w:cs="宋体"/>
        </w:rPr>
        <w:t>4.3如质保期内货物经中标人两次维修仍不能达到国家相关质量标准，采购人有权要求中标人无条件更换全新货物或退货，并追究中标人违约责任。</w:t>
      </w:r>
    </w:p>
    <w:p>
      <w:pPr>
        <w:numPr>
          <w:ilvl w:val="0"/>
          <w:numId w:val="0"/>
        </w:numPr>
        <w:spacing w:line="360" w:lineRule="exact"/>
        <w:rPr>
          <w:rFonts w:hint="eastAsia" w:ascii="宋体" w:hAnsi="宋体" w:cs="宋体"/>
        </w:rPr>
      </w:pPr>
      <w:r>
        <w:rPr>
          <w:rFonts w:hint="eastAsia" w:ascii="宋体" w:hAnsi="宋体" w:cs="宋体"/>
        </w:rPr>
        <w:t>4.4如货物涉及软件升级，中标人承诺为采购人提供软件升级服务，费用包含在投标总价内，采购人不再另行支付费用。</w:t>
      </w:r>
    </w:p>
    <w:p>
      <w:pPr>
        <w:numPr>
          <w:ilvl w:val="0"/>
          <w:numId w:val="0"/>
        </w:numPr>
        <w:spacing w:line="360" w:lineRule="exact"/>
        <w:rPr>
          <w:rFonts w:hint="eastAsia" w:ascii="宋体" w:hAnsi="宋体" w:cs="宋体"/>
        </w:rPr>
      </w:pPr>
      <w:r>
        <w:rPr>
          <w:rFonts w:hint="eastAsia" w:ascii="宋体" w:hAnsi="宋体" w:cs="宋体"/>
        </w:rPr>
        <w:t>4.5中标人应承诺保证设备停产后至少5年的零配件供应。质保期内，</w:t>
      </w:r>
      <w:r>
        <w:rPr>
          <w:rFonts w:hint="eastAsia" w:ascii="宋体" w:hAnsi="宋体" w:cs="宋体"/>
          <w:lang w:eastAsia="zh-CN"/>
        </w:rPr>
        <w:t>中标人</w:t>
      </w:r>
      <w:r>
        <w:rPr>
          <w:rFonts w:hint="eastAsia" w:ascii="宋体" w:hAnsi="宋体" w:cs="宋体"/>
        </w:rPr>
        <w:t>每半年提供巡检及保养≥1次，保养内容至少包含设备内部清洁，并按医院要求提供巡检及保养记录。</w:t>
      </w:r>
    </w:p>
    <w:p>
      <w:pPr>
        <w:numPr>
          <w:ilvl w:val="0"/>
          <w:numId w:val="0"/>
        </w:numPr>
        <w:spacing w:line="360" w:lineRule="exact"/>
        <w:rPr>
          <w:rFonts w:hint="eastAsia" w:ascii="宋体" w:hAnsi="宋体" w:cs="宋体"/>
          <w:lang w:eastAsia="zh-CN"/>
        </w:rPr>
      </w:pPr>
      <w:r>
        <w:rPr>
          <w:rFonts w:hint="eastAsia" w:ascii="宋体" w:hAnsi="宋体" w:cs="宋体"/>
          <w:lang w:val="en-US" w:eastAsia="zh-CN"/>
        </w:rPr>
        <w:t>5.</w:t>
      </w:r>
      <w:r>
        <w:rPr>
          <w:rFonts w:hint="eastAsia" w:ascii="宋体" w:hAnsi="宋体" w:cs="宋体"/>
        </w:rPr>
        <w:t>收取履约保证金形式</w:t>
      </w:r>
      <w:r>
        <w:rPr>
          <w:rFonts w:hint="eastAsia" w:ascii="宋体" w:hAnsi="宋体" w:cs="宋体"/>
          <w:lang w:eastAsia="zh-CN"/>
        </w:rPr>
        <w:t>：中标/成交供应商是否需要缴纳履约保证金：是</w:t>
      </w:r>
    </w:p>
    <w:p>
      <w:pPr>
        <w:numPr>
          <w:ilvl w:val="0"/>
          <w:numId w:val="0"/>
        </w:numPr>
        <w:spacing w:line="360" w:lineRule="exact"/>
        <w:rPr>
          <w:rFonts w:hint="eastAsia" w:ascii="宋体" w:hAnsi="宋体" w:cs="宋体"/>
          <w:lang w:eastAsia="zh-CN"/>
        </w:rPr>
      </w:pPr>
      <w:r>
        <w:rPr>
          <w:rFonts w:hint="eastAsia" w:ascii="宋体" w:hAnsi="宋体" w:cs="宋体"/>
          <w:lang w:eastAsia="zh-CN"/>
        </w:rPr>
        <w:t>履约保证金缴纳比例：10%</w:t>
      </w:r>
    </w:p>
    <w:p>
      <w:pPr>
        <w:numPr>
          <w:ilvl w:val="0"/>
          <w:numId w:val="0"/>
        </w:numPr>
        <w:spacing w:line="360" w:lineRule="exact"/>
        <w:rPr>
          <w:rFonts w:hint="eastAsia" w:ascii="宋体" w:hAnsi="宋体" w:cs="宋体"/>
          <w:lang w:eastAsia="zh-CN"/>
        </w:rPr>
      </w:pPr>
      <w:r>
        <w:rPr>
          <w:rFonts w:hint="eastAsia" w:ascii="宋体" w:hAnsi="宋体" w:cs="宋体"/>
          <w:lang w:eastAsia="zh-CN"/>
        </w:rPr>
        <w:t>缴纳方式：</w:t>
      </w:r>
      <w:r>
        <w:rPr>
          <w:rFonts w:hint="eastAsia" w:ascii="宋体" w:hAnsi="宋体" w:cs="宋体"/>
          <w:lang w:val="en-US" w:eastAsia="zh-CN"/>
        </w:rPr>
        <w:sym w:font="Wingdings" w:char="00A8"/>
      </w:r>
      <w:r>
        <w:rPr>
          <w:rFonts w:hint="eastAsia" w:ascii="宋体" w:hAnsi="宋体" w:cs="宋体"/>
          <w:lang w:val="en-US" w:eastAsia="zh-CN"/>
        </w:rPr>
        <w:t>银行转账，</w:t>
      </w:r>
      <w:r>
        <w:rPr>
          <w:rFonts w:hint="eastAsia" w:ascii="宋体" w:hAnsi="宋体" w:cs="宋体"/>
          <w:lang w:val="en-US" w:eastAsia="zh-CN"/>
        </w:rPr>
        <w:sym w:font="Wingdings" w:char="00A8"/>
      </w:r>
      <w:r>
        <w:rPr>
          <w:rFonts w:hint="eastAsia" w:ascii="宋体" w:hAnsi="宋体" w:cs="宋体"/>
          <w:lang w:val="en-US" w:eastAsia="zh-CN"/>
        </w:rPr>
        <w:t>支票/汇票/本票</w:t>
      </w:r>
    </w:p>
    <w:p>
      <w:pPr>
        <w:numPr>
          <w:ilvl w:val="0"/>
          <w:numId w:val="0"/>
        </w:numPr>
        <w:spacing w:line="360" w:lineRule="exact"/>
        <w:rPr>
          <w:rFonts w:hint="eastAsia" w:ascii="宋体" w:hAnsi="宋体" w:cs="宋体"/>
          <w:lang w:eastAsia="zh-CN"/>
        </w:rPr>
      </w:pPr>
      <w:r>
        <w:rPr>
          <w:rFonts w:hint="eastAsia" w:ascii="宋体" w:hAnsi="宋体" w:cs="宋体"/>
          <w:lang w:eastAsia="zh-CN"/>
        </w:rPr>
        <w:t>缴纳说明：</w:t>
      </w:r>
    </w:p>
    <w:p>
      <w:pPr>
        <w:numPr>
          <w:ilvl w:val="0"/>
          <w:numId w:val="0"/>
        </w:numPr>
        <w:spacing w:line="360" w:lineRule="exact"/>
        <w:rPr>
          <w:rFonts w:hint="eastAsia" w:ascii="宋体" w:hAnsi="宋体" w:cs="宋体"/>
          <w:lang w:eastAsia="zh-CN"/>
        </w:rPr>
      </w:pPr>
      <w:r>
        <w:rPr>
          <w:rFonts w:hint="eastAsia" w:ascii="宋体" w:hAnsi="宋体" w:cs="宋体"/>
          <w:lang w:eastAsia="zh-CN"/>
        </w:rPr>
        <w:t>（1）缴款时间：中标人在收到采购人通知后7日内、设备安装前；</w:t>
      </w:r>
    </w:p>
    <w:p>
      <w:pPr>
        <w:numPr>
          <w:ilvl w:val="0"/>
          <w:numId w:val="0"/>
        </w:numPr>
        <w:spacing w:line="360" w:lineRule="exact"/>
        <w:rPr>
          <w:rFonts w:hint="eastAsia" w:ascii="宋体" w:hAnsi="宋体" w:cs="宋体"/>
          <w:lang w:eastAsia="zh-CN"/>
        </w:rPr>
      </w:pPr>
      <w:r>
        <w:rPr>
          <w:rFonts w:hint="eastAsia" w:ascii="宋体" w:hAnsi="宋体" w:cs="宋体"/>
          <w:lang w:eastAsia="zh-CN"/>
        </w:rPr>
        <w:t>（2）收款单位：采购人指定；</w:t>
      </w:r>
    </w:p>
    <w:p>
      <w:pPr>
        <w:numPr>
          <w:ilvl w:val="0"/>
          <w:numId w:val="0"/>
        </w:numPr>
        <w:spacing w:line="360" w:lineRule="exact"/>
        <w:rPr>
          <w:rFonts w:hint="eastAsia" w:ascii="宋体" w:hAnsi="宋体" w:cs="宋体"/>
          <w:lang w:eastAsia="zh-CN"/>
        </w:rPr>
      </w:pPr>
      <w:r>
        <w:rPr>
          <w:rFonts w:hint="eastAsia" w:ascii="宋体" w:hAnsi="宋体" w:cs="宋体"/>
          <w:lang w:eastAsia="zh-CN"/>
        </w:rPr>
        <w:t>（3）开户银行：采购人指定；</w:t>
      </w:r>
    </w:p>
    <w:p>
      <w:pPr>
        <w:numPr>
          <w:ilvl w:val="0"/>
          <w:numId w:val="0"/>
        </w:numPr>
        <w:spacing w:line="360" w:lineRule="exact"/>
        <w:rPr>
          <w:rFonts w:hint="eastAsia" w:ascii="宋体" w:hAnsi="宋体" w:cs="宋体"/>
          <w:lang w:eastAsia="zh-CN"/>
        </w:rPr>
      </w:pPr>
      <w:r>
        <w:rPr>
          <w:rFonts w:hint="eastAsia" w:ascii="宋体" w:hAnsi="宋体" w:cs="宋体"/>
          <w:lang w:eastAsia="zh-CN"/>
        </w:rPr>
        <w:t>（4）账号：采购人指定；</w:t>
      </w:r>
    </w:p>
    <w:p>
      <w:pPr>
        <w:numPr>
          <w:ilvl w:val="0"/>
          <w:numId w:val="0"/>
        </w:numPr>
        <w:spacing w:line="360" w:lineRule="exact"/>
        <w:rPr>
          <w:rFonts w:hint="eastAsia" w:ascii="宋体" w:hAnsi="宋体" w:cs="宋体"/>
          <w:lang w:eastAsia="zh-CN"/>
        </w:rPr>
      </w:pPr>
      <w:r>
        <w:rPr>
          <w:rFonts w:hint="eastAsia" w:ascii="宋体" w:hAnsi="宋体" w:cs="宋体"/>
          <w:lang w:eastAsia="zh-CN"/>
        </w:rPr>
        <w:t>（5）退还时间：设备自最终验收合格之日满 2 年，采购人接到中标人付款申请后 30 个工作日内，采购人一次性无息退还中标人的履约保证金，</w:t>
      </w:r>
    </w:p>
    <w:p>
      <w:pPr>
        <w:numPr>
          <w:ilvl w:val="0"/>
          <w:numId w:val="0"/>
        </w:numPr>
        <w:spacing w:line="360" w:lineRule="exact"/>
        <w:rPr>
          <w:rFonts w:hint="eastAsia" w:ascii="宋体" w:hAnsi="宋体" w:cs="宋体"/>
          <w:lang w:eastAsia="zh-CN"/>
        </w:rPr>
      </w:pPr>
      <w:r>
        <w:rPr>
          <w:rFonts w:hint="eastAsia" w:ascii="宋体" w:hAnsi="宋体" w:cs="宋体"/>
          <w:lang w:eastAsia="zh-CN"/>
        </w:rPr>
        <w:t>（6）履约保证金不予退还情形：</w:t>
      </w:r>
    </w:p>
    <w:p>
      <w:pPr>
        <w:numPr>
          <w:ilvl w:val="0"/>
          <w:numId w:val="0"/>
        </w:numPr>
        <w:spacing w:line="360" w:lineRule="exact"/>
        <w:rPr>
          <w:rFonts w:hint="eastAsia" w:ascii="宋体" w:hAnsi="宋体" w:cs="宋体"/>
          <w:lang w:eastAsia="zh-CN"/>
        </w:rPr>
      </w:pPr>
      <w:r>
        <w:rPr>
          <w:rFonts w:hint="eastAsia" w:ascii="宋体" w:hAnsi="宋体" w:cs="宋体"/>
          <w:lang w:eastAsia="zh-CN"/>
        </w:rPr>
        <w:t>1）中标人不履行与采购人订立的合同的，给采购人造成的损失超过履约保证金数额的，还应当对超过部分予以赔偿；</w:t>
      </w:r>
    </w:p>
    <w:p>
      <w:pPr>
        <w:numPr>
          <w:ilvl w:val="0"/>
          <w:numId w:val="0"/>
        </w:numPr>
        <w:spacing w:line="360" w:lineRule="exact"/>
        <w:rPr>
          <w:rFonts w:hint="eastAsia" w:ascii="宋体" w:hAnsi="宋体" w:cs="宋体"/>
          <w:lang w:eastAsia="zh-CN"/>
        </w:rPr>
      </w:pPr>
      <w:r>
        <w:rPr>
          <w:rFonts w:hint="eastAsia" w:ascii="宋体" w:hAnsi="宋体" w:cs="宋体"/>
          <w:lang w:eastAsia="zh-CN"/>
        </w:rPr>
        <w:t>2）项目验收结果不合格的；</w:t>
      </w:r>
    </w:p>
    <w:p>
      <w:pPr>
        <w:numPr>
          <w:ilvl w:val="0"/>
          <w:numId w:val="0"/>
        </w:numPr>
        <w:spacing w:line="360" w:lineRule="exact"/>
        <w:rPr>
          <w:rFonts w:hint="eastAsia" w:ascii="宋体" w:hAnsi="宋体" w:cs="宋体"/>
          <w:lang w:eastAsia="zh-CN"/>
        </w:rPr>
      </w:pPr>
      <w:r>
        <w:rPr>
          <w:rFonts w:hint="eastAsia" w:ascii="宋体" w:hAnsi="宋体" w:cs="宋体"/>
          <w:lang w:eastAsia="zh-CN"/>
        </w:rPr>
        <w:t>3）其他违反国家相关法律法规的情形；</w:t>
      </w:r>
    </w:p>
    <w:p>
      <w:pPr>
        <w:numPr>
          <w:ilvl w:val="0"/>
          <w:numId w:val="0"/>
        </w:numPr>
        <w:spacing w:line="360" w:lineRule="exact"/>
        <w:rPr>
          <w:rFonts w:hint="eastAsia" w:ascii="宋体" w:hAnsi="宋体" w:cs="宋体"/>
          <w:lang w:eastAsia="zh-CN"/>
        </w:rPr>
      </w:pPr>
      <w:r>
        <w:rPr>
          <w:rFonts w:hint="eastAsia" w:ascii="宋体" w:hAnsi="宋体" w:cs="宋体"/>
          <w:lang w:eastAsia="zh-CN"/>
        </w:rPr>
        <w:t>（7）若中标人接到支付履约保证金通知未在7个工作日内缴纳履约保证金，采购人有权解除合同。</w:t>
      </w:r>
    </w:p>
    <w:p>
      <w:pPr>
        <w:rPr>
          <w:rFonts w:hint="eastAsia" w:ascii="宋体" w:hAnsi="宋体" w:eastAsia="宋体" w:cs="宋体"/>
          <w:b w:val="0"/>
          <w:bCs/>
          <w:i w:val="0"/>
          <w:caps w:val="0"/>
          <w:color w:val="000000"/>
          <w:spacing w:val="0"/>
          <w:sz w:val="24"/>
          <w:szCs w:val="24"/>
          <w:highlight w:val="none"/>
          <w:shd w:val="clear" w:fill="FFFFFF"/>
          <w:lang w:val="en-US" w:eastAsia="zh-CN"/>
        </w:rPr>
      </w:pPr>
    </w:p>
    <w:p>
      <w:pPr>
        <w:widowControl/>
        <w:numPr>
          <w:ilvl w:val="0"/>
          <w:numId w:val="0"/>
        </w:numPr>
        <w:spacing w:line="440" w:lineRule="exact"/>
        <w:jc w:val="left"/>
        <w:rPr>
          <w:rFonts w:hint="eastAsia" w:ascii="宋体" w:hAnsi="宋体" w:eastAsia="宋体" w:cs="宋体"/>
          <w:b w:val="0"/>
          <w:bCs/>
          <w:i w:val="0"/>
          <w:caps w:val="0"/>
          <w:color w:val="000000"/>
          <w:spacing w:val="0"/>
          <w:sz w:val="24"/>
          <w:szCs w:val="24"/>
          <w:highlight w:val="none"/>
          <w:shd w:val="clear" w:fill="FFFFFF"/>
          <w:lang w:val="en-US" w:eastAsia="zh-CN"/>
        </w:rPr>
      </w:pPr>
      <w:r>
        <w:rPr>
          <w:rFonts w:hint="eastAsia" w:ascii="宋体" w:hAnsi="宋体" w:cs="宋体"/>
          <w:b/>
          <w:bCs w:val="0"/>
          <w:sz w:val="24"/>
          <w:szCs w:val="24"/>
          <w:lang w:val="en-US" w:eastAsia="zh-CN"/>
        </w:rPr>
        <w:t>备注：</w:t>
      </w:r>
      <w:r>
        <w:rPr>
          <w:rFonts w:hint="eastAsia" w:ascii="宋体" w:hAnsi="宋体" w:cs="宋体"/>
          <w:b/>
          <w:bCs w:val="0"/>
          <w:sz w:val="24"/>
          <w:szCs w:val="24"/>
        </w:rPr>
        <w:t>本招标文件中“★”要求为实质性要求。投标人在投标文件中进行实质性响应，否则作无效投标处理。</w:t>
      </w:r>
    </w:p>
    <w:p>
      <w:pPr>
        <w:pStyle w:val="2"/>
        <w:rPr>
          <w:rFonts w:hint="eastAsia"/>
          <w:lang w:val="en-US" w:eastAsia="zh-CN"/>
        </w:rPr>
      </w:pPr>
    </w:p>
    <w:p>
      <w:pPr>
        <w:pStyle w:val="6"/>
        <w:numPr>
          <w:ilvl w:val="0"/>
          <w:numId w:val="0"/>
        </w:numPr>
        <w:rPr>
          <w:rFonts w:hint="default"/>
          <w:lang w:val="en-US" w:eastAsia="zh-CN"/>
        </w:rPr>
      </w:pP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_GB2312" w:eastAsia="仿宋_GB2312"/>
          <w:sz w:val="28"/>
          <w:szCs w:val="32"/>
        </w:rPr>
      </w:pP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方正小标宋简体" w:hAnsi="宋体" w:eastAsia="方正小标宋简体" w:cs="宋体"/>
          <w:bCs/>
          <w:kern w:val="0"/>
          <w:sz w:val="40"/>
          <w:szCs w:val="44"/>
          <w:shd w:val="clear" w:color="auto" w:fill="FFFFFF"/>
        </w:rPr>
      </w:pPr>
      <w:r>
        <w:rPr>
          <w:rFonts w:hint="eastAsia" w:ascii="仿宋_GB2312" w:eastAsia="仿宋_GB2312"/>
          <w:sz w:val="28"/>
          <w:szCs w:val="32"/>
        </w:rPr>
        <w:t>附件</w:t>
      </w:r>
      <w:r>
        <w:rPr>
          <w:rFonts w:hint="eastAsia" w:ascii="仿宋_GB2312" w:eastAsia="仿宋_GB2312"/>
          <w:sz w:val="28"/>
          <w:szCs w:val="32"/>
          <w:lang w:val="en-US" w:eastAsia="zh-CN"/>
        </w:rPr>
        <w:t>2：</w:t>
      </w:r>
    </w:p>
    <w:p>
      <w:pPr>
        <w:widowControl/>
        <w:adjustRightInd w:val="0"/>
        <w:snapToGrid w:val="0"/>
        <w:spacing w:line="580" w:lineRule="exact"/>
        <w:jc w:val="center"/>
        <w:rPr>
          <w:rFonts w:ascii="方正小标宋简体" w:hAnsi="宋体" w:eastAsia="方正小标宋简体" w:cs="宋体"/>
          <w:bCs/>
          <w:kern w:val="0"/>
          <w:sz w:val="40"/>
          <w:szCs w:val="44"/>
          <w:shd w:val="clear" w:color="auto" w:fill="FFFFFF"/>
        </w:rPr>
      </w:pPr>
      <w:r>
        <w:rPr>
          <w:rFonts w:hint="eastAsia" w:ascii="方正小标宋简体" w:hAnsi="宋体" w:eastAsia="方正小标宋简体" w:cs="宋体"/>
          <w:bCs/>
          <w:kern w:val="0"/>
          <w:sz w:val="40"/>
          <w:szCs w:val="44"/>
          <w:shd w:val="clear" w:color="auto" w:fill="FFFFFF"/>
          <w:lang w:val="en-US" w:eastAsia="zh-CN"/>
        </w:rPr>
        <w:t>投标文件</w:t>
      </w:r>
      <w:r>
        <w:rPr>
          <w:rFonts w:hint="eastAsia" w:ascii="方正小标宋简体" w:hAnsi="宋体" w:eastAsia="方正小标宋简体" w:cs="宋体"/>
          <w:bCs/>
          <w:kern w:val="0"/>
          <w:sz w:val="40"/>
          <w:szCs w:val="44"/>
          <w:shd w:val="clear" w:color="auto" w:fill="FFFFFF"/>
        </w:rPr>
        <w:t>装订顺序</w:t>
      </w:r>
    </w:p>
    <w:p>
      <w:pPr>
        <w:pStyle w:val="5"/>
      </w:pP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eastAsiaTheme="minorEastAsia" w:cstheme="minorEastAsia"/>
          <w:spacing w:val="8"/>
          <w:kern w:val="0"/>
          <w:sz w:val="28"/>
          <w:szCs w:val="32"/>
          <w:shd w:val="clear" w:color="auto" w:fill="FFFFFF"/>
        </w:rPr>
        <w:t>1.封面（注明包号、</w:t>
      </w:r>
      <w:r>
        <w:rPr>
          <w:rFonts w:hint="eastAsia" w:asciiTheme="minorEastAsia" w:hAnsiTheme="minorEastAsia" w:eastAsiaTheme="minorEastAsia" w:cstheme="minorEastAsia"/>
          <w:spacing w:val="8"/>
          <w:kern w:val="0"/>
          <w:sz w:val="28"/>
          <w:szCs w:val="32"/>
          <w:shd w:val="clear" w:color="auto" w:fill="FFFFFF"/>
          <w:lang w:val="en-US" w:eastAsia="zh-CN"/>
        </w:rPr>
        <w:t>项目名称</w:t>
      </w:r>
      <w:r>
        <w:rPr>
          <w:rFonts w:hint="eastAsia" w:asciiTheme="minorEastAsia" w:hAnsiTheme="minorEastAsia" w:eastAsiaTheme="minorEastAsia" w:cstheme="minorEastAsia"/>
          <w:spacing w:val="8"/>
          <w:kern w:val="0"/>
          <w:sz w:val="28"/>
          <w:szCs w:val="32"/>
          <w:shd w:val="clear" w:color="auto" w:fill="FFFFFF"/>
        </w:rPr>
        <w:t>、公司名称、联系人、联系电话、加盖公司印章）。</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eastAsiaTheme="minorEastAsia" w:cstheme="minorEastAsia"/>
          <w:spacing w:val="8"/>
          <w:kern w:val="0"/>
          <w:sz w:val="28"/>
          <w:szCs w:val="32"/>
          <w:shd w:val="clear" w:color="auto" w:fill="FFFFFF"/>
        </w:rPr>
        <w:t>2.目录。</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default"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eastAsiaTheme="minorEastAsia" w:cstheme="minorEastAsia"/>
          <w:spacing w:val="8"/>
          <w:kern w:val="0"/>
          <w:sz w:val="28"/>
          <w:szCs w:val="32"/>
          <w:shd w:val="clear" w:color="auto" w:fill="FFFFFF"/>
          <w:lang w:val="en-US" w:eastAsia="zh-CN"/>
        </w:rPr>
        <w:t>3.资格证明文件</w:t>
      </w:r>
      <w:r>
        <w:rPr>
          <w:rFonts w:hint="eastAsia" w:asciiTheme="minorEastAsia" w:hAnsiTheme="minorEastAsia" w:cstheme="minorEastAsia"/>
          <w:spacing w:val="8"/>
          <w:kern w:val="0"/>
          <w:sz w:val="28"/>
          <w:szCs w:val="32"/>
          <w:shd w:val="clear" w:color="auto" w:fill="FFFFFF"/>
          <w:lang w:val="en-US" w:eastAsia="zh-CN"/>
        </w:rPr>
        <w:t>（见采购公告第二条投标单位资质要求1-11）</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cstheme="minorEastAsia"/>
          <w:spacing w:val="8"/>
          <w:kern w:val="0"/>
          <w:sz w:val="28"/>
          <w:szCs w:val="32"/>
          <w:shd w:val="clear" w:color="auto" w:fill="FFFFFF"/>
          <w:lang w:val="en-US" w:eastAsia="zh-CN"/>
        </w:rPr>
        <w:t>4</w:t>
      </w:r>
      <w:r>
        <w:rPr>
          <w:rFonts w:hint="eastAsia" w:asciiTheme="minorEastAsia" w:hAnsiTheme="minorEastAsia" w:eastAsiaTheme="minorEastAsia" w:cstheme="minorEastAsia"/>
          <w:spacing w:val="8"/>
          <w:kern w:val="0"/>
          <w:sz w:val="28"/>
          <w:szCs w:val="32"/>
          <w:shd w:val="clear" w:color="auto" w:fill="FFFFFF"/>
        </w:rPr>
        <w:t>.报价一览表（格式见附件</w:t>
      </w:r>
      <w:r>
        <w:rPr>
          <w:rFonts w:hint="eastAsia" w:asciiTheme="minorEastAsia" w:hAnsiTheme="minorEastAsia" w:cstheme="minorEastAsia"/>
          <w:spacing w:val="8"/>
          <w:kern w:val="0"/>
          <w:sz w:val="28"/>
          <w:szCs w:val="32"/>
          <w:shd w:val="clear" w:color="auto" w:fill="FFFFFF"/>
          <w:lang w:val="en-US" w:eastAsia="zh-CN"/>
        </w:rPr>
        <w:t>3</w:t>
      </w:r>
      <w:r>
        <w:rPr>
          <w:rFonts w:hint="eastAsia" w:asciiTheme="minorEastAsia" w:hAnsiTheme="minorEastAsia" w:eastAsiaTheme="minorEastAsia" w:cstheme="minorEastAsia"/>
          <w:spacing w:val="8"/>
          <w:kern w:val="0"/>
          <w:sz w:val="28"/>
          <w:szCs w:val="32"/>
          <w:shd w:val="clear" w:color="auto" w:fill="FFFFFF"/>
          <w:lang w:val="en-US" w:eastAsia="zh-CN"/>
        </w:rPr>
        <w:t>-1</w:t>
      </w:r>
      <w:r>
        <w:rPr>
          <w:rFonts w:hint="eastAsia" w:asciiTheme="minorEastAsia" w:hAnsiTheme="minorEastAsia" w:eastAsiaTheme="minorEastAsia" w:cstheme="minorEastAsia"/>
          <w:spacing w:val="8"/>
          <w:kern w:val="0"/>
          <w:sz w:val="28"/>
          <w:szCs w:val="32"/>
          <w:shd w:val="clear" w:color="auto" w:fill="FFFFFF"/>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cstheme="minorEastAsia"/>
          <w:spacing w:val="8"/>
          <w:kern w:val="0"/>
          <w:sz w:val="28"/>
          <w:szCs w:val="32"/>
          <w:shd w:val="clear" w:color="auto" w:fill="FFFFFF"/>
          <w:lang w:val="en-US" w:eastAsia="zh-CN"/>
        </w:rPr>
        <w:t>5</w:t>
      </w:r>
      <w:r>
        <w:rPr>
          <w:rFonts w:hint="eastAsia" w:asciiTheme="minorEastAsia" w:hAnsiTheme="minorEastAsia" w:eastAsiaTheme="minorEastAsia" w:cstheme="minorEastAsia"/>
          <w:spacing w:val="8"/>
          <w:kern w:val="0"/>
          <w:sz w:val="28"/>
          <w:szCs w:val="32"/>
          <w:shd w:val="clear" w:color="auto" w:fill="FFFFFF"/>
        </w:rPr>
        <w:t>.技术、商务要求</w:t>
      </w:r>
      <w:r>
        <w:rPr>
          <w:rFonts w:hint="eastAsia" w:asciiTheme="minorEastAsia" w:hAnsiTheme="minorEastAsia" w:eastAsiaTheme="minorEastAsia" w:cstheme="minorEastAsia"/>
          <w:spacing w:val="8"/>
          <w:kern w:val="0"/>
          <w:sz w:val="28"/>
          <w:szCs w:val="32"/>
          <w:shd w:val="clear" w:color="auto" w:fill="FFFFFF"/>
          <w:lang w:val="en-US" w:eastAsia="zh-CN"/>
        </w:rPr>
        <w:t>及售后服务要求</w:t>
      </w:r>
      <w:r>
        <w:rPr>
          <w:rFonts w:hint="eastAsia" w:asciiTheme="minorEastAsia" w:hAnsiTheme="minorEastAsia" w:eastAsiaTheme="minorEastAsia" w:cstheme="minorEastAsia"/>
          <w:spacing w:val="8"/>
          <w:kern w:val="0"/>
          <w:sz w:val="28"/>
          <w:szCs w:val="32"/>
          <w:shd w:val="clear" w:color="auto" w:fill="FFFFFF"/>
        </w:rPr>
        <w:t>偏离表</w:t>
      </w:r>
      <w:r>
        <w:rPr>
          <w:rFonts w:hint="eastAsia" w:asciiTheme="minorEastAsia" w:hAnsiTheme="minorEastAsia" w:cstheme="minorEastAsia"/>
          <w:spacing w:val="8"/>
          <w:kern w:val="0"/>
          <w:sz w:val="28"/>
          <w:szCs w:val="32"/>
          <w:shd w:val="clear" w:color="auto" w:fill="FFFFFF"/>
          <w:lang w:val="en-US" w:eastAsia="zh-CN"/>
        </w:rPr>
        <w:t>以及用户情况表</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3</w:t>
      </w:r>
      <w:r>
        <w:rPr>
          <w:rFonts w:hint="eastAsia" w:asciiTheme="minorEastAsia" w:hAnsiTheme="minorEastAsia" w:eastAsiaTheme="minorEastAsia" w:cstheme="minorEastAsia"/>
          <w:spacing w:val="8"/>
          <w:kern w:val="0"/>
          <w:sz w:val="28"/>
          <w:szCs w:val="32"/>
          <w:shd w:val="clear" w:color="auto" w:fill="FFFFFF"/>
        </w:rPr>
        <w:t>-</w:t>
      </w:r>
      <w:r>
        <w:rPr>
          <w:rFonts w:hint="eastAsia" w:asciiTheme="minorEastAsia" w:hAnsiTheme="minorEastAsia" w:eastAsiaTheme="minorEastAsia" w:cstheme="minorEastAsia"/>
          <w:spacing w:val="8"/>
          <w:kern w:val="0"/>
          <w:sz w:val="28"/>
          <w:szCs w:val="32"/>
          <w:shd w:val="clear" w:color="auto" w:fill="FFFFFF"/>
          <w:lang w:val="en-US" w:eastAsia="zh-CN"/>
        </w:rPr>
        <w:t>2</w:t>
      </w:r>
      <w:r>
        <w:rPr>
          <w:rFonts w:hint="eastAsia" w:asciiTheme="minorEastAsia" w:hAnsiTheme="minorEastAsia" w:cstheme="minorEastAsia"/>
          <w:spacing w:val="8"/>
          <w:kern w:val="0"/>
          <w:sz w:val="28"/>
          <w:szCs w:val="32"/>
          <w:shd w:val="clear" w:color="auto" w:fill="FFFFFF"/>
          <w:lang w:val="en-US" w:eastAsia="zh-CN"/>
        </w:rPr>
        <w:t>，3-3</w:t>
      </w:r>
      <w:r>
        <w:rPr>
          <w:rFonts w:hint="eastAsia" w:asciiTheme="minorEastAsia" w:hAnsiTheme="minorEastAsia" w:eastAsiaTheme="minorEastAsia" w:cstheme="minorEastAsia"/>
          <w:spacing w:val="8"/>
          <w:kern w:val="0"/>
          <w:sz w:val="28"/>
          <w:szCs w:val="32"/>
          <w:shd w:val="clear" w:color="auto" w:fill="FFFFFF"/>
        </w:rPr>
        <w:t>）</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cstheme="minorEastAsia"/>
          <w:spacing w:val="8"/>
          <w:kern w:val="0"/>
          <w:sz w:val="28"/>
          <w:szCs w:val="32"/>
          <w:shd w:val="clear" w:color="auto" w:fill="FFFFFF"/>
          <w:lang w:val="en-US" w:eastAsia="zh-CN"/>
        </w:rPr>
        <w:t>6</w:t>
      </w:r>
      <w:r>
        <w:rPr>
          <w:rFonts w:hint="eastAsia" w:asciiTheme="minorEastAsia" w:hAnsiTheme="minorEastAsia" w:eastAsiaTheme="minorEastAsia" w:cstheme="minorEastAsia"/>
          <w:spacing w:val="8"/>
          <w:kern w:val="0"/>
          <w:sz w:val="28"/>
          <w:szCs w:val="32"/>
          <w:shd w:val="clear" w:color="auto" w:fill="FFFFFF"/>
          <w:lang w:val="en-US" w:eastAsia="zh-CN"/>
        </w:rPr>
        <w:t>.生产厂家</w:t>
      </w:r>
      <w:r>
        <w:rPr>
          <w:rFonts w:hint="eastAsia" w:asciiTheme="minorEastAsia" w:hAnsiTheme="minorEastAsia" w:eastAsiaTheme="minorEastAsia" w:cstheme="minorEastAsia"/>
          <w:spacing w:val="8"/>
          <w:kern w:val="0"/>
          <w:sz w:val="28"/>
          <w:szCs w:val="32"/>
          <w:shd w:val="clear" w:color="auto" w:fill="FFFFFF"/>
        </w:rPr>
        <w:t>售后服务承诺</w:t>
      </w:r>
      <w:r>
        <w:rPr>
          <w:rFonts w:hint="eastAsia" w:asciiTheme="minorEastAsia" w:hAnsiTheme="minorEastAsia" w:cstheme="minorEastAsia"/>
          <w:spacing w:val="8"/>
          <w:kern w:val="0"/>
          <w:sz w:val="28"/>
          <w:szCs w:val="32"/>
          <w:shd w:val="clear" w:color="auto" w:fill="FFFFFF"/>
          <w:lang w:val="en-US" w:eastAsia="zh-CN"/>
        </w:rPr>
        <w:t>书和</w:t>
      </w:r>
      <w:r>
        <w:rPr>
          <w:rFonts w:hint="eastAsia" w:asciiTheme="minorEastAsia" w:hAnsiTheme="minorEastAsia" w:cstheme="minorEastAsia"/>
          <w:spacing w:val="8"/>
          <w:kern w:val="0"/>
          <w:sz w:val="28"/>
          <w:szCs w:val="32"/>
          <w:shd w:val="clear" w:color="auto" w:fill="FFFFFF"/>
          <w:lang w:eastAsia="zh-CN"/>
        </w:rPr>
        <w:t>产品质量及货源保证书</w:t>
      </w:r>
      <w:r>
        <w:rPr>
          <w:rFonts w:hint="eastAsia" w:asciiTheme="minorEastAsia" w:hAnsiTheme="minorEastAsia" w:eastAsiaTheme="minorEastAsia" w:cstheme="minorEastAsia"/>
          <w:spacing w:val="8"/>
          <w:kern w:val="0"/>
          <w:sz w:val="28"/>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cstheme="minorEastAsia"/>
          <w:spacing w:val="8"/>
          <w:kern w:val="0"/>
          <w:sz w:val="28"/>
          <w:szCs w:val="32"/>
          <w:shd w:val="clear" w:color="auto" w:fill="FFFFFF"/>
          <w:lang w:val="en-US" w:eastAsia="zh-CN"/>
        </w:rPr>
        <w:t>7</w:t>
      </w:r>
      <w:r>
        <w:rPr>
          <w:rFonts w:hint="eastAsia" w:asciiTheme="minorEastAsia" w:hAnsiTheme="minorEastAsia" w:eastAsiaTheme="minorEastAsia" w:cstheme="minorEastAsia"/>
          <w:spacing w:val="8"/>
          <w:kern w:val="0"/>
          <w:sz w:val="28"/>
          <w:szCs w:val="32"/>
          <w:shd w:val="clear" w:color="auto" w:fill="FFFFFF"/>
          <w:lang w:val="en-US" w:eastAsia="zh-CN"/>
        </w:rPr>
        <w:t>.反商业贿赂承诺书（</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4</w:t>
      </w:r>
      <w:r>
        <w:rPr>
          <w:rFonts w:hint="eastAsia" w:asciiTheme="minorEastAsia" w:hAnsiTheme="minorEastAsia" w:eastAsiaTheme="minorEastAsia" w:cstheme="minorEastAsia"/>
          <w:spacing w:val="8"/>
          <w:kern w:val="0"/>
          <w:sz w:val="28"/>
          <w:szCs w:val="32"/>
          <w:shd w:val="clear" w:color="auto" w:fill="FFFFFF"/>
          <w:lang w:val="en-US" w:eastAsia="zh-CN"/>
        </w:rPr>
        <w:t>）</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cstheme="minorEastAsia"/>
          <w:spacing w:val="8"/>
          <w:kern w:val="0"/>
          <w:sz w:val="28"/>
          <w:szCs w:val="32"/>
          <w:shd w:val="clear" w:color="auto" w:fill="FFFFFF"/>
          <w:lang w:val="en-US" w:eastAsia="zh-CN"/>
        </w:rPr>
        <w:t>8</w:t>
      </w:r>
      <w:r>
        <w:rPr>
          <w:rFonts w:hint="eastAsia" w:asciiTheme="minorEastAsia" w:hAnsiTheme="minorEastAsia" w:eastAsiaTheme="minorEastAsia" w:cstheme="minorEastAsia"/>
          <w:spacing w:val="8"/>
          <w:kern w:val="0"/>
          <w:sz w:val="28"/>
          <w:szCs w:val="32"/>
          <w:shd w:val="clear" w:color="auto" w:fill="FFFFFF"/>
          <w:lang w:val="en-US" w:eastAsia="zh-CN"/>
        </w:rPr>
        <w:t>.禁止围标、串标情况承诺函（</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5</w:t>
      </w:r>
      <w:r>
        <w:rPr>
          <w:rFonts w:hint="eastAsia" w:asciiTheme="minorEastAsia" w:hAnsiTheme="minorEastAsia" w:eastAsiaTheme="minorEastAsia" w:cstheme="minorEastAsia"/>
          <w:spacing w:val="8"/>
          <w:kern w:val="0"/>
          <w:sz w:val="28"/>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cstheme="minorEastAsia"/>
          <w:spacing w:val="8"/>
          <w:kern w:val="0"/>
          <w:sz w:val="28"/>
          <w:szCs w:val="32"/>
          <w:shd w:val="clear" w:color="auto" w:fill="FFFFFF"/>
          <w:lang w:val="en-US" w:eastAsia="zh-CN"/>
        </w:rPr>
        <w:t>9</w:t>
      </w:r>
      <w:r>
        <w:rPr>
          <w:rFonts w:hint="eastAsia" w:asciiTheme="minorEastAsia" w:hAnsiTheme="minorEastAsia" w:eastAsiaTheme="minorEastAsia" w:cstheme="minorEastAsia"/>
          <w:spacing w:val="8"/>
          <w:kern w:val="0"/>
          <w:sz w:val="28"/>
          <w:szCs w:val="32"/>
          <w:shd w:val="clear" w:color="auto" w:fill="FFFFFF"/>
          <w:lang w:val="en-US" w:eastAsia="zh-CN"/>
        </w:rPr>
        <w:t>.供应商遵守招标采购纪律承诺书（</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6</w:t>
      </w:r>
      <w:r>
        <w:rPr>
          <w:rFonts w:hint="eastAsia" w:asciiTheme="minorEastAsia" w:hAnsiTheme="minorEastAsia" w:eastAsiaTheme="minorEastAsia" w:cstheme="minorEastAsia"/>
          <w:spacing w:val="8"/>
          <w:kern w:val="0"/>
          <w:sz w:val="28"/>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cstheme="minorEastAsia"/>
          <w:spacing w:val="8"/>
          <w:kern w:val="0"/>
          <w:sz w:val="28"/>
          <w:szCs w:val="32"/>
          <w:shd w:val="clear" w:color="auto" w:fill="FFFFFF"/>
          <w:lang w:val="en-US" w:eastAsia="zh-CN"/>
        </w:rPr>
        <w:t>10</w:t>
      </w:r>
      <w:r>
        <w:rPr>
          <w:rFonts w:hint="eastAsia" w:asciiTheme="minorEastAsia" w:hAnsiTheme="minorEastAsia" w:eastAsiaTheme="minorEastAsia" w:cstheme="minorEastAsia"/>
          <w:spacing w:val="8"/>
          <w:kern w:val="0"/>
          <w:sz w:val="28"/>
          <w:szCs w:val="32"/>
          <w:shd w:val="clear" w:color="auto" w:fill="FFFFFF"/>
          <w:lang w:val="en-US" w:eastAsia="zh-CN"/>
        </w:rPr>
        <w:t>.行业相关</w:t>
      </w:r>
      <w:r>
        <w:rPr>
          <w:rFonts w:hint="eastAsia" w:asciiTheme="minorEastAsia" w:hAnsiTheme="minorEastAsia" w:eastAsiaTheme="minorEastAsia" w:cstheme="minorEastAsia"/>
          <w:spacing w:val="8"/>
          <w:kern w:val="0"/>
          <w:sz w:val="28"/>
          <w:szCs w:val="32"/>
          <w:shd w:val="clear" w:color="auto" w:fill="FFFFFF"/>
        </w:rPr>
        <w:t>规范或标准</w:t>
      </w:r>
      <w:r>
        <w:rPr>
          <w:rFonts w:hint="eastAsia" w:asciiTheme="minorEastAsia" w:hAnsiTheme="minorEastAsia" w:eastAsiaTheme="minorEastAsia" w:cstheme="minorEastAsia"/>
          <w:spacing w:val="8"/>
          <w:kern w:val="0"/>
          <w:sz w:val="28"/>
          <w:szCs w:val="32"/>
          <w:shd w:val="clear" w:color="auto" w:fill="FFFFFF"/>
          <w:lang w:eastAsia="zh-CN"/>
        </w:rPr>
        <w:t>（</w:t>
      </w:r>
      <w:r>
        <w:rPr>
          <w:rFonts w:hint="eastAsia" w:asciiTheme="minorEastAsia" w:hAnsiTheme="minorEastAsia" w:eastAsiaTheme="minorEastAsia" w:cstheme="minorEastAsia"/>
          <w:spacing w:val="8"/>
          <w:kern w:val="0"/>
          <w:sz w:val="28"/>
          <w:szCs w:val="32"/>
          <w:shd w:val="clear" w:color="auto" w:fill="FFFFFF"/>
          <w:lang w:val="en-US" w:eastAsia="zh-CN"/>
        </w:rPr>
        <w:t>如有</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eastAsiaTheme="minorEastAsia" w:cstheme="minorEastAsia"/>
          <w:spacing w:val="8"/>
          <w:kern w:val="0"/>
          <w:sz w:val="28"/>
          <w:szCs w:val="32"/>
          <w:shd w:val="clear" w:color="auto" w:fill="FFFFFF"/>
          <w:lang w:val="en-US" w:eastAsia="zh-CN"/>
        </w:rPr>
        <w:t>1</w:t>
      </w:r>
      <w:r>
        <w:rPr>
          <w:rFonts w:hint="eastAsia" w:asciiTheme="minorEastAsia" w:hAnsiTheme="minorEastAsia" w:cstheme="minorEastAsia"/>
          <w:spacing w:val="8"/>
          <w:kern w:val="0"/>
          <w:sz w:val="28"/>
          <w:szCs w:val="32"/>
          <w:shd w:val="clear" w:color="auto" w:fill="FFFFFF"/>
          <w:lang w:val="en-US" w:eastAsia="zh-CN"/>
        </w:rPr>
        <w:t>1</w:t>
      </w:r>
      <w:r>
        <w:rPr>
          <w:rFonts w:hint="eastAsia" w:asciiTheme="minorEastAsia" w:hAnsiTheme="minorEastAsia" w:eastAsiaTheme="minorEastAsia" w:cstheme="minorEastAsia"/>
          <w:spacing w:val="8"/>
          <w:kern w:val="0"/>
          <w:sz w:val="28"/>
          <w:szCs w:val="32"/>
          <w:shd w:val="clear" w:color="auto" w:fill="FFFFFF"/>
          <w:lang w:val="en-US" w:eastAsia="zh-CN"/>
        </w:rPr>
        <w:t>.产品说明书或投标产品彩页资料和其他有关介绍资料</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eastAsiaTheme="minorEastAsia" w:cstheme="minorEastAsia"/>
          <w:spacing w:val="8"/>
          <w:kern w:val="0"/>
          <w:sz w:val="28"/>
          <w:szCs w:val="32"/>
          <w:shd w:val="clear" w:color="auto" w:fill="FFFFFF"/>
          <w:lang w:val="en-US" w:eastAsia="zh-CN"/>
        </w:rPr>
        <w:t>1</w:t>
      </w:r>
      <w:r>
        <w:rPr>
          <w:rFonts w:hint="eastAsia" w:asciiTheme="minorEastAsia" w:hAnsiTheme="minorEastAsia" w:cstheme="minorEastAsia"/>
          <w:spacing w:val="8"/>
          <w:kern w:val="0"/>
          <w:sz w:val="28"/>
          <w:szCs w:val="32"/>
          <w:shd w:val="clear" w:color="auto" w:fill="FFFFFF"/>
          <w:lang w:val="en-US" w:eastAsia="zh-CN"/>
        </w:rPr>
        <w:t>2</w:t>
      </w:r>
      <w:r>
        <w:rPr>
          <w:rFonts w:hint="eastAsia" w:asciiTheme="minorEastAsia" w:hAnsiTheme="minorEastAsia" w:eastAsiaTheme="minorEastAsia" w:cstheme="minorEastAsia"/>
          <w:spacing w:val="8"/>
          <w:kern w:val="0"/>
          <w:sz w:val="28"/>
          <w:szCs w:val="32"/>
          <w:shd w:val="clear" w:color="auto" w:fill="FFFFFF"/>
          <w:lang w:val="en-US" w:eastAsia="zh-CN"/>
        </w:rPr>
        <w:t>.</w:t>
      </w:r>
      <w:r>
        <w:rPr>
          <w:rFonts w:hint="eastAsia" w:asciiTheme="minorEastAsia" w:hAnsiTheme="minorEastAsia" w:eastAsiaTheme="minorEastAsia" w:cstheme="minorEastAsia"/>
          <w:spacing w:val="8"/>
          <w:kern w:val="0"/>
          <w:sz w:val="28"/>
          <w:szCs w:val="32"/>
          <w:shd w:val="clear" w:color="auto" w:fill="FFFFFF"/>
        </w:rPr>
        <w:t>封底</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kinsoku/>
        <w:wordWrap/>
        <w:overflowPunct/>
        <w:topLinePunct w:val="0"/>
        <w:autoSpaceDE/>
        <w:autoSpaceDN/>
        <w:bidi w:val="0"/>
        <w:adjustRightInd w:val="0"/>
        <w:snapToGrid w:val="0"/>
        <w:spacing w:line="400" w:lineRule="exact"/>
        <w:ind w:firstLine="562" w:firstLineChars="200"/>
        <w:textAlignment w:val="auto"/>
        <w:rPr>
          <w:rFonts w:hint="eastAsia" w:asciiTheme="minorEastAsia" w:hAnsiTheme="minorEastAsia" w:eastAsiaTheme="minorEastAsia" w:cstheme="minorEastAsia"/>
          <w:b/>
          <w:bCs/>
          <w:kern w:val="0"/>
          <w:sz w:val="28"/>
          <w:szCs w:val="32"/>
          <w:shd w:val="clear" w:color="auto" w:fill="FFFFFF"/>
        </w:rPr>
      </w:pPr>
      <w:r>
        <w:rPr>
          <w:rFonts w:hint="eastAsia" w:asciiTheme="minorEastAsia" w:hAnsiTheme="minorEastAsia" w:eastAsiaTheme="minorEastAsia" w:cstheme="minorEastAsia"/>
          <w:b/>
          <w:bCs/>
          <w:kern w:val="0"/>
          <w:sz w:val="28"/>
          <w:szCs w:val="32"/>
          <w:shd w:val="clear" w:color="auto" w:fill="FFFFFF"/>
        </w:rPr>
        <w:t>注：请务必按以上顺序装订资料，如有非中文资料，请同时提供中文翻译件。</w:t>
      </w:r>
    </w:p>
    <w:p>
      <w:pPr>
        <w:pStyle w:val="5"/>
        <w:keepNext w:val="0"/>
        <w:keepLines w:val="0"/>
        <w:pageBreakBefore w:val="0"/>
        <w:kinsoku/>
        <w:wordWrap/>
        <w:overflowPunct/>
        <w:topLinePunct w:val="0"/>
        <w:autoSpaceDE/>
        <w:autoSpaceDN/>
        <w:bidi w:val="0"/>
        <w:spacing w:line="400" w:lineRule="exact"/>
        <w:textAlignment w:val="auto"/>
        <w:rPr>
          <w:rFonts w:hint="eastAsia" w:ascii="仿宋_GB2312" w:hAnsi="宋体" w:eastAsia="仿宋_GB2312" w:cs="宋体"/>
          <w:b/>
          <w:bCs/>
          <w:kern w:val="0"/>
          <w:sz w:val="28"/>
          <w:szCs w:val="32"/>
          <w:shd w:val="clear" w:color="auto" w:fill="FFFFFF"/>
        </w:rPr>
      </w:pPr>
    </w:p>
    <w:p>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_GB2312" w:eastAsia="仿宋_GB2312"/>
          <w:sz w:val="28"/>
          <w:szCs w:val="32"/>
        </w:rPr>
      </w:pP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附件</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：主要表格</w:t>
      </w:r>
      <w:r>
        <w:rPr>
          <w:rFonts w:hint="eastAsia" w:asciiTheme="minorEastAsia" w:hAnsiTheme="minorEastAsia" w:eastAsiaTheme="minorEastAsia" w:cstheme="minorEastAsia"/>
          <w:sz w:val="28"/>
          <w:szCs w:val="28"/>
          <w:lang w:val="en-US" w:eastAsia="zh-CN"/>
        </w:rPr>
        <w:t>格式</w:t>
      </w:r>
    </w:p>
    <w:p>
      <w:pPr>
        <w:widowControl/>
        <w:shd w:val="clear" w:color="auto" w:fill="FFFFFF"/>
        <w:wordWrap w:val="0"/>
        <w:spacing w:line="400" w:lineRule="atLeast"/>
        <w:jc w:val="left"/>
        <w:rPr>
          <w:rFonts w:hint="eastAsia" w:asciiTheme="minorEastAsia" w:hAnsiTheme="minorEastAsia" w:eastAsiaTheme="minorEastAsia" w:cstheme="minorEastAsia"/>
          <w:color w:val="auto"/>
          <w:kern w:val="0"/>
          <w:sz w:val="28"/>
          <w:szCs w:val="28"/>
          <w:highlight w:val="none"/>
          <w:u w:val="single"/>
          <w:lang w:val="en-US" w:eastAsia="zh-CN"/>
        </w:rPr>
      </w:pPr>
      <w:r>
        <w:rPr>
          <w:rFonts w:hint="eastAsia" w:asciiTheme="minorEastAsia" w:hAnsiTheme="minorEastAsia" w:eastAsiaTheme="minorEastAsia" w:cstheme="minorEastAsia"/>
          <w:b/>
          <w:bCs/>
          <w:color w:val="auto"/>
          <w:kern w:val="0"/>
          <w:sz w:val="28"/>
          <w:szCs w:val="28"/>
        </w:rPr>
        <w:t>附件</w:t>
      </w:r>
      <w:r>
        <w:rPr>
          <w:rFonts w:hint="eastAsia" w:asciiTheme="minorEastAsia" w:hAnsi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-1：</w:t>
      </w:r>
    </w:p>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highlight w:val="none"/>
          <w:u w:val="single"/>
          <w:lang w:val="en-US" w:eastAsia="zh-CN"/>
        </w:rPr>
        <w:t>XXX</w:t>
      </w:r>
      <w:r>
        <w:rPr>
          <w:rFonts w:hint="eastAsia" w:asciiTheme="minorEastAsia" w:hAnsiTheme="minorEastAsia" w:eastAsiaTheme="minorEastAsia" w:cstheme="minorEastAsia"/>
          <w:color w:val="auto"/>
          <w:kern w:val="0"/>
          <w:sz w:val="28"/>
          <w:szCs w:val="28"/>
          <w:highlight w:val="none"/>
          <w:lang w:val="en-US" w:eastAsia="zh-CN"/>
        </w:rPr>
        <w:t>采购项目报价一览表</w:t>
      </w:r>
    </w:p>
    <w:tbl>
      <w:tblPr>
        <w:tblStyle w:val="9"/>
        <w:tblW w:w="10565" w:type="dxa"/>
        <w:jc w:val="center"/>
        <w:tblLayout w:type="fixed"/>
        <w:tblCellMar>
          <w:top w:w="0" w:type="dxa"/>
          <w:left w:w="0" w:type="dxa"/>
          <w:bottom w:w="0" w:type="dxa"/>
          <w:right w:w="0" w:type="dxa"/>
        </w:tblCellMar>
      </w:tblPr>
      <w:tblGrid>
        <w:gridCol w:w="873"/>
        <w:gridCol w:w="2424"/>
        <w:gridCol w:w="1723"/>
        <w:gridCol w:w="1109"/>
        <w:gridCol w:w="1109"/>
        <w:gridCol w:w="1109"/>
        <w:gridCol w:w="1109"/>
        <w:gridCol w:w="1109"/>
      </w:tblGrid>
      <w:tr>
        <w:tblPrEx>
          <w:tblCellMar>
            <w:top w:w="0" w:type="dxa"/>
            <w:left w:w="0" w:type="dxa"/>
            <w:bottom w:w="0" w:type="dxa"/>
            <w:right w:w="0" w:type="dxa"/>
          </w:tblCellMar>
        </w:tblPrEx>
        <w:trPr>
          <w:trHeight w:val="1156" w:hRule="atLeas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eastAsia="宋体" w:cs="宋体"/>
                <w:b/>
                <w:bCs/>
                <w:sz w:val="24"/>
              </w:rPr>
            </w:pPr>
            <w:r>
              <w:rPr>
                <w:rFonts w:hint="eastAsia" w:ascii="宋体" w:hAnsi="宋体" w:eastAsia="宋体" w:cs="宋体"/>
                <w:b/>
                <w:bCs/>
                <w:color w:val="000000"/>
                <w:kern w:val="0"/>
                <w:sz w:val="24"/>
                <w:lang w:bidi="ar"/>
              </w:rPr>
              <w:t>序号</w:t>
            </w:r>
          </w:p>
        </w:tc>
        <w:tc>
          <w:tcPr>
            <w:tcW w:w="24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投标人名称</w:t>
            </w:r>
          </w:p>
        </w:tc>
        <w:tc>
          <w:tcPr>
            <w:tcW w:w="1723"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产品名称</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生产厂家</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型号</w:t>
            </w:r>
          </w:p>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（如有）</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数量</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单价</w:t>
            </w:r>
          </w:p>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（万元）</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总价</w:t>
            </w:r>
          </w:p>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（万元）</w:t>
            </w:r>
          </w:p>
        </w:tc>
      </w:tr>
      <w:tr>
        <w:tblPrEx>
          <w:tblCellMar>
            <w:top w:w="0" w:type="dxa"/>
            <w:left w:w="0" w:type="dxa"/>
            <w:bottom w:w="0" w:type="dxa"/>
            <w:right w:w="0" w:type="dxa"/>
          </w:tblCellMar>
        </w:tblPrEx>
        <w:trPr>
          <w:trHeight w:val="801" w:hRule="atLeas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kern w:val="0"/>
                <w:sz w:val="24"/>
                <w:lang w:bidi="ar"/>
              </w:rPr>
            </w:pPr>
            <w:r>
              <w:rPr>
                <w:rFonts w:hint="eastAsia" w:ascii="仿宋_GB2312" w:hAnsi="仿宋_GB2312" w:eastAsia="仿宋_GB2312" w:cs="仿宋_GB2312"/>
                <w:color w:val="000000"/>
                <w:sz w:val="24"/>
                <w:szCs w:val="24"/>
                <w:vertAlign w:val="baseline"/>
                <w:lang w:val="en-US" w:eastAsia="zh-CN"/>
              </w:rPr>
              <w:t>1</w:t>
            </w:r>
          </w:p>
        </w:tc>
        <w:tc>
          <w:tcPr>
            <w:tcW w:w="24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color w:val="000000"/>
                <w:kern w:val="0"/>
                <w:sz w:val="24"/>
                <w:lang w:bidi="ar"/>
              </w:rPr>
            </w:pPr>
          </w:p>
        </w:tc>
        <w:tc>
          <w:tcPr>
            <w:tcW w:w="1723"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sz w:val="24"/>
                <w:lang w:val="en-US" w:eastAsia="zh-CN"/>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r>
    </w:tbl>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注：</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1.报价应是最终用户验收合格后的总价，包括设备运输、保险、代理、安装调试、培训、税费、系统集成费用和采购文件规定的其它费用。</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2.“报价表”为多页的，每页均需由法定代表人或授权代表签字并盖</w:t>
      </w:r>
      <w:r>
        <w:rPr>
          <w:rFonts w:hint="eastAsia" w:asciiTheme="minorEastAsia" w:hAnsiTheme="minorEastAsia" w:eastAsiaTheme="minorEastAsia" w:cstheme="minorEastAsia"/>
          <w:color w:val="auto"/>
          <w:kern w:val="0"/>
          <w:sz w:val="28"/>
          <w:szCs w:val="28"/>
          <w:lang w:eastAsia="zh-CN"/>
        </w:rPr>
        <w:t>供应商</w:t>
      </w:r>
      <w:r>
        <w:rPr>
          <w:rFonts w:hint="eastAsia" w:asciiTheme="minorEastAsia" w:hAnsiTheme="minorEastAsia" w:eastAsiaTheme="minorEastAsia" w:cstheme="minorEastAsia"/>
          <w:color w:val="auto"/>
          <w:kern w:val="0"/>
          <w:sz w:val="28"/>
          <w:szCs w:val="28"/>
        </w:rPr>
        <w:t>印章。</w:t>
      </w:r>
    </w:p>
    <w:p>
      <w:pPr>
        <w:widowControl/>
        <w:shd w:val="clear" w:color="auto" w:fill="FFFFFF"/>
        <w:wordWrap w:val="0"/>
        <w:jc w:val="left"/>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3.报价超过最高限价，视为无效报价，将作无效投标处理。</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供应商名称：（盖章）</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pPr>
        <w:widowControl/>
        <w:shd w:val="clear" w:color="auto" w:fill="FFFFFF"/>
        <w:wordWrap w:val="0"/>
        <w:jc w:val="left"/>
        <w:rPr>
          <w:rFonts w:hint="default"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rPr>
        <w:t>日期：</w:t>
      </w:r>
      <w:r>
        <w:rPr>
          <w:rFonts w:hint="eastAsia" w:asciiTheme="minorEastAsia" w:hAnsiTheme="minorEastAsia" w:cstheme="minorEastAsia"/>
          <w:color w:val="auto"/>
          <w:kern w:val="0"/>
          <w:sz w:val="28"/>
          <w:szCs w:val="28"/>
          <w:lang w:val="en-US" w:eastAsia="zh-CN"/>
        </w:rPr>
        <w:t xml:space="preserve">  年   月  日</w:t>
      </w:r>
    </w:p>
    <w:p>
      <w:pPr>
        <w:rPr>
          <w:rFonts w:hint="eastAsia" w:asciiTheme="minorEastAsia" w:hAnsiTheme="minorEastAsia" w:eastAsiaTheme="minorEastAsia" w:cstheme="minorEastAsia"/>
          <w:color w:val="auto"/>
          <w:kern w:val="0"/>
          <w:sz w:val="28"/>
          <w:szCs w:val="28"/>
        </w:rPr>
      </w:pPr>
      <w:r>
        <w:rPr>
          <w:rFonts w:hint="eastAsia" w:ascii="仿宋_GB2312" w:hAnsi="宋体" w:eastAsia="仿宋_GB2312" w:cs="宋体"/>
          <w:b/>
          <w:bCs/>
          <w:kern w:val="0"/>
          <w:sz w:val="28"/>
          <w:szCs w:val="32"/>
          <w:shd w:val="clear" w:color="auto" w:fill="FFFFFF"/>
        </w:rPr>
        <w:br w:type="page"/>
      </w:r>
      <w:r>
        <w:rPr>
          <w:rFonts w:hint="eastAsia" w:asciiTheme="minorEastAsia" w:hAnsiTheme="minorEastAsia" w:eastAsiaTheme="minorEastAsia" w:cstheme="minorEastAsia"/>
          <w:b/>
          <w:bCs/>
          <w:color w:val="auto"/>
          <w:kern w:val="0"/>
          <w:sz w:val="28"/>
          <w:szCs w:val="28"/>
        </w:rPr>
        <w:t>附件</w:t>
      </w:r>
      <w:r>
        <w:rPr>
          <w:rFonts w:hint="eastAsia" w:asciiTheme="minorEastAsia" w:hAnsi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w:t>
      </w:r>
      <w:r>
        <w:rPr>
          <w:rFonts w:hint="eastAsia" w:asciiTheme="minorEastAsia" w:hAnsiTheme="minorEastAsia" w:eastAsiaTheme="minorEastAsia" w:cstheme="minorEastAsia"/>
          <w:b/>
          <w:bCs/>
          <w:color w:val="auto"/>
          <w:kern w:val="0"/>
          <w:sz w:val="28"/>
          <w:szCs w:val="28"/>
          <w:lang w:val="en-US" w:eastAsia="zh-CN"/>
        </w:rPr>
        <w:t>2</w:t>
      </w:r>
      <w:r>
        <w:rPr>
          <w:rFonts w:hint="eastAsia" w:asciiTheme="minorEastAsia" w:hAnsiTheme="minorEastAsia" w:eastAsiaTheme="minorEastAsia" w:cstheme="minorEastAsia"/>
          <w:b/>
          <w:bCs/>
          <w:color w:val="auto"/>
          <w:kern w:val="0"/>
          <w:sz w:val="28"/>
          <w:szCs w:val="28"/>
        </w:rPr>
        <w:t>：</w:t>
      </w:r>
    </w:p>
    <w:p>
      <w:pPr>
        <w:widowControl/>
        <w:shd w:val="clear" w:color="auto" w:fill="FFFFFF"/>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技术、商务要求</w:t>
      </w:r>
      <w:r>
        <w:rPr>
          <w:rFonts w:hint="eastAsia" w:asciiTheme="minorEastAsia" w:hAnsiTheme="minorEastAsia" w:eastAsiaTheme="minorEastAsia" w:cstheme="minorEastAsia"/>
          <w:b/>
          <w:bCs/>
          <w:color w:val="auto"/>
          <w:kern w:val="0"/>
          <w:sz w:val="28"/>
          <w:szCs w:val="28"/>
          <w:lang w:val="en-US" w:eastAsia="zh-CN"/>
        </w:rPr>
        <w:t>及售后服务要求</w:t>
      </w:r>
      <w:r>
        <w:rPr>
          <w:rFonts w:hint="eastAsia" w:asciiTheme="minorEastAsia" w:hAnsiTheme="minorEastAsia" w:eastAsiaTheme="minorEastAsia" w:cstheme="minorEastAsia"/>
          <w:b/>
          <w:bCs/>
          <w:color w:val="auto"/>
          <w:kern w:val="0"/>
          <w:sz w:val="28"/>
          <w:szCs w:val="28"/>
        </w:rPr>
        <w:t>偏离表</w:t>
      </w:r>
    </w:p>
    <w:tbl>
      <w:tblPr>
        <w:tblStyle w:val="9"/>
        <w:tblW w:w="0" w:type="auto"/>
        <w:jc w:val="center"/>
        <w:tblLayout w:type="autofit"/>
        <w:tblCellMar>
          <w:top w:w="0" w:type="dxa"/>
          <w:left w:w="0" w:type="dxa"/>
          <w:bottom w:w="0" w:type="dxa"/>
          <w:right w:w="0" w:type="dxa"/>
        </w:tblCellMar>
      </w:tblPr>
      <w:tblGrid>
        <w:gridCol w:w="1056"/>
        <w:gridCol w:w="2281"/>
        <w:gridCol w:w="2343"/>
        <w:gridCol w:w="2842"/>
      </w:tblGrid>
      <w:tr>
        <w:tblPrEx>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序号</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lang w:val="en-US" w:eastAsia="zh-CN"/>
              </w:rPr>
              <w:t>采购文件</w:t>
            </w:r>
            <w:r>
              <w:rPr>
                <w:rFonts w:hint="eastAsia" w:asciiTheme="minorEastAsia" w:hAnsiTheme="minorEastAsia" w:eastAsiaTheme="minorEastAsia" w:cstheme="minorEastAsia"/>
                <w:color w:val="auto"/>
                <w:kern w:val="0"/>
                <w:sz w:val="28"/>
                <w:szCs w:val="28"/>
              </w:rPr>
              <w:t>要求</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lang w:eastAsia="zh-CN"/>
              </w:rPr>
            </w:pPr>
            <w:r>
              <w:rPr>
                <w:rFonts w:hint="eastAsia" w:asciiTheme="minorEastAsia" w:hAnsiTheme="minorEastAsia" w:eastAsiaTheme="minorEastAsia" w:cstheme="minorEastAsia"/>
                <w:color w:val="auto"/>
                <w:kern w:val="0"/>
                <w:sz w:val="28"/>
                <w:szCs w:val="28"/>
                <w:lang w:val="en-US" w:eastAsia="zh-CN"/>
              </w:rPr>
              <w:t>供应商</w:t>
            </w:r>
            <w:r>
              <w:rPr>
                <w:rFonts w:hint="eastAsia" w:asciiTheme="minorEastAsia" w:hAnsiTheme="minorEastAsia" w:eastAsiaTheme="minorEastAsia" w:cstheme="minorEastAsia"/>
                <w:color w:val="auto"/>
                <w:kern w:val="0"/>
                <w:sz w:val="28"/>
                <w:szCs w:val="28"/>
              </w:rPr>
              <w:t>响应</w:t>
            </w:r>
            <w:r>
              <w:rPr>
                <w:rFonts w:hint="eastAsia" w:asciiTheme="minorEastAsia" w:hAnsiTheme="minorEastAsia" w:cstheme="minorEastAsia"/>
                <w:color w:val="auto"/>
                <w:kern w:val="0"/>
                <w:sz w:val="28"/>
                <w:szCs w:val="28"/>
                <w:lang w:eastAsia="zh-CN"/>
              </w:rPr>
              <w:t>（</w:t>
            </w:r>
            <w:r>
              <w:rPr>
                <w:rFonts w:hint="eastAsia" w:asciiTheme="minorEastAsia" w:hAnsiTheme="minorEastAsia" w:cstheme="minorEastAsia"/>
                <w:color w:val="auto"/>
                <w:kern w:val="0"/>
                <w:sz w:val="28"/>
                <w:szCs w:val="28"/>
                <w:lang w:val="en-US" w:eastAsia="zh-CN"/>
              </w:rPr>
              <w:t>技术要求若需提供证明材料，写明证明资料详见页码XXX页</w:t>
            </w:r>
            <w:r>
              <w:rPr>
                <w:rFonts w:hint="eastAsia" w:asciiTheme="minorEastAsia" w:hAnsiTheme="minorEastAsia" w:cstheme="minorEastAsia"/>
                <w:color w:val="auto"/>
                <w:kern w:val="0"/>
                <w:sz w:val="28"/>
                <w:szCs w:val="28"/>
                <w:lang w:eastAsia="zh-CN"/>
              </w:rPr>
              <w:t>）</w:t>
            </w:r>
          </w:p>
        </w:tc>
        <w:tc>
          <w:tcPr>
            <w:tcW w:w="351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lang w:eastAsia="zh-CN"/>
              </w:rPr>
            </w:pPr>
            <w:r>
              <w:rPr>
                <w:rFonts w:hint="eastAsia" w:asciiTheme="minorEastAsia" w:hAnsiTheme="minorEastAsia" w:eastAsiaTheme="minorEastAsia" w:cstheme="minorEastAsia"/>
                <w:color w:val="auto"/>
                <w:kern w:val="0"/>
                <w:sz w:val="28"/>
                <w:szCs w:val="28"/>
              </w:rPr>
              <w:t>偏离及其影响</w:t>
            </w:r>
          </w:p>
        </w:tc>
      </w:tr>
      <w:tr>
        <w:tblPrEx>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bl>
    <w:p>
      <w:pPr>
        <w:widowControl/>
        <w:shd w:val="clear" w:color="auto" w:fill="FFFFFF"/>
        <w:wordWrap w:val="0"/>
        <w:spacing w:line="270" w:lineRule="atLeast"/>
        <w:ind w:firstLine="48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注：</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1.供应商根据</w:t>
      </w:r>
      <w:r>
        <w:rPr>
          <w:rFonts w:hint="eastAsia" w:asciiTheme="minorEastAsia" w:hAnsiTheme="minorEastAsia" w:eastAsiaTheme="minorEastAsia" w:cstheme="minorEastAsia"/>
          <w:color w:val="auto"/>
          <w:kern w:val="0"/>
          <w:sz w:val="28"/>
          <w:szCs w:val="28"/>
          <w:lang w:val="en-US" w:eastAsia="zh-CN"/>
        </w:rPr>
        <w:t>附件1“采购需求”中的</w:t>
      </w:r>
      <w:r>
        <w:rPr>
          <w:rFonts w:hint="eastAsia" w:asciiTheme="minorEastAsia" w:hAnsiTheme="minorEastAsia" w:eastAsiaTheme="minorEastAsia" w:cstheme="minorEastAsia"/>
          <w:color w:val="auto"/>
          <w:kern w:val="0"/>
          <w:sz w:val="28"/>
          <w:szCs w:val="28"/>
        </w:rPr>
        <w:t>“技术要求”</w:t>
      </w:r>
      <w:r>
        <w:rPr>
          <w:rFonts w:hint="eastAsia" w:asciiTheme="minorEastAsia" w:hAnsiTheme="minorEastAsia" w:eastAsiaTheme="minorEastAsia" w:cstheme="minorEastAsia"/>
          <w:color w:val="auto"/>
          <w:kern w:val="0"/>
          <w:sz w:val="28"/>
          <w:szCs w:val="28"/>
          <w:lang w:val="en-US" w:eastAsia="zh-CN"/>
        </w:rPr>
        <w:t>、“商务要求”、“售后服务要求”</w:t>
      </w:r>
      <w:r>
        <w:rPr>
          <w:rFonts w:hint="eastAsia" w:asciiTheme="minorEastAsia" w:hAnsiTheme="minorEastAsia" w:eastAsiaTheme="minorEastAsia" w:cstheme="minorEastAsia"/>
          <w:color w:val="auto"/>
          <w:kern w:val="0"/>
          <w:sz w:val="28"/>
          <w:szCs w:val="28"/>
        </w:rPr>
        <w:t>，对应进行填写。未单独填写的条款，视为默认响应。</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2.若无偏离，可在偏离情况中填“/”；若有偏离，需在偏离情况中进行说明；</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3.若“技术要求”</w:t>
      </w:r>
      <w:r>
        <w:rPr>
          <w:rFonts w:hint="eastAsia" w:asciiTheme="minorEastAsia" w:hAnsiTheme="minorEastAsia" w:eastAsiaTheme="minorEastAsia" w:cstheme="minorEastAsia"/>
          <w:color w:val="auto"/>
          <w:kern w:val="0"/>
          <w:sz w:val="28"/>
          <w:szCs w:val="28"/>
          <w:lang w:val="en-US" w:eastAsia="zh-CN"/>
        </w:rPr>
        <w:t>、“商务要求”“售后服务要求”</w:t>
      </w:r>
      <w:r>
        <w:rPr>
          <w:rFonts w:hint="eastAsia" w:asciiTheme="minorEastAsia" w:hAnsiTheme="minorEastAsia" w:eastAsiaTheme="minorEastAsia" w:cstheme="minorEastAsia"/>
          <w:color w:val="auto"/>
          <w:kern w:val="0"/>
          <w:sz w:val="28"/>
          <w:szCs w:val="28"/>
        </w:rPr>
        <w:t>要求提供证明材料，需按要求提供证明材料。</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供应商名称：XXXX（盖单位公章）</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pPr>
        <w:widowControl/>
        <w:shd w:val="clear" w:color="auto" w:fill="FFFFFF"/>
        <w:wordWrap w:val="0"/>
        <w:spacing w:line="270" w:lineRule="atLeast"/>
        <w:ind w:firstLine="360"/>
        <w:jc w:val="left"/>
        <w:rPr>
          <w:rFonts w:hint="default"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rPr>
        <w:t>日期:</w:t>
      </w:r>
      <w:r>
        <w:rPr>
          <w:rFonts w:hint="eastAsia" w:asciiTheme="minorEastAsia" w:hAnsiTheme="minorEastAsia" w:cstheme="minorEastAsia"/>
          <w:color w:val="auto"/>
          <w:kern w:val="0"/>
          <w:sz w:val="28"/>
          <w:szCs w:val="28"/>
          <w:lang w:val="en-US" w:eastAsia="zh-CN"/>
        </w:rPr>
        <w:t xml:space="preserve">    年  月  日</w:t>
      </w:r>
    </w:p>
    <w:p>
      <w:pPr>
        <w:rPr>
          <w:rFonts w:hint="eastAsia" w:ascii="仿宋_GB2312" w:hAnsi="宋体" w:eastAsia="仿宋_GB2312" w:cs="宋体"/>
          <w:b/>
          <w:bCs/>
          <w:kern w:val="0"/>
          <w:sz w:val="28"/>
          <w:szCs w:val="32"/>
          <w:shd w:val="clear" w:color="auto" w:fill="FFFFFF"/>
        </w:rPr>
      </w:pPr>
      <w:r>
        <w:rPr>
          <w:rFonts w:hint="eastAsia" w:ascii="仿宋_GB2312" w:hAnsi="宋体" w:eastAsia="仿宋_GB2312" w:cs="宋体"/>
          <w:b/>
          <w:bCs/>
          <w:kern w:val="0"/>
          <w:sz w:val="28"/>
          <w:szCs w:val="32"/>
          <w:shd w:val="clear" w:color="auto" w:fill="FFFFFF"/>
        </w:rPr>
        <w:br w:type="page"/>
      </w:r>
    </w:p>
    <w:p>
      <w:pPr>
        <w:widowControl/>
        <w:shd w:val="clear" w:color="auto" w:fill="FFFFFF"/>
        <w:wordWrap w:val="0"/>
        <w:spacing w:line="270" w:lineRule="atLeast"/>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附件</w:t>
      </w:r>
      <w:r>
        <w:rPr>
          <w:rFonts w:hint="eastAsia" w:asciiTheme="minorEastAsia" w:hAnsi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w:t>
      </w:r>
      <w:r>
        <w:rPr>
          <w:rFonts w:hint="eastAsia" w:asciiTheme="minorEastAsia" w:hAnsiTheme="minorEastAsia" w:eastAsia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w:t>
      </w:r>
    </w:p>
    <w:p>
      <w:pPr>
        <w:widowControl/>
        <w:shd w:val="clear" w:color="auto" w:fill="FFFFFF"/>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用户情况表</w:t>
      </w:r>
    </w:p>
    <w:tbl>
      <w:tblPr>
        <w:tblStyle w:val="9"/>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tblPrEx>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用户名称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项目名称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合同时间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联系人及联系方式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备注</w:t>
            </w:r>
          </w:p>
        </w:tc>
      </w:tr>
      <w:tr>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bl>
    <w:p>
      <w:pPr>
        <w:widowControl/>
        <w:shd w:val="clear" w:color="auto" w:fill="FFFFFF"/>
        <w:wordWrap w:val="0"/>
        <w:spacing w:line="270" w:lineRule="atLeast"/>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p>
      <w:pPr>
        <w:widowControl/>
        <w:shd w:val="clear" w:color="auto" w:fill="FFFFFF"/>
        <w:wordWrap w:val="0"/>
        <w:ind w:firstLine="48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pPr>
        <w:widowControl/>
        <w:shd w:val="clear" w:color="auto" w:fill="FFFFFF"/>
        <w:wordWrap w:val="0"/>
        <w:spacing w:line="270" w:lineRule="atLeast"/>
        <w:ind w:firstLine="449"/>
        <w:jc w:val="left"/>
        <w:rPr>
          <w:rFonts w:hint="default"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rPr>
        <w:t>日期</w:t>
      </w:r>
      <w:r>
        <w:rPr>
          <w:rFonts w:hint="eastAsia" w:asciiTheme="minorEastAsia" w:hAnsiTheme="minorEastAsia" w:eastAsiaTheme="minorEastAsia" w:cstheme="minorEastAsia"/>
          <w:b/>
          <w:bCs/>
          <w:color w:val="auto"/>
          <w:kern w:val="0"/>
          <w:sz w:val="28"/>
          <w:szCs w:val="28"/>
        </w:rPr>
        <w:t>:</w:t>
      </w:r>
      <w:r>
        <w:rPr>
          <w:rFonts w:hint="eastAsia" w:asciiTheme="minorEastAsia" w:hAnsiTheme="minorEastAsia" w:cstheme="minorEastAsia"/>
          <w:b/>
          <w:bCs/>
          <w:color w:val="auto"/>
          <w:kern w:val="0"/>
          <w:sz w:val="28"/>
          <w:szCs w:val="28"/>
          <w:lang w:val="en-US" w:eastAsia="zh-CN"/>
        </w:rPr>
        <w:t xml:space="preserve">   年  月  日  </w:t>
      </w:r>
    </w:p>
    <w:p>
      <w:pPr>
        <w:rPr>
          <w:rFonts w:hint="eastAsia" w:asciiTheme="minorEastAsia" w:hAnsiTheme="minorEastAsia" w:eastAsiaTheme="minorEastAsia" w:cstheme="minorEastAsia"/>
          <w:b/>
          <w:bCs/>
          <w:kern w:val="0"/>
          <w:sz w:val="28"/>
          <w:szCs w:val="28"/>
          <w:shd w:val="clear" w:color="auto" w:fill="FFFFFF"/>
        </w:rPr>
      </w:pPr>
      <w:r>
        <w:rPr>
          <w:rFonts w:hint="eastAsia" w:asciiTheme="minorEastAsia" w:hAnsiTheme="minorEastAsia" w:eastAsiaTheme="minorEastAsia" w:cstheme="minorEastAsia"/>
          <w:b/>
          <w:bCs/>
          <w:kern w:val="0"/>
          <w:sz w:val="28"/>
          <w:szCs w:val="28"/>
          <w:shd w:val="clear" w:color="auto" w:fill="FFFFFF"/>
        </w:rPr>
        <w:br w:type="page"/>
      </w:r>
    </w:p>
    <w:p>
      <w:pPr>
        <w:pStyle w:val="12"/>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附件</w:t>
      </w:r>
      <w:r>
        <w:rPr>
          <w:rFonts w:hint="eastAsia" w:asciiTheme="minorEastAsia" w:hAnsiTheme="minorEastAsia" w:eastAsiaTheme="minorEastAsia" w:cstheme="minorEastAsia"/>
          <w:b/>
          <w:bCs/>
          <w:color w:val="auto"/>
          <w:kern w:val="0"/>
          <w:sz w:val="24"/>
          <w:szCs w:val="24"/>
          <w:lang w:val="en-US" w:eastAsia="zh-CN"/>
        </w:rPr>
        <w:t>3</w:t>
      </w:r>
      <w:r>
        <w:rPr>
          <w:rFonts w:hint="eastAsia" w:asciiTheme="minorEastAsia" w:hAnsiTheme="minorEastAsia" w:eastAsiaTheme="minorEastAsia" w:cstheme="minorEastAsia"/>
          <w:b/>
          <w:bCs/>
          <w:color w:val="auto"/>
          <w:kern w:val="0"/>
          <w:sz w:val="24"/>
          <w:szCs w:val="24"/>
        </w:rPr>
        <w:t>-</w:t>
      </w:r>
      <w:r>
        <w:rPr>
          <w:rFonts w:hint="eastAsia" w:asciiTheme="minorEastAsia" w:hAnsiTheme="minorEastAsia" w:eastAsiaTheme="minorEastAsia" w:cstheme="minorEastAsia"/>
          <w:b/>
          <w:bCs/>
          <w:color w:val="auto"/>
          <w:kern w:val="0"/>
          <w:sz w:val="24"/>
          <w:szCs w:val="24"/>
          <w:lang w:val="en-US" w:eastAsia="zh-CN"/>
        </w:rPr>
        <w:t>4</w:t>
      </w:r>
      <w:r>
        <w:rPr>
          <w:rFonts w:hint="eastAsia" w:asciiTheme="minorEastAsia" w:hAnsiTheme="minorEastAsia" w:eastAsiaTheme="minorEastAsia" w:cstheme="minorEastAsia"/>
          <w:b/>
          <w:bCs/>
          <w:color w:val="auto"/>
          <w:kern w:val="0"/>
          <w:sz w:val="24"/>
          <w:szCs w:val="24"/>
        </w:rPr>
        <w:t>：</w:t>
      </w:r>
    </w:p>
    <w:p>
      <w:pPr>
        <w:pStyle w:val="12"/>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heme="minorEastAsia" w:hAnsiTheme="minorEastAsia" w:eastAsiaTheme="minorEastAsia" w:cstheme="minorEastAsia"/>
          <w:b/>
          <w:color w:val="auto"/>
          <w:kern w:val="2"/>
          <w:sz w:val="32"/>
          <w:szCs w:val="32"/>
          <w:highlight w:val="none"/>
          <w:lang w:val="en-US" w:eastAsia="zh-CN" w:bidi="ar-SA"/>
        </w:rPr>
      </w:pPr>
      <w:r>
        <w:rPr>
          <w:rFonts w:hint="eastAsia" w:asciiTheme="minorEastAsia" w:hAnsiTheme="minorEastAsia" w:eastAsiaTheme="minorEastAsia" w:cstheme="minorEastAsia"/>
          <w:b/>
          <w:color w:val="auto"/>
          <w:kern w:val="2"/>
          <w:sz w:val="32"/>
          <w:szCs w:val="32"/>
          <w:highlight w:val="none"/>
          <w:lang w:val="en-US" w:eastAsia="zh-CN" w:bidi="ar-SA"/>
        </w:rPr>
        <w:t>授权委托书</w:t>
      </w:r>
    </w:p>
    <w:p>
      <w:pPr>
        <w:pStyle w:val="12"/>
        <w:pageBreakBefore w:val="0"/>
        <w:kinsoku/>
        <w:wordWrap/>
        <w:overflowPunct/>
        <w:topLinePunct w:val="0"/>
        <w:bidi w:val="0"/>
        <w:spacing w:line="360" w:lineRule="auto"/>
        <w:jc w:val="center"/>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kern w:val="2"/>
          <w:sz w:val="24"/>
          <w:szCs w:val="22"/>
          <w:highlight w:val="none"/>
          <w:lang w:val="en-US" w:eastAsia="zh-CN" w:bidi="ar-SA"/>
        </w:rPr>
        <w:t>（若供应商代表为“授权代表”时，提供此委托书）</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四川省妇幼保健院</w:t>
      </w:r>
      <w:r>
        <w:rPr>
          <w:rFonts w:hint="eastAsia" w:asciiTheme="minorEastAsia" w:hAnsiTheme="minorEastAsia" w:eastAsiaTheme="minorEastAsia" w:cstheme="minorEastAsia"/>
          <w:color w:val="auto"/>
          <w:sz w:val="24"/>
          <w:highlight w:val="none"/>
        </w:rPr>
        <w:t>：</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本人</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eastAsia="zh-CN"/>
        </w:rPr>
        <w:t>（姓名）系</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eastAsia="zh-CN"/>
        </w:rPr>
        <w:t>（供应商名称）的法定代表人（单位负责人），现委托</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eastAsia="zh-CN"/>
        </w:rPr>
        <w:t>（姓名）为我方代理人。代理人在本次采购中所签署的一切文件和处理的一切有关事宜，我公司（单位）均予承认，所产生的法律后果均由我公司（单位）承担。</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委托期限：自本授权委托书签署之日起至响应文件有效期届满之日止。代理人无转委托权。</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供应商名称：XXXX（盖单位公章）</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法定代表人（单位负责人）（签字或加盖个人名章）：XXXX。</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授权代表（代理人）签字：XXXX。</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日    期：</w:t>
      </w:r>
      <w:r>
        <w:rPr>
          <w:rFonts w:hint="eastAsia" w:asciiTheme="minorEastAsia" w:hAnsiTheme="minorEastAsia" w:cstheme="minorEastAsia"/>
          <w:color w:val="auto"/>
          <w:sz w:val="24"/>
          <w:highlight w:val="none"/>
          <w:lang w:val="en-US" w:eastAsia="zh-CN"/>
        </w:rPr>
        <w:t xml:space="preserve">  </w:t>
      </w:r>
      <w:r>
        <w:rPr>
          <w:rFonts w:hint="eastAsia" w:ascii="仿宋_GB2312" w:hAnsi="Segoe UI" w:eastAsia="仿宋_GB2312" w:cs="Segoe UI"/>
          <w:color w:val="auto"/>
          <w:kern w:val="0"/>
          <w:sz w:val="24"/>
          <w:szCs w:val="24"/>
        </w:rPr>
        <w:t>年    月    日</w:t>
      </w:r>
      <w:r>
        <w:rPr>
          <w:rFonts w:hint="eastAsia" w:asciiTheme="minorEastAsia" w:hAnsiTheme="minorEastAsia" w:eastAsiaTheme="minorEastAsia" w:cstheme="minorEastAsia"/>
          <w:sz w:val="24"/>
          <w:szCs w:val="24"/>
          <w:highlight w:val="none"/>
          <w:lang w:eastAsia="zh-CN"/>
        </w:rPr>
        <w:t>。</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c>
          <w:tcPr>
            <w:tcW w:w="2875"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r>
    </w:tbl>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eastAsia="zh-CN"/>
        </w:rPr>
        <w:t>授权代表（代理人）</w:t>
      </w:r>
      <w:r>
        <w:rPr>
          <w:rFonts w:hint="eastAsia" w:asciiTheme="minorEastAsia" w:hAnsiTheme="minorEastAsia" w:eastAsiaTheme="minorEastAsia" w:cstheme="minorEastAsia"/>
          <w:color w:val="auto"/>
          <w:sz w:val="24"/>
          <w:highlight w:val="none"/>
          <w:lang w:val="en-US" w:eastAsia="zh-CN"/>
        </w:rPr>
        <w:t>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c>
          <w:tcPr>
            <w:tcW w:w="2875"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r>
    </w:tbl>
    <w:p>
      <w:pPr>
        <w:ind w:firstLine="720" w:firstLineChars="3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注：</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lang w:eastAsia="zh-CN"/>
        </w:rPr>
        <w:t>提供有效期内的身份证明材料，例如居民身份证或户口本或军官证或护照等；</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lang w:eastAsia="zh-CN"/>
        </w:rPr>
        <w:t>若提供居民身份证，须为正、反面复印件。</w:t>
      </w:r>
    </w:p>
    <w:p>
      <w:pPr>
        <w:widowControl/>
        <w:shd w:val="clear" w:color="auto" w:fill="FFFFFF"/>
        <w:wordWrap w:val="0"/>
        <w:spacing w:line="270" w:lineRule="atLeast"/>
        <w:ind w:left="480" w:hanging="36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highlight w:val="none"/>
        </w:rPr>
        <w:t>★说明：上述证明文件附有法定代表人、被授权代表身份证复印</w:t>
      </w:r>
      <w:r>
        <w:rPr>
          <w:rFonts w:hint="eastAsia" w:asciiTheme="minorEastAsia" w:hAnsiTheme="minorEastAsia" w:eastAsiaTheme="minorEastAsia" w:cstheme="minorEastAsia"/>
          <w:color w:val="auto"/>
          <w:kern w:val="0"/>
          <w:sz w:val="24"/>
          <w:szCs w:val="24"/>
        </w:rPr>
        <w:t>件（</w:t>
      </w:r>
      <w:r>
        <w:rPr>
          <w:rFonts w:hint="eastAsia" w:asciiTheme="minorEastAsia" w:hAnsiTheme="minorEastAsia" w:eastAsiaTheme="minorEastAsia" w:cstheme="minorEastAsia"/>
          <w:color w:val="auto"/>
          <w:kern w:val="0"/>
          <w:sz w:val="24"/>
          <w:szCs w:val="24"/>
          <w:lang w:val="en-US" w:eastAsia="zh-CN"/>
        </w:rPr>
        <w:t>双方签字并</w:t>
      </w:r>
      <w:r>
        <w:rPr>
          <w:rFonts w:hint="eastAsia" w:asciiTheme="minorEastAsia" w:hAnsiTheme="minorEastAsia" w:eastAsiaTheme="minorEastAsia" w:cstheme="minorEastAsia"/>
          <w:color w:val="auto"/>
          <w:kern w:val="0"/>
          <w:sz w:val="24"/>
          <w:szCs w:val="24"/>
        </w:rPr>
        <w:t>加盖公章）时才能生效。</w:t>
      </w:r>
    </w:p>
    <w:p>
      <w:pPr>
        <w:pStyle w:val="1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br w:type="page"/>
      </w:r>
      <w:r>
        <w:rPr>
          <w:rFonts w:hint="eastAsia" w:asciiTheme="minorEastAsia" w:hAnsiTheme="minorEastAsia" w:eastAsiaTheme="minorEastAsia" w:cstheme="minorEastAsia"/>
          <w:b/>
          <w:bCs/>
          <w:color w:val="auto"/>
          <w:kern w:val="0"/>
          <w:sz w:val="24"/>
          <w:szCs w:val="24"/>
        </w:rPr>
        <w:t>附件</w:t>
      </w:r>
      <w:r>
        <w:rPr>
          <w:rFonts w:hint="eastAsia" w:asciiTheme="minorEastAsia" w:hAnsiTheme="minorEastAsia" w:eastAsiaTheme="minorEastAsia" w:cstheme="minorEastAsia"/>
          <w:b/>
          <w:bCs/>
          <w:color w:val="auto"/>
          <w:kern w:val="0"/>
          <w:sz w:val="24"/>
          <w:szCs w:val="24"/>
          <w:lang w:val="en-US" w:eastAsia="zh-CN"/>
        </w:rPr>
        <w:t>3</w:t>
      </w:r>
      <w:r>
        <w:rPr>
          <w:rFonts w:hint="eastAsia" w:asciiTheme="minorEastAsia" w:hAnsiTheme="minorEastAsia" w:eastAsiaTheme="minorEastAsia" w:cstheme="minorEastAsia"/>
          <w:b/>
          <w:bCs/>
          <w:color w:val="auto"/>
          <w:kern w:val="0"/>
          <w:sz w:val="24"/>
          <w:szCs w:val="24"/>
        </w:rPr>
        <w:t>-</w:t>
      </w:r>
      <w:r>
        <w:rPr>
          <w:rFonts w:hint="eastAsia" w:asciiTheme="minorEastAsia" w:hAnsiTheme="minorEastAsia" w:eastAsiaTheme="minorEastAsia" w:cstheme="minorEastAsia"/>
          <w:b/>
          <w:bCs/>
          <w:color w:val="auto"/>
          <w:kern w:val="0"/>
          <w:sz w:val="24"/>
          <w:szCs w:val="24"/>
          <w:lang w:val="en-US" w:eastAsia="zh-CN"/>
        </w:rPr>
        <w:t>5</w:t>
      </w:r>
      <w:r>
        <w:rPr>
          <w:rFonts w:hint="eastAsia" w:asciiTheme="minorEastAsia" w:hAnsiTheme="minorEastAsia" w:eastAsiaTheme="minorEastAsia" w:cstheme="minorEastAsia"/>
          <w:b/>
          <w:bCs/>
          <w:color w:val="auto"/>
          <w:kern w:val="0"/>
          <w:sz w:val="24"/>
          <w:szCs w:val="24"/>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2" w:firstLineChars="200"/>
        <w:jc w:val="center"/>
        <w:textAlignment w:val="auto"/>
        <w:outlineLvl w:val="9"/>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法定代表人（单位负责人）身份证明</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center"/>
        <w:textAlignment w:val="auto"/>
        <w:outlineLvl w:val="9"/>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（若供应商代表为“法定代表人（单位负责人）”时，提供此证明）</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4"/>
          <w:szCs w:val="24"/>
          <w:highlight w:val="none"/>
          <w:lang w:eastAsia="zh-CN"/>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b w:val="0"/>
          <w:bCs w:val="0"/>
          <w:color w:val="auto"/>
          <w:sz w:val="24"/>
          <w:szCs w:val="24"/>
          <w:highlight w:val="none"/>
          <w:u w:val="single"/>
          <w:lang w:val="en-US" w:eastAsia="zh-CN"/>
        </w:rPr>
      </w:pPr>
      <w:r>
        <w:rPr>
          <w:rFonts w:hint="eastAsia" w:asciiTheme="minorEastAsia" w:hAnsiTheme="minorEastAsia" w:eastAsiaTheme="minorEastAsia" w:cstheme="minorEastAsia"/>
          <w:sz w:val="24"/>
          <w:szCs w:val="24"/>
          <w:highlight w:val="none"/>
          <w:lang w:eastAsia="zh-CN"/>
        </w:rPr>
        <w:t>四川省妇幼保健院</w:t>
      </w:r>
      <w:r>
        <w:rPr>
          <w:rFonts w:hint="eastAsia" w:asciiTheme="minorEastAsia" w:hAnsiTheme="minorEastAsia" w:eastAsiaTheme="minorEastAsia" w:cstheme="minorEastAsia"/>
          <w:sz w:val="24"/>
          <w:szCs w:val="24"/>
          <w:highlight w:val="none"/>
        </w:rPr>
        <w:t>：</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（姓名）系</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（供应商名称）的法定代表人（单位负责人）（职务</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特此证明。</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jc w:val="left"/>
        <w:textAlignment w:val="auto"/>
        <w:outlineLvl w:val="9"/>
        <w:rPr>
          <w:rFonts w:hint="eastAsia" w:asciiTheme="minorEastAsia" w:hAnsiTheme="minorEastAsia" w:eastAsiaTheme="minorEastAsia" w:cstheme="minorEastAsia"/>
          <w:sz w:val="24"/>
          <w:szCs w:val="24"/>
          <w:highlight w:val="none"/>
          <w:lang w:val="en-US" w:eastAsia="zh-CN"/>
        </w:rPr>
      </w:pP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供应商名称：XXXX（盖单位公章）</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法定代表人（单位负责人）（签字或加盖个人名章）：XXXX。</w:t>
      </w: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日    期：</w:t>
      </w:r>
      <w:r>
        <w:rPr>
          <w:rFonts w:hint="eastAsia" w:asciiTheme="minorEastAsia" w:hAnsiTheme="minorEastAsia" w:cstheme="minorEastAsia"/>
          <w:sz w:val="24"/>
          <w:szCs w:val="24"/>
          <w:highlight w:val="none"/>
          <w:lang w:val="en-US" w:eastAsia="zh-CN"/>
        </w:rPr>
        <w:t xml:space="preserve">    </w:t>
      </w:r>
      <w:r>
        <w:rPr>
          <w:rFonts w:hint="eastAsia" w:ascii="仿宋_GB2312" w:hAnsi="Segoe UI" w:eastAsia="仿宋_GB2312" w:cs="Segoe UI"/>
          <w:color w:val="auto"/>
          <w:kern w:val="0"/>
          <w:sz w:val="24"/>
          <w:szCs w:val="24"/>
        </w:rPr>
        <w:t>年    月    日</w:t>
      </w:r>
      <w:r>
        <w:rPr>
          <w:rFonts w:hint="eastAsia" w:asciiTheme="minorEastAsia" w:hAnsiTheme="minorEastAsia" w:eastAsiaTheme="minorEastAsia" w:cstheme="minorEastAsia"/>
          <w:sz w:val="24"/>
          <w:szCs w:val="24"/>
          <w:highlight w:val="none"/>
          <w:lang w:eastAsia="zh-CN"/>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u w:val="none"/>
          <w:lang w:val="en-US" w:eastAsia="zh-CN"/>
        </w:rPr>
      </w:pPr>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jc w:val="center"/>
        </w:trPr>
        <w:tc>
          <w:tcPr>
            <w:tcW w:w="3501" w:type="dxa"/>
            <w:noWrap w:val="0"/>
            <w:vAlign w:val="top"/>
          </w:tcPr>
          <w:p>
            <w:pPr>
              <w:tabs>
                <w:tab w:val="left" w:pos="5580"/>
              </w:tabs>
              <w:spacing w:line="360" w:lineRule="auto"/>
              <w:jc w:val="left"/>
              <w:rPr>
                <w:rFonts w:hint="eastAsia" w:asciiTheme="minorEastAsia" w:hAnsiTheme="minorEastAsia" w:eastAsiaTheme="minorEastAsia" w:cstheme="minorEastAsia"/>
                <w:color w:val="000000"/>
                <w:sz w:val="24"/>
                <w:szCs w:val="24"/>
                <w:highlight w:val="none"/>
              </w:rPr>
            </w:pPr>
          </w:p>
        </w:tc>
        <w:tc>
          <w:tcPr>
            <w:tcW w:w="3398" w:type="dxa"/>
            <w:noWrap w:val="0"/>
            <w:vAlign w:val="top"/>
          </w:tcPr>
          <w:p>
            <w:pPr>
              <w:tabs>
                <w:tab w:val="left" w:pos="5580"/>
              </w:tabs>
              <w:spacing w:line="360" w:lineRule="auto"/>
              <w:jc w:val="left"/>
              <w:rPr>
                <w:rFonts w:hint="eastAsia" w:asciiTheme="minorEastAsia" w:hAnsiTheme="minorEastAsia" w:eastAsiaTheme="minorEastAsia" w:cstheme="minorEastAsia"/>
                <w:color w:val="000000"/>
                <w:sz w:val="24"/>
                <w:szCs w:val="24"/>
                <w:highlight w:val="none"/>
              </w:rPr>
            </w:pPr>
          </w:p>
        </w:tc>
      </w:tr>
    </w:tbl>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482" w:firstLineChars="200"/>
        <w:jc w:val="left"/>
        <w:textAlignment w:val="auto"/>
        <w:outlineLvl w:val="9"/>
        <w:rPr>
          <w:rFonts w:hint="eastAsia" w:asciiTheme="minorEastAsia" w:hAnsiTheme="minorEastAsia" w:eastAsiaTheme="minorEastAsia" w:cstheme="minorEastAsia"/>
          <w:b/>
          <w:bCs/>
          <w:i w:val="0"/>
          <w:iCs w:val="0"/>
          <w:color w:val="auto"/>
          <w:sz w:val="24"/>
          <w:szCs w:val="24"/>
          <w:highlight w:val="none"/>
          <w:u w:val="none"/>
          <w:lang w:val="en-US" w:eastAsia="zh-CN"/>
        </w:rPr>
      </w:pPr>
    </w:p>
    <w:p>
      <w:pP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sz w:val="24"/>
          <w:szCs w:val="24"/>
          <w:highlight w:val="none"/>
          <w:lang w:eastAsia="zh-CN"/>
        </w:rPr>
        <w:t>注：</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提供有效期内的身份证明材料，例如居民身份证或户口本或军官证或护照等；</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若提供居民身份证，须为正、反面复印件。</w:t>
      </w:r>
    </w:p>
    <w:p>
      <w:pPr>
        <w:pStyle w:val="6"/>
        <w:rPr>
          <w:rFonts w:hint="eastAsia"/>
          <w:highlight w:val="none"/>
        </w:rPr>
      </w:pPr>
    </w:p>
    <w:p>
      <w:pPr>
        <w:rPr>
          <w:rFonts w:hint="eastAsia" w:ascii="仿宋_GB2312" w:hAnsi="Segoe UI" w:eastAsia="仿宋_GB2312" w:cs="Segoe UI"/>
          <w:b/>
          <w:bCs/>
          <w:color w:val="auto"/>
          <w:kern w:val="0"/>
          <w:sz w:val="24"/>
          <w:szCs w:val="24"/>
        </w:rPr>
      </w:pPr>
      <w:r>
        <w:rPr>
          <w:rFonts w:hint="eastAsia" w:ascii="仿宋_GB2312" w:hAnsi="Segoe UI" w:eastAsia="仿宋_GB2312" w:cs="Segoe UI"/>
          <w:b/>
          <w:bCs/>
          <w:color w:val="auto"/>
          <w:kern w:val="0"/>
          <w:sz w:val="24"/>
          <w:szCs w:val="24"/>
        </w:rPr>
        <w:br w:type="page"/>
      </w:r>
    </w:p>
    <w:p>
      <w:pPr>
        <w:pStyle w:val="13"/>
        <w:pageBreakBefore w:val="0"/>
        <w:kinsoku/>
        <w:overflowPunct/>
        <w:topLinePunct w:val="0"/>
        <w:autoSpaceDE/>
        <w:autoSpaceDN/>
        <w:bidi w:val="0"/>
        <w:snapToGrid w:val="0"/>
        <w:spacing w:before="156" w:beforeLines="50" w:after="312" w:afterLines="100" w:line="360" w:lineRule="auto"/>
        <w:ind w:firstLine="0" w:firstLineChars="0"/>
        <w:jc w:val="left"/>
        <w:textAlignment w:val="auto"/>
        <w:rPr>
          <w:rFonts w:hint="eastAsia" w:ascii="仿宋_GB2312" w:hAnsi="Segoe UI" w:eastAsia="仿宋_GB2312" w:cs="Segoe UI"/>
          <w:b/>
          <w:bCs/>
          <w:color w:val="auto"/>
          <w:kern w:val="0"/>
          <w:sz w:val="24"/>
          <w:szCs w:val="24"/>
          <w:lang w:val="en-US" w:eastAsia="zh-CN"/>
        </w:rPr>
      </w:pPr>
      <w:r>
        <w:rPr>
          <w:rFonts w:hint="eastAsia" w:ascii="仿宋_GB2312" w:hAnsi="Segoe UI" w:eastAsia="仿宋_GB2312" w:cs="Segoe UI"/>
          <w:b/>
          <w:bCs/>
          <w:color w:val="auto"/>
          <w:kern w:val="0"/>
          <w:sz w:val="24"/>
          <w:szCs w:val="24"/>
        </w:rPr>
        <w:t>附件</w:t>
      </w:r>
      <w:r>
        <w:rPr>
          <w:rFonts w:hint="eastAsia" w:ascii="仿宋_GB2312" w:hAnsi="Segoe UI" w:cs="Segoe UI"/>
          <w:b/>
          <w:bCs/>
          <w:color w:val="auto"/>
          <w:kern w:val="0"/>
          <w:sz w:val="24"/>
          <w:szCs w:val="24"/>
          <w:lang w:val="en-US" w:eastAsia="zh-CN"/>
        </w:rPr>
        <w:t>3</w:t>
      </w:r>
      <w:r>
        <w:rPr>
          <w:rFonts w:hint="eastAsia" w:ascii="仿宋_GB2312" w:hAnsi="Segoe UI" w:eastAsia="仿宋_GB2312" w:cs="Segoe UI"/>
          <w:b/>
          <w:bCs/>
          <w:color w:val="auto"/>
          <w:kern w:val="0"/>
          <w:sz w:val="24"/>
          <w:szCs w:val="24"/>
        </w:rPr>
        <w:t>-</w:t>
      </w:r>
      <w:r>
        <w:rPr>
          <w:rFonts w:hint="eastAsia" w:ascii="仿宋_GB2312" w:hAnsi="Segoe UI" w:cs="Segoe UI"/>
          <w:b/>
          <w:bCs/>
          <w:color w:val="auto"/>
          <w:kern w:val="0"/>
          <w:sz w:val="24"/>
          <w:szCs w:val="24"/>
          <w:lang w:val="en-US" w:eastAsia="zh-CN"/>
        </w:rPr>
        <w:t>6</w:t>
      </w:r>
      <w:r>
        <w:rPr>
          <w:rFonts w:hint="eastAsia" w:ascii="仿宋_GB2312" w:hAnsi="Segoe UI" w:eastAsia="仿宋_GB2312" w:cs="Segoe UI"/>
          <w:b/>
          <w:bCs/>
          <w:color w:val="auto"/>
          <w:kern w:val="0"/>
          <w:sz w:val="24"/>
          <w:szCs w:val="24"/>
        </w:rPr>
        <w:t>：</w:t>
      </w:r>
      <w:r>
        <w:rPr>
          <w:rFonts w:hint="eastAsia" w:ascii="仿宋_GB2312" w:hAnsi="Segoe UI" w:cs="Segoe UI"/>
          <w:b/>
          <w:bCs/>
          <w:color w:val="auto"/>
          <w:kern w:val="0"/>
          <w:sz w:val="24"/>
          <w:szCs w:val="24"/>
          <w:lang w:val="en-US" w:eastAsia="zh-CN"/>
        </w:rPr>
        <w:t>承诺函</w:t>
      </w:r>
    </w:p>
    <w:p>
      <w:pPr>
        <w:pStyle w:val="13"/>
        <w:pageBreakBefore w:val="0"/>
        <w:kinsoku/>
        <w:overflowPunct/>
        <w:topLinePunct w:val="0"/>
        <w:autoSpaceDE/>
        <w:autoSpaceDN/>
        <w:bidi w:val="0"/>
        <w:snapToGrid w:val="0"/>
        <w:spacing w:before="156" w:beforeLines="50" w:after="312" w:afterLines="100" w:line="360" w:lineRule="auto"/>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承诺函</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四川省妇幼保健院：</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本供应商</w:t>
      </w:r>
      <w:r>
        <w:rPr>
          <w:rFonts w:hint="eastAsia" w:ascii="宋体" w:hAnsi="宋体" w:eastAsia="宋体" w:cs="宋体"/>
          <w:sz w:val="24"/>
          <w:szCs w:val="24"/>
          <w:u w:val="single"/>
        </w:rPr>
        <w:t xml:space="preserve">      （供应商全称）        </w:t>
      </w:r>
      <w:r>
        <w:rPr>
          <w:rFonts w:hint="eastAsia" w:ascii="宋体" w:hAnsi="宋体" w:eastAsia="宋体" w:cs="宋体"/>
          <w:sz w:val="24"/>
          <w:szCs w:val="24"/>
        </w:rPr>
        <w:t>参加</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w:t>
      </w:r>
      <w:r>
        <w:rPr>
          <w:rFonts w:hint="eastAsia" w:ascii="宋体" w:hAnsi="宋体" w:eastAsia="宋体" w:cs="宋体"/>
          <w:sz w:val="24"/>
          <w:szCs w:val="24"/>
          <w:lang w:val="en-US" w:eastAsia="zh-CN"/>
        </w:rPr>
        <w:t>采购</w:t>
      </w:r>
      <w:r>
        <w:rPr>
          <w:rFonts w:hint="eastAsia" w:ascii="宋体" w:hAnsi="宋体" w:eastAsia="宋体" w:cs="宋体"/>
          <w:sz w:val="24"/>
          <w:szCs w:val="24"/>
        </w:rPr>
        <w:t>活动，现郑重承诺：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一、具备本项目规定的条件：</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（一）具有独立承担民事责任的能力；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（二）具有良好的商业信誉和健全的财务会计制度；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（三）具有履行合同所必需的设备和专业技术能力；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（四）有依法缴纳税收和社会保障资金的良好记录；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（五）参加采购活动前三年内，在经营活动中没有重大违法记录；</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（六）</w:t>
      </w:r>
      <w:r>
        <w:rPr>
          <w:rFonts w:hint="eastAsia" w:ascii="宋体" w:hAnsi="宋体" w:eastAsia="宋体" w:cs="宋体"/>
          <w:sz w:val="24"/>
          <w:szCs w:val="24"/>
          <w:lang w:val="en-US" w:eastAsia="zh-CN"/>
        </w:rPr>
        <w:t>不存在与单位负责人为同一人或者存在直接控股、管理关系的不同供应商不得参加同一合同项下的政府采购活动的行为。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（七）不属于为本项目提供整体设计、规范编制或者项目管理、监理、检测等服务的投标人。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八</w:t>
      </w:r>
      <w:r>
        <w:rPr>
          <w:rFonts w:hint="eastAsia" w:ascii="宋体" w:hAnsi="宋体" w:eastAsia="宋体" w:cs="宋体"/>
          <w:sz w:val="24"/>
          <w:szCs w:val="24"/>
          <w:lang w:eastAsia="zh-CN"/>
        </w:rPr>
        <w:t>）</w:t>
      </w:r>
      <w:r>
        <w:rPr>
          <w:rFonts w:hint="eastAsia" w:ascii="宋体" w:hAnsi="宋体" w:eastAsia="宋体" w:cs="宋体"/>
          <w:sz w:val="24"/>
          <w:szCs w:val="24"/>
        </w:rPr>
        <w:t>法律、行政法规规定的其他条件；</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二、完全接受和满足本项目</w:t>
      </w:r>
      <w:r>
        <w:rPr>
          <w:rFonts w:hint="eastAsia" w:ascii="宋体" w:hAnsi="宋体" w:eastAsia="宋体" w:cs="宋体"/>
          <w:sz w:val="24"/>
          <w:szCs w:val="24"/>
          <w:lang w:val="en-US" w:eastAsia="zh-CN"/>
        </w:rPr>
        <w:t>采购</w:t>
      </w:r>
      <w:r>
        <w:rPr>
          <w:rFonts w:hint="eastAsia" w:ascii="宋体" w:hAnsi="宋体" w:eastAsia="宋体" w:cs="宋体"/>
          <w:sz w:val="24"/>
          <w:szCs w:val="24"/>
        </w:rPr>
        <w:t>文件中规定的实质性要求，如对</w:t>
      </w:r>
      <w:r>
        <w:rPr>
          <w:rFonts w:hint="eastAsia" w:ascii="宋体" w:hAnsi="宋体" w:eastAsia="宋体" w:cs="宋体"/>
          <w:sz w:val="24"/>
          <w:szCs w:val="24"/>
          <w:lang w:val="en-US" w:eastAsia="zh-CN"/>
        </w:rPr>
        <w:t>采购</w:t>
      </w:r>
      <w:r>
        <w:rPr>
          <w:rFonts w:hint="eastAsia" w:ascii="宋体" w:hAnsi="宋体" w:eastAsia="宋体" w:cs="宋体"/>
          <w:sz w:val="24"/>
          <w:szCs w:val="24"/>
        </w:rPr>
        <w:t>文件有异议，已经在</w:t>
      </w:r>
      <w:r>
        <w:rPr>
          <w:rFonts w:hint="eastAsia" w:ascii="宋体" w:hAnsi="宋体" w:eastAsia="宋体" w:cs="宋体"/>
          <w:sz w:val="24"/>
          <w:szCs w:val="24"/>
          <w:lang w:val="en-US" w:eastAsia="zh-CN"/>
        </w:rPr>
        <w:t>采购</w:t>
      </w:r>
      <w:r>
        <w:rPr>
          <w:rFonts w:hint="eastAsia" w:ascii="宋体" w:hAnsi="宋体" w:eastAsia="宋体" w:cs="宋体"/>
          <w:sz w:val="24"/>
          <w:szCs w:val="24"/>
        </w:rPr>
        <w:t>截止时间届满前依法进行维权救济，不存在对</w:t>
      </w:r>
      <w:r>
        <w:rPr>
          <w:rFonts w:hint="eastAsia" w:ascii="宋体" w:hAnsi="宋体" w:eastAsia="宋体" w:cs="宋体"/>
          <w:sz w:val="24"/>
          <w:szCs w:val="24"/>
          <w:lang w:val="en-US" w:eastAsia="zh-CN"/>
        </w:rPr>
        <w:t>采购</w:t>
      </w:r>
      <w:r>
        <w:rPr>
          <w:rFonts w:hint="eastAsia" w:ascii="宋体" w:hAnsi="宋体" w:eastAsia="宋体" w:cs="宋体"/>
          <w:sz w:val="24"/>
          <w:szCs w:val="24"/>
        </w:rPr>
        <w:t>文件有异议的同时又参加</w:t>
      </w:r>
      <w:r>
        <w:rPr>
          <w:rFonts w:hint="eastAsia" w:ascii="宋体" w:hAnsi="宋体" w:eastAsia="宋体" w:cs="宋体"/>
          <w:sz w:val="24"/>
          <w:szCs w:val="24"/>
          <w:lang w:val="en-US" w:eastAsia="zh-CN"/>
        </w:rPr>
        <w:t>采购</w:t>
      </w:r>
      <w:r>
        <w:rPr>
          <w:rFonts w:hint="eastAsia" w:ascii="宋体" w:hAnsi="宋体" w:eastAsia="宋体" w:cs="宋体"/>
          <w:sz w:val="24"/>
          <w:szCs w:val="24"/>
        </w:rPr>
        <w:t>以求侥幸成交或者为实现其他非法目的的行为。承诺成交后签订合同前按采购人要求提交技术参数相关佐证材料。</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参加本次采购活动，不存在与单位负责人为同一人或者存在直接控股、管理关系的其他供应商参与同一合同项下的采购活动的行为。本单位未参与本采购项目前期咨询论证，不属于禁止参加本项目磋商的供应商。</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四、参加本次采购活动，不存在和其他供应商在同一合同项下的采购项目中，同时委托同一个自然人、同一家庭的人员、同一单位的人员作为代理人的行为。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五、本单位未被列入按财库[2016]125号规定的失信被执行人、重大税收违法案件当事人名单、政府采购严重违法失信行为记录名单及其他不符合《中华人民共和国政府采购法》第二十二条规定条件的供应商。</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六、国家或行业主管部门对采购产品的技术标准、质量标准和资格资质条件等有强制性规定的，我方承诺符合其要求。</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本公司对上述承诺的内容事项真实性负责。如经查实上述承诺的内容事项存在虚假，本单位愿意接受以提供虚假材料谋取成交追究法律责任。</w:t>
      </w:r>
      <w:r>
        <w:rPr>
          <w:rFonts w:hint="eastAsia" w:ascii="宋体" w:hAnsi="宋体" w:eastAsia="宋体" w:cs="宋体"/>
          <w:sz w:val="24"/>
          <w:szCs w:val="24"/>
        </w:rPr>
        <w:tab/>
      </w:r>
      <w:r>
        <w:rPr>
          <w:rFonts w:hint="eastAsia" w:ascii="宋体" w:hAnsi="宋体" w:eastAsia="宋体" w:cs="宋体"/>
          <w:sz w:val="24"/>
          <w:szCs w:val="24"/>
        </w:rPr>
        <w:tab/>
      </w:r>
    </w:p>
    <w:p>
      <w:pPr>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供应商名称：        （盖章）</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法定代表人或授权代表（</w:t>
      </w:r>
      <w:r>
        <w:rPr>
          <w:rFonts w:hint="eastAsia" w:ascii="宋体" w:hAnsi="宋体" w:eastAsia="宋体" w:cs="宋体"/>
          <w:sz w:val="24"/>
          <w:szCs w:val="24"/>
          <w:u w:val="single"/>
        </w:rPr>
        <w:t>签字或盖章</w:t>
      </w:r>
      <w:r>
        <w:rPr>
          <w:rFonts w:hint="eastAsia" w:ascii="宋体" w:hAnsi="宋体" w:eastAsia="宋体" w:cs="宋体"/>
          <w:sz w:val="24"/>
          <w:szCs w:val="24"/>
        </w:rPr>
        <w:t>）：</w:t>
      </w:r>
    </w:p>
    <w:p>
      <w:pPr>
        <w:pageBreakBefore w:val="0"/>
        <w:kinsoku/>
        <w:overflowPunct/>
        <w:topLinePunct w:val="0"/>
        <w:autoSpaceDE/>
        <w:autoSpaceDN/>
        <w:bidi w:val="0"/>
        <w:spacing w:line="360" w:lineRule="auto"/>
        <w:textAlignment w:val="auto"/>
        <w:rPr>
          <w:rFonts w:hint="eastAsia"/>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sz w:val="24"/>
          <w:szCs w:val="24"/>
        </w:rPr>
        <w:t>日 期：</w:t>
      </w:r>
      <w:r>
        <w:rPr>
          <w:rFonts w:hint="eastAsia" w:ascii="宋体" w:hAnsi="宋体" w:eastAsia="宋体" w:cs="宋体"/>
          <w:sz w:val="24"/>
          <w:szCs w:val="24"/>
          <w:lang w:val="en-US" w:eastAsia="zh-CN"/>
        </w:rPr>
        <w:t xml:space="preserve">    </w:t>
      </w:r>
      <w:r>
        <w:rPr>
          <w:rFonts w:hint="eastAsia" w:ascii="仿宋_GB2312" w:hAnsi="Segoe UI" w:eastAsia="仿宋_GB2312" w:cs="Segoe UI"/>
          <w:color w:val="auto"/>
          <w:kern w:val="0"/>
          <w:sz w:val="24"/>
          <w:szCs w:val="24"/>
        </w:rPr>
        <w:t>年    月    日</w:t>
      </w:r>
    </w:p>
    <w:p>
      <w:pPr>
        <w:keepNext w:val="0"/>
        <w:keepLines w:val="0"/>
        <w:pageBreakBefore w:val="0"/>
        <w:widowControl/>
        <w:shd w:val="clear" w:color="auto" w:fill="FFFFFF"/>
        <w:kinsoku/>
        <w:wordWrap w:val="0"/>
        <w:overflowPunct/>
        <w:topLinePunct w:val="0"/>
        <w:autoSpaceDE/>
        <w:autoSpaceDN/>
        <w:bidi w:val="0"/>
        <w:spacing w:line="300" w:lineRule="exact"/>
        <w:jc w:val="left"/>
        <w:textAlignment w:val="auto"/>
        <w:rPr>
          <w:rFonts w:hint="eastAsia" w:ascii="仿宋_GB2312" w:eastAsia="仿宋_GB2312"/>
          <w:sz w:val="28"/>
          <w:szCs w:val="32"/>
        </w:rPr>
      </w:pPr>
      <w:r>
        <w:rPr>
          <w:rFonts w:hint="eastAsia" w:ascii="仿宋_GB2312" w:eastAsia="仿宋_GB2312"/>
          <w:sz w:val="28"/>
          <w:szCs w:val="32"/>
        </w:rPr>
        <w:t>附件</w:t>
      </w:r>
      <w:r>
        <w:rPr>
          <w:rFonts w:hint="eastAsia" w:ascii="仿宋_GB2312" w:eastAsia="仿宋_GB2312"/>
          <w:sz w:val="28"/>
          <w:szCs w:val="32"/>
          <w:lang w:val="en-US" w:eastAsia="zh-CN"/>
        </w:rPr>
        <w:t>4</w:t>
      </w:r>
      <w:r>
        <w:rPr>
          <w:rFonts w:hint="eastAsia" w:ascii="仿宋_GB2312" w:eastAsia="仿宋_GB2312"/>
          <w:sz w:val="28"/>
          <w:szCs w:val="32"/>
        </w:rPr>
        <w:t>：</w:t>
      </w:r>
    </w:p>
    <w:p>
      <w:pPr>
        <w:keepNext w:val="0"/>
        <w:keepLines w:val="0"/>
        <w:pageBreakBefore w:val="0"/>
        <w:widowControl/>
        <w:shd w:val="clear" w:color="auto" w:fill="FFFFFF"/>
        <w:kinsoku/>
        <w:wordWrap w:val="0"/>
        <w:overflowPunct/>
        <w:topLinePunct w:val="0"/>
        <w:autoSpaceDE/>
        <w:autoSpaceDN/>
        <w:bidi w:val="0"/>
        <w:spacing w:line="300" w:lineRule="exact"/>
        <w:jc w:val="center"/>
        <w:textAlignment w:val="auto"/>
        <w:rPr>
          <w:rFonts w:hint="eastAsia" w:ascii="仿宋_GB2312" w:hAnsi="Segoe UI" w:eastAsia="仿宋_GB2312" w:cs="Segoe UI"/>
          <w:b/>
          <w:bCs/>
          <w:color w:val="auto"/>
          <w:kern w:val="0"/>
          <w:sz w:val="28"/>
          <w:szCs w:val="28"/>
          <w:lang w:val="en-US" w:eastAsia="zh-CN" w:bidi="ar-SA"/>
        </w:rPr>
      </w:pPr>
      <w:r>
        <w:rPr>
          <w:rFonts w:hint="eastAsia" w:ascii="仿宋_GB2312" w:hAnsi="Segoe UI" w:eastAsia="仿宋_GB2312" w:cs="Segoe UI"/>
          <w:b/>
          <w:bCs/>
          <w:color w:val="auto"/>
          <w:kern w:val="0"/>
          <w:sz w:val="28"/>
          <w:szCs w:val="28"/>
          <w:lang w:val="en-US" w:eastAsia="zh-CN" w:bidi="ar-SA"/>
        </w:rPr>
        <w:t>反商业贿赂承诺书</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二、本厂家、商家、公司保证在药品、医疗器械、设备、物资、基建工程竞标工作及药品、试剂销售等工作中承诺做到：</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1、不与其他</w:t>
      </w:r>
      <w:r>
        <w:rPr>
          <w:rFonts w:hint="eastAsia" w:ascii="仿宋_GB2312" w:hAnsi="Segoe UI" w:eastAsia="仿宋_GB2312" w:cs="Segoe UI"/>
          <w:color w:val="auto"/>
          <w:kern w:val="0"/>
          <w:sz w:val="24"/>
          <w:szCs w:val="24"/>
          <w:lang w:eastAsia="zh-CN"/>
        </w:rPr>
        <w:t>供应商</w:t>
      </w:r>
      <w:r>
        <w:rPr>
          <w:rFonts w:hint="eastAsia" w:ascii="仿宋_GB2312" w:hAnsi="Segoe UI" w:eastAsia="仿宋_GB2312" w:cs="Segoe UI"/>
          <w:color w:val="auto"/>
          <w:kern w:val="0"/>
          <w:sz w:val="24"/>
          <w:szCs w:val="24"/>
        </w:rPr>
        <w:t>相互串通投标报价，损害贵院的合法权益；</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2、不与招标人串通投标，损害国家利益、社会公共利益或他人的合法权益；</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3、不以向招标人或者评标委员会成员行贿的手段谋取中标；</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4、竞标报价不违反相关法律的规定，也不以他人名义投标或者以其他方式弄虚作假，骗取中标；</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5、保证不以其他任何方式扰乱贵院的招标工作；</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6、保证不在药品销售、医疗器械、设备、物资、基建工程竞标中采取账外暗中给予回扣的手段腐蚀、贿赂医护、药剂人员、干部等其他相关人员；</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8、保证不让贵院临床科室、药剂部门以及有关人员登记、统计医生处方或为此提供方便，干扰贵院的正常工作秩序；</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9、保证不以其他任何不正当竞争手段推销药品、医疗器械、设备、物资。</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三、本厂家、商家、公司保证竭力维护贵院的声誉，不做任何有损贵院形象的事情。</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五、对本厂家、商家、公司及本厂家、商家、公司工作人员采取以上手段竞标、促销等，干扰贵院正常工作秩序，损害贵院形象的，本厂家、商家、公司保证：</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1、对尚处在竞标阶段的，贵院有权取消本厂家、商家、公司的竞标资格；已经中标的，贵院有权取消中标；对已经获得准入资格的，贵院有权随时取消本厂家、商家、公司的准入资格；</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2、对本厂家、商家、公司相关工作人员作出严肃处理；</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3、对由于本厂家、商家、公司或本厂家、商家、公司工作人员的上述行为给贵院造成经济或名誉损失的，由本厂家、商家、公司负责，并愿意承担全部民事赔偿责任。</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六、采购物资名称：</w:t>
      </w:r>
    </w:p>
    <w:p>
      <w:pPr>
        <w:keepNext w:val="0"/>
        <w:keepLines w:val="0"/>
        <w:pageBreakBefore w:val="0"/>
        <w:widowControl/>
        <w:shd w:val="clear" w:color="auto" w:fill="FFFFFF"/>
        <w:kinsoku/>
        <w:wordWrap w:val="0"/>
        <w:overflowPunct/>
        <w:topLinePunct w:val="0"/>
        <w:autoSpaceDE/>
        <w:autoSpaceDN/>
        <w:bidi w:val="0"/>
        <w:spacing w:line="300" w:lineRule="exact"/>
        <w:jc w:val="left"/>
        <w:textAlignment w:val="auto"/>
        <w:rPr>
          <w:rFonts w:ascii="Segoe UI" w:hAnsi="Segoe UI" w:eastAsia="宋体" w:cs="Segoe UI"/>
          <w:color w:val="auto"/>
          <w:kern w:val="0"/>
          <w:sz w:val="18"/>
          <w:szCs w:val="18"/>
        </w:rPr>
      </w:pPr>
      <w:r>
        <w:rPr>
          <w:rFonts w:hint="eastAsia" w:ascii="宋体" w:hAnsi="宋体" w:eastAsia="宋体" w:cs="Segoe UI"/>
          <w:color w:val="auto"/>
          <w:kern w:val="0"/>
          <w:sz w:val="24"/>
          <w:szCs w:val="24"/>
        </w:rPr>
        <w:t> </w:t>
      </w:r>
      <w:r>
        <w:rPr>
          <w:rFonts w:hint="eastAsia" w:ascii="仿宋_GB2312" w:hAnsi="Segoe UI" w:eastAsia="仿宋_GB2312" w:cs="Segoe UI"/>
          <w:color w:val="auto"/>
          <w:kern w:val="0"/>
          <w:sz w:val="24"/>
          <w:szCs w:val="24"/>
        </w:rPr>
        <w:t>本《承诺书》一式二份（一份由承诺人自存；一份随投标文件装订）</w:t>
      </w:r>
    </w:p>
    <w:p>
      <w:pPr>
        <w:keepNext w:val="0"/>
        <w:keepLines w:val="0"/>
        <w:pageBreakBefore w:val="0"/>
        <w:widowControl/>
        <w:shd w:val="clear" w:color="auto" w:fill="FFFFFF"/>
        <w:kinsoku/>
        <w:wordWrap w:val="0"/>
        <w:overflowPunct/>
        <w:topLinePunct w:val="0"/>
        <w:autoSpaceDE/>
        <w:autoSpaceDN/>
        <w:bidi w:val="0"/>
        <w:spacing w:line="300" w:lineRule="exact"/>
        <w:ind w:firstLine="240" w:firstLineChars="100"/>
        <w:jc w:val="left"/>
        <w:textAlignment w:val="auto"/>
        <w:rPr>
          <w:rFonts w:hint="eastAsia"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承诺企业名称（公章）</w:t>
      </w:r>
    </w:p>
    <w:p>
      <w:pPr>
        <w:keepNext w:val="0"/>
        <w:keepLines w:val="0"/>
        <w:pageBreakBefore w:val="0"/>
        <w:widowControl/>
        <w:shd w:val="clear" w:color="auto" w:fill="FFFFFF"/>
        <w:kinsoku/>
        <w:wordWrap w:val="0"/>
        <w:overflowPunct/>
        <w:topLinePunct w:val="0"/>
        <w:autoSpaceDE/>
        <w:autoSpaceDN/>
        <w:bidi w:val="0"/>
        <w:spacing w:line="300" w:lineRule="exact"/>
        <w:ind w:firstLine="240" w:firstLineChars="100"/>
        <w:jc w:val="left"/>
        <w:textAlignment w:val="auto"/>
        <w:rPr>
          <w:rFonts w:hint="eastAsia"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法人代表或委托代理人（承诺人）</w:t>
      </w:r>
    </w:p>
    <w:p>
      <w:pPr>
        <w:pStyle w:val="2"/>
        <w:sectPr>
          <w:pgSz w:w="11906" w:h="16838"/>
          <w:pgMar w:top="1020" w:right="1800" w:bottom="1440" w:left="1800" w:header="851" w:footer="992" w:gutter="0"/>
          <w:cols w:space="425" w:num="1"/>
          <w:docGrid w:type="lines" w:linePitch="312" w:charSpace="0"/>
        </w:sectPr>
      </w:pPr>
      <w:r>
        <w:rPr>
          <w:rFonts w:hint="eastAsia" w:ascii="仿宋_GB2312" w:hAnsi="Segoe UI" w:eastAsia="仿宋_GB2312" w:cs="Segoe UI"/>
          <w:color w:val="auto"/>
          <w:kern w:val="0"/>
          <w:sz w:val="24"/>
          <w:szCs w:val="24"/>
          <w:lang w:val="en-US" w:eastAsia="zh-CN"/>
        </w:rPr>
        <w:t>日期：</w:t>
      </w:r>
      <w:r>
        <w:rPr>
          <w:rFonts w:hint="eastAsia" w:ascii="仿宋_GB2312" w:hAnsi="Segoe UI" w:eastAsia="仿宋_GB2312" w:cs="Segoe UI"/>
          <w:color w:val="auto"/>
          <w:kern w:val="0"/>
          <w:sz w:val="24"/>
          <w:szCs w:val="24"/>
        </w:rPr>
        <w:t>年    月    日</w:t>
      </w:r>
      <w:r>
        <w:rPr>
          <w:rFonts w:hint="eastAsia" w:asciiTheme="minorEastAsia" w:hAnsiTheme="minorEastAsia" w:eastAsiaTheme="minorEastAsia" w:cstheme="minorEastAsia"/>
          <w:sz w:val="24"/>
          <w:szCs w:val="24"/>
          <w:highlight w:val="none"/>
          <w:lang w:eastAsia="zh-CN"/>
        </w:rPr>
        <w:t>。</w:t>
      </w:r>
    </w:p>
    <w:p>
      <w:pPr>
        <w:widowControl/>
        <w:shd w:val="clear" w:color="auto" w:fill="FFFFFF"/>
        <w:wordWrap w:val="0"/>
        <w:jc w:val="left"/>
        <w:rPr>
          <w:rFonts w:ascii="微软雅黑" w:hAnsi="微软雅黑" w:eastAsia="微软雅黑" w:cs="Segoe UI"/>
          <w:color w:val="auto"/>
          <w:kern w:val="0"/>
          <w:sz w:val="24"/>
          <w:szCs w:val="24"/>
        </w:rPr>
      </w:pPr>
      <w:r>
        <w:rPr>
          <w:rFonts w:hint="eastAsia" w:ascii="微软雅黑" w:hAnsi="微软雅黑" w:eastAsia="微软雅黑" w:cs="Segoe UI"/>
          <w:color w:val="auto"/>
          <w:kern w:val="0"/>
          <w:sz w:val="24"/>
          <w:szCs w:val="24"/>
        </w:rPr>
        <w:t>附件</w:t>
      </w:r>
      <w:r>
        <w:rPr>
          <w:rFonts w:hint="eastAsia" w:ascii="微软雅黑" w:hAnsi="微软雅黑" w:eastAsia="微软雅黑" w:cs="Segoe UI"/>
          <w:color w:val="auto"/>
          <w:kern w:val="0"/>
          <w:sz w:val="24"/>
          <w:szCs w:val="24"/>
          <w:lang w:val="en-US" w:eastAsia="zh-CN"/>
        </w:rPr>
        <w:t>5</w:t>
      </w:r>
      <w:r>
        <w:rPr>
          <w:rFonts w:hint="eastAsia" w:ascii="微软雅黑" w:hAnsi="微软雅黑" w:eastAsia="微软雅黑" w:cs="Segoe UI"/>
          <w:color w:val="auto"/>
          <w:kern w:val="0"/>
          <w:sz w:val="24"/>
          <w:szCs w:val="24"/>
        </w:rPr>
        <w:t>：</w:t>
      </w:r>
    </w:p>
    <w:p>
      <w:pPr>
        <w:pStyle w:val="6"/>
        <w:ind w:firstLine="2108" w:firstLineChars="750"/>
        <w:rPr>
          <w:rFonts w:ascii="仿宋_GB2312" w:hAnsi="Segoe UI" w:eastAsia="仿宋_GB2312" w:cs="Segoe UI"/>
          <w:b/>
          <w:bCs/>
          <w:color w:val="auto"/>
          <w:kern w:val="0"/>
          <w:sz w:val="28"/>
          <w:szCs w:val="28"/>
        </w:rPr>
      </w:pPr>
      <w:r>
        <w:rPr>
          <w:rFonts w:hint="eastAsia" w:ascii="仿宋_GB2312" w:hAnsi="Segoe UI" w:eastAsia="仿宋_GB2312" w:cs="Segoe UI"/>
          <w:b/>
          <w:bCs/>
          <w:color w:val="auto"/>
          <w:kern w:val="0"/>
          <w:sz w:val="28"/>
          <w:szCs w:val="28"/>
        </w:rPr>
        <w:t xml:space="preserve"> 无围标、串标行为承诺书</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本公司郑重承诺：我公司自觉遵守《中华人民共和国政府采购法》和《中华人民共和国政府采购法实施条例》的有关规定，我公司在参加本次项目（项目名称：XXXXXXX）采购活动中，无以下围标、串标行为：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1.不同供应商的投标文件由同一单位或者个人编制；</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2.不同供应商委托同一单位或者个人办理投标事宜；</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3.不同供应商的投标文件载明的项目管理成员或者联系人员为同一人；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4.不同供应商的投标文件异常一致或者投标报价呈规律性差异；</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5.不同供应商的投标文件相互混装；</w:t>
      </w:r>
      <w:bookmarkStart w:id="0" w:name="_GoBack"/>
      <w:bookmarkEnd w:id="0"/>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6.不同供应商的投标保证金从同一单位或者个人的账户转出；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7.不同供应商的董事、监事、高管、单位负责人为同一人或者存在控股、管理关系的不同单位参加同一采购项目；</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8.供应商之间事先约定由某一特定供应商中标、成交；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9.供应商之间商定部分供应商放弃参加采购活动或者放弃中标、成交；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10.法律法规界定的其他围标串标行为。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lang w:eastAsia="zh-CN"/>
        </w:rPr>
        <w:t>供应商</w:t>
      </w:r>
      <w:r>
        <w:rPr>
          <w:rFonts w:hint="eastAsia" w:ascii="仿宋_GB2312" w:hAnsi="Segoe UI" w:eastAsia="仿宋_GB2312" w:cs="Segoe UI"/>
          <w:color w:val="auto"/>
          <w:kern w:val="0"/>
          <w:sz w:val="24"/>
          <w:szCs w:val="24"/>
        </w:rPr>
        <w:t>法人代表或委托代理人（承诺人）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lang w:eastAsia="zh-CN"/>
        </w:rPr>
        <w:t>供应商</w:t>
      </w:r>
      <w:r>
        <w:rPr>
          <w:rFonts w:hint="eastAsia" w:ascii="仿宋_GB2312" w:hAnsi="Segoe UI" w:eastAsia="仿宋_GB2312" w:cs="Segoe UI"/>
          <w:color w:val="auto"/>
          <w:kern w:val="0"/>
          <w:sz w:val="24"/>
          <w:szCs w:val="24"/>
        </w:rPr>
        <w:t xml:space="preserve">：（公章）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日期：   年    月    日</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rPr>
          <w:rFonts w:hint="eastAsia" w:ascii="微软雅黑" w:hAnsi="微软雅黑" w:eastAsia="微软雅黑" w:cs="Segoe UI"/>
          <w:bCs/>
          <w:color w:val="auto"/>
          <w:kern w:val="0"/>
          <w:sz w:val="28"/>
          <w:szCs w:val="28"/>
        </w:rPr>
      </w:pPr>
      <w:r>
        <w:rPr>
          <w:rFonts w:hint="eastAsia" w:ascii="微软雅黑" w:hAnsi="微软雅黑" w:eastAsia="微软雅黑" w:cs="Segoe UI"/>
          <w:bCs/>
          <w:color w:val="auto"/>
          <w:kern w:val="0"/>
          <w:sz w:val="28"/>
          <w:szCs w:val="28"/>
        </w:rPr>
        <w:br w:type="page"/>
      </w:r>
    </w:p>
    <w:p>
      <w:pPr>
        <w:widowControl/>
        <w:shd w:val="clear" w:color="auto" w:fill="FFFFFF"/>
        <w:wordWrap w:val="0"/>
        <w:jc w:val="left"/>
        <w:rPr>
          <w:rFonts w:ascii="Times New Roman" w:hAnsi="Times New Roman" w:eastAsia="方正小标宋简体" w:cs="Times New Roman"/>
          <w:color w:val="auto"/>
          <w:kern w:val="0"/>
          <w:sz w:val="44"/>
          <w:szCs w:val="44"/>
        </w:rPr>
      </w:pPr>
      <w:r>
        <w:rPr>
          <w:rFonts w:hint="eastAsia" w:ascii="微软雅黑" w:hAnsi="微软雅黑" w:eastAsia="微软雅黑" w:cs="Segoe UI"/>
          <w:bCs/>
          <w:color w:val="auto"/>
          <w:kern w:val="0"/>
          <w:sz w:val="28"/>
          <w:szCs w:val="28"/>
        </w:rPr>
        <w:t>附件</w:t>
      </w:r>
      <w:r>
        <w:rPr>
          <w:rFonts w:hint="eastAsia" w:ascii="微软雅黑" w:hAnsi="微软雅黑" w:eastAsia="微软雅黑" w:cs="Segoe UI"/>
          <w:bCs/>
          <w:color w:val="auto"/>
          <w:kern w:val="0"/>
          <w:sz w:val="28"/>
          <w:szCs w:val="28"/>
          <w:lang w:val="en-US" w:eastAsia="zh-CN"/>
        </w:rPr>
        <w:t>6</w:t>
      </w:r>
      <w:r>
        <w:rPr>
          <w:rFonts w:hint="eastAsia" w:ascii="微软雅黑" w:hAnsi="微软雅黑" w:eastAsia="微软雅黑" w:cs="Segoe UI"/>
          <w:bCs/>
          <w:color w:val="auto"/>
          <w:kern w:val="0"/>
          <w:sz w:val="28"/>
          <w:szCs w:val="28"/>
        </w:rPr>
        <w:t>：</w:t>
      </w:r>
    </w:p>
    <w:p>
      <w:pPr>
        <w:widowControl/>
        <w:jc w:val="center"/>
        <w:rPr>
          <w:rFonts w:ascii="仿宋_GB2312" w:hAnsi="Segoe UI" w:eastAsia="仿宋_GB2312" w:cs="Segoe UI"/>
          <w:b/>
          <w:bCs/>
          <w:color w:val="auto"/>
          <w:kern w:val="0"/>
          <w:sz w:val="28"/>
          <w:szCs w:val="28"/>
        </w:rPr>
      </w:pPr>
      <w:r>
        <w:rPr>
          <w:rFonts w:ascii="仿宋_GB2312" w:hAnsi="Segoe UI" w:eastAsia="仿宋_GB2312" w:cs="Segoe UI"/>
          <w:b/>
          <w:bCs/>
          <w:color w:val="auto"/>
          <w:kern w:val="0"/>
          <w:sz w:val="28"/>
          <w:szCs w:val="28"/>
        </w:rPr>
        <w:t>供应商遵守招标采购纪律承诺书</w:t>
      </w:r>
    </w:p>
    <w:p>
      <w:pPr>
        <w:jc w:val="center"/>
        <w:rPr>
          <w:rFonts w:ascii="Times New Roman" w:hAnsi="Times New Roman" w:cs="Times New Roman"/>
          <w:color w:val="auto"/>
          <w:kern w:val="0"/>
          <w:sz w:val="28"/>
          <w:szCs w:val="28"/>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致四川省妇幼保健院：</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我单位作为本次采购项目的供应商，根据</w:t>
      </w:r>
      <w:r>
        <w:rPr>
          <w:rFonts w:hint="eastAsia" w:ascii="仿宋_GB2312" w:hAnsi="Segoe UI" w:eastAsia="仿宋_GB2312" w:cs="Segoe UI"/>
          <w:color w:val="auto"/>
          <w:kern w:val="0"/>
          <w:sz w:val="24"/>
          <w:szCs w:val="24"/>
          <w:lang w:val="en-US" w:eastAsia="zh-CN"/>
        </w:rPr>
        <w:t>采购</w:t>
      </w:r>
      <w:r>
        <w:rPr>
          <w:rFonts w:ascii="仿宋_GB2312" w:hAnsi="Segoe UI" w:eastAsia="仿宋_GB2312" w:cs="Segoe UI"/>
          <w:color w:val="auto"/>
          <w:kern w:val="0"/>
          <w:sz w:val="24"/>
          <w:szCs w:val="24"/>
        </w:rPr>
        <w:t>文件要求，现郑重承诺如下：</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一、参加本次采购活动，我单位不存在与单位负责人为同一人或者存在直接控股、管理关系的其他供应商参与同一合同项下的采购活动的行为。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二、参加本次采购活动，不得直接或者间接从采购人或者采购代理机构处获得其他供应商的相关情况并修改其投标文件或者响应文件。</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三、参加本次采购活动，不得按照采购人的授意撤换、修改投标文件或者响应文件。</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四、参加本次采购活动，不得和本次采购供应商之间协商报价、技术方案等投标文件或者响应文件的实质性内容。</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五、本次采购活动中，不存在属于同一集团、协会、商会等组织成员的供应商按照该组织要求协同参加本次采购活动。</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六、参加本次采购活动，不存在与其他供应商之间事先约定由某一特定供应商中标、成交。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七、参加本次采购活动，不存在与其他供应商商定部分供应商放弃参加采购活动或者放弃中标、成交。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八、参加本次采购活动，不存在我单位的投标文件或者响应文件由其他参与本项目的单位或个人编制或委托办理投标事宜。</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九、参加本次采购活动，不存在我单位与采购人之间、供应商相互之间，为谋求特定供应商中标、成交或者排斥其他供应商的其他串通行为。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十、与我方存在直接控股关系的单位为：</w:t>
      </w:r>
      <w:r>
        <w:rPr>
          <w:rFonts w:hint="eastAsia" w:ascii="仿宋_GB2312" w:hAnsi="Segoe UI" w:eastAsia="仿宋_GB2312" w:cs="Segoe UI"/>
          <w:color w:val="auto"/>
          <w:kern w:val="0"/>
          <w:sz w:val="24"/>
          <w:szCs w:val="24"/>
        </w:rPr>
        <w:t>_______________</w:t>
      </w:r>
      <w:r>
        <w:rPr>
          <w:rFonts w:ascii="仿宋_GB2312" w:hAnsi="Segoe UI" w:eastAsia="仿宋_GB2312" w:cs="Segoe UI"/>
          <w:color w:val="auto"/>
          <w:kern w:val="0"/>
          <w:sz w:val="24"/>
          <w:szCs w:val="24"/>
        </w:rPr>
        <w:t>；</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存在管理关系单位为：</w:t>
      </w:r>
      <w:r>
        <w:rPr>
          <w:rFonts w:hint="eastAsia" w:ascii="仿宋_GB2312" w:hAnsi="Segoe UI" w:eastAsia="仿宋_GB2312" w:cs="Segoe UI"/>
          <w:color w:val="auto"/>
          <w:kern w:val="0"/>
          <w:sz w:val="24"/>
          <w:szCs w:val="24"/>
        </w:rPr>
        <w:t>____________________________</w:t>
      </w:r>
      <w:r>
        <w:rPr>
          <w:rFonts w:ascii="仿宋_GB2312" w:hAnsi="Segoe UI" w:eastAsia="仿宋_GB2312" w:cs="Segoe UI"/>
          <w:color w:val="auto"/>
          <w:kern w:val="0"/>
          <w:sz w:val="24"/>
          <w:szCs w:val="24"/>
        </w:rPr>
        <w:t>。</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 xml:space="preserve">供应商名称（单位公章）：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法定代表人/单位负责人或授权代表</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 xml:space="preserve">（签字或加盖个人名章）：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 xml:space="preserve"> </w:t>
      </w:r>
    </w:p>
    <w:p>
      <w:pPr>
        <w:widowControl/>
        <w:shd w:val="clear" w:color="auto" w:fill="FFFFFF"/>
        <w:wordWrap w:val="0"/>
        <w:spacing w:line="500" w:lineRule="exact"/>
        <w:ind w:firstLine="480" w:firstLineChars="200"/>
        <w:jc w:val="left"/>
        <w:rPr>
          <w:rFonts w:ascii="仿宋" w:hAnsi="仿宋" w:eastAsia="仿宋" w:cs="Segoe UI"/>
          <w:color w:val="auto"/>
          <w:kern w:val="0"/>
          <w:sz w:val="24"/>
          <w:szCs w:val="24"/>
        </w:rPr>
      </w:pPr>
      <w:r>
        <w:rPr>
          <w:rFonts w:ascii="仿宋_GB2312" w:hAnsi="Segoe UI" w:eastAsia="仿宋_GB2312" w:cs="Segoe UI"/>
          <w:color w:val="auto"/>
          <w:kern w:val="0"/>
          <w:sz w:val="24"/>
          <w:szCs w:val="24"/>
        </w:rPr>
        <w:t xml:space="preserve"> 年    月   日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注：</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1.“负责人”是指单位法定代表人或者法律、行政法规规定代表单位行使职权的主要负责人。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widowControl/>
        <w:shd w:val="clear" w:color="auto" w:fill="FFFFFF"/>
        <w:wordWrap w:val="0"/>
        <w:spacing w:line="270" w:lineRule="atLeast"/>
        <w:ind w:firstLine="420"/>
        <w:jc w:val="left"/>
      </w:pPr>
      <w:r>
        <w:rPr>
          <w:rFonts w:ascii="仿宋_GB2312" w:hAnsi="Segoe UI" w:eastAsia="仿宋_GB2312" w:cs="Segoe UI"/>
          <w:color w:val="auto"/>
          <w:kern w:val="0"/>
          <w:sz w:val="24"/>
          <w:szCs w:val="24"/>
        </w:rPr>
        <w:t>3.“管理关系”是指与不具有出资持股关系的单位之间存在的其他管理与被管理关系。</w:t>
      </w:r>
    </w:p>
    <w:p>
      <w:pPr>
        <w:widowControl/>
        <w:jc w:val="left"/>
        <w:rPr>
          <w:rFonts w:hint="eastAsia"/>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Gotham Book">
    <w:altName w:val="Calibri"/>
    <w:panose1 w:val="00000000000000000000"/>
    <w:charset w:val="00"/>
    <w:family w:val="swiss"/>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F2A01B"/>
    <w:multiLevelType w:val="singleLevel"/>
    <w:tmpl w:val="DFF2A01B"/>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8A55C2"/>
    <w:rsid w:val="087742F4"/>
    <w:rsid w:val="1ABE356A"/>
    <w:rsid w:val="2B241F85"/>
    <w:rsid w:val="32EE09DC"/>
    <w:rsid w:val="378A55C2"/>
    <w:rsid w:val="38557CA6"/>
    <w:rsid w:val="3D3A4628"/>
    <w:rsid w:val="3E2B6BFA"/>
    <w:rsid w:val="5FE94000"/>
    <w:rsid w:val="66702CFC"/>
    <w:rsid w:val="7D6A6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next w:val="3"/>
    <w:qFormat/>
    <w:uiPriority w:val="0"/>
    <w:pPr>
      <w:spacing w:after="120" w:afterLines="0" w:line="480" w:lineRule="auto"/>
      <w:ind w:left="420" w:leftChars="200"/>
    </w:pPr>
  </w:style>
  <w:style w:type="paragraph" w:customStyle="1" w:styleId="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4">
    <w:name w:val="toc 7"/>
    <w:basedOn w:val="1"/>
    <w:next w:val="1"/>
    <w:qFormat/>
    <w:uiPriority w:val="0"/>
    <w:pPr>
      <w:ind w:left="1200"/>
    </w:pPr>
    <w:rPr>
      <w:rFonts w:ascii="Calibri"/>
    </w:rPr>
  </w:style>
  <w:style w:type="paragraph" w:styleId="5">
    <w:name w:val="Normal Indent"/>
    <w:basedOn w:val="1"/>
    <w:qFormat/>
    <w:uiPriority w:val="0"/>
    <w:pPr>
      <w:ind w:firstLine="420" w:firstLineChars="200"/>
    </w:pPr>
    <w:rPr>
      <w:rFonts w:ascii="Times New Roman"/>
    </w:rPr>
  </w:style>
  <w:style w:type="paragraph" w:styleId="6">
    <w:name w:val="Body Text"/>
    <w:basedOn w:val="1"/>
    <w:next w:val="4"/>
    <w:qFormat/>
    <w:uiPriority w:val="0"/>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11">
    <w:name w:val="List Paragraph"/>
    <w:basedOn w:val="1"/>
    <w:qFormat/>
    <w:uiPriority w:val="99"/>
    <w:pPr>
      <w:ind w:firstLine="420" w:firstLineChars="200"/>
    </w:pPr>
  </w:style>
  <w:style w:type="paragraph" w:customStyle="1" w:styleId="12">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3">
    <w:name w:val="GW-正文"/>
    <w:basedOn w:val="1"/>
    <w:qFormat/>
    <w:uiPriority w:val="0"/>
    <w:pPr>
      <w:spacing w:line="360" w:lineRule="auto"/>
      <w:ind w:firstLine="200" w:firstLineChars="200"/>
    </w:pPr>
    <w:rPr>
      <w:rFonts w:eastAsia="仿宋_GB2312"/>
      <w:sz w:val="24"/>
      <w:szCs w:val="24"/>
    </w:rPr>
  </w:style>
  <w:style w:type="character" w:customStyle="1" w:styleId="14">
    <w:name w:val="A7"/>
    <w:qFormat/>
    <w:uiPriority w:val="99"/>
    <w:rPr>
      <w:rFonts w:ascii="Gotham Book" w:hAnsi="Gotham Book" w:cs="Gotham Book"/>
      <w:color w:val="000000"/>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2025-10-21T00:39:00Z</dcterms:created>
  <dc:creator>lxy</dc:creator>
  <cp:lastModifiedBy>lxy</cp:lastModifiedBy>
  <dcterms:modified xsi:type="dcterms:W3CDTF">2025-10-21T08:46:57Z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