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sz w:val="24"/>
          <w:szCs w:val="24"/>
          <w:lang w:val="en-US" w:eastAsia="zh-CN"/>
        </w:rPr>
        <w:t>1.项目名称：</w:t>
      </w:r>
      <w:r>
        <w:rPr>
          <w:rFonts w:hint="eastAsia" w:ascii="宋体" w:hAnsi="宋体" w:eastAsia="宋体" w:cs="宋体"/>
          <w:i w:val="0"/>
          <w:iCs w:val="0"/>
          <w:caps w:val="0"/>
          <w:color w:val="auto"/>
          <w:spacing w:val="0"/>
          <w:sz w:val="24"/>
          <w:szCs w:val="24"/>
          <w:highlight w:val="none"/>
          <w:shd w:val="clear" w:fill="FFFFFF"/>
          <w:lang w:val="en-US" w:eastAsia="zh-CN"/>
        </w:rPr>
        <w:t>新媒体平台运营服务项目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2.项目位置：</w:t>
      </w:r>
      <w:r>
        <w:rPr>
          <w:rFonts w:hint="eastAsia" w:ascii="宋体" w:hAnsi="宋体" w:cs="宋体"/>
          <w:sz w:val="24"/>
          <w:szCs w:val="24"/>
          <w:lang w:val="en-US" w:eastAsia="zh-CN"/>
        </w:rPr>
        <w:t>四川省妇幼保健院</w:t>
      </w: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bookmarkStart w:id="0"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0"/>
      <w:r>
        <w:rPr>
          <w:rFonts w:hint="eastAsia" w:ascii="宋体" w:hAnsi="宋体" w:eastAsia="宋体" w:cs="宋体"/>
          <w:b/>
          <w:bCs/>
          <w:sz w:val="24"/>
          <w:szCs w:val="24"/>
          <w:vertAlign w:val="baseline"/>
          <w:lang w:val="en-US" w:eastAsia="zh-CN"/>
        </w:rPr>
        <w:t>、技术要求和商务要求</w:t>
      </w:r>
    </w:p>
    <w:tbl>
      <w:tblPr>
        <w:tblStyle w:val="15"/>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19"/>
        <w:gridCol w:w="4224"/>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1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资格要求</w:t>
            </w:r>
          </w:p>
        </w:tc>
        <w:tc>
          <w:tcPr>
            <w:tcW w:w="422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黑体" w:hAnsi="黑体" w:eastAsia="黑体"/>
                <w:color w:val="000000"/>
                <w:sz w:val="24"/>
                <w:szCs w:val="24"/>
                <w:highlight w:val="none"/>
                <w:vertAlign w:val="baseline"/>
                <w:lang w:val="en-US" w:eastAsia="zh-CN"/>
              </w:rPr>
              <w:t>技术要求</w:t>
            </w:r>
            <w:r>
              <w:rPr>
                <w:rFonts w:hint="eastAsia" w:ascii="黑体" w:hAnsi="黑体" w:eastAsia="黑体"/>
                <w:color w:val="000000"/>
                <w:sz w:val="24"/>
                <w:szCs w:val="24"/>
                <w:highlight w:val="none"/>
                <w:vertAlign w:val="baseline"/>
                <w:lang w:val="en-US" w:eastAsia="zh-CN"/>
              </w:rPr>
              <w:br w:type="textWrapping"/>
            </w:r>
            <w:r>
              <w:rPr>
                <w:rFonts w:hint="eastAsia" w:ascii="黑体" w:hAnsi="黑体" w:eastAsia="黑体"/>
                <w:color w:val="000000"/>
                <w:sz w:val="24"/>
                <w:szCs w:val="24"/>
                <w:highlight w:val="none"/>
                <w:vertAlign w:val="baseline"/>
                <w:lang w:val="en-US" w:eastAsia="zh-CN"/>
              </w:rPr>
              <w:t>（功能和质量要求）</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19" w:type="dxa"/>
          </w:tcPr>
          <w:p>
            <w:pPr>
              <w:keepNext w:val="0"/>
              <w:keepLines w:val="0"/>
              <w:widowControl/>
              <w:suppressLineNumbers w:val="0"/>
              <w:jc w:val="left"/>
              <w:rPr>
                <w:rFonts w:hint="eastAsia" w:ascii="宋体" w:hAnsi="宋体" w:eastAsia="宋体" w:cs="宋体"/>
                <w:i w:val="0"/>
                <w:iCs w:val="0"/>
                <w:caps w:val="0"/>
                <w:color w:val="222222"/>
                <w:spacing w:val="0"/>
                <w:kern w:val="0"/>
                <w:sz w:val="32"/>
                <w:szCs w:val="32"/>
                <w:highlight w:val="none"/>
                <w:u w:val="none"/>
                <w:lang w:val="en-US" w:eastAsia="zh-CN" w:bidi="ar"/>
              </w:rPr>
            </w:pPr>
            <w:r>
              <w:rPr>
                <w:rFonts w:hint="default" w:ascii="仿宋_GB2312" w:hAnsi="仿宋_GB2312" w:eastAsia="仿宋_GB2312" w:cs="仿宋_GB2312"/>
                <w:color w:val="000000"/>
                <w:sz w:val="21"/>
                <w:szCs w:val="21"/>
                <w:highlight w:val="none"/>
                <w:lang w:eastAsia="zh-Hans"/>
              </w:rPr>
              <w:t>1</w:t>
            </w:r>
            <w:r>
              <w:rPr>
                <w:rFonts w:hint="eastAsia" w:ascii="仿宋_GB2312" w:hAnsi="仿宋_GB2312" w:eastAsia="仿宋_GB2312" w:cs="仿宋_GB2312"/>
                <w:color w:val="000000"/>
                <w:sz w:val="21"/>
                <w:szCs w:val="21"/>
                <w:highlight w:val="none"/>
                <w:lang w:val="en-US" w:eastAsia="zh-Hans"/>
              </w:rPr>
              <w:t>.特殊资格要求</w:t>
            </w:r>
            <w:r>
              <w:rPr>
                <w:rFonts w:hint="default" w:ascii="仿宋_GB2312" w:hAnsi="仿宋_GB2312" w:eastAsia="仿宋_GB2312" w:cs="仿宋_GB2312"/>
                <w:color w:val="000000"/>
                <w:sz w:val="21"/>
                <w:szCs w:val="21"/>
                <w:highlight w:val="none"/>
                <w:lang w:eastAsia="zh-Hans"/>
              </w:rPr>
              <w:t>：</w:t>
            </w:r>
            <w:r>
              <w:rPr>
                <w:rFonts w:hint="eastAsia" w:ascii="仿宋_GB2312" w:hAnsi="仿宋_GB2312" w:eastAsia="仿宋_GB2312" w:cs="仿宋_GB2312"/>
                <w:color w:val="000000"/>
                <w:sz w:val="21"/>
                <w:szCs w:val="21"/>
                <w:highlight w:val="none"/>
                <w:lang w:val="en-US" w:eastAsia="zh-CN"/>
              </w:rPr>
              <w:t>供应商应</w:t>
            </w:r>
            <w:r>
              <w:rPr>
                <w:rFonts w:hint="eastAsia" w:ascii="仿宋_GB2312" w:hAnsi="仿宋_GB2312" w:eastAsia="仿宋_GB2312" w:cs="仿宋_GB2312"/>
                <w:i w:val="0"/>
                <w:iCs w:val="0"/>
                <w:caps w:val="0"/>
                <w:color w:val="000000"/>
                <w:spacing w:val="0"/>
                <w:kern w:val="2"/>
                <w:sz w:val="21"/>
                <w:szCs w:val="21"/>
                <w:highlight w:val="none"/>
                <w:u w:val="none"/>
                <w:lang w:val="en-US" w:eastAsia="zh-Hans" w:bidi="ar"/>
              </w:rPr>
              <w:t>提供有效的《中华人民共和国互联网新闻信息服务许可证》证书复印件并加盖供应商公章）。</w:t>
            </w:r>
          </w:p>
          <w:p>
            <w:pPr>
              <w:jc w:val="left"/>
              <w:rPr>
                <w:rFonts w:hint="eastAsia" w:ascii="宋体" w:hAnsi="宋体" w:eastAsia="宋体" w:cs="宋体"/>
                <w:sz w:val="24"/>
                <w:szCs w:val="24"/>
              </w:rPr>
            </w:pPr>
            <w:r>
              <w:rPr>
                <w:rFonts w:hint="default" w:ascii="仿宋_GB2312" w:hAnsi="仿宋_GB2312" w:eastAsia="仿宋_GB2312" w:cs="仿宋_GB2312"/>
                <w:color w:val="000000"/>
                <w:sz w:val="21"/>
                <w:szCs w:val="21"/>
                <w:highlight w:val="none"/>
                <w:lang w:eastAsia="zh-CN"/>
              </w:rPr>
              <w:t>2</w:t>
            </w:r>
            <w:r>
              <w:rPr>
                <w:rFonts w:hint="eastAsia" w:ascii="仿宋_GB2312" w:hAnsi="仿宋_GB2312" w:eastAsia="仿宋_GB2312" w:cs="仿宋_GB2312"/>
                <w:color w:val="000000"/>
                <w:sz w:val="21"/>
                <w:szCs w:val="21"/>
                <w:highlight w:val="none"/>
                <w:lang w:val="en-US" w:eastAsia="zh-Hans"/>
              </w:rPr>
              <w:t>.</w:t>
            </w:r>
            <w:r>
              <w:rPr>
                <w:rFonts w:hint="eastAsia" w:ascii="仿宋_GB2312" w:hAnsi="仿宋_GB2312" w:eastAsia="仿宋_GB2312" w:cs="仿宋_GB2312"/>
                <w:color w:val="000000"/>
                <w:sz w:val="21"/>
                <w:szCs w:val="21"/>
                <w:highlight w:val="none"/>
                <w:lang w:eastAsia="zh-CN"/>
              </w:rPr>
              <w:t>具有独立承担民事责任的能力；</w:t>
            </w:r>
            <w:r>
              <w:rPr>
                <w:rFonts w:hint="default" w:ascii="仿宋_GB2312" w:hAnsi="仿宋_GB2312" w:eastAsia="仿宋_GB2312" w:cs="仿宋_GB2312"/>
                <w:color w:val="000000"/>
                <w:sz w:val="21"/>
                <w:szCs w:val="21"/>
                <w:highlight w:val="none"/>
                <w:lang w:eastAsia="zh-CN"/>
              </w:rPr>
              <w:t>3</w:t>
            </w:r>
            <w:r>
              <w:rPr>
                <w:rFonts w:hint="eastAsia" w:ascii="仿宋_GB2312" w:hAnsi="仿宋_GB2312" w:eastAsia="仿宋_GB2312" w:cs="仿宋_GB2312"/>
                <w:color w:val="000000"/>
                <w:sz w:val="21"/>
                <w:szCs w:val="21"/>
                <w:highlight w:val="none"/>
                <w:lang w:eastAsia="zh-CN"/>
              </w:rPr>
              <w:t>.具有良好的商业信誉和健全的财务会计制度</w:t>
            </w:r>
            <w:r>
              <w:rPr>
                <w:rFonts w:hint="default" w:ascii="仿宋_GB2312" w:hAnsi="仿宋_GB2312" w:eastAsia="仿宋_GB2312" w:cs="仿宋_GB2312"/>
                <w:color w:val="000000"/>
                <w:sz w:val="21"/>
                <w:szCs w:val="21"/>
                <w:highlight w:val="none"/>
                <w:lang w:eastAsia="zh-CN"/>
              </w:rPr>
              <w:t>；4</w:t>
            </w:r>
            <w:r>
              <w:rPr>
                <w:rFonts w:hint="eastAsia" w:ascii="仿宋_GB2312" w:hAnsi="仿宋_GB2312" w:eastAsia="仿宋_GB2312" w:cs="仿宋_GB2312"/>
                <w:color w:val="000000"/>
                <w:sz w:val="21"/>
                <w:szCs w:val="21"/>
                <w:highlight w:val="none"/>
                <w:lang w:eastAsia="zh-CN"/>
              </w:rPr>
              <w:t>.具有履行合同所必需的设备和专业技术能力</w:t>
            </w:r>
            <w:r>
              <w:rPr>
                <w:rFonts w:hint="eastAsia" w:ascii="仿宋_GB2312" w:hAnsi="仿宋_GB2312" w:eastAsia="仿宋_GB2312" w:cs="仿宋_GB2312"/>
                <w:color w:val="000000"/>
                <w:sz w:val="21"/>
                <w:szCs w:val="21"/>
                <w:highlight w:val="none"/>
                <w:lang w:val="en-US" w:eastAsia="zh-Hans"/>
              </w:rPr>
              <w:t>并提供相应的承诺函</w:t>
            </w:r>
            <w:r>
              <w:rPr>
                <w:rFonts w:hint="default" w:ascii="仿宋_GB2312" w:hAnsi="仿宋_GB2312" w:eastAsia="仿宋_GB2312" w:cs="仿宋_GB2312"/>
                <w:color w:val="000000"/>
                <w:sz w:val="21"/>
                <w:szCs w:val="21"/>
                <w:highlight w:val="none"/>
                <w:lang w:eastAsia="zh-Hans"/>
              </w:rPr>
              <w:t>；</w:t>
            </w:r>
            <w:r>
              <w:rPr>
                <w:rFonts w:hint="default" w:ascii="仿宋_GB2312" w:hAnsi="仿宋_GB2312" w:eastAsia="仿宋_GB2312" w:cs="仿宋_GB2312"/>
                <w:color w:val="000000"/>
                <w:sz w:val="21"/>
                <w:szCs w:val="21"/>
                <w:highlight w:val="none"/>
                <w:lang w:eastAsia="zh-CN"/>
              </w:rPr>
              <w:t>5</w:t>
            </w:r>
            <w:r>
              <w:rPr>
                <w:rFonts w:hint="eastAsia" w:ascii="仿宋_GB2312" w:hAnsi="仿宋_GB2312" w:eastAsia="仿宋_GB2312" w:cs="仿宋_GB2312"/>
                <w:color w:val="000000"/>
                <w:sz w:val="21"/>
                <w:szCs w:val="21"/>
                <w:highlight w:val="none"/>
                <w:lang w:eastAsia="zh-CN"/>
              </w:rPr>
              <w:t>.有依法缴纳税收和社会保障资金的良好记录；</w:t>
            </w:r>
            <w:r>
              <w:rPr>
                <w:rFonts w:hint="default" w:ascii="仿宋_GB2312" w:hAnsi="仿宋_GB2312" w:eastAsia="仿宋_GB2312" w:cs="仿宋_GB2312"/>
                <w:color w:val="000000"/>
                <w:sz w:val="21"/>
                <w:szCs w:val="21"/>
                <w:highlight w:val="none"/>
                <w:lang w:eastAsia="zh-CN"/>
              </w:rPr>
              <w:t>6</w:t>
            </w:r>
            <w:r>
              <w:rPr>
                <w:rFonts w:hint="eastAsia" w:ascii="仿宋_GB2312" w:hAnsi="仿宋_GB2312" w:eastAsia="仿宋_GB2312" w:cs="仿宋_GB2312"/>
                <w:color w:val="000000"/>
                <w:sz w:val="21"/>
                <w:szCs w:val="21"/>
                <w:highlight w:val="none"/>
                <w:lang w:eastAsia="zh-CN"/>
              </w:rPr>
              <w:t>.参加本采购活动前三年内，在经营活动中没有重大违法记录</w:t>
            </w:r>
            <w:r>
              <w:rPr>
                <w:rFonts w:hint="default"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0"/>
                <w:szCs w:val="20"/>
                <w:highlight w:val="none"/>
                <w:lang w:eastAsia="zh-CN"/>
              </w:rPr>
              <w:t xml:space="preserve"> </w:t>
            </w:r>
          </w:p>
        </w:tc>
        <w:tc>
          <w:tcPr>
            <w:tcW w:w="4224" w:type="dxa"/>
            <w:vAlign w:val="center"/>
          </w:tcPr>
          <w:p>
            <w:pPr>
              <w:pStyle w:val="7"/>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常态化内容运营、粉丝运营及活动策划：负责建立专业化采编、运营团队，设有不少于3名具有三年以上相关工作经验（从业经验的证明材料以提供的从业经验承诺以及历年社保予以佐证，社保证明上缴纳单位名称不能直接体现传媒类公司/单位的，则还需提供相关说明函）</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专业编辑承担日常沟通工作及提供信息采编服务，针对不同新媒体平台特点，对微信订阅号、服务号、微博日常推送稿件内容和形式进行针对性设计与加工，视频号制作发布；团队配备专业人员且分工明确，不少于1名工作人员进行驻点</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驻点时间按照采购人要求时间为准</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Hans"/>
              </w:rPr>
              <w:t>且提供驻点人员清单及具体信息</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如</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姓名</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身份证件</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毕业证书</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新闻采编资格证书</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合同等相关资料</w:t>
            </w:r>
            <w:r>
              <w:rPr>
                <w:rFonts w:hint="eastAsia" w:ascii="仿宋_GB2312" w:hAnsi="仿宋_GB2312" w:eastAsia="仿宋_GB2312" w:cs="仿宋_GB2312"/>
                <w:sz w:val="18"/>
                <w:szCs w:val="18"/>
                <w:highlight w:val="none"/>
                <w:lang w:val="en-US" w:eastAsia="zh-CN"/>
              </w:rPr>
              <w:t>；团队成员</w:t>
            </w:r>
            <w:r>
              <w:rPr>
                <w:rFonts w:hint="default"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Hans"/>
              </w:rPr>
              <w:t>含驻点人员</w:t>
            </w:r>
            <w:r>
              <w:rPr>
                <w:rFonts w:hint="default"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CN"/>
              </w:rPr>
              <w:t>持有《新闻采编人员资格培训合格证书》等相关专业技能证书。</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2.采编要求：包括但不限于主题策划、新闻现场采访、专访、创意海报设计、原创H5制作、视频拍摄等；供应商需具备创意策划能力，新闻采、写、拍、摄能力，内容运维及渠道推广能力、粉丝运营能力、画面设计能力、及时响应能力。</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Hans"/>
              </w:rPr>
            </w:pP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lang w:val="en-US" w:eastAsia="zh-Hans"/>
              </w:rPr>
              <w:t>.宣传要求：常态宣传，针对医院日常的活动、事件等动态信息进行编辑发布；原创深度报道，按照年度工作重点，策划宣传亮点，选取报道角度，采写深度科普。</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4.内容推送频率和频次。为确保微信服务号、订阅号、和视频号内容呈现良好的阅读效果，参考受众阅读习惯，推送频次及时间如下：</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★（1）服务号每周发布一次，每次至少3-4篇；订阅号工作日至少每天2-3篇，如遇特殊或加急情况，则需周末发布；微博工作日每天发布至少3条。</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★（2）选题会机制：每季度来院召开一次重点宣传选题会，确定下月重要选题内容。结合工作重点，如开展主题活动策划，以线上活动或内容策划为主，并通过</w:t>
            </w:r>
            <w:r>
              <w:rPr>
                <w:rFonts w:hint="eastAsia" w:ascii="仿宋_GB2312" w:hAnsi="仿宋_GB2312" w:eastAsia="仿宋_GB2312" w:cs="仿宋_GB2312"/>
                <w:sz w:val="18"/>
                <w:szCs w:val="18"/>
                <w:highlight w:val="none"/>
                <w:lang w:val="en-US" w:eastAsia="zh-Hans"/>
              </w:rPr>
              <w:t>四川观察</w:t>
            </w:r>
            <w:r>
              <w:rPr>
                <w:rFonts w:hint="eastAsia" w:ascii="仿宋_GB2312" w:hAnsi="仿宋_GB2312" w:eastAsia="仿宋_GB2312" w:cs="仿宋_GB2312"/>
                <w:sz w:val="18"/>
                <w:szCs w:val="18"/>
                <w:highlight w:val="none"/>
                <w:lang w:eastAsia="zh-Hans"/>
              </w:rPr>
              <w:t>、</w:t>
            </w:r>
            <w:r>
              <w:rPr>
                <w:rFonts w:hint="eastAsia" w:ascii="仿宋_GB2312" w:hAnsi="仿宋_GB2312" w:eastAsia="仿宋_GB2312" w:cs="仿宋_GB2312"/>
                <w:sz w:val="18"/>
                <w:szCs w:val="18"/>
                <w:highlight w:val="none"/>
                <w:lang w:val="en-US" w:eastAsia="zh-Hans"/>
              </w:rPr>
              <w:t>健康四川官微</w:t>
            </w:r>
            <w:r>
              <w:rPr>
                <w:rFonts w:hint="eastAsia" w:ascii="仿宋_GB2312" w:hAnsi="仿宋_GB2312" w:eastAsia="仿宋_GB2312" w:cs="仿宋_GB2312"/>
                <w:sz w:val="18"/>
                <w:szCs w:val="18"/>
                <w:highlight w:val="none"/>
                <w:lang w:val="en-US" w:eastAsia="zh-CN"/>
              </w:rPr>
              <w:t>和其他新媒体渠道执行。</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3）呈现形式：运营内容形式多样化，包括但不限于图文、海报、gif动图、小游戏、H5、视频等。头尾图、分割线、栏目图设计并半年度进行更新优化；宣传及节气海报制作，全年至少20幅；长图制作，全年不少于6张。</w:t>
            </w:r>
          </w:p>
          <w:p>
            <w:pPr>
              <w:keepNext w:val="0"/>
              <w:keepLines w:val="0"/>
              <w:pageBreakBefore w:val="0"/>
              <w:widowControl w:val="0"/>
              <w:kinsoku/>
              <w:wordWrap/>
              <w:overflowPunct/>
              <w:topLinePunct w:val="0"/>
              <w:autoSpaceDE/>
              <w:autoSpaceDN/>
              <w:bidi w:val="0"/>
              <w:adjustRightInd w:val="0"/>
              <w:snapToGrid/>
              <w:spacing w:line="240" w:lineRule="exact"/>
              <w:ind w:left="0" w:firstLine="360" w:firstLineChars="200"/>
              <w:textAlignment w:val="baseline"/>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视频运营：全年直播至少</w:t>
            </w:r>
            <w:r>
              <w:rPr>
                <w:rFonts w:hint="eastAsia" w:ascii="仿宋_GB2312" w:hAnsi="仿宋_GB2312" w:eastAsia="仿宋_GB2312" w:cs="仿宋_GB2312"/>
                <w:sz w:val="18"/>
                <w:szCs w:val="18"/>
                <w:highlight w:val="none"/>
                <w:lang w:val="en-US" w:eastAsia="zh-CN"/>
              </w:rPr>
              <w:t>10</w:t>
            </w:r>
            <w:r>
              <w:rPr>
                <w:rFonts w:hint="eastAsia" w:ascii="仿宋_GB2312" w:hAnsi="仿宋_GB2312" w:eastAsia="仿宋_GB2312" w:cs="仿宋_GB2312"/>
                <w:sz w:val="18"/>
                <w:szCs w:val="18"/>
                <w:highlight w:val="none"/>
              </w:rPr>
              <w:t>场，每场不少于一个小时；视频号视频制作运营全年至少</w:t>
            </w:r>
            <w:r>
              <w:rPr>
                <w:rFonts w:hint="eastAsia" w:ascii="仿宋_GB2312" w:hAnsi="仿宋_GB2312" w:eastAsia="仿宋_GB2312" w:cs="仿宋_GB2312"/>
                <w:sz w:val="18"/>
                <w:szCs w:val="18"/>
                <w:highlight w:val="none"/>
                <w:lang w:val="en-US" w:eastAsia="zh-CN"/>
              </w:rPr>
              <w:t>10</w:t>
            </w:r>
            <w:r>
              <w:rPr>
                <w:rFonts w:hint="eastAsia" w:ascii="仿宋_GB2312" w:hAnsi="仿宋_GB2312" w:eastAsia="仿宋_GB2312" w:cs="仿宋_GB2312"/>
                <w:sz w:val="18"/>
                <w:szCs w:val="18"/>
                <w:highlight w:val="none"/>
              </w:rPr>
              <w:t>条。）</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lang w:val="en-US" w:eastAsia="zh-Hans"/>
              </w:rPr>
              <w:t>科普文章</w:t>
            </w:r>
            <w:r>
              <w:rPr>
                <w:rFonts w:hint="eastAsia" w:ascii="仿宋_GB2312" w:hAnsi="仿宋_GB2312" w:eastAsia="仿宋_GB2312" w:cs="仿宋_GB2312"/>
                <w:sz w:val="18"/>
                <w:szCs w:val="18"/>
                <w:highlight w:val="none"/>
                <w:lang w:val="en-US" w:eastAsia="zh-CN"/>
              </w:rPr>
              <w:t>运营目标全年发布</w:t>
            </w:r>
            <w:r>
              <w:rPr>
                <w:rFonts w:hint="eastAsia" w:ascii="仿宋_GB2312" w:hAnsi="仿宋_GB2312" w:eastAsia="仿宋_GB2312" w:cs="仿宋_GB2312"/>
                <w:sz w:val="18"/>
                <w:szCs w:val="18"/>
                <w:highlight w:val="none"/>
                <w:lang w:val="en-US" w:eastAsia="zh-Hans"/>
              </w:rPr>
              <w:t>阅读量</w:t>
            </w:r>
            <w:r>
              <w:rPr>
                <w:rFonts w:hint="eastAsia" w:ascii="仿宋_GB2312" w:hAnsi="仿宋_GB2312" w:eastAsia="仿宋_GB2312" w:cs="仿宋_GB2312"/>
                <w:sz w:val="18"/>
                <w:szCs w:val="18"/>
                <w:highlight w:val="none"/>
                <w:lang w:eastAsia="zh-Hans"/>
              </w:rPr>
              <w:t>10</w:t>
            </w:r>
            <w:r>
              <w:rPr>
                <w:rFonts w:hint="eastAsia" w:ascii="仿宋_GB2312" w:hAnsi="仿宋_GB2312" w:eastAsia="仿宋_GB2312" w:cs="仿宋_GB2312"/>
                <w:sz w:val="18"/>
                <w:szCs w:val="18"/>
                <w:highlight w:val="none"/>
                <w:lang w:val="en-US" w:eastAsia="zh-Hans"/>
              </w:rPr>
              <w:t>万及以上</w:t>
            </w:r>
            <w:r>
              <w:rPr>
                <w:rFonts w:hint="eastAsia" w:ascii="仿宋_GB2312" w:hAnsi="仿宋_GB2312" w:eastAsia="仿宋_GB2312" w:cs="仿宋_GB2312"/>
                <w:sz w:val="18"/>
                <w:szCs w:val="18"/>
                <w:highlight w:val="none"/>
                <w:lang w:val="en-US" w:eastAsia="zh-CN"/>
              </w:rPr>
              <w:t>推文不少于15篇、</w:t>
            </w:r>
            <w:r>
              <w:rPr>
                <w:rFonts w:hint="eastAsia" w:ascii="仿宋_GB2312" w:hAnsi="仿宋_GB2312" w:eastAsia="仿宋_GB2312" w:cs="仿宋_GB2312"/>
                <w:sz w:val="18"/>
                <w:szCs w:val="18"/>
                <w:highlight w:val="none"/>
                <w:lang w:eastAsia="zh-CN"/>
              </w:rPr>
              <w:t>8</w:t>
            </w:r>
            <w:r>
              <w:rPr>
                <w:rFonts w:hint="eastAsia" w:ascii="仿宋_GB2312" w:hAnsi="仿宋_GB2312" w:eastAsia="仿宋_GB2312" w:cs="仿宋_GB2312"/>
                <w:sz w:val="18"/>
                <w:szCs w:val="18"/>
                <w:highlight w:val="none"/>
                <w:lang w:val="en-US" w:eastAsia="zh-Hans"/>
              </w:rPr>
              <w:t>万及以上</w:t>
            </w:r>
            <w:r>
              <w:rPr>
                <w:rFonts w:hint="eastAsia" w:ascii="仿宋_GB2312" w:hAnsi="仿宋_GB2312" w:eastAsia="仿宋_GB2312" w:cs="仿宋_GB2312"/>
                <w:sz w:val="18"/>
                <w:szCs w:val="18"/>
                <w:highlight w:val="none"/>
                <w:lang w:val="en-US" w:eastAsia="zh-CN"/>
              </w:rPr>
              <w:t>推文不少于12篇、</w:t>
            </w:r>
            <w:r>
              <w:rPr>
                <w:rFonts w:hint="eastAsia"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lang w:val="en-US" w:eastAsia="zh-Hans"/>
              </w:rPr>
              <w:t>万及以上</w:t>
            </w:r>
            <w:r>
              <w:rPr>
                <w:rFonts w:hint="eastAsia" w:ascii="仿宋_GB2312" w:hAnsi="仿宋_GB2312" w:eastAsia="仿宋_GB2312" w:cs="仿宋_GB2312"/>
                <w:sz w:val="18"/>
                <w:szCs w:val="18"/>
                <w:highlight w:val="none"/>
                <w:lang w:val="en-US" w:eastAsia="zh-CN"/>
              </w:rPr>
              <w:t>推文不少于20篇，服务号头条确保阅读量上万。</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sz w:val="18"/>
                <w:szCs w:val="18"/>
                <w:highlight w:val="none"/>
                <w:lang w:val="en-US" w:eastAsia="zh-Hans"/>
              </w:rPr>
            </w:pPr>
            <w:r>
              <w:rPr>
                <w:rFonts w:hint="default"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lang w:val="en-US" w:eastAsia="zh-Hans"/>
              </w:rPr>
              <w:t>.</w:t>
            </w:r>
            <w:r>
              <w:rPr>
                <w:rFonts w:hint="eastAsia" w:ascii="仿宋_GB2312" w:hAnsi="仿宋_GB2312" w:eastAsia="仿宋_GB2312" w:cs="仿宋_GB2312"/>
                <w:sz w:val="18"/>
                <w:szCs w:val="18"/>
                <w:highlight w:val="none"/>
                <w:lang w:val="en-US" w:eastAsia="zh-CN"/>
              </w:rPr>
              <w:t>新媒体传播：通过微博、小红书、抖音以及主流媒体等多媒体平台矩阵进行传播报道</w:t>
            </w:r>
            <w:r>
              <w:rPr>
                <w:rFonts w:hint="eastAsia" w:ascii="仿宋_GB2312" w:hAnsi="仿宋_GB2312" w:eastAsia="仿宋_GB2312" w:cs="仿宋_GB2312"/>
                <w:sz w:val="18"/>
                <w:szCs w:val="18"/>
                <w:highlight w:val="none"/>
                <w:lang w:val="en-US" w:eastAsia="zh-Hans"/>
              </w:rPr>
              <w:t>。</w:t>
            </w:r>
          </w:p>
          <w:p>
            <w:pPr>
              <w:keepNext w:val="0"/>
              <w:keepLines w:val="0"/>
              <w:pageBreakBefore w:val="0"/>
              <w:widowControl w:val="0"/>
              <w:kinsoku/>
              <w:wordWrap/>
              <w:overflowPunct/>
              <w:topLinePunct w:val="0"/>
              <w:autoSpaceDE/>
              <w:autoSpaceDN/>
              <w:bidi w:val="0"/>
              <w:adjustRightInd w:val="0"/>
              <w:snapToGrid/>
              <w:spacing w:line="240" w:lineRule="exact"/>
              <w:ind w:firstLine="360" w:firstLineChars="200"/>
              <w:textAlignment w:val="baseline"/>
              <w:rPr>
                <w:rFonts w:hint="eastAsia" w:ascii="宋体" w:hAnsi="宋体" w:eastAsia="宋体" w:cs="宋体"/>
                <w:sz w:val="24"/>
                <w:szCs w:val="24"/>
              </w:rPr>
            </w:pPr>
            <w:r>
              <w:rPr>
                <w:rFonts w:hint="eastAsia" w:ascii="仿宋_GB2312" w:hAnsi="仿宋_GB2312" w:eastAsia="仿宋_GB2312" w:cs="仿宋_GB2312"/>
                <w:sz w:val="18"/>
                <w:szCs w:val="18"/>
                <w:highlight w:val="none"/>
              </w:rPr>
              <w:t>★6.网络信息安全：正面宣传，围绕医院中心工作，注重运用生动活泼、通俗易懂的语言及图片、音频视频等大众喜闻乐见的形式提升效果，确保信息内容及时、准确，严禁出现严重表述错误、泄露国家秘密，严禁发布或链接反动、暴力等内容，</w:t>
            </w:r>
            <w:r>
              <w:rPr>
                <w:rFonts w:hint="eastAsia" w:ascii="仿宋_GB2312" w:hAnsi="仿宋_GB2312" w:eastAsia="仿宋_GB2312" w:cs="仿宋_GB2312"/>
                <w:sz w:val="18"/>
                <w:szCs w:val="18"/>
                <w:highlight w:val="none"/>
                <w:lang w:val="en-US" w:eastAsia="zh-CN"/>
              </w:rPr>
              <w:t>不得出现</w:t>
            </w:r>
            <w:r>
              <w:rPr>
                <w:rFonts w:hint="eastAsia" w:ascii="仿宋_GB2312" w:hAnsi="仿宋_GB2312" w:eastAsia="仿宋_GB2312" w:cs="仿宋_GB2312"/>
                <w:sz w:val="18"/>
                <w:szCs w:val="18"/>
                <w:highlight w:val="none"/>
              </w:rPr>
              <w:t>负面舆情</w:t>
            </w:r>
            <w:r>
              <w:rPr>
                <w:rFonts w:hint="eastAsia" w:ascii="仿宋_GB2312" w:hAnsi="仿宋_GB2312" w:eastAsia="仿宋_GB2312" w:cs="仿宋_GB2312"/>
                <w:sz w:val="18"/>
                <w:szCs w:val="18"/>
                <w:highlight w:val="none"/>
                <w:lang w:eastAsia="zh-CN"/>
              </w:rPr>
              <w:t>。</w:t>
            </w:r>
          </w:p>
        </w:tc>
        <w:tc>
          <w:tcPr>
            <w:tcW w:w="2161"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420" w:firstLineChars="20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1.审稿制度</w:t>
            </w:r>
            <w:r>
              <w:rPr>
                <w:rFonts w:hint="default"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为了确保我院新媒体平台内容的准确性、权威性、安全性，在审稿上，执行三审制度，一审为内容编辑，二审为涉及内容相关部门科室，三审为宣传统战部。运营团队应把握信息的安全性、政治性、舆论导向性。所有内容均应由四川省妇幼保健院审核完成后才进行发布，未经审核的信息一律不得发布。</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420" w:firstLineChars="20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lang w:val="en-US" w:eastAsia="zh-Hans"/>
              </w:rPr>
              <w:t>付款方式</w:t>
            </w:r>
            <w:r>
              <w:rPr>
                <w:rFonts w:hint="default" w:ascii="仿宋_GB2312" w:hAnsi="仿宋_GB2312" w:eastAsia="仿宋_GB2312" w:cs="仿宋_GB2312"/>
                <w:color w:val="000000"/>
                <w:sz w:val="21"/>
                <w:szCs w:val="21"/>
                <w:highlight w:val="none"/>
                <w:lang w:eastAsia="zh-Hans"/>
              </w:rPr>
              <w:t>：</w:t>
            </w:r>
            <w:r>
              <w:rPr>
                <w:rFonts w:hint="eastAsia" w:ascii="仿宋_GB2312" w:hAnsi="仿宋_GB2312" w:eastAsia="仿宋_GB2312" w:cs="仿宋_GB2312"/>
                <w:color w:val="000000"/>
                <w:sz w:val="21"/>
                <w:szCs w:val="21"/>
                <w:highlight w:val="none"/>
                <w:lang w:val="en-US" w:eastAsia="zh-CN"/>
              </w:rPr>
              <w:t>签订合同后，供应商开具全额发票，采购人在收到发票后</w:t>
            </w:r>
            <w:r>
              <w:rPr>
                <w:rFonts w:hint="default" w:ascii="仿宋_GB2312" w:hAnsi="仿宋_GB2312" w:eastAsia="仿宋_GB2312" w:cs="仿宋_GB2312"/>
                <w:color w:val="000000"/>
                <w:sz w:val="21"/>
                <w:szCs w:val="21"/>
                <w:highlight w:val="none"/>
                <w:lang w:eastAsia="zh-CN"/>
              </w:rPr>
              <w:t>30</w:t>
            </w:r>
            <w:r>
              <w:rPr>
                <w:rFonts w:hint="eastAsia" w:ascii="仿宋_GB2312" w:hAnsi="仿宋_GB2312" w:eastAsia="仿宋_GB2312" w:cs="仿宋_GB2312"/>
                <w:color w:val="000000"/>
                <w:sz w:val="21"/>
                <w:szCs w:val="21"/>
                <w:highlight w:val="none"/>
                <w:lang w:val="en-US" w:eastAsia="zh-CN"/>
              </w:rPr>
              <w:t>个工作日内支付合同金额的70％，合同到期后，采购人根据合作内容进行考核，考核达标后</w:t>
            </w:r>
            <w:r>
              <w:rPr>
                <w:rFonts w:hint="default" w:ascii="仿宋_GB2312" w:hAnsi="仿宋_GB2312" w:eastAsia="仿宋_GB2312" w:cs="仿宋_GB2312"/>
                <w:color w:val="000000"/>
                <w:sz w:val="21"/>
                <w:szCs w:val="21"/>
                <w:highlight w:val="none"/>
                <w:lang w:eastAsia="zh-CN"/>
              </w:rPr>
              <w:t>30</w:t>
            </w:r>
            <w:r>
              <w:rPr>
                <w:rFonts w:hint="eastAsia" w:ascii="仿宋_GB2312" w:hAnsi="仿宋_GB2312" w:eastAsia="仿宋_GB2312" w:cs="仿宋_GB2312"/>
                <w:color w:val="000000"/>
                <w:sz w:val="21"/>
                <w:szCs w:val="21"/>
                <w:highlight w:val="none"/>
                <w:lang w:val="en-US" w:eastAsia="zh-CN"/>
              </w:rPr>
              <w:t>个工作日内支付尾款。若运营成果未达标将按照考核机制进行相应处罚，处罚金额从尾款中直接进行扣除</w:t>
            </w:r>
            <w:r>
              <w:rPr>
                <w:rFonts w:hint="default" w:ascii="仿宋_GB2312" w:hAnsi="仿宋_GB2312" w:eastAsia="仿宋_GB2312" w:cs="仿宋_GB2312"/>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420" w:firstLineChars="200"/>
              <w:jc w:val="left"/>
              <w:textAlignment w:val="auto"/>
              <w:rPr>
                <w:rFonts w:hint="default" w:ascii="仿宋_GB2312" w:hAnsi="仿宋_GB2312" w:eastAsia="仿宋_GB2312" w:cs="仿宋_GB2312"/>
                <w:color w:val="000000"/>
                <w:sz w:val="21"/>
                <w:szCs w:val="21"/>
                <w:highlight w:val="none"/>
                <w:lang w:eastAsia="zh-Hans"/>
              </w:rPr>
            </w:pPr>
            <w:r>
              <w:rPr>
                <w:rFonts w:hint="default" w:ascii="仿宋_GB2312" w:hAnsi="仿宋_GB2312" w:eastAsia="仿宋_GB2312" w:cs="仿宋_GB2312"/>
                <w:color w:val="000000"/>
                <w:sz w:val="21"/>
                <w:szCs w:val="21"/>
                <w:highlight w:val="none"/>
                <w:lang w:eastAsia="zh-Hans"/>
              </w:rPr>
              <w:t>3</w:t>
            </w:r>
            <w:r>
              <w:rPr>
                <w:rFonts w:hint="eastAsia" w:ascii="仿宋_GB2312" w:hAnsi="仿宋_GB2312" w:eastAsia="仿宋_GB2312" w:cs="仿宋_GB2312"/>
                <w:color w:val="000000"/>
                <w:sz w:val="21"/>
                <w:szCs w:val="21"/>
                <w:highlight w:val="none"/>
                <w:lang w:val="en-US" w:eastAsia="zh-Hans"/>
              </w:rPr>
              <w:t>.考核</w:t>
            </w:r>
            <w:r>
              <w:rPr>
                <w:rFonts w:hint="eastAsia" w:ascii="仿宋_GB2312" w:hAnsi="仿宋_GB2312" w:eastAsia="仿宋_GB2312" w:cs="仿宋_GB2312"/>
                <w:color w:val="000000"/>
                <w:sz w:val="21"/>
                <w:szCs w:val="21"/>
                <w:highlight w:val="none"/>
                <w:lang w:val="en-US" w:eastAsia="zh-CN"/>
              </w:rPr>
              <w:t>机制：每半年考核一次</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考核表</w:t>
            </w:r>
            <w:bookmarkStart w:id="1" w:name="_GoBack"/>
            <w:bookmarkEnd w:id="1"/>
            <w:r>
              <w:rPr>
                <w:rFonts w:hint="eastAsia" w:ascii="仿宋_GB2312" w:hAnsi="仿宋_GB2312" w:eastAsia="仿宋_GB2312" w:cs="仿宋_GB2312"/>
                <w:color w:val="000000"/>
                <w:sz w:val="21"/>
                <w:szCs w:val="21"/>
                <w:highlight w:val="none"/>
                <w:lang w:val="en-US" w:eastAsia="zh-CN"/>
              </w:rPr>
              <w:t>详</w:t>
            </w:r>
            <w:r>
              <w:rPr>
                <w:rFonts w:hint="eastAsia" w:ascii="仿宋_GB2312" w:hAnsi="仿宋_GB2312" w:eastAsia="仿宋_GB2312" w:cs="仿宋_GB2312"/>
                <w:color w:val="000000"/>
                <w:sz w:val="21"/>
                <w:szCs w:val="21"/>
                <w:highlight w:val="none"/>
                <w:lang w:val="en-US" w:eastAsia="zh-Hans"/>
              </w:rPr>
              <w:t>见附件</w:t>
            </w:r>
            <w:r>
              <w:rPr>
                <w:rFonts w:hint="eastAsia" w:ascii="仿宋_GB2312" w:hAnsi="仿宋_GB2312" w:eastAsia="仿宋_GB2312" w:cs="仿宋_GB2312"/>
                <w:color w:val="000000"/>
                <w:sz w:val="21"/>
                <w:szCs w:val="21"/>
                <w:highlight w:val="none"/>
                <w:lang w:eastAsia="zh-CN"/>
              </w:rPr>
              <w:t>）</w:t>
            </w:r>
            <w:r>
              <w:rPr>
                <w:rFonts w:hint="default" w:ascii="仿宋_GB2312" w:hAnsi="仿宋_GB2312" w:eastAsia="仿宋_GB2312" w:cs="仿宋_GB2312"/>
                <w:color w:val="000000"/>
                <w:sz w:val="21"/>
                <w:szCs w:val="21"/>
                <w:highlight w:val="none"/>
                <w:lang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420" w:firstLineChars="200"/>
              <w:jc w:val="left"/>
              <w:textAlignment w:val="auto"/>
              <w:rPr>
                <w:rFonts w:hint="default" w:ascii="仿宋_GB2312" w:hAnsi="仿宋_GB2312" w:eastAsia="仿宋_GB2312" w:cs="仿宋_GB2312"/>
                <w:color w:val="000000"/>
                <w:sz w:val="21"/>
                <w:szCs w:val="21"/>
                <w:highlight w:val="none"/>
                <w:lang w:eastAsia="zh-Hans"/>
              </w:rPr>
            </w:pPr>
            <w:r>
              <w:rPr>
                <w:rFonts w:hint="eastAsia" w:ascii="仿宋_GB2312" w:hAnsi="仿宋_GB2312" w:eastAsia="仿宋_GB2312" w:cs="仿宋_GB2312"/>
                <w:color w:val="000000"/>
                <w:sz w:val="21"/>
                <w:szCs w:val="21"/>
                <w:highlight w:val="none"/>
                <w:lang w:val="en-US" w:eastAsia="zh-CN"/>
              </w:rPr>
              <w:t>4</w:t>
            </w:r>
            <w:r>
              <w:rPr>
                <w:rFonts w:hint="eastAsia" w:ascii="仿宋_GB2312" w:hAnsi="仿宋_GB2312" w:eastAsia="仿宋_GB2312" w:cs="仿宋_GB2312"/>
                <w:color w:val="000000"/>
                <w:sz w:val="21"/>
                <w:szCs w:val="21"/>
                <w:highlight w:val="none"/>
                <w:lang w:val="en-US" w:eastAsia="zh-Hans"/>
              </w:rPr>
              <w:t>.服务期限</w:t>
            </w:r>
            <w:r>
              <w:rPr>
                <w:rFonts w:hint="default" w:ascii="仿宋_GB2312" w:hAnsi="仿宋_GB2312" w:eastAsia="仿宋_GB2312" w:cs="仿宋_GB2312"/>
                <w:color w:val="000000"/>
                <w:sz w:val="21"/>
                <w:szCs w:val="21"/>
                <w:highlight w:val="none"/>
                <w:lang w:eastAsia="zh-Hans"/>
              </w:rPr>
              <w:t>：</w:t>
            </w:r>
            <w:r>
              <w:rPr>
                <w:rFonts w:hint="eastAsia" w:ascii="仿宋_GB2312" w:hAnsi="仿宋_GB2312" w:eastAsia="仿宋_GB2312" w:cs="仿宋_GB2312"/>
                <w:color w:val="000000"/>
                <w:sz w:val="21"/>
                <w:szCs w:val="21"/>
                <w:highlight w:val="none"/>
                <w:lang w:val="en-US" w:eastAsia="zh-Hans"/>
              </w:rPr>
              <w:t>一年</w:t>
            </w:r>
            <w:r>
              <w:rPr>
                <w:rFonts w:hint="default" w:ascii="仿宋_GB2312" w:hAnsi="仿宋_GB2312" w:eastAsia="仿宋_GB2312" w:cs="仿宋_GB2312"/>
                <w:color w:val="000000"/>
                <w:sz w:val="21"/>
                <w:szCs w:val="21"/>
                <w:highlight w:val="none"/>
                <w:lang w:eastAsia="zh-Hans"/>
              </w:rPr>
              <w:t>。</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kern w:val="2"/>
                <w:sz w:val="24"/>
                <w:szCs w:val="24"/>
                <w:lang w:val="en-US" w:eastAsia="zh-CN" w:bidi="ar-SA"/>
              </w:rPr>
            </w:pPr>
            <w:r>
              <w:rPr>
                <w:rFonts w:hint="default" w:ascii="仿宋_GB2312" w:hAnsi="仿宋_GB2312" w:eastAsia="仿宋_GB2312" w:cs="仿宋_GB2312"/>
                <w:color w:val="000000"/>
                <w:sz w:val="21"/>
                <w:szCs w:val="21"/>
                <w:highlight w:val="none"/>
                <w:lang w:eastAsia="zh-Hans"/>
              </w:rPr>
              <w:t>5</w:t>
            </w:r>
            <w:r>
              <w:rPr>
                <w:rFonts w:hint="eastAsia" w:ascii="仿宋_GB2312" w:hAnsi="仿宋_GB2312" w:eastAsia="仿宋_GB2312" w:cs="仿宋_GB2312"/>
                <w:color w:val="000000"/>
                <w:sz w:val="21"/>
                <w:szCs w:val="21"/>
                <w:highlight w:val="none"/>
                <w:lang w:val="en-US" w:eastAsia="zh-Hans"/>
              </w:rPr>
              <w:t>.</w:t>
            </w:r>
            <w:r>
              <w:rPr>
                <w:rFonts w:hint="eastAsia" w:ascii="仿宋_GB2312" w:hAnsi="仿宋_GB2312" w:eastAsia="仿宋_GB2312" w:cs="仿宋_GB2312"/>
                <w:highlight w:val="none"/>
                <w:lang w:val="en-US" w:eastAsia="zh-Hans"/>
              </w:rPr>
              <w:t>其他服务</w:t>
            </w:r>
            <w:r>
              <w:rPr>
                <w:rFonts w:hint="eastAsia" w:ascii="仿宋_GB2312" w:hAnsi="仿宋_GB2312" w:eastAsia="仿宋_GB2312" w:cs="仿宋_GB2312"/>
                <w:color w:val="000000"/>
                <w:sz w:val="21"/>
                <w:szCs w:val="21"/>
                <w:highlight w:val="none"/>
                <w:lang w:val="en-US" w:eastAsia="zh-CN"/>
              </w:rPr>
              <w:t>：新闻宣传专题培训，协助危机公关处理等服务。</w:t>
            </w:r>
            <w:r>
              <w:rPr>
                <w:rFonts w:hint="eastAsia" w:ascii="仿宋_GB2312" w:hAnsi="仿宋_GB2312" w:eastAsia="仿宋_GB2312" w:cs="仿宋_GB2312"/>
                <w:color w:val="000000"/>
                <w:sz w:val="21"/>
                <w:szCs w:val="21"/>
                <w:highlight w:val="none"/>
                <w:lang w:val="en-US" w:eastAsia="zh-Hans"/>
              </w:rPr>
              <w:t>内容可</w:t>
            </w:r>
            <w:r>
              <w:rPr>
                <w:rFonts w:hint="eastAsia" w:ascii="仿宋_GB2312" w:hAnsi="仿宋_GB2312" w:eastAsia="仿宋_GB2312" w:cs="仿宋_GB2312"/>
                <w:color w:val="000000"/>
                <w:sz w:val="21"/>
                <w:szCs w:val="21"/>
                <w:highlight w:val="none"/>
                <w:lang w:val="en-US" w:eastAsia="zh-CN"/>
              </w:rPr>
              <w:t>涵盖新闻写作、新闻摄影、短视频制作、</w:t>
            </w:r>
            <w:r>
              <w:rPr>
                <w:rFonts w:hint="eastAsia" w:ascii="仿宋_GB2312" w:hAnsi="仿宋_GB2312" w:eastAsia="仿宋_GB2312" w:cs="仿宋_GB2312"/>
                <w:color w:val="000000"/>
                <w:sz w:val="21"/>
                <w:szCs w:val="21"/>
                <w:highlight w:val="none"/>
                <w:lang w:val="en-US" w:eastAsia="zh-Hans"/>
              </w:rPr>
              <w:t>医院</w:t>
            </w:r>
            <w:r>
              <w:rPr>
                <w:rFonts w:hint="eastAsia" w:ascii="仿宋_GB2312" w:hAnsi="仿宋_GB2312" w:eastAsia="仿宋_GB2312" w:cs="仿宋_GB2312"/>
                <w:color w:val="000000"/>
                <w:sz w:val="21"/>
                <w:szCs w:val="21"/>
                <w:highlight w:val="none"/>
                <w:lang w:val="en-US" w:eastAsia="zh-CN"/>
              </w:rPr>
              <w:t>新媒体运营技巧等专业培训不少于2次。</w:t>
            </w:r>
          </w:p>
        </w:tc>
      </w:tr>
    </w:tbl>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eastAsia="zh-CN"/>
        </w:rPr>
        <w:t>、报价要求</w:t>
      </w:r>
    </w:p>
    <w:p>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报价包括招标范围内</w:t>
      </w:r>
      <w:r>
        <w:rPr>
          <w:rFonts w:hint="eastAsia" w:hAnsi="宋体" w:eastAsia="宋体" w:cs="宋体"/>
          <w:sz w:val="24"/>
          <w:szCs w:val="24"/>
          <w:lang w:val="en-US" w:eastAsia="zh-CN"/>
        </w:rPr>
        <w:t>所有</w:t>
      </w:r>
      <w:r>
        <w:rPr>
          <w:rFonts w:hint="eastAsia" w:ascii="宋体" w:hAnsi="宋体" w:eastAsia="宋体" w:cs="宋体"/>
          <w:sz w:val="24"/>
          <w:szCs w:val="24"/>
          <w:lang w:eastAsia="zh-CN"/>
        </w:rPr>
        <w:t>费用。</w:t>
      </w:r>
    </w:p>
    <w:p>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bCs/>
          <w:color w:val="auto"/>
          <w:sz w:val="24"/>
          <w:szCs w:val="24"/>
          <w:highlight w:val="none"/>
          <w:lang w:val="en-US" w:eastAsia="zh-CN"/>
        </w:rPr>
        <w:t>2.本项目最高限价：</w:t>
      </w:r>
      <w:r>
        <w:rPr>
          <w:rFonts w:hint="eastAsia" w:hAnsi="宋体" w:eastAsia="宋体" w:cs="宋体"/>
          <w:b/>
          <w:bCs/>
          <w:color w:val="auto"/>
          <w:sz w:val="24"/>
          <w:szCs w:val="24"/>
          <w:highlight w:val="none"/>
          <w:lang w:val="en-US" w:eastAsia="zh-CN"/>
        </w:rPr>
        <w:t>340000</w:t>
      </w:r>
      <w:r>
        <w:rPr>
          <w:rFonts w:hint="eastAsia" w:ascii="宋体" w:hAnsi="宋体" w:eastAsia="宋体" w:cs="宋体"/>
          <w:b/>
          <w:bCs/>
          <w:color w:val="auto"/>
          <w:sz w:val="24"/>
          <w:szCs w:val="24"/>
          <w:highlight w:val="none"/>
          <w:lang w:val="en-US" w:eastAsia="zh-CN"/>
        </w:rPr>
        <w:t>.00元</w:t>
      </w:r>
      <w:r>
        <w:rPr>
          <w:rFonts w:hint="eastAsia" w:ascii="宋体" w:hAnsi="宋体" w:eastAsia="宋体" w:cs="宋体"/>
          <w:sz w:val="24"/>
          <w:szCs w:val="24"/>
          <w:lang w:eastAsia="zh-CN"/>
        </w:rPr>
        <w:t>。</w:t>
      </w: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四</w:t>
      </w:r>
      <w:r>
        <w:rPr>
          <w:rFonts w:hint="eastAsia" w:ascii="宋体" w:hAnsi="宋体" w:eastAsia="宋体" w:cs="宋体"/>
          <w:b/>
          <w:bCs/>
          <w:sz w:val="24"/>
          <w:szCs w:val="24"/>
          <w:lang w:val="en-US" w:eastAsia="zh-CN"/>
        </w:rPr>
        <w:t>、评分标准</w:t>
      </w:r>
    </w:p>
    <w:tbl>
      <w:tblPr>
        <w:tblStyle w:val="14"/>
        <w:tblpPr w:leftFromText="180" w:rightFromText="180" w:vertAnchor="text" w:horzAnchor="page" w:tblpX="1273" w:tblpY="1558"/>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22"/>
        <w:gridCol w:w="837"/>
        <w:gridCol w:w="555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Times New Roman" w:hAnsi="Times New Roman" w:eastAsia="仿宋" w:cs="Times New Roman"/>
                <w:b/>
                <w:color w:val="auto"/>
                <w:sz w:val="24"/>
                <w:szCs w:val="24"/>
                <w:highlight w:val="none"/>
              </w:rPr>
              <w:t>序号</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Times New Roman" w:hAnsi="Times New Roman" w:eastAsia="仿宋" w:cs="Times New Roman"/>
                <w:b/>
                <w:color w:val="auto"/>
                <w:sz w:val="24"/>
                <w:szCs w:val="24"/>
                <w:highlight w:val="none"/>
              </w:rPr>
              <w:t>评分因素</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Times New Roman" w:hAnsi="Times New Roman" w:eastAsia="仿宋" w:cs="Times New Roman"/>
                <w:b/>
                <w:color w:val="auto"/>
                <w:sz w:val="24"/>
                <w:szCs w:val="24"/>
                <w:highlight w:val="none"/>
              </w:rPr>
              <w:t>分值</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Times New Roman" w:hAnsi="Times New Roman" w:eastAsia="仿宋" w:cs="Times New Roman"/>
                <w:b/>
                <w:color w:val="auto"/>
                <w:sz w:val="24"/>
                <w:szCs w:val="24"/>
                <w:highlight w:val="none"/>
              </w:rPr>
              <w:t>评分标准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Times New Roman" w:hAnsi="Times New Roman" w:eastAsia="仿宋" w:cs="Times New Roman"/>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sz w:val="18"/>
                <w:szCs w:val="18"/>
                <w:highlight w:val="none"/>
                <w:lang w:eastAsia="zh-CN"/>
              </w:rPr>
              <w:t>1</w:t>
            </w:r>
          </w:p>
        </w:tc>
        <w:tc>
          <w:tcPr>
            <w:tcW w:w="1222" w:type="dxa"/>
            <w:tcBorders>
              <w:top w:val="single" w:color="auto" w:sz="4" w:space="0"/>
              <w:left w:val="single" w:color="auto" w:sz="4" w:space="0"/>
              <w:bottom w:val="single" w:color="auto" w:sz="4" w:space="0"/>
              <w:right w:val="single" w:color="auto" w:sz="4" w:space="0"/>
            </w:tcBorders>
            <w:vAlign w:val="center"/>
          </w:tcPr>
          <w:p>
            <w:pPr>
              <w:pStyle w:val="13"/>
              <w:spacing w:beforeAutospacing="0" w:afterAutospacing="0" w:line="59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响应报价</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2"/>
                <w:sz w:val="18"/>
                <w:szCs w:val="18"/>
                <w:highlight w:val="none"/>
                <w:lang w:eastAsia="zh-CN" w:bidi="ar-SA"/>
              </w:rPr>
              <w:t>20</w:t>
            </w:r>
          </w:p>
        </w:tc>
        <w:tc>
          <w:tcPr>
            <w:tcW w:w="5558" w:type="dxa"/>
            <w:tcBorders>
              <w:top w:val="single" w:color="auto" w:sz="4" w:space="0"/>
              <w:left w:val="single" w:color="auto" w:sz="4" w:space="0"/>
              <w:bottom w:val="single" w:color="auto" w:sz="4" w:space="0"/>
              <w:right w:val="single" w:color="auto" w:sz="4" w:space="0"/>
            </w:tcBorders>
            <w:vAlign w:val="center"/>
          </w:tcPr>
          <w:p>
            <w:pPr>
              <w:pStyle w:val="7"/>
              <w:rPr>
                <w:rFonts w:hint="eastAsia" w:ascii="宋体" w:hAnsi="宋体" w:eastAsia="宋体" w:cs="宋体"/>
                <w:color w:val="auto"/>
                <w:sz w:val="24"/>
                <w:szCs w:val="24"/>
              </w:rPr>
            </w:pPr>
            <w:r>
              <w:rPr>
                <w:rFonts w:hint="default" w:ascii="仿宋_GB2312" w:hAnsi="仿宋_GB2312" w:eastAsia="仿宋_GB2312" w:cs="仿宋_GB2312"/>
                <w:color w:val="000000"/>
                <w:sz w:val="18"/>
                <w:szCs w:val="18"/>
                <w:highlight w:val="none"/>
                <w:lang w:val="en-US" w:eastAsia="zh-CN"/>
              </w:rPr>
              <w:t>统一采用低价优先法计算，即满足磋商文件要求且</w:t>
            </w:r>
            <w:r>
              <w:rPr>
                <w:rFonts w:hint="eastAsia" w:ascii="仿宋_GB2312" w:hAnsi="仿宋_GB2312" w:eastAsia="仿宋_GB2312" w:cs="仿宋_GB2312"/>
                <w:color w:val="000000"/>
                <w:sz w:val="18"/>
                <w:szCs w:val="18"/>
                <w:highlight w:val="none"/>
                <w:lang w:val="en-US" w:eastAsia="zh-CN"/>
              </w:rPr>
              <w:t>最后</w:t>
            </w:r>
            <w:r>
              <w:rPr>
                <w:rFonts w:hint="default" w:ascii="仿宋_GB2312" w:hAnsi="仿宋_GB2312" w:eastAsia="仿宋_GB2312" w:cs="仿宋_GB2312"/>
                <w:color w:val="000000"/>
                <w:sz w:val="18"/>
                <w:szCs w:val="18"/>
                <w:highlight w:val="none"/>
                <w:lang w:val="en-US" w:eastAsia="zh-CN"/>
              </w:rPr>
              <w:t>最低的报价为基准价，其价格分为满分。其他供应商的价格分统一按照下列公式计算：</w:t>
            </w:r>
            <w:r>
              <w:rPr>
                <w:rFonts w:hint="eastAsia" w:ascii="仿宋_GB2312" w:hAnsi="仿宋_GB2312" w:eastAsia="仿宋_GB2312" w:cs="仿宋_GB2312"/>
                <w:color w:val="000000"/>
                <w:sz w:val="18"/>
                <w:szCs w:val="18"/>
                <w:highlight w:val="none"/>
                <w:lang w:val="en-US" w:eastAsia="zh-CN"/>
              </w:rPr>
              <w:t>最后</w:t>
            </w:r>
            <w:r>
              <w:rPr>
                <w:rFonts w:hint="default" w:ascii="仿宋_GB2312" w:hAnsi="仿宋_GB2312" w:eastAsia="仿宋_GB2312" w:cs="仿宋_GB2312"/>
                <w:color w:val="000000"/>
                <w:sz w:val="18"/>
                <w:szCs w:val="18"/>
                <w:highlight w:val="none"/>
                <w:lang w:val="en-US" w:eastAsia="zh-CN"/>
              </w:rPr>
              <w:t>报价得分= 报价得分= (基准价／</w:t>
            </w:r>
            <w:r>
              <w:rPr>
                <w:rFonts w:hint="eastAsia" w:ascii="仿宋_GB2312" w:hAnsi="仿宋_GB2312" w:eastAsia="仿宋_GB2312" w:cs="仿宋_GB2312"/>
                <w:color w:val="000000"/>
                <w:sz w:val="18"/>
                <w:szCs w:val="18"/>
                <w:highlight w:val="none"/>
                <w:lang w:val="en-US" w:eastAsia="zh-CN"/>
              </w:rPr>
              <w:t>最后</w:t>
            </w:r>
            <w:r>
              <w:rPr>
                <w:rFonts w:hint="default" w:ascii="仿宋_GB2312" w:hAnsi="仿宋_GB2312" w:eastAsia="仿宋_GB2312" w:cs="仿宋_GB2312"/>
                <w:color w:val="000000"/>
                <w:sz w:val="18"/>
                <w:szCs w:val="18"/>
                <w:highlight w:val="none"/>
                <w:lang w:val="en-US" w:eastAsia="zh-CN"/>
              </w:rPr>
              <w:t>报价) ×</w:t>
            </w:r>
            <w:r>
              <w:rPr>
                <w:rFonts w:hint="eastAsia" w:ascii="仿宋_GB2312" w:hAnsi="仿宋_GB2312" w:eastAsia="仿宋_GB2312" w:cs="仿宋_GB2312"/>
                <w:color w:val="000000"/>
                <w:sz w:val="18"/>
                <w:szCs w:val="18"/>
                <w:highlight w:val="none"/>
                <w:lang w:val="en-US" w:eastAsia="zh-CN"/>
              </w:rPr>
              <w:t>分值</w:t>
            </w:r>
            <w:r>
              <w:rPr>
                <w:rFonts w:hint="default" w:ascii="仿宋_GB2312" w:hAnsi="仿宋_GB2312" w:eastAsia="仿宋_GB2312" w:cs="仿宋_GB2312"/>
                <w:color w:val="000000"/>
                <w:sz w:val="18"/>
                <w:szCs w:val="18"/>
                <w:highlight w:val="none"/>
                <w:lang w:val="en-US" w:eastAsia="zh-CN"/>
              </w:rPr>
              <w:t>（保留两位小数）。</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both"/>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sz w:val="18"/>
                <w:szCs w:val="18"/>
                <w:highlight w:val="none"/>
                <w:lang w:eastAsia="zh-CN"/>
              </w:rPr>
              <w:t>2</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2"/>
                <w:sz w:val="18"/>
                <w:szCs w:val="18"/>
                <w:highlight w:val="none"/>
                <w:lang w:val="en-US" w:eastAsia="zh-Hans" w:bidi="ar-SA"/>
              </w:rPr>
              <w:t>服务及技术需求</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2"/>
                <w:sz w:val="18"/>
                <w:szCs w:val="18"/>
                <w:highlight w:val="none"/>
                <w:lang w:eastAsia="zh-CN" w:bidi="ar-SA"/>
              </w:rPr>
              <w:t>30</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val="0"/>
              <w:overflowPunct w:val="0"/>
              <w:topLinePunct/>
              <w:autoSpaceDE/>
              <w:autoSpaceDN/>
              <w:bidi w:val="0"/>
              <w:adjustRightInd/>
              <w:snapToGrid/>
              <w:spacing w:line="320" w:lineRule="exact"/>
              <w:ind w:right="0" w:rightChars="0" w:firstLine="0" w:firstLineChars="0"/>
              <w:jc w:val="both"/>
              <w:textAlignment w:val="center"/>
              <w:rPr>
                <w:rFonts w:hint="default" w:ascii="仿宋_GB2312" w:hAnsi="仿宋_GB2312" w:eastAsia="仿宋_GB2312" w:cs="仿宋_GB2312"/>
                <w:bCs/>
                <w:sz w:val="18"/>
                <w:szCs w:val="18"/>
                <w:highlight w:val="none"/>
              </w:rPr>
            </w:pPr>
            <w:r>
              <w:rPr>
                <w:rFonts w:hint="eastAsia" w:ascii="仿宋_GB2312" w:hAnsi="仿宋_GB2312" w:eastAsia="仿宋_GB2312" w:cs="仿宋_GB2312"/>
                <w:color w:val="000000"/>
                <w:sz w:val="18"/>
                <w:szCs w:val="18"/>
                <w:highlight w:val="none"/>
                <w:lang w:val="en-US" w:eastAsia="zh-Hans"/>
              </w:rPr>
              <w:t>方案</w:t>
            </w:r>
            <w:r>
              <w:rPr>
                <w:rFonts w:hint="default" w:ascii="仿宋_GB2312" w:hAnsi="仿宋_GB2312" w:eastAsia="仿宋_GB2312" w:cs="仿宋_GB2312"/>
                <w:color w:val="000000"/>
                <w:sz w:val="18"/>
                <w:szCs w:val="18"/>
                <w:highlight w:val="none"/>
                <w:lang w:eastAsia="zh-Hans"/>
              </w:rPr>
              <w:t>：</w:t>
            </w:r>
            <w:r>
              <w:rPr>
                <w:rFonts w:hint="default" w:ascii="仿宋_GB2312" w:hAnsi="仿宋_GB2312" w:eastAsia="仿宋_GB2312" w:cs="仿宋_GB2312"/>
                <w:color w:val="000000"/>
                <w:sz w:val="18"/>
                <w:szCs w:val="18"/>
                <w:highlight w:val="none"/>
                <w:lang w:val="en-US" w:eastAsia="zh-CN"/>
              </w:rPr>
              <w:t>根据投标人提供的方案进行综合比较评分：</w:t>
            </w:r>
            <w:r>
              <w:rPr>
                <w:rFonts w:hint="eastAsia" w:ascii="仿宋_GB2312" w:hAnsi="仿宋_GB2312" w:eastAsia="仿宋_GB2312" w:cs="仿宋_GB2312"/>
                <w:bCs/>
                <w:sz w:val="18"/>
                <w:szCs w:val="18"/>
                <w:highlight w:val="none"/>
              </w:rPr>
              <w:t>优得15-12分；良得11-9分；一般得8-5分；较差得5分以下。未提供具体实施方案的不得分</w:t>
            </w:r>
            <w:r>
              <w:rPr>
                <w:rFonts w:hint="default" w:ascii="仿宋_GB2312" w:hAnsi="仿宋_GB2312" w:eastAsia="仿宋_GB2312" w:cs="仿宋_GB2312"/>
                <w:bCs/>
                <w:sz w:val="18"/>
                <w:szCs w:val="18"/>
                <w:highlight w:val="none"/>
              </w:rPr>
              <w:t>。</w:t>
            </w:r>
          </w:p>
          <w:p>
            <w:pPr>
              <w:keepNext w:val="0"/>
              <w:keepLines w:val="0"/>
              <w:pageBreakBefore w:val="0"/>
              <w:widowControl w:val="0"/>
              <w:numPr>
                <w:ilvl w:val="0"/>
                <w:numId w:val="0"/>
              </w:numPr>
              <w:kinsoku/>
              <w:wordWrap w:val="0"/>
              <w:overflowPunct w:val="0"/>
              <w:topLinePunct/>
              <w:autoSpaceDE/>
              <w:autoSpaceDN/>
              <w:bidi w:val="0"/>
              <w:adjustRightInd/>
              <w:snapToGrid/>
              <w:spacing w:line="320" w:lineRule="exact"/>
              <w:ind w:right="0" w:rightChars="0"/>
              <w:jc w:val="both"/>
              <w:textAlignment w:val="center"/>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eastAsia="zh-CN"/>
              </w:rPr>
              <w:t>2</w:t>
            </w:r>
            <w:r>
              <w:rPr>
                <w:rFonts w:hint="eastAsia" w:ascii="仿宋_GB2312" w:hAnsi="仿宋_GB2312" w:eastAsia="仿宋_GB2312" w:cs="仿宋_GB2312"/>
                <w:color w:val="000000"/>
                <w:sz w:val="18"/>
                <w:szCs w:val="18"/>
                <w:highlight w:val="none"/>
                <w:lang w:val="en-US" w:eastAsia="zh-Hans"/>
              </w:rPr>
              <w:t>.需求</w:t>
            </w:r>
            <w:r>
              <w:rPr>
                <w:rFonts w:hint="default" w:ascii="仿宋_GB2312" w:hAnsi="仿宋_GB2312" w:eastAsia="仿宋_GB2312" w:cs="仿宋_GB2312"/>
                <w:color w:val="000000"/>
                <w:sz w:val="18"/>
                <w:szCs w:val="18"/>
                <w:highlight w:val="none"/>
                <w:lang w:eastAsia="zh-Hans"/>
              </w:rPr>
              <w:t>：</w:t>
            </w:r>
            <w:r>
              <w:rPr>
                <w:rFonts w:hint="default" w:ascii="仿宋_GB2312" w:hAnsi="仿宋_GB2312" w:eastAsia="仿宋_GB2312" w:cs="仿宋_GB2312"/>
                <w:color w:val="000000"/>
                <w:sz w:val="18"/>
                <w:szCs w:val="18"/>
                <w:highlight w:val="none"/>
                <w:lang w:val="en-US" w:eastAsia="zh-CN"/>
              </w:rPr>
              <w:t>根据投标人针对本项目技术、服务要求，</w:t>
            </w:r>
            <w:r>
              <w:rPr>
                <w:rFonts w:hint="eastAsia" w:ascii="仿宋_GB2312" w:hAnsi="仿宋_GB2312" w:eastAsia="仿宋_GB2312" w:cs="仿宋_GB2312"/>
                <w:color w:val="000000"/>
                <w:sz w:val="18"/>
                <w:szCs w:val="18"/>
                <w:highlight w:val="none"/>
                <w:lang w:val="en-US" w:eastAsia="zh-CN"/>
              </w:rPr>
              <w:t>完全满足符合技术需求，得15分。</w:t>
            </w:r>
          </w:p>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both"/>
              <w:textAlignment w:val="center"/>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（1）“★”的条款为实质性参数，不允许负偏离，凡有一项不满足的作无效投标处理。</w:t>
            </w:r>
          </w:p>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both"/>
              <w:textAlignment w:val="center"/>
              <w:rPr>
                <w:rFonts w:hint="default" w:ascii="仿宋_GB2312" w:hAnsi="仿宋_GB2312" w:eastAsia="仿宋_GB2312" w:cs="仿宋_GB2312"/>
                <w:color w:val="000000"/>
                <w:sz w:val="18"/>
                <w:szCs w:val="18"/>
                <w:highlight w:val="none"/>
                <w:lang w:eastAsia="zh-Hans"/>
              </w:rPr>
            </w:pPr>
            <w:r>
              <w:rPr>
                <w:rFonts w:hint="eastAsia" w:ascii="仿宋_GB2312" w:hAnsi="仿宋_GB2312" w:eastAsia="仿宋_GB2312" w:cs="仿宋_GB2312"/>
                <w:color w:val="000000"/>
                <w:sz w:val="18"/>
                <w:szCs w:val="18"/>
                <w:highlight w:val="none"/>
                <w:lang w:val="en-US" w:eastAsia="zh-CN"/>
              </w:rPr>
              <w:t>（2）未标识符号的参数为一般参数，每有一项偏离的扣</w:t>
            </w:r>
            <w:r>
              <w:rPr>
                <w:rFonts w:hint="default" w:ascii="仿宋_GB2312" w:hAnsi="仿宋_GB2312" w:eastAsia="仿宋_GB2312" w:cs="仿宋_GB2312"/>
                <w:color w:val="000000"/>
                <w:sz w:val="18"/>
                <w:szCs w:val="18"/>
                <w:highlight w:val="none"/>
                <w:lang w:eastAsia="zh-CN"/>
              </w:rPr>
              <w:t>3</w:t>
            </w:r>
            <w:r>
              <w:rPr>
                <w:rFonts w:hint="eastAsia" w:ascii="仿宋_GB2312" w:hAnsi="仿宋_GB2312" w:eastAsia="仿宋_GB2312" w:cs="仿宋_GB2312"/>
                <w:color w:val="000000"/>
                <w:sz w:val="18"/>
                <w:szCs w:val="18"/>
                <w:highlight w:val="none"/>
                <w:lang w:val="en-US" w:eastAsia="zh-CN"/>
              </w:rPr>
              <w:t>分，扣完为止。</w:t>
            </w:r>
          </w:p>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both"/>
              <w:textAlignment w:val="center"/>
              <w:rPr>
                <w:rFonts w:hint="eastAsia" w:ascii="宋体" w:hAnsi="宋体" w:eastAsia="宋体" w:cs="宋体"/>
                <w:color w:val="auto"/>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both"/>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center"/>
              <w:textAlignment w:val="center"/>
              <w:rPr>
                <w:rFonts w:hint="eastAsia" w:ascii="宋体" w:hAnsi="宋体" w:eastAsia="宋体" w:cs="宋体"/>
                <w:color w:val="auto"/>
                <w:sz w:val="24"/>
                <w:szCs w:val="24"/>
                <w:lang w:eastAsia="zh-CN"/>
              </w:rPr>
            </w:pPr>
            <w:r>
              <w:rPr>
                <w:rFonts w:hint="default" w:ascii="仿宋_GB2312" w:hAnsi="仿宋_GB2312" w:eastAsia="仿宋_GB2312" w:cs="仿宋_GB2312"/>
                <w:color w:val="000000"/>
                <w:sz w:val="18"/>
                <w:szCs w:val="18"/>
                <w:highlight w:val="none"/>
                <w:lang w:eastAsia="zh-CN"/>
              </w:rPr>
              <w:t>3</w:t>
            </w:r>
          </w:p>
        </w:tc>
        <w:tc>
          <w:tcPr>
            <w:tcW w:w="12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autoSpaceDE/>
              <w:autoSpaceDN/>
              <w:bidi w:val="0"/>
              <w:adjustRightInd/>
              <w:snapToGrid/>
              <w:spacing w:beforeAutospacing="0" w:afterAutospacing="0" w:line="240" w:lineRule="exact"/>
              <w:ind w:left="0" w:leftChars="0" w:right="0" w:rightChars="0"/>
              <w:jc w:val="center"/>
              <w:rPr>
                <w:rFonts w:hint="eastAsia" w:ascii="宋体" w:hAnsi="宋体" w:eastAsia="宋体" w:cs="宋体"/>
                <w:color w:val="auto"/>
                <w:sz w:val="24"/>
                <w:szCs w:val="24"/>
              </w:rPr>
            </w:pPr>
            <w:r>
              <w:rPr>
                <w:rFonts w:hint="eastAsia" w:ascii="仿宋_GB2312" w:hAnsi="仿宋_GB2312" w:eastAsia="仿宋_GB2312" w:cs="仿宋_GB2312"/>
                <w:color w:val="000000"/>
                <w:kern w:val="2"/>
                <w:sz w:val="18"/>
                <w:szCs w:val="18"/>
                <w:highlight w:val="none"/>
                <w:lang w:val="en-US" w:eastAsia="zh-Hans" w:bidi="ar-SA"/>
              </w:rPr>
              <w:t>相关业绩</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24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2"/>
                <w:sz w:val="18"/>
                <w:szCs w:val="18"/>
                <w:highlight w:val="none"/>
                <w:lang w:eastAsia="zh-CN" w:bidi="ar-SA"/>
              </w:rPr>
              <w:t>10</w:t>
            </w:r>
          </w:p>
        </w:tc>
        <w:tc>
          <w:tcPr>
            <w:tcW w:w="5558" w:type="dxa"/>
            <w:tcBorders>
              <w:top w:val="single" w:color="auto" w:sz="4" w:space="0"/>
              <w:left w:val="single" w:color="auto" w:sz="4" w:space="0"/>
              <w:bottom w:val="single" w:color="auto" w:sz="4" w:space="0"/>
              <w:right w:val="single" w:color="auto" w:sz="4" w:space="0"/>
            </w:tcBorders>
            <w:vAlign w:val="center"/>
          </w:tcPr>
          <w:p>
            <w:pPr>
              <w:pStyle w:val="7"/>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2"/>
                <w:sz w:val="18"/>
                <w:szCs w:val="18"/>
                <w:highlight w:val="none"/>
                <w:lang w:val="en-US" w:eastAsia="zh-CN" w:bidi="ar-SA"/>
              </w:rPr>
              <w:t>供应商自</w:t>
            </w:r>
            <w:r>
              <w:rPr>
                <w:rFonts w:hint="eastAsia" w:ascii="仿宋_GB2312" w:hAnsi="仿宋_GB2312" w:eastAsia="仿宋_GB2312" w:cs="仿宋_GB2312"/>
                <w:color w:val="000000"/>
                <w:kern w:val="2"/>
                <w:sz w:val="18"/>
                <w:szCs w:val="18"/>
                <w:highlight w:val="none"/>
                <w:lang w:val="en-US" w:eastAsia="zh-Hans" w:bidi="ar-SA"/>
              </w:rPr>
              <w:t>提供2022年1月1日至今</w:t>
            </w:r>
            <w:r>
              <w:rPr>
                <w:rFonts w:hint="eastAsia" w:ascii="仿宋_GB2312" w:hAnsi="仿宋_GB2312" w:eastAsia="仿宋_GB2312" w:cs="仿宋_GB2312"/>
                <w:color w:val="000000"/>
                <w:kern w:val="2"/>
                <w:sz w:val="18"/>
                <w:szCs w:val="18"/>
                <w:highlight w:val="none"/>
                <w:lang w:val="en-US" w:eastAsia="zh-CN" w:bidi="ar-SA"/>
              </w:rPr>
              <w:t>具有同类项目业绩</w:t>
            </w:r>
            <w:r>
              <w:rPr>
                <w:rFonts w:hint="default" w:ascii="仿宋_GB2312" w:hAnsi="仿宋_GB2312" w:eastAsia="仿宋_GB2312" w:cs="仿宋_GB2312"/>
                <w:color w:val="000000"/>
                <w:kern w:val="2"/>
                <w:sz w:val="18"/>
                <w:szCs w:val="18"/>
                <w:highlight w:val="none"/>
                <w:lang w:eastAsia="zh-CN" w:bidi="ar-SA"/>
              </w:rPr>
              <w:t>（</w:t>
            </w:r>
            <w:r>
              <w:rPr>
                <w:rFonts w:hint="eastAsia" w:ascii="仿宋_GB2312" w:hAnsi="仿宋_GB2312" w:eastAsia="仿宋_GB2312" w:cs="仿宋_GB2312"/>
                <w:color w:val="000000"/>
                <w:kern w:val="2"/>
                <w:sz w:val="18"/>
                <w:szCs w:val="18"/>
                <w:highlight w:val="none"/>
                <w:lang w:val="en-US" w:eastAsia="zh-Hans" w:bidi="ar-SA"/>
              </w:rPr>
              <w:t>每一个有效业绩</w:t>
            </w:r>
            <w:r>
              <w:rPr>
                <w:rFonts w:hint="default" w:ascii="仿宋_GB2312" w:hAnsi="仿宋_GB2312" w:eastAsia="仿宋_GB2312" w:cs="仿宋_GB2312"/>
                <w:color w:val="000000"/>
                <w:kern w:val="2"/>
                <w:sz w:val="18"/>
                <w:szCs w:val="18"/>
                <w:highlight w:val="none"/>
                <w:lang w:eastAsia="zh-Hans" w:bidi="ar-SA"/>
              </w:rPr>
              <w:t>2</w:t>
            </w:r>
            <w:r>
              <w:rPr>
                <w:rFonts w:hint="eastAsia" w:ascii="仿宋_GB2312" w:hAnsi="仿宋_GB2312" w:eastAsia="仿宋_GB2312" w:cs="仿宋_GB2312"/>
                <w:color w:val="000000"/>
                <w:kern w:val="2"/>
                <w:sz w:val="18"/>
                <w:szCs w:val="18"/>
                <w:highlight w:val="none"/>
                <w:lang w:val="en-US" w:eastAsia="zh-Hans" w:bidi="ar-SA"/>
              </w:rPr>
              <w:t>分</w:t>
            </w:r>
            <w:r>
              <w:rPr>
                <w:rFonts w:hint="default" w:ascii="仿宋_GB2312" w:hAnsi="仿宋_GB2312" w:eastAsia="仿宋_GB2312" w:cs="仿宋_GB2312"/>
                <w:color w:val="000000"/>
                <w:kern w:val="2"/>
                <w:sz w:val="18"/>
                <w:szCs w:val="18"/>
                <w:highlight w:val="none"/>
                <w:lang w:eastAsia="zh-Hans" w:bidi="ar-SA"/>
              </w:rPr>
              <w:t>），</w:t>
            </w:r>
            <w:r>
              <w:rPr>
                <w:rFonts w:hint="eastAsia" w:ascii="仿宋_GB2312" w:hAnsi="仿宋_GB2312" w:eastAsia="仿宋_GB2312" w:cs="仿宋_GB2312"/>
                <w:color w:val="000000"/>
                <w:kern w:val="2"/>
                <w:sz w:val="18"/>
                <w:szCs w:val="18"/>
                <w:highlight w:val="none"/>
                <w:lang w:val="en-US" w:eastAsia="zh-CN" w:bidi="ar-SA"/>
              </w:rPr>
              <w:t>最高10分，需提供合同复印件或中标通知书复印件，加盖投标人公章；提供的合同复印件中未有签署日期的不得分。）</w:t>
            </w:r>
            <w:r>
              <w:rPr>
                <w:rFonts w:hint="eastAsia" w:ascii="仿宋_GB2312" w:hAnsi="仿宋_GB2312" w:eastAsia="仿宋_GB2312" w:cs="仿宋_GB2312"/>
                <w:color w:val="000000"/>
                <w:sz w:val="18"/>
                <w:szCs w:val="18"/>
                <w:highlight w:val="none"/>
                <w:lang w:eastAsia="zh-CN"/>
              </w:rPr>
              <w:t>业绩时间以合同签订时间为准或中标/成交通知书发放时间为准。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both"/>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320" w:lineRule="exact"/>
              <w:ind w:right="0" w:rightChars="0" w:firstLine="0" w:firstLineChars="0"/>
              <w:jc w:val="center"/>
              <w:textAlignment w:val="center"/>
              <w:rPr>
                <w:rFonts w:hint="eastAsia" w:ascii="宋体" w:hAnsi="宋体" w:eastAsia="宋体" w:cs="宋体"/>
                <w:color w:val="auto"/>
                <w:sz w:val="24"/>
                <w:szCs w:val="24"/>
                <w:lang w:eastAsia="zh-CN"/>
              </w:rPr>
            </w:pPr>
            <w:r>
              <w:rPr>
                <w:rFonts w:hint="default" w:ascii="仿宋_GB2312" w:hAnsi="仿宋_GB2312" w:eastAsia="仿宋_GB2312" w:cs="仿宋_GB2312"/>
                <w:color w:val="000000"/>
                <w:sz w:val="18"/>
                <w:szCs w:val="18"/>
                <w:highlight w:val="none"/>
                <w:lang w:eastAsia="zh-CN"/>
              </w:rPr>
              <w:t>4</w:t>
            </w:r>
          </w:p>
        </w:tc>
        <w:tc>
          <w:tcPr>
            <w:tcW w:w="12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autoSpaceDE/>
              <w:autoSpaceDN/>
              <w:bidi w:val="0"/>
              <w:adjustRightInd/>
              <w:snapToGrid/>
              <w:spacing w:beforeAutospacing="0" w:afterAutospacing="0" w:line="240" w:lineRule="exact"/>
              <w:ind w:left="0" w:leftChars="0" w:right="0" w:rightChars="0"/>
              <w:jc w:val="center"/>
              <w:rPr>
                <w:rFonts w:hint="eastAsia" w:ascii="宋体" w:hAnsi="宋体" w:eastAsia="宋体" w:cs="宋体"/>
                <w:color w:val="auto"/>
                <w:sz w:val="24"/>
                <w:szCs w:val="24"/>
                <w:lang w:eastAsia="zh-CN"/>
              </w:rPr>
            </w:pPr>
            <w:r>
              <w:rPr>
                <w:rFonts w:hint="eastAsia" w:ascii="仿宋_GB2312" w:hAnsi="仿宋_GB2312" w:eastAsia="仿宋_GB2312" w:cs="仿宋_GB2312"/>
                <w:color w:val="000000"/>
                <w:kern w:val="2"/>
                <w:sz w:val="18"/>
                <w:szCs w:val="18"/>
                <w:highlight w:val="none"/>
                <w:lang w:val="en-US" w:eastAsia="zh-Hans" w:bidi="ar-SA"/>
              </w:rPr>
              <w:t>综合实力</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240" w:lineRule="exact"/>
              <w:ind w:right="0" w:rightChars="0" w:firstLine="0" w:firstLineChars="0"/>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2"/>
                <w:sz w:val="18"/>
                <w:szCs w:val="18"/>
                <w:highlight w:val="none"/>
                <w:lang w:eastAsia="zh-CN" w:bidi="ar-SA"/>
              </w:rPr>
              <w:t>10</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仿宋_GB2312" w:hAnsi="仿宋_GB2312" w:eastAsia="仿宋_GB2312" w:cs="仿宋_GB2312"/>
                <w:color w:val="000000"/>
                <w:kern w:val="2"/>
                <w:sz w:val="18"/>
                <w:szCs w:val="18"/>
                <w:highlight w:val="none"/>
                <w:lang w:val="en-US" w:eastAsia="zh-Hans" w:bidi="ar-SA"/>
              </w:rPr>
              <w:t>提供2022年1月1日至今</w:t>
            </w:r>
            <w:r>
              <w:rPr>
                <w:rFonts w:hint="default" w:ascii="仿宋_GB2312" w:hAnsi="仿宋_GB2312" w:eastAsia="仿宋_GB2312" w:cs="仿宋_GB2312"/>
                <w:color w:val="000000"/>
                <w:kern w:val="2"/>
                <w:sz w:val="18"/>
                <w:szCs w:val="18"/>
                <w:highlight w:val="none"/>
                <w:lang w:val="en-US" w:eastAsia="zh-CN" w:bidi="ar-SA"/>
              </w:rPr>
              <w:t>运营的</w:t>
            </w:r>
            <w:r>
              <w:rPr>
                <w:rFonts w:hint="eastAsia" w:ascii="仿宋_GB2312" w:hAnsi="仿宋_GB2312" w:eastAsia="仿宋_GB2312" w:cs="仿宋_GB2312"/>
                <w:color w:val="000000"/>
                <w:kern w:val="2"/>
                <w:sz w:val="18"/>
                <w:szCs w:val="18"/>
                <w:highlight w:val="none"/>
                <w:lang w:val="en-US" w:eastAsia="zh-CN" w:bidi="ar-SA"/>
              </w:rPr>
              <w:t>新媒体</w:t>
            </w:r>
            <w:r>
              <w:rPr>
                <w:rFonts w:hint="default" w:ascii="仿宋_GB2312" w:hAnsi="仿宋_GB2312" w:eastAsia="仿宋_GB2312" w:cs="仿宋_GB2312"/>
                <w:color w:val="000000"/>
                <w:kern w:val="2"/>
                <w:sz w:val="18"/>
                <w:szCs w:val="18"/>
                <w:highlight w:val="none"/>
                <w:lang w:val="en-US" w:eastAsia="zh-CN" w:bidi="ar-SA"/>
              </w:rPr>
              <w:t>项目获得国家相关表彰</w:t>
            </w:r>
            <w:r>
              <w:rPr>
                <w:rFonts w:hint="eastAsia" w:ascii="仿宋_GB2312" w:hAnsi="仿宋_GB2312" w:eastAsia="仿宋_GB2312" w:cs="仿宋_GB2312"/>
                <w:i w:val="0"/>
                <w:iCs w:val="0"/>
                <w:caps w:val="0"/>
                <w:color w:val="333333"/>
                <w:spacing w:val="0"/>
                <w:kern w:val="0"/>
                <w:sz w:val="18"/>
                <w:szCs w:val="18"/>
                <w:highlight w:val="none"/>
                <w:u w:val="none"/>
                <w:shd w:val="clear" w:color="auto" w:fill="FFFFFF"/>
                <w:lang w:val="en-US" w:eastAsia="zh-CN" w:bidi="ar"/>
              </w:rPr>
              <w:t>省部级或中央主要新闻单位</w:t>
            </w:r>
            <w:r>
              <w:rPr>
                <w:rFonts w:hint="eastAsia" w:ascii="仿宋_GB2312" w:hAnsi="仿宋_GB2312" w:eastAsia="仿宋_GB2312" w:cs="仿宋_GB2312"/>
                <w:i w:val="0"/>
                <w:iCs w:val="0"/>
                <w:caps w:val="0"/>
                <w:color w:val="333333"/>
                <w:spacing w:val="0"/>
                <w:kern w:val="0"/>
                <w:sz w:val="18"/>
                <w:szCs w:val="18"/>
                <w:highlight w:val="none"/>
                <w:u w:val="none"/>
                <w:shd w:val="clear" w:color="auto" w:fill="FFFFFF"/>
                <w:lang w:val="en-US" w:eastAsia="zh-Hans" w:bidi="ar"/>
              </w:rPr>
              <w:t>颁发的</w:t>
            </w:r>
            <w:r>
              <w:rPr>
                <w:rFonts w:hint="default" w:ascii="仿宋_GB2312" w:hAnsi="仿宋_GB2312" w:eastAsia="仿宋_GB2312" w:cs="仿宋_GB2312"/>
                <w:i w:val="0"/>
                <w:iCs w:val="0"/>
                <w:caps w:val="0"/>
                <w:color w:val="333333"/>
                <w:spacing w:val="0"/>
                <w:kern w:val="0"/>
                <w:sz w:val="18"/>
                <w:szCs w:val="18"/>
                <w:highlight w:val="none"/>
                <w:u w:val="none"/>
                <w:shd w:val="clear" w:color="auto" w:fill="FFFFFF"/>
                <w:lang w:eastAsia="zh-Hans" w:bidi="ar"/>
              </w:rPr>
              <w:t>（</w:t>
            </w:r>
            <w:r>
              <w:rPr>
                <w:rFonts w:hint="eastAsia" w:ascii="仿宋_GB2312" w:hAnsi="仿宋_GB2312" w:eastAsia="仿宋_GB2312" w:cs="仿宋_GB2312"/>
                <w:i w:val="0"/>
                <w:iCs w:val="0"/>
                <w:caps w:val="0"/>
                <w:color w:val="333333"/>
                <w:spacing w:val="0"/>
                <w:kern w:val="0"/>
                <w:sz w:val="18"/>
                <w:szCs w:val="18"/>
                <w:highlight w:val="none"/>
                <w:u w:val="none"/>
                <w:shd w:val="clear" w:color="auto" w:fill="FFFFFF"/>
                <w:lang w:val="en-US" w:eastAsia="zh-Hans" w:bidi="ar"/>
              </w:rPr>
              <w:t>如</w:t>
            </w:r>
            <w:r>
              <w:rPr>
                <w:rFonts w:hint="default" w:ascii="仿宋_GB2312" w:hAnsi="仿宋_GB2312" w:eastAsia="仿宋_GB2312" w:cs="仿宋_GB2312"/>
                <w:i w:val="0"/>
                <w:iCs w:val="0"/>
                <w:caps w:val="0"/>
                <w:color w:val="333333"/>
                <w:spacing w:val="0"/>
                <w:kern w:val="0"/>
                <w:sz w:val="18"/>
                <w:szCs w:val="18"/>
                <w:highlight w:val="none"/>
                <w:u w:val="none"/>
                <w:shd w:val="clear" w:color="auto" w:fill="FFFFFF"/>
                <w:lang w:eastAsia="zh-Hans" w:bidi="ar"/>
              </w:rPr>
              <w:t>：</w:t>
            </w:r>
            <w:r>
              <w:rPr>
                <w:rFonts w:hint="eastAsia" w:ascii="仿宋_GB2312" w:hAnsi="仿宋_GB2312" w:eastAsia="仿宋_GB2312" w:cs="仿宋_GB2312"/>
                <w:i w:val="0"/>
                <w:iCs w:val="0"/>
                <w:caps w:val="0"/>
                <w:color w:val="222222"/>
                <w:spacing w:val="0"/>
                <w:kern w:val="0"/>
                <w:sz w:val="18"/>
                <w:szCs w:val="18"/>
                <w:highlight w:val="none"/>
                <w:u w:val="none"/>
                <w:shd w:val="clear" w:color="auto" w:fill="FFFFFF"/>
                <w:lang w:val="en-US" w:eastAsia="zh-CN" w:bidi="ar"/>
              </w:rPr>
              <w:t>中国新闻奖、长江韬奋奖</w:t>
            </w:r>
            <w:r>
              <w:rPr>
                <w:rFonts w:hint="eastAsia" w:ascii="仿宋_GB2312" w:hAnsi="仿宋_GB2312" w:eastAsia="仿宋_GB2312" w:cs="仿宋_GB2312"/>
                <w:i w:val="0"/>
                <w:iCs w:val="0"/>
                <w:caps w:val="0"/>
                <w:color w:val="222222"/>
                <w:spacing w:val="0"/>
                <w:kern w:val="0"/>
                <w:sz w:val="18"/>
                <w:szCs w:val="18"/>
                <w:highlight w:val="none"/>
                <w:u w:val="none"/>
                <w:shd w:val="clear" w:color="auto" w:fill="FFFFFF"/>
                <w:lang w:val="en-US" w:eastAsia="zh-Hans" w:bidi="ar"/>
              </w:rPr>
              <w:t>等</w:t>
            </w:r>
            <w:r>
              <w:rPr>
                <w:rFonts w:hint="default" w:ascii="仿宋_GB2312" w:hAnsi="仿宋_GB2312" w:eastAsia="仿宋_GB2312" w:cs="仿宋_GB2312"/>
                <w:i w:val="0"/>
                <w:iCs w:val="0"/>
                <w:caps w:val="0"/>
                <w:color w:val="222222"/>
                <w:spacing w:val="0"/>
                <w:kern w:val="0"/>
                <w:sz w:val="18"/>
                <w:szCs w:val="18"/>
                <w:highlight w:val="none"/>
                <w:u w:val="none"/>
                <w:shd w:val="clear" w:color="auto" w:fill="FFFFFF"/>
                <w:lang w:eastAsia="zh-Hans" w:bidi="ar"/>
              </w:rPr>
              <w:t>）</w:t>
            </w:r>
            <w:r>
              <w:rPr>
                <w:rFonts w:hint="default" w:ascii="仿宋_GB2312" w:hAnsi="仿宋_GB2312" w:eastAsia="仿宋_GB2312" w:cs="仿宋_GB2312"/>
                <w:color w:val="000000"/>
                <w:kern w:val="2"/>
                <w:sz w:val="18"/>
                <w:szCs w:val="18"/>
                <w:highlight w:val="none"/>
                <w:lang w:val="en-US" w:eastAsia="zh-CN" w:bidi="ar-SA"/>
              </w:rPr>
              <w:t>每个得3分；获得省级</w:t>
            </w:r>
            <w:r>
              <w:rPr>
                <w:rFonts w:hint="default" w:ascii="仿宋_GB2312" w:hAnsi="仿宋_GB2312" w:eastAsia="仿宋_GB2312" w:cs="仿宋_GB2312"/>
                <w:color w:val="000000"/>
                <w:kern w:val="2"/>
                <w:sz w:val="18"/>
                <w:szCs w:val="18"/>
                <w:highlight w:val="none"/>
                <w:lang w:eastAsia="zh-CN" w:bidi="ar-SA"/>
              </w:rPr>
              <w:t>（</w:t>
            </w:r>
            <w:r>
              <w:rPr>
                <w:rFonts w:hint="eastAsia" w:ascii="仿宋_GB2312" w:hAnsi="仿宋_GB2312" w:eastAsia="仿宋_GB2312" w:cs="仿宋_GB2312"/>
                <w:color w:val="000000"/>
                <w:kern w:val="2"/>
                <w:sz w:val="18"/>
                <w:szCs w:val="18"/>
                <w:highlight w:val="none"/>
                <w:lang w:val="en-US" w:eastAsia="zh-Hans" w:bidi="ar-SA"/>
              </w:rPr>
              <w:t>如</w:t>
            </w:r>
            <w:r>
              <w:rPr>
                <w:rFonts w:hint="eastAsia" w:ascii="仿宋_GB2312" w:hAnsi="仿宋_GB2312" w:eastAsia="仿宋_GB2312" w:cs="仿宋_GB2312"/>
                <w:color w:val="000000"/>
                <w:kern w:val="2"/>
                <w:sz w:val="18"/>
                <w:szCs w:val="18"/>
                <w:highlight w:val="none"/>
                <w:lang w:eastAsia="zh-Hans" w:bidi="ar-SA"/>
              </w:rPr>
              <w:t>：</w:t>
            </w:r>
            <w:r>
              <w:rPr>
                <w:rFonts w:hint="eastAsia" w:ascii="仿宋_GB2312" w:hAnsi="仿宋_GB2312" w:eastAsia="仿宋_GB2312" w:cs="仿宋_GB2312"/>
                <w:i w:val="0"/>
                <w:iCs w:val="0"/>
                <w:caps w:val="0"/>
                <w:color w:val="333333"/>
                <w:spacing w:val="0"/>
                <w:kern w:val="0"/>
                <w:sz w:val="18"/>
                <w:szCs w:val="18"/>
                <w:highlight w:val="none"/>
                <w:u w:val="none"/>
                <w:shd w:val="clear" w:color="auto" w:fill="FFFFFF"/>
                <w:lang w:val="en-US" w:eastAsia="zh-CN" w:bidi="ar"/>
              </w:rPr>
              <w:t>四川省新闻工作者协会</w:t>
            </w:r>
            <w:r>
              <w:rPr>
                <w:rFonts w:hint="eastAsia" w:ascii="仿宋_GB2312" w:hAnsi="仿宋_GB2312" w:eastAsia="仿宋_GB2312" w:cs="仿宋_GB2312"/>
                <w:i w:val="0"/>
                <w:iCs w:val="0"/>
                <w:caps w:val="0"/>
                <w:color w:val="333333"/>
                <w:spacing w:val="0"/>
                <w:kern w:val="0"/>
                <w:sz w:val="18"/>
                <w:szCs w:val="18"/>
                <w:highlight w:val="none"/>
                <w:u w:val="none"/>
                <w:shd w:val="clear" w:color="auto" w:fill="FFFFFF"/>
                <w:lang w:val="en-US" w:eastAsia="zh-Hans" w:bidi="ar"/>
              </w:rPr>
              <w:t>颁发等</w:t>
            </w:r>
            <w:r>
              <w:rPr>
                <w:rFonts w:hint="default" w:ascii="仿宋_GB2312" w:hAnsi="仿宋_GB2312" w:eastAsia="仿宋_GB2312" w:cs="仿宋_GB2312"/>
                <w:i w:val="0"/>
                <w:iCs w:val="0"/>
                <w:caps w:val="0"/>
                <w:color w:val="333333"/>
                <w:spacing w:val="0"/>
                <w:kern w:val="0"/>
                <w:sz w:val="18"/>
                <w:szCs w:val="18"/>
                <w:highlight w:val="none"/>
                <w:u w:val="none"/>
                <w:shd w:val="clear" w:color="auto" w:fill="FFFFFF"/>
                <w:lang w:eastAsia="zh-Hans" w:bidi="ar"/>
              </w:rPr>
              <w:t>）</w:t>
            </w:r>
            <w:r>
              <w:rPr>
                <w:rFonts w:hint="default" w:ascii="仿宋_GB2312" w:hAnsi="仿宋_GB2312" w:eastAsia="仿宋_GB2312" w:cs="仿宋_GB2312"/>
                <w:color w:val="000000"/>
                <w:kern w:val="2"/>
                <w:sz w:val="18"/>
                <w:szCs w:val="18"/>
                <w:highlight w:val="none"/>
                <w:lang w:val="en-US" w:eastAsia="zh-CN" w:bidi="ar-SA"/>
              </w:rPr>
              <w:t>相关表彰</w:t>
            </w:r>
            <w:r>
              <w:rPr>
                <w:rFonts w:hint="default" w:ascii="仿宋_GB2312" w:hAnsi="仿宋_GB2312" w:eastAsia="仿宋_GB2312" w:cs="仿宋_GB2312"/>
                <w:color w:val="000000"/>
                <w:kern w:val="2"/>
                <w:sz w:val="18"/>
                <w:szCs w:val="18"/>
                <w:highlight w:val="none"/>
                <w:lang w:eastAsia="zh-CN" w:bidi="ar-SA"/>
              </w:rPr>
              <w:t>（</w:t>
            </w:r>
            <w:r>
              <w:rPr>
                <w:rFonts w:hint="default" w:ascii="仿宋_GB2312" w:hAnsi="仿宋_GB2312" w:eastAsia="仿宋_GB2312" w:cs="仿宋_GB2312"/>
                <w:color w:val="000000"/>
                <w:kern w:val="2"/>
                <w:sz w:val="18"/>
                <w:szCs w:val="18"/>
                <w:highlight w:val="none"/>
                <w:lang w:val="en-US" w:eastAsia="zh-CN" w:bidi="ar-SA"/>
              </w:rPr>
              <w:t>每个得2分；获得市级</w:t>
            </w:r>
            <w:r>
              <w:rPr>
                <w:rFonts w:hint="default" w:ascii="仿宋_GB2312" w:hAnsi="仿宋_GB2312" w:eastAsia="仿宋_GB2312" w:cs="仿宋_GB2312"/>
                <w:color w:val="000000"/>
                <w:kern w:val="2"/>
                <w:sz w:val="18"/>
                <w:szCs w:val="18"/>
                <w:highlight w:val="none"/>
                <w:lang w:eastAsia="zh-CN" w:bidi="ar-SA"/>
              </w:rPr>
              <w:t>（</w:t>
            </w:r>
            <w:r>
              <w:rPr>
                <w:rFonts w:hint="eastAsia" w:ascii="仿宋_GB2312" w:hAnsi="仿宋_GB2312" w:eastAsia="仿宋_GB2312" w:cs="仿宋_GB2312"/>
                <w:color w:val="000000"/>
                <w:kern w:val="2"/>
                <w:sz w:val="18"/>
                <w:szCs w:val="18"/>
                <w:highlight w:val="none"/>
                <w:lang w:val="en-US" w:eastAsia="zh-Hans" w:bidi="ar-SA"/>
              </w:rPr>
              <w:t>如</w:t>
            </w:r>
            <w:r>
              <w:rPr>
                <w:rFonts w:hint="default" w:ascii="仿宋_GB2312" w:hAnsi="仿宋_GB2312" w:eastAsia="仿宋_GB2312" w:cs="仿宋_GB2312"/>
                <w:color w:val="000000"/>
                <w:kern w:val="2"/>
                <w:sz w:val="18"/>
                <w:szCs w:val="18"/>
                <w:highlight w:val="none"/>
                <w:lang w:eastAsia="zh-Hans" w:bidi="ar-SA"/>
              </w:rPr>
              <w:t>：</w:t>
            </w:r>
            <w:r>
              <w:rPr>
                <w:rFonts w:hint="eastAsia" w:ascii="仿宋_GB2312" w:hAnsi="仿宋_GB2312" w:eastAsia="仿宋_GB2312" w:cs="仿宋_GB2312"/>
                <w:color w:val="000000"/>
                <w:kern w:val="2"/>
                <w:sz w:val="18"/>
                <w:szCs w:val="18"/>
                <w:highlight w:val="none"/>
                <w:lang w:val="en-US" w:eastAsia="zh-Hans" w:bidi="ar-SA"/>
              </w:rPr>
              <w:t>市级融媒体中心等颁发的</w:t>
            </w:r>
            <w:r>
              <w:rPr>
                <w:rFonts w:hint="default" w:ascii="仿宋_GB2312" w:hAnsi="仿宋_GB2312" w:eastAsia="仿宋_GB2312" w:cs="仿宋_GB2312"/>
                <w:color w:val="000000"/>
                <w:kern w:val="2"/>
                <w:sz w:val="18"/>
                <w:szCs w:val="18"/>
                <w:highlight w:val="none"/>
                <w:lang w:eastAsia="zh-Hans" w:bidi="ar-SA"/>
              </w:rPr>
              <w:t>）</w:t>
            </w:r>
            <w:r>
              <w:rPr>
                <w:rFonts w:hint="default" w:ascii="仿宋_GB2312" w:hAnsi="仿宋_GB2312" w:eastAsia="仿宋_GB2312" w:cs="仿宋_GB2312"/>
                <w:color w:val="000000"/>
                <w:kern w:val="2"/>
                <w:sz w:val="18"/>
                <w:szCs w:val="18"/>
                <w:highlight w:val="none"/>
                <w:lang w:val="en-US" w:eastAsia="zh-CN" w:bidi="ar-SA"/>
              </w:rPr>
              <w:t>相关表彰每个得1分，</w:t>
            </w:r>
            <w:r>
              <w:rPr>
                <w:rFonts w:hint="eastAsia" w:ascii="仿宋_GB2312" w:hAnsi="仿宋_GB2312" w:eastAsia="仿宋_GB2312" w:cs="仿宋_GB2312"/>
                <w:sz w:val="18"/>
                <w:szCs w:val="18"/>
                <w:highlight w:val="none"/>
                <w:lang w:val="en-US" w:eastAsia="zh-Hans"/>
              </w:rPr>
              <w:t>本项最高得分</w:t>
            </w:r>
            <w:r>
              <w:rPr>
                <w:rFonts w:hint="default" w:ascii="仿宋_GB2312" w:hAnsi="仿宋_GB2312" w:eastAsia="仿宋_GB2312" w:cs="仿宋_GB2312"/>
                <w:color w:val="000000"/>
                <w:kern w:val="2"/>
                <w:sz w:val="18"/>
                <w:szCs w:val="18"/>
                <w:highlight w:val="none"/>
                <w:lang w:val="en-US" w:eastAsia="zh-CN" w:bidi="ar-SA"/>
              </w:rPr>
              <w:t>10分</w:t>
            </w:r>
            <w:r>
              <w:rPr>
                <w:rFonts w:hint="default" w:ascii="仿宋_GB2312" w:hAnsi="仿宋_GB2312" w:eastAsia="仿宋_GB2312" w:cs="仿宋_GB2312"/>
                <w:color w:val="000000"/>
                <w:kern w:val="2"/>
                <w:sz w:val="18"/>
                <w:szCs w:val="18"/>
                <w:highlight w:val="none"/>
                <w:lang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both"/>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_GB2312" w:hAnsi="仿宋_GB2312" w:eastAsia="仿宋_GB2312" w:cs="仿宋_GB2312"/>
                <w:color w:val="000000"/>
                <w:sz w:val="18"/>
                <w:szCs w:val="18"/>
                <w:highlight w:val="none"/>
                <w:lang w:eastAsia="zh-CN"/>
              </w:rPr>
            </w:pPr>
            <w:r>
              <w:rPr>
                <w:rFonts w:hint="default" w:ascii="仿宋_GB2312" w:hAnsi="仿宋_GB2312" w:eastAsia="仿宋_GB2312" w:cs="仿宋_GB2312"/>
                <w:color w:val="000000"/>
                <w:kern w:val="2"/>
                <w:sz w:val="18"/>
                <w:szCs w:val="18"/>
                <w:highlight w:val="none"/>
                <w:lang w:eastAsia="zh-Hans" w:bidi="ar-SA"/>
              </w:rPr>
              <w:t>5</w:t>
            </w:r>
          </w:p>
        </w:tc>
        <w:tc>
          <w:tcPr>
            <w:tcW w:w="12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autoSpaceDE/>
              <w:autoSpaceDN/>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Hans" w:bidi="ar-SA"/>
              </w:rPr>
            </w:pPr>
            <w:r>
              <w:rPr>
                <w:rFonts w:hint="eastAsia" w:ascii="仿宋_GB2312" w:hAnsi="仿宋_GB2312" w:eastAsia="仿宋_GB2312" w:cs="仿宋_GB2312"/>
                <w:color w:val="000000"/>
                <w:kern w:val="2"/>
                <w:sz w:val="18"/>
                <w:szCs w:val="18"/>
                <w:highlight w:val="none"/>
                <w:lang w:val="en-US" w:eastAsia="zh-Hans" w:bidi="ar-SA"/>
              </w:rPr>
              <w:t>专业能力</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240" w:lineRule="exact"/>
              <w:ind w:right="0" w:rightChars="0" w:firstLine="0" w:firstLineChars="0"/>
              <w:jc w:val="center"/>
              <w:textAlignment w:val="center"/>
              <w:rPr>
                <w:rFonts w:hint="default" w:ascii="仿宋_GB2312" w:hAnsi="仿宋_GB2312" w:eastAsia="仿宋_GB2312" w:cs="仿宋_GB2312"/>
                <w:color w:val="000000"/>
                <w:kern w:val="2"/>
                <w:sz w:val="18"/>
                <w:szCs w:val="18"/>
                <w:highlight w:val="none"/>
                <w:lang w:eastAsia="zh-CN" w:bidi="ar-SA"/>
              </w:rPr>
            </w:pPr>
            <w:r>
              <w:rPr>
                <w:rFonts w:hint="default" w:ascii="仿宋_GB2312" w:hAnsi="仿宋_GB2312" w:eastAsia="仿宋_GB2312" w:cs="仿宋_GB2312"/>
                <w:color w:val="000000"/>
                <w:kern w:val="2"/>
                <w:sz w:val="18"/>
                <w:szCs w:val="18"/>
                <w:highlight w:val="none"/>
                <w:lang w:eastAsia="zh-CN" w:bidi="ar-SA"/>
              </w:rPr>
              <w:t>10</w:t>
            </w:r>
          </w:p>
        </w:tc>
        <w:tc>
          <w:tcPr>
            <w:tcW w:w="555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left="0" w:leftChars="0" w:right="0" w:rightChars="0" w:firstLine="0" w:firstLineChars="0"/>
              <w:outlineLvl w:val="0"/>
              <w:rPr>
                <w:rFonts w:hint="eastAsia" w:ascii="仿宋_GB2312" w:hAnsi="仿宋_GB2312" w:eastAsia="仿宋_GB2312" w:cs="仿宋_GB2312"/>
                <w:color w:val="000000"/>
                <w:kern w:val="2"/>
                <w:sz w:val="18"/>
                <w:szCs w:val="18"/>
                <w:highlight w:val="none"/>
                <w:lang w:val="en-US" w:eastAsia="zh-Hans" w:bidi="ar-SA"/>
              </w:rPr>
            </w:pPr>
            <w:r>
              <w:rPr>
                <w:rFonts w:hint="eastAsia" w:ascii="仿宋_GB2312" w:hAnsi="仿宋_GB2312" w:eastAsia="仿宋_GB2312" w:cs="仿宋_GB2312"/>
                <w:b w:val="0"/>
                <w:bCs w:val="0"/>
                <w:color w:val="000000"/>
                <w:kern w:val="2"/>
                <w:sz w:val="18"/>
                <w:szCs w:val="18"/>
                <w:highlight w:val="none"/>
                <w:lang w:val="en-US" w:eastAsia="zh-Hans" w:bidi="ar-SA"/>
              </w:rPr>
              <w:t>提供近2022年1月1日至今</w:t>
            </w:r>
            <w:r>
              <w:rPr>
                <w:rFonts w:hint="eastAsia" w:ascii="仿宋_GB2312" w:hAnsi="仿宋_GB2312" w:eastAsia="仿宋_GB2312" w:cs="仿宋_GB2312"/>
                <w:b w:val="0"/>
                <w:bCs w:val="0"/>
                <w:color w:val="000000"/>
                <w:kern w:val="2"/>
                <w:sz w:val="18"/>
                <w:szCs w:val="18"/>
                <w:highlight w:val="none"/>
                <w:lang w:val="en-US" w:eastAsia="zh-CN" w:bidi="ar-SA"/>
              </w:rPr>
              <w:t>医疗健康类</w:t>
            </w:r>
            <w:r>
              <w:rPr>
                <w:rFonts w:hint="default" w:ascii="仿宋_GB2312" w:hAnsi="仿宋_GB2312" w:eastAsia="仿宋_GB2312" w:cs="仿宋_GB2312"/>
                <w:b w:val="0"/>
                <w:bCs w:val="0"/>
                <w:color w:val="000000"/>
                <w:kern w:val="2"/>
                <w:sz w:val="18"/>
                <w:szCs w:val="18"/>
                <w:highlight w:val="none"/>
                <w:lang w:val="en-US" w:eastAsia="zh-CN" w:bidi="ar-SA"/>
              </w:rPr>
              <w:t>新媒体项目</w:t>
            </w:r>
            <w:r>
              <w:rPr>
                <w:rFonts w:hint="eastAsia" w:ascii="仿宋_GB2312" w:hAnsi="仿宋_GB2312" w:eastAsia="仿宋_GB2312" w:cs="仿宋_GB2312"/>
                <w:b w:val="0"/>
                <w:bCs w:val="0"/>
                <w:color w:val="000000"/>
                <w:kern w:val="2"/>
                <w:sz w:val="18"/>
                <w:szCs w:val="18"/>
                <w:highlight w:val="none"/>
                <w:lang w:val="en-US" w:eastAsia="zh-CN" w:bidi="ar-SA"/>
              </w:rPr>
              <w:t>（同级别医院或者政府）</w:t>
            </w:r>
            <w:r>
              <w:rPr>
                <w:rFonts w:hint="default" w:ascii="仿宋_GB2312" w:hAnsi="仿宋_GB2312" w:eastAsia="仿宋_GB2312" w:cs="仿宋_GB2312"/>
                <w:b w:val="0"/>
                <w:bCs w:val="0"/>
                <w:color w:val="000000"/>
                <w:kern w:val="2"/>
                <w:sz w:val="18"/>
                <w:szCs w:val="18"/>
                <w:highlight w:val="none"/>
                <w:lang w:val="en-US" w:eastAsia="zh-CN" w:bidi="ar-SA"/>
              </w:rPr>
              <w:t>成功案例展示。</w:t>
            </w:r>
            <w:r>
              <w:rPr>
                <w:rFonts w:hint="default" w:ascii="仿宋_GB2312" w:hAnsi="仿宋_GB2312" w:eastAsia="仿宋_GB2312" w:cs="仿宋_GB2312"/>
                <w:b w:val="0"/>
                <w:bCs w:val="0"/>
                <w:color w:val="000000"/>
                <w:kern w:val="2"/>
                <w:sz w:val="18"/>
                <w:szCs w:val="18"/>
                <w:highlight w:val="none"/>
                <w:lang w:eastAsia="zh-CN" w:bidi="ar-SA"/>
              </w:rPr>
              <w:t>（</w:t>
            </w:r>
            <w:r>
              <w:rPr>
                <w:rFonts w:hint="eastAsia" w:ascii="仿宋_GB2312" w:hAnsi="仿宋_GB2312" w:eastAsia="仿宋_GB2312" w:cs="仿宋_GB2312"/>
                <w:b w:val="0"/>
                <w:bCs w:val="0"/>
                <w:color w:val="000000"/>
                <w:kern w:val="2"/>
                <w:sz w:val="18"/>
                <w:szCs w:val="18"/>
                <w:highlight w:val="none"/>
                <w:lang w:val="en-US" w:eastAsia="zh-Hans" w:bidi="ar-SA"/>
              </w:rPr>
              <w:t>可提供相关成功案例的医疗机构在</w:t>
            </w:r>
            <w:r>
              <w:rPr>
                <w:rFonts w:hint="eastAsia" w:ascii="仿宋_GB2312" w:hAnsi="仿宋_GB2312" w:eastAsia="仿宋_GB2312" w:cs="仿宋_GB2312"/>
                <w:b w:val="0"/>
                <w:bCs w:val="0"/>
                <w:color w:val="000000"/>
                <w:kern w:val="2"/>
                <w:sz w:val="18"/>
                <w:szCs w:val="18"/>
                <w:highlight w:val="none"/>
                <w:lang w:val="en-US" w:eastAsia="zh-CN" w:bidi="ar-SA"/>
              </w:rPr>
              <w:t>四川卫生健康系统微信影响力排</w:t>
            </w:r>
            <w:r>
              <w:rPr>
                <w:rFonts w:hint="eastAsia" w:ascii="仿宋_GB2312" w:hAnsi="仿宋_GB2312" w:eastAsia="仿宋_GB2312" w:cs="仿宋_GB2312"/>
                <w:b w:val="0"/>
                <w:bCs w:val="0"/>
                <w:color w:val="000000"/>
                <w:kern w:val="2"/>
                <w:sz w:val="18"/>
                <w:szCs w:val="18"/>
                <w:highlight w:val="none"/>
                <w:lang w:val="en-US" w:eastAsia="zh-Hans" w:bidi="ar-SA"/>
              </w:rPr>
              <w:t>名或在全国三级妇幼保健机构排名情况</w:t>
            </w:r>
            <w:r>
              <w:rPr>
                <w:rFonts w:hint="default" w:ascii="仿宋_GB2312" w:hAnsi="仿宋_GB2312" w:eastAsia="仿宋_GB2312" w:cs="仿宋_GB2312"/>
                <w:b w:val="0"/>
                <w:bCs w:val="0"/>
                <w:color w:val="000000"/>
                <w:kern w:val="2"/>
                <w:sz w:val="18"/>
                <w:szCs w:val="18"/>
                <w:highlight w:val="none"/>
                <w:lang w:eastAsia="zh-Hans" w:bidi="ar-SA"/>
              </w:rPr>
              <w:t>，</w:t>
            </w:r>
            <w:r>
              <w:rPr>
                <w:rFonts w:hint="eastAsia" w:ascii="仿宋_GB2312" w:hAnsi="仿宋_GB2312" w:eastAsia="仿宋_GB2312" w:cs="仿宋_GB2312"/>
                <w:b w:val="0"/>
                <w:bCs w:val="0"/>
                <w:color w:val="000000"/>
                <w:kern w:val="2"/>
                <w:sz w:val="18"/>
                <w:szCs w:val="18"/>
                <w:highlight w:val="none"/>
                <w:lang w:val="en-US" w:eastAsia="zh-Hans" w:bidi="ar-SA"/>
              </w:rPr>
              <w:t>如</w:t>
            </w:r>
            <w:r>
              <w:rPr>
                <w:rFonts w:hint="default" w:ascii="仿宋_GB2312" w:hAnsi="仿宋_GB2312" w:eastAsia="仿宋_GB2312" w:cs="仿宋_GB2312"/>
                <w:b w:val="0"/>
                <w:bCs w:val="0"/>
                <w:color w:val="000000"/>
                <w:kern w:val="2"/>
                <w:sz w:val="18"/>
                <w:szCs w:val="18"/>
                <w:highlight w:val="none"/>
                <w:lang w:eastAsia="zh-Hans" w:bidi="ar-SA"/>
              </w:rPr>
              <w:t>：</w:t>
            </w:r>
            <w:r>
              <w:rPr>
                <w:rFonts w:hint="eastAsia" w:ascii="仿宋_GB2312" w:hAnsi="仿宋_GB2312" w:eastAsia="仿宋_GB2312" w:cs="仿宋_GB2312"/>
                <w:b w:val="0"/>
                <w:bCs w:val="0"/>
                <w:color w:val="000000"/>
                <w:kern w:val="2"/>
                <w:sz w:val="18"/>
                <w:szCs w:val="18"/>
                <w:highlight w:val="none"/>
                <w:lang w:val="en-US" w:eastAsia="zh-Hans" w:bidi="ar-SA"/>
              </w:rPr>
              <w:t>可具体体现同一家机构排名增长情况等</w:t>
            </w:r>
            <w:r>
              <w:rPr>
                <w:rFonts w:hint="default" w:ascii="仿宋_GB2312" w:hAnsi="仿宋_GB2312" w:eastAsia="仿宋_GB2312" w:cs="仿宋_GB2312"/>
                <w:b w:val="0"/>
                <w:bCs w:val="0"/>
                <w:color w:val="000000"/>
                <w:kern w:val="2"/>
                <w:sz w:val="18"/>
                <w:szCs w:val="18"/>
                <w:highlight w:val="none"/>
                <w:lang w:eastAsia="zh-Hans" w:bidi="ar-SA"/>
              </w:rPr>
              <w:t>）</w:t>
            </w:r>
            <w:r>
              <w:rPr>
                <w:rFonts w:hint="eastAsia" w:ascii="仿宋_GB2312" w:hAnsi="仿宋_GB2312" w:eastAsia="仿宋_GB2312" w:cs="仿宋_GB2312"/>
                <w:b w:val="0"/>
                <w:bCs w:val="0"/>
                <w:color w:val="000000"/>
                <w:kern w:val="2"/>
                <w:sz w:val="18"/>
                <w:szCs w:val="18"/>
                <w:highlight w:val="none"/>
                <w:lang w:val="en-US" w:eastAsia="zh-Hans" w:bidi="ar-SA"/>
              </w:rPr>
              <w:t>提供一项案例得</w:t>
            </w:r>
            <w:r>
              <w:rPr>
                <w:rFonts w:hint="default" w:ascii="仿宋_GB2312" w:hAnsi="仿宋_GB2312" w:eastAsia="仿宋_GB2312" w:cs="仿宋_GB2312"/>
                <w:b w:val="0"/>
                <w:bCs w:val="0"/>
                <w:color w:val="000000"/>
                <w:kern w:val="2"/>
                <w:sz w:val="18"/>
                <w:szCs w:val="18"/>
                <w:highlight w:val="none"/>
                <w:lang w:eastAsia="zh-Hans" w:bidi="ar-SA"/>
              </w:rPr>
              <w:t>2</w:t>
            </w:r>
            <w:r>
              <w:rPr>
                <w:rFonts w:hint="eastAsia" w:ascii="仿宋_GB2312" w:hAnsi="仿宋_GB2312" w:eastAsia="仿宋_GB2312" w:cs="仿宋_GB2312"/>
                <w:b w:val="0"/>
                <w:bCs w:val="0"/>
                <w:color w:val="000000"/>
                <w:kern w:val="2"/>
                <w:sz w:val="18"/>
                <w:szCs w:val="18"/>
                <w:highlight w:val="none"/>
                <w:lang w:val="en-US" w:eastAsia="zh-Hans" w:bidi="ar-SA"/>
              </w:rPr>
              <w:t>分</w:t>
            </w:r>
            <w:r>
              <w:rPr>
                <w:rFonts w:hint="default" w:ascii="仿宋_GB2312" w:hAnsi="仿宋_GB2312" w:eastAsia="仿宋_GB2312" w:cs="仿宋_GB2312"/>
                <w:b w:val="0"/>
                <w:bCs w:val="0"/>
                <w:color w:val="000000"/>
                <w:kern w:val="2"/>
                <w:sz w:val="18"/>
                <w:szCs w:val="18"/>
                <w:highlight w:val="none"/>
                <w:lang w:eastAsia="zh-Hans" w:bidi="ar-SA"/>
              </w:rPr>
              <w:t>，</w:t>
            </w:r>
            <w:r>
              <w:rPr>
                <w:rFonts w:hint="eastAsia" w:ascii="仿宋_GB2312" w:hAnsi="仿宋_GB2312" w:eastAsia="仿宋_GB2312" w:cs="仿宋_GB2312"/>
                <w:b w:val="0"/>
                <w:bCs w:val="0"/>
                <w:color w:val="000000"/>
                <w:kern w:val="2"/>
                <w:sz w:val="18"/>
                <w:szCs w:val="18"/>
                <w:highlight w:val="none"/>
                <w:lang w:val="en-US" w:eastAsia="zh-Hans" w:bidi="ar-SA"/>
              </w:rPr>
              <w:t>本项最高得分</w:t>
            </w:r>
            <w:r>
              <w:rPr>
                <w:rFonts w:hint="default" w:ascii="仿宋_GB2312" w:hAnsi="仿宋_GB2312" w:eastAsia="仿宋_GB2312" w:cs="仿宋_GB2312"/>
                <w:b w:val="0"/>
                <w:bCs w:val="0"/>
                <w:color w:val="000000"/>
                <w:kern w:val="2"/>
                <w:sz w:val="18"/>
                <w:szCs w:val="18"/>
                <w:highlight w:val="none"/>
                <w:lang w:eastAsia="zh-Hans" w:bidi="ar-SA"/>
              </w:rPr>
              <w:t>10</w:t>
            </w:r>
            <w:r>
              <w:rPr>
                <w:rFonts w:hint="eastAsia" w:ascii="仿宋_GB2312" w:hAnsi="仿宋_GB2312" w:eastAsia="仿宋_GB2312" w:cs="仿宋_GB2312"/>
                <w:b w:val="0"/>
                <w:bCs w:val="0"/>
                <w:color w:val="000000"/>
                <w:kern w:val="2"/>
                <w:sz w:val="18"/>
                <w:szCs w:val="18"/>
                <w:highlight w:val="none"/>
                <w:lang w:val="en-US" w:eastAsia="zh-Hans" w:bidi="ar-SA"/>
              </w:rPr>
              <w:t>分</w:t>
            </w:r>
            <w:r>
              <w:rPr>
                <w:rFonts w:hint="default" w:ascii="仿宋_GB2312" w:hAnsi="仿宋_GB2312" w:eastAsia="仿宋_GB2312" w:cs="仿宋_GB2312"/>
                <w:b w:val="0"/>
                <w:bCs w:val="0"/>
                <w:color w:val="000000"/>
                <w:kern w:val="2"/>
                <w:sz w:val="18"/>
                <w:szCs w:val="18"/>
                <w:highlight w:val="none"/>
                <w:lang w:eastAsia="zh-Hans" w:bidi="ar-SA"/>
              </w:rPr>
              <w:t>。</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both"/>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default" w:ascii="仿宋_GB2312" w:hAnsi="仿宋_GB2312" w:eastAsia="仿宋_GB2312" w:cs="仿宋_GB2312"/>
                <w:color w:val="000000"/>
                <w:sz w:val="18"/>
                <w:szCs w:val="18"/>
                <w:highlight w:val="none"/>
                <w:lang w:eastAsia="zh-CN"/>
              </w:rPr>
            </w:pPr>
            <w:r>
              <w:rPr>
                <w:rFonts w:hint="default" w:ascii="仿宋_GB2312" w:hAnsi="仿宋_GB2312" w:eastAsia="仿宋_GB2312" w:cs="仿宋_GB2312"/>
                <w:color w:val="000000"/>
                <w:kern w:val="2"/>
                <w:sz w:val="18"/>
                <w:szCs w:val="18"/>
                <w:highlight w:val="none"/>
                <w:lang w:eastAsia="zh-Hans" w:bidi="ar-SA"/>
              </w:rPr>
              <w:t>6</w:t>
            </w:r>
          </w:p>
        </w:tc>
        <w:tc>
          <w:tcPr>
            <w:tcW w:w="12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18"/>
                <w:szCs w:val="18"/>
                <w:highlight w:val="none"/>
                <w:lang w:val="en-US" w:eastAsia="zh-Hans" w:bidi="ar-SA"/>
              </w:rPr>
            </w:pPr>
            <w:r>
              <w:rPr>
                <w:rFonts w:hint="eastAsia" w:ascii="仿宋_GB2312" w:hAnsi="仿宋_GB2312" w:eastAsia="仿宋_GB2312" w:cs="仿宋_GB2312"/>
                <w:color w:val="000000"/>
                <w:kern w:val="2"/>
                <w:sz w:val="18"/>
                <w:szCs w:val="18"/>
                <w:highlight w:val="none"/>
                <w:lang w:val="en-US" w:eastAsia="zh-Hans" w:bidi="ar-SA"/>
              </w:rPr>
              <w:t>运营维护</w:t>
            </w:r>
          </w:p>
        </w:tc>
        <w:tc>
          <w:tcPr>
            <w:tcW w:w="83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default" w:ascii="仿宋_GB2312" w:hAnsi="仿宋_GB2312" w:eastAsia="仿宋_GB2312" w:cs="仿宋_GB2312"/>
                <w:color w:val="000000"/>
                <w:kern w:val="2"/>
                <w:sz w:val="18"/>
                <w:szCs w:val="18"/>
                <w:highlight w:val="none"/>
                <w:lang w:eastAsia="zh-CN" w:bidi="ar-SA"/>
              </w:rPr>
            </w:pPr>
            <w:r>
              <w:rPr>
                <w:rFonts w:hint="default" w:ascii="仿宋_GB2312" w:hAnsi="仿宋_GB2312" w:eastAsia="仿宋_GB2312" w:cs="仿宋_GB2312"/>
                <w:color w:val="000000"/>
                <w:kern w:val="2"/>
                <w:sz w:val="18"/>
                <w:szCs w:val="18"/>
                <w:highlight w:val="none"/>
                <w:lang w:eastAsia="zh-CN" w:bidi="ar-SA"/>
              </w:rPr>
              <w:t>20</w:t>
            </w:r>
          </w:p>
        </w:tc>
        <w:tc>
          <w:tcPr>
            <w:tcW w:w="555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仿宋_GB2312" w:hAnsi="仿宋_GB2312" w:eastAsia="仿宋_GB2312" w:cs="仿宋_GB2312"/>
                <w:color w:val="000000"/>
                <w:kern w:val="2"/>
                <w:sz w:val="18"/>
                <w:szCs w:val="18"/>
                <w:highlight w:val="none"/>
                <w:lang w:val="en-US" w:eastAsia="zh-Hans" w:bidi="ar-SA"/>
              </w:rPr>
            </w:pPr>
            <w:r>
              <w:rPr>
                <w:rFonts w:hint="default" w:ascii="仿宋_GB2312" w:hAnsi="仿宋_GB2312" w:eastAsia="仿宋_GB2312" w:cs="仿宋_GB2312"/>
                <w:color w:val="000000"/>
                <w:kern w:val="2"/>
                <w:sz w:val="18"/>
                <w:szCs w:val="18"/>
                <w:highlight w:val="none"/>
                <w:lang w:eastAsia="zh-Hans" w:bidi="ar-SA"/>
              </w:rPr>
              <w:t>1</w:t>
            </w:r>
            <w:r>
              <w:rPr>
                <w:rFonts w:hint="eastAsia" w:ascii="仿宋_GB2312" w:hAnsi="仿宋_GB2312" w:eastAsia="仿宋_GB2312" w:cs="仿宋_GB2312"/>
                <w:color w:val="000000"/>
                <w:kern w:val="2"/>
                <w:sz w:val="18"/>
                <w:szCs w:val="18"/>
                <w:highlight w:val="none"/>
                <w:lang w:val="en-US" w:eastAsia="zh-Hans" w:bidi="ar-SA"/>
              </w:rPr>
              <w:t>.须具有完善的运营服务能力（机构、人员、制度）。</w:t>
            </w:r>
            <w:r>
              <w:rPr>
                <w:rFonts w:hint="eastAsia" w:ascii="仿宋_GB2312" w:hAnsi="仿宋_GB2312" w:eastAsia="仿宋_GB2312" w:cs="仿宋_GB2312"/>
                <w:color w:val="000000"/>
                <w:kern w:val="2"/>
                <w:sz w:val="18"/>
                <w:szCs w:val="18"/>
                <w:highlight w:val="none"/>
                <w:lang w:val="en-US" w:eastAsia="zh-CN" w:bidi="ar-SA"/>
              </w:rPr>
              <w:t>本项最高得分3分，缺少一</w:t>
            </w:r>
            <w:r>
              <w:rPr>
                <w:rFonts w:hint="eastAsia" w:ascii="仿宋_GB2312" w:hAnsi="仿宋_GB2312" w:eastAsia="仿宋_GB2312" w:cs="仿宋_GB2312"/>
                <w:sz w:val="18"/>
                <w:szCs w:val="18"/>
                <w:highlight w:val="none"/>
                <w:lang w:val="en-US" w:eastAsia="zh-CN"/>
              </w:rPr>
              <w:t>条</w:t>
            </w:r>
            <w:r>
              <w:rPr>
                <w:rFonts w:hint="eastAsia" w:ascii="仿宋_GB2312" w:hAnsi="仿宋_GB2312" w:eastAsia="仿宋_GB2312" w:cs="仿宋_GB2312"/>
                <w:color w:val="000000"/>
                <w:kern w:val="2"/>
                <w:sz w:val="18"/>
                <w:szCs w:val="18"/>
                <w:highlight w:val="none"/>
                <w:lang w:val="en-US" w:eastAsia="zh-CN" w:bidi="ar-SA"/>
              </w:rPr>
              <w:t>扣1分，扣完为止</w:t>
            </w:r>
            <w:r>
              <w:rPr>
                <w:rFonts w:hint="eastAsia" w:ascii="仿宋_GB2312" w:hAnsi="仿宋_GB2312" w:eastAsia="仿宋_GB2312" w:cs="仿宋_GB2312"/>
                <w:color w:val="000000"/>
                <w:kern w:val="2"/>
                <w:sz w:val="18"/>
                <w:szCs w:val="18"/>
                <w:highlight w:val="none"/>
                <w:lang w:val="en-US" w:eastAsia="zh-Hans" w:bidi="ar-SA"/>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2</w:t>
            </w:r>
            <w:r>
              <w:rPr>
                <w:rFonts w:hint="eastAsia" w:ascii="仿宋_GB2312" w:hAnsi="仿宋_GB2312" w:eastAsia="仿宋_GB2312" w:cs="仿宋_GB2312"/>
                <w:color w:val="000000"/>
                <w:kern w:val="2"/>
                <w:sz w:val="18"/>
                <w:szCs w:val="18"/>
                <w:highlight w:val="none"/>
                <w:lang w:val="en-US" w:eastAsia="zh-Hans" w:bidi="ar-SA"/>
              </w:rPr>
              <w:t>.运营服务方案包括：①安全及质量保证措施；②专业设备保障；③服务团队支持；④服务响应时间；⑤应急预案等五个方面</w:t>
            </w:r>
            <w:r>
              <w:rPr>
                <w:rFonts w:hint="eastAsia" w:ascii="仿宋_GB2312" w:hAnsi="仿宋_GB2312" w:eastAsia="仿宋_GB2312" w:cs="仿宋_GB2312"/>
                <w:color w:val="000000"/>
                <w:kern w:val="2"/>
                <w:sz w:val="18"/>
                <w:szCs w:val="18"/>
                <w:highlight w:val="none"/>
                <w:lang w:val="en-US" w:eastAsia="zh-CN" w:bidi="ar-SA"/>
              </w:rPr>
              <w:t>，</w:t>
            </w:r>
            <w:r>
              <w:rPr>
                <w:rFonts w:hint="eastAsia" w:ascii="仿宋_GB2312" w:hAnsi="仿宋_GB2312" w:eastAsia="仿宋_GB2312" w:cs="仿宋_GB2312"/>
                <w:color w:val="000000"/>
                <w:kern w:val="2"/>
                <w:sz w:val="18"/>
                <w:szCs w:val="18"/>
                <w:highlight w:val="none"/>
                <w:lang w:val="en-US" w:eastAsia="zh-Hans" w:bidi="ar-SA"/>
              </w:rPr>
              <w:t>且均</w:t>
            </w:r>
            <w:r>
              <w:rPr>
                <w:rFonts w:hint="eastAsia" w:ascii="仿宋_GB2312" w:hAnsi="仿宋_GB2312" w:eastAsia="仿宋_GB2312" w:cs="仿宋_GB2312"/>
                <w:color w:val="000000"/>
                <w:kern w:val="2"/>
                <w:sz w:val="18"/>
                <w:szCs w:val="18"/>
                <w:highlight w:val="none"/>
                <w:lang w:val="en-US" w:eastAsia="zh-CN" w:bidi="ar-SA"/>
              </w:rPr>
              <w:t>需</w:t>
            </w:r>
            <w:r>
              <w:rPr>
                <w:rFonts w:hint="eastAsia" w:ascii="仿宋_GB2312" w:hAnsi="仿宋_GB2312" w:eastAsia="仿宋_GB2312" w:cs="仿宋_GB2312"/>
                <w:color w:val="000000"/>
                <w:kern w:val="2"/>
                <w:sz w:val="18"/>
                <w:szCs w:val="18"/>
                <w:highlight w:val="none"/>
                <w:lang w:val="en-US" w:eastAsia="zh-Hans" w:bidi="ar-SA"/>
              </w:rPr>
              <w:t>描述详尽</w:t>
            </w:r>
            <w:r>
              <w:rPr>
                <w:rFonts w:hint="eastAsia" w:ascii="仿宋_GB2312" w:hAnsi="仿宋_GB2312" w:eastAsia="仿宋_GB2312" w:cs="仿宋_GB2312"/>
                <w:color w:val="000000"/>
                <w:kern w:val="2"/>
                <w:sz w:val="18"/>
                <w:szCs w:val="18"/>
                <w:highlight w:val="none"/>
                <w:lang w:val="en-US" w:eastAsia="zh-CN" w:bidi="ar-SA"/>
              </w:rPr>
              <w:t>、</w:t>
            </w:r>
            <w:r>
              <w:rPr>
                <w:rFonts w:hint="eastAsia" w:ascii="仿宋_GB2312" w:hAnsi="仿宋_GB2312" w:eastAsia="仿宋_GB2312" w:cs="仿宋_GB2312"/>
                <w:color w:val="000000"/>
                <w:kern w:val="2"/>
                <w:sz w:val="18"/>
                <w:szCs w:val="18"/>
                <w:highlight w:val="none"/>
                <w:lang w:val="en-US" w:eastAsia="zh-Hans" w:bidi="ar-SA"/>
              </w:rPr>
              <w:t>条理清晰</w:t>
            </w:r>
            <w:r>
              <w:rPr>
                <w:rFonts w:hint="eastAsia" w:ascii="仿宋_GB2312" w:hAnsi="仿宋_GB2312" w:eastAsia="仿宋_GB2312" w:cs="仿宋_GB2312"/>
                <w:color w:val="000000"/>
                <w:kern w:val="2"/>
                <w:sz w:val="18"/>
                <w:szCs w:val="18"/>
                <w:highlight w:val="none"/>
                <w:lang w:val="en-US" w:eastAsia="zh-CN" w:bidi="ar-SA"/>
              </w:rPr>
              <w:t>，与本项目关联性强。本项最高得分15分，</w:t>
            </w:r>
            <w:r>
              <w:rPr>
                <w:rFonts w:hint="eastAsia" w:ascii="仿宋_GB2312" w:hAnsi="仿宋_GB2312" w:eastAsia="仿宋_GB2312" w:cs="仿宋_GB2312"/>
                <w:sz w:val="18"/>
                <w:szCs w:val="18"/>
                <w:highlight w:val="none"/>
                <w:lang w:val="en-US" w:eastAsia="zh-Hans"/>
              </w:rPr>
              <w:t>每缺少一条</w:t>
            </w:r>
            <w:r>
              <w:rPr>
                <w:rFonts w:hint="eastAsia" w:ascii="仿宋_GB2312" w:hAnsi="仿宋_GB2312" w:eastAsia="仿宋_GB2312" w:cs="仿宋_GB2312"/>
                <w:color w:val="000000"/>
                <w:kern w:val="2"/>
                <w:sz w:val="18"/>
                <w:szCs w:val="18"/>
                <w:highlight w:val="none"/>
                <w:lang w:val="en-US" w:eastAsia="zh-CN" w:bidi="ar-SA"/>
              </w:rPr>
              <w:t>扣3分，</w:t>
            </w:r>
            <w:r>
              <w:rPr>
                <w:rFonts w:hint="eastAsia" w:ascii="仿宋_GB2312" w:hAnsi="仿宋_GB2312" w:eastAsia="仿宋_GB2312" w:cs="仿宋_GB2312"/>
                <w:color w:val="000000"/>
                <w:kern w:val="2"/>
                <w:sz w:val="18"/>
                <w:szCs w:val="18"/>
                <w:highlight w:val="none"/>
                <w:lang w:val="en-US" w:eastAsia="zh-Hans" w:bidi="ar-SA"/>
              </w:rPr>
              <w:t>每有</w:t>
            </w:r>
            <w:r>
              <w:rPr>
                <w:rFonts w:hint="eastAsia" w:ascii="仿宋_GB2312" w:hAnsi="仿宋_GB2312" w:eastAsia="仿宋_GB2312" w:cs="仿宋_GB2312"/>
                <w:color w:val="000000"/>
                <w:kern w:val="2"/>
                <w:sz w:val="18"/>
                <w:szCs w:val="18"/>
                <w:highlight w:val="none"/>
                <w:lang w:val="en-US" w:eastAsia="zh-CN" w:bidi="ar-SA"/>
              </w:rPr>
              <w:t>一处缺陷扣1.5分，扣完为止</w:t>
            </w:r>
            <w:r>
              <w:rPr>
                <w:rFonts w:hint="eastAsia" w:ascii="仿宋_GB2312" w:hAnsi="仿宋_GB2312" w:eastAsia="仿宋_GB2312" w:cs="仿宋_GB2312"/>
                <w:color w:val="000000"/>
                <w:kern w:val="2"/>
                <w:sz w:val="18"/>
                <w:szCs w:val="18"/>
                <w:highlight w:val="none"/>
                <w:lang w:val="en-US" w:eastAsia="zh-Hans" w:bidi="ar-SA"/>
              </w:rPr>
              <w:t>。</w:t>
            </w:r>
          </w:p>
          <w:p>
            <w:pPr>
              <w:pStyle w:val="7"/>
              <w:rPr>
                <w:rFonts w:hint="default"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3.投标人承诺在项目</w:t>
            </w:r>
            <w:r>
              <w:rPr>
                <w:rFonts w:hint="eastAsia" w:ascii="仿宋_GB2312" w:hAnsi="仿宋_GB2312" w:eastAsia="仿宋_GB2312" w:cs="仿宋_GB2312"/>
                <w:color w:val="000000"/>
                <w:kern w:val="2"/>
                <w:sz w:val="18"/>
                <w:szCs w:val="18"/>
                <w:highlight w:val="none"/>
                <w:lang w:val="en-US" w:eastAsia="zh-Hans" w:bidi="ar-SA"/>
              </w:rPr>
              <w:t>运营</w:t>
            </w:r>
            <w:r>
              <w:rPr>
                <w:rFonts w:hint="eastAsia" w:ascii="仿宋_GB2312" w:hAnsi="仿宋_GB2312" w:eastAsia="仿宋_GB2312" w:cs="仿宋_GB2312"/>
                <w:color w:val="000000"/>
                <w:kern w:val="2"/>
                <w:sz w:val="18"/>
                <w:szCs w:val="18"/>
                <w:highlight w:val="none"/>
                <w:lang w:val="en-US" w:eastAsia="zh-CN" w:bidi="ar-SA"/>
              </w:rPr>
              <w:t>中，可根据实际</w:t>
            </w:r>
            <w:r>
              <w:rPr>
                <w:rFonts w:hint="eastAsia" w:ascii="仿宋_GB2312" w:hAnsi="仿宋_GB2312" w:eastAsia="仿宋_GB2312" w:cs="仿宋_GB2312"/>
                <w:color w:val="000000"/>
                <w:kern w:val="2"/>
                <w:sz w:val="18"/>
                <w:szCs w:val="18"/>
                <w:highlight w:val="none"/>
                <w:lang w:val="en-US" w:eastAsia="zh-Hans" w:bidi="ar-SA"/>
              </w:rPr>
              <w:t>工作</w:t>
            </w:r>
            <w:r>
              <w:rPr>
                <w:rFonts w:hint="eastAsia" w:ascii="仿宋_GB2312" w:hAnsi="仿宋_GB2312" w:eastAsia="仿宋_GB2312" w:cs="仿宋_GB2312"/>
                <w:color w:val="000000"/>
                <w:kern w:val="2"/>
                <w:sz w:val="18"/>
                <w:szCs w:val="18"/>
                <w:highlight w:val="none"/>
                <w:lang w:val="en-US" w:eastAsia="zh-CN" w:bidi="ar-SA"/>
              </w:rPr>
              <w:t>情况，</w:t>
            </w:r>
            <w:r>
              <w:rPr>
                <w:rFonts w:hint="eastAsia" w:ascii="仿宋_GB2312" w:hAnsi="仿宋_GB2312" w:eastAsia="仿宋_GB2312" w:cs="仿宋_GB2312"/>
                <w:color w:val="000000"/>
                <w:kern w:val="2"/>
                <w:sz w:val="18"/>
                <w:szCs w:val="18"/>
                <w:highlight w:val="none"/>
                <w:lang w:val="en-US" w:eastAsia="zh-Hans" w:bidi="ar-SA"/>
              </w:rPr>
              <w:t>开展新媒体专业培训及</w:t>
            </w:r>
            <w:r>
              <w:rPr>
                <w:rFonts w:hint="eastAsia" w:ascii="仿宋_GB2312" w:hAnsi="仿宋_GB2312" w:eastAsia="仿宋_GB2312" w:cs="仿宋_GB2312"/>
                <w:color w:val="000000"/>
                <w:kern w:val="2"/>
                <w:sz w:val="18"/>
                <w:szCs w:val="18"/>
                <w:highlight w:val="none"/>
                <w:lang w:val="en-US" w:eastAsia="zh-CN" w:bidi="ar-SA"/>
              </w:rPr>
              <w:t>合理化意见和建议。本项最高得分2分，</w:t>
            </w:r>
            <w:r>
              <w:rPr>
                <w:rFonts w:hint="eastAsia" w:ascii="仿宋_GB2312" w:hAnsi="仿宋_GB2312" w:eastAsia="仿宋_GB2312" w:cs="仿宋_GB2312"/>
                <w:color w:val="000000"/>
                <w:sz w:val="18"/>
                <w:szCs w:val="18"/>
                <w:highlight w:val="none"/>
                <w:lang w:val="en-US" w:eastAsia="zh-CN"/>
              </w:rPr>
              <w:t>供应商单独提供此项书面承诺函原价，不承诺不得分。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18"/>
                <w:szCs w:val="18"/>
                <w:highlight w:val="none"/>
                <w:lang w:val="en-US" w:eastAsia="zh-Hans" w:bidi="ar-SA"/>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both"/>
              <w:textAlignment w:val="center"/>
              <w:rPr>
                <w:rFonts w:hint="eastAsia" w:ascii="宋体" w:hAnsi="宋体" w:eastAsia="宋体" w:cs="宋体"/>
                <w:color w:val="auto"/>
                <w:sz w:val="24"/>
                <w:szCs w:val="24"/>
              </w:rPr>
            </w:pPr>
          </w:p>
        </w:tc>
      </w:tr>
    </w:tbl>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w:t>
      </w:r>
      <w:r>
        <w:rPr>
          <w:rFonts w:hint="eastAsia" w:ascii="宋体" w:hAnsi="宋体" w:cs="宋体"/>
          <w:b/>
          <w:bCs/>
          <w:i w:val="0"/>
          <w:caps w:val="0"/>
          <w:color w:val="auto"/>
          <w:spacing w:val="0"/>
          <w:sz w:val="24"/>
          <w:szCs w:val="24"/>
          <w:shd w:val="clear" w:color="auto" w:fill="FFFFFF"/>
          <w:lang w:val="en-US" w:eastAsia="zh-CN"/>
        </w:rPr>
        <w:t>：</w:t>
      </w:r>
      <w:r>
        <w:rPr>
          <w:rFonts w:hint="eastAsia" w:ascii="宋体" w:hAnsi="宋体" w:eastAsia="宋体" w:cs="宋体"/>
          <w:b/>
          <w:bCs/>
          <w:i w:val="0"/>
          <w:caps w:val="0"/>
          <w:color w:val="auto"/>
          <w:spacing w:val="0"/>
          <w:sz w:val="24"/>
          <w:szCs w:val="24"/>
          <w:shd w:val="clear" w:color="auto" w:fill="FFFFFF"/>
          <w:lang w:val="en-US" w:eastAsia="zh-CN"/>
        </w:rPr>
        <w:t xml:space="preserve"> </w:t>
      </w:r>
      <w:r>
        <w:rPr>
          <w:rFonts w:hint="eastAsia" w:ascii="宋体" w:hAnsi="宋体" w:cs="宋体"/>
          <w:b/>
          <w:bCs/>
          <w:i w:val="0"/>
          <w:caps w:val="0"/>
          <w:color w:val="auto"/>
          <w:spacing w:val="0"/>
          <w:sz w:val="24"/>
          <w:szCs w:val="24"/>
          <w:shd w:val="clear" w:color="auto" w:fill="FFFFFF"/>
          <w:lang w:val="en-US" w:eastAsia="zh-CN"/>
        </w:rPr>
        <w:t xml:space="preserve">                        </w:t>
      </w:r>
      <w:r>
        <w:rPr>
          <w:rFonts w:hint="eastAsia" w:ascii="宋体" w:hAnsi="宋体" w:eastAsia="宋体" w:cs="宋体"/>
          <w:b/>
          <w:bCs/>
          <w:i w:val="0"/>
          <w:caps w:val="0"/>
          <w:color w:val="auto"/>
          <w:spacing w:val="0"/>
          <w:sz w:val="24"/>
          <w:szCs w:val="24"/>
          <w:shd w:val="clear" w:color="auto" w:fill="FFFFFF"/>
          <w:lang w:val="en-US" w:eastAsia="zh-Hans"/>
        </w:rPr>
        <w:t>考核</w:t>
      </w:r>
      <w:r>
        <w:rPr>
          <w:rFonts w:hint="eastAsia" w:ascii="宋体" w:hAnsi="宋体" w:eastAsia="宋体" w:cs="宋体"/>
          <w:b/>
          <w:bCs/>
          <w:i w:val="0"/>
          <w:caps w:val="0"/>
          <w:color w:val="auto"/>
          <w:spacing w:val="0"/>
          <w:sz w:val="24"/>
          <w:szCs w:val="24"/>
          <w:shd w:val="clear" w:color="auto" w:fill="FFFFFF"/>
          <w:lang w:val="en-US" w:eastAsia="zh-CN"/>
        </w:rPr>
        <w:t>机制（考核表）</w:t>
      </w:r>
    </w:p>
    <w:tbl>
      <w:tblPr>
        <w:tblStyle w:val="14"/>
        <w:tblpPr w:leftFromText="180" w:rightFromText="180" w:vertAnchor="text" w:horzAnchor="page" w:tblpX="1439" w:tblpY="470"/>
        <w:tblOverlap w:val="never"/>
        <w:tblW w:w="908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61"/>
        <w:gridCol w:w="2409"/>
        <w:gridCol w:w="2166"/>
        <w:gridCol w:w="224"/>
        <w:gridCol w:w="1480"/>
        <w:gridCol w:w="9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6" w:hRule="atLeast"/>
          <w:tblCellSpacing w:w="0" w:type="dxa"/>
        </w:trPr>
        <w:tc>
          <w:tcPr>
            <w:tcW w:w="1861" w:type="dxa"/>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eastAsia="仿宋"/>
                <w:b/>
                <w:bCs/>
                <w:highlight w:val="none"/>
              </w:rPr>
            </w:pPr>
            <w:r>
              <w:rPr>
                <w:rFonts w:hint="eastAsia" w:ascii="仿宋" w:hAnsi="仿宋" w:eastAsia="仿宋" w:cs="仿宋"/>
                <w:b/>
                <w:bCs/>
                <w:sz w:val="18"/>
                <w:szCs w:val="18"/>
                <w:highlight w:val="none"/>
                <w:lang w:val="en-US" w:eastAsia="zh-CN"/>
              </w:rPr>
              <w:t>考评类别</w:t>
            </w:r>
          </w:p>
        </w:tc>
        <w:tc>
          <w:tcPr>
            <w:tcW w:w="2409" w:type="dxa"/>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考核标准</w:t>
            </w:r>
          </w:p>
        </w:tc>
        <w:tc>
          <w:tcPr>
            <w:tcW w:w="2390" w:type="dxa"/>
            <w:gridSpan w:val="2"/>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进度及考核要求</w:t>
            </w:r>
          </w:p>
        </w:tc>
        <w:tc>
          <w:tcPr>
            <w:tcW w:w="1480" w:type="dxa"/>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highlight w:val="none"/>
              </w:rPr>
            </w:pPr>
            <w:r>
              <w:rPr>
                <w:rFonts w:hint="eastAsia" w:ascii="仿宋" w:hAnsi="仿宋" w:eastAsia="仿宋" w:cs="仿宋"/>
                <w:b/>
                <w:bCs/>
                <w:sz w:val="18"/>
                <w:szCs w:val="18"/>
                <w:highlight w:val="none"/>
                <w:lang w:val="en-US" w:eastAsia="zh-Hans"/>
              </w:rPr>
              <w:t>扣款标准</w:t>
            </w:r>
          </w:p>
          <w:p>
            <w:pPr>
              <w:pStyle w:val="13"/>
              <w:keepNext w:val="0"/>
              <w:keepLines w:val="0"/>
              <w:widowControl/>
              <w:suppressLineNumbers w:val="0"/>
              <w:spacing w:line="360" w:lineRule="auto"/>
              <w:ind w:left="0" w:firstLine="0"/>
              <w:jc w:val="center"/>
              <w:rPr>
                <w:rFonts w:hint="eastAsia" w:ascii="仿宋" w:hAnsi="仿宋" w:eastAsia="宋体" w:cs="仿宋"/>
                <w:b/>
                <w:bCs/>
                <w:sz w:val="18"/>
                <w:szCs w:val="18"/>
                <w:highlight w:val="none"/>
                <w:lang w:val="en-US" w:eastAsia="zh-CN"/>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lang w:val="en-US" w:eastAsia="zh-CN"/>
              </w:rPr>
              <w:t>合同总金额</w:t>
            </w:r>
            <w:r>
              <w:rPr>
                <w:rFonts w:hint="eastAsia" w:ascii="仿宋" w:hAnsi="仿宋" w:eastAsia="仿宋" w:cs="仿宋"/>
                <w:b/>
                <w:bCs/>
                <w:sz w:val="18"/>
                <w:szCs w:val="18"/>
                <w:highlight w:val="none"/>
                <w:lang w:eastAsia="zh-CN"/>
              </w:rPr>
              <w:t>）</w:t>
            </w:r>
          </w:p>
        </w:tc>
        <w:tc>
          <w:tcPr>
            <w:tcW w:w="948"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甲方评分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7"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服务号运营</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能够按时按量完成平台发布内容，并能够达到一定的科普宣传效果</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default" w:ascii="仿宋" w:hAnsi="仿宋" w:eastAsia="仿宋_GB2312" w:cs="仿宋"/>
                <w:b w:val="0"/>
                <w:bCs w:val="0"/>
                <w:sz w:val="18"/>
                <w:szCs w:val="18"/>
                <w:highlight w:val="none"/>
                <w:lang w:eastAsia="zh-Hans"/>
              </w:rPr>
            </w:pPr>
            <w:r>
              <w:rPr>
                <w:rFonts w:hint="eastAsia" w:ascii="仿宋_GB2312" w:hAnsi="仿宋_GB2312" w:eastAsia="仿宋_GB2312" w:cs="仿宋_GB2312"/>
                <w:kern w:val="2"/>
                <w:sz w:val="18"/>
                <w:szCs w:val="18"/>
                <w:highlight w:val="none"/>
                <w:lang w:val="en-US" w:eastAsia="zh-CN" w:bidi="ar-SA"/>
              </w:rPr>
              <w:t>服务号每周发布一次，每次至少3-4篇；订阅号工作日至少每天2-3篇，如遇特殊或加急情况，则需周末发布；微博工作日每天发布至少3条</w:t>
            </w:r>
            <w:r>
              <w:rPr>
                <w:rFonts w:hint="default" w:ascii="仿宋_GB2312" w:hAnsi="仿宋_GB2312" w:eastAsia="仿宋_GB2312" w:cs="仿宋_GB2312"/>
                <w:kern w:val="2"/>
                <w:sz w:val="18"/>
                <w:szCs w:val="18"/>
                <w:highlight w:val="none"/>
                <w:lang w:eastAsia="zh-CN" w:bidi="ar-SA"/>
              </w:rPr>
              <w:t>。</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eastAsia="zh-CN"/>
              </w:rPr>
            </w:pPr>
            <w:r>
              <w:rPr>
                <w:rFonts w:hint="eastAsia" w:ascii="仿宋_GB2312" w:hAnsi="仿宋_GB2312" w:eastAsia="仿宋_GB2312" w:cs="仿宋_GB2312"/>
                <w:kern w:val="2"/>
                <w:sz w:val="18"/>
                <w:szCs w:val="18"/>
                <w:highlight w:val="none"/>
                <w:lang w:val="en-US" w:eastAsia="zh-Hans" w:bidi="ar-SA"/>
              </w:rPr>
              <w:t>服务号每少一篇扣总金额的</w:t>
            </w:r>
            <w:r>
              <w:rPr>
                <w:rFonts w:hint="default" w:ascii="仿宋_GB2312" w:hAnsi="仿宋_GB2312" w:eastAsia="仿宋_GB2312" w:cs="仿宋_GB2312"/>
                <w:kern w:val="2"/>
                <w:sz w:val="18"/>
                <w:szCs w:val="18"/>
                <w:highlight w:val="none"/>
                <w:lang w:eastAsia="zh-Hans" w:bidi="ar-SA"/>
              </w:rPr>
              <w:t>2%，</w:t>
            </w:r>
            <w:r>
              <w:rPr>
                <w:rFonts w:hint="eastAsia" w:ascii="仿宋_GB2312" w:hAnsi="仿宋_GB2312" w:eastAsia="仿宋_GB2312" w:cs="仿宋_GB2312"/>
                <w:kern w:val="2"/>
                <w:sz w:val="18"/>
                <w:szCs w:val="18"/>
                <w:highlight w:val="none"/>
                <w:lang w:val="en-US" w:eastAsia="zh-Hans" w:bidi="ar-SA"/>
              </w:rPr>
              <w:t>订阅号</w:t>
            </w:r>
            <w:r>
              <w:rPr>
                <w:rFonts w:hint="default" w:ascii="仿宋_GB2312" w:hAnsi="仿宋_GB2312" w:eastAsia="仿宋_GB2312" w:cs="仿宋_GB2312"/>
                <w:kern w:val="2"/>
                <w:sz w:val="18"/>
                <w:szCs w:val="18"/>
                <w:highlight w:val="none"/>
                <w:lang w:eastAsia="zh-Hans" w:bidi="ar-SA"/>
              </w:rPr>
              <w:t>，</w:t>
            </w:r>
            <w:r>
              <w:rPr>
                <w:rFonts w:hint="eastAsia" w:ascii="仿宋_GB2312" w:hAnsi="仿宋_GB2312" w:eastAsia="仿宋_GB2312" w:cs="仿宋_GB2312"/>
                <w:kern w:val="2"/>
                <w:sz w:val="18"/>
                <w:szCs w:val="18"/>
                <w:highlight w:val="none"/>
                <w:lang w:val="en-US" w:eastAsia="zh-Hans" w:bidi="ar-SA"/>
              </w:rPr>
              <w:t>每少一篇扣总金额的</w:t>
            </w:r>
            <w:r>
              <w:rPr>
                <w:rFonts w:hint="default" w:ascii="仿宋_GB2312" w:hAnsi="仿宋_GB2312" w:eastAsia="仿宋_GB2312" w:cs="仿宋_GB2312"/>
                <w:kern w:val="2"/>
                <w:sz w:val="18"/>
                <w:szCs w:val="18"/>
                <w:highlight w:val="none"/>
                <w:lang w:eastAsia="zh-Hans" w:bidi="ar-SA"/>
              </w:rPr>
              <w:t>1%</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7"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视频号运营</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能够按时按量完成发布内容，并按节点配合甲方完成相应的活动等</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eastAsia="zh-Hans" w:bidi="ar-SA"/>
              </w:rPr>
            </w:pPr>
            <w:r>
              <w:rPr>
                <w:rFonts w:hint="eastAsia" w:ascii="仿宋_GB2312" w:hAnsi="仿宋_GB2312" w:eastAsia="仿宋_GB2312" w:cs="仿宋_GB2312"/>
                <w:kern w:val="2"/>
                <w:sz w:val="18"/>
                <w:szCs w:val="18"/>
                <w:highlight w:val="none"/>
                <w:lang w:val="en-US" w:eastAsia="zh-CN" w:bidi="ar-SA"/>
              </w:rPr>
              <w:t>视频号视频制作运营全年至少10条</w:t>
            </w:r>
            <w:r>
              <w:rPr>
                <w:rFonts w:hint="default" w:ascii="仿宋_GB2312" w:hAnsi="仿宋_GB2312" w:eastAsia="仿宋_GB2312" w:cs="仿宋_GB2312"/>
                <w:kern w:val="2"/>
                <w:sz w:val="18"/>
                <w:szCs w:val="18"/>
                <w:highlight w:val="none"/>
                <w:lang w:eastAsia="zh-CN" w:bidi="ar-SA"/>
              </w:rPr>
              <w:t>。</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eastAsia="zh-CN"/>
              </w:rPr>
            </w:pPr>
            <w:r>
              <w:rPr>
                <w:rFonts w:hint="eastAsia" w:ascii="仿宋_GB2312" w:hAnsi="仿宋_GB2312" w:eastAsia="仿宋_GB2312" w:cs="仿宋_GB2312"/>
                <w:kern w:val="2"/>
                <w:sz w:val="18"/>
                <w:szCs w:val="18"/>
                <w:highlight w:val="none"/>
                <w:lang w:val="en-US" w:eastAsia="zh-Hans" w:bidi="ar-SA"/>
              </w:rPr>
              <w:t>每少一条扣总金额的</w:t>
            </w:r>
            <w:r>
              <w:rPr>
                <w:rFonts w:hint="default" w:ascii="仿宋_GB2312" w:hAnsi="仿宋_GB2312" w:eastAsia="仿宋_GB2312" w:cs="仿宋_GB2312"/>
                <w:kern w:val="2"/>
                <w:sz w:val="18"/>
                <w:szCs w:val="18"/>
                <w:highlight w:val="none"/>
                <w:lang w:eastAsia="zh-Hans" w:bidi="ar-SA"/>
              </w:rPr>
              <w:t>1%</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82"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直播</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能够配合甲方需求策划并执行</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eastAsia="zh-Hans" w:bidi="ar-SA"/>
              </w:rPr>
            </w:pPr>
            <w:r>
              <w:rPr>
                <w:rFonts w:hint="eastAsia" w:ascii="仿宋_GB2312" w:hAnsi="仿宋_GB2312" w:eastAsia="仿宋_GB2312" w:cs="仿宋_GB2312"/>
                <w:kern w:val="2"/>
                <w:sz w:val="18"/>
                <w:szCs w:val="18"/>
                <w:highlight w:val="none"/>
                <w:lang w:val="en-US" w:eastAsia="zh-CN" w:bidi="ar-SA"/>
              </w:rPr>
              <w:t>全年直播至少10场，每场不少于一个小时</w:t>
            </w:r>
            <w:r>
              <w:rPr>
                <w:rFonts w:hint="default" w:ascii="仿宋_GB2312" w:hAnsi="仿宋_GB2312" w:eastAsia="仿宋_GB2312" w:cs="仿宋_GB2312"/>
                <w:kern w:val="2"/>
                <w:sz w:val="18"/>
                <w:szCs w:val="18"/>
                <w:highlight w:val="none"/>
                <w:lang w:eastAsia="zh-CN" w:bidi="ar-SA"/>
              </w:rPr>
              <w:t>。</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eastAsia="zh-CN"/>
              </w:rPr>
            </w:pPr>
            <w:r>
              <w:rPr>
                <w:rFonts w:hint="eastAsia" w:ascii="仿宋_GB2312" w:hAnsi="仿宋_GB2312" w:eastAsia="仿宋_GB2312" w:cs="仿宋_GB2312"/>
                <w:kern w:val="2"/>
                <w:sz w:val="18"/>
                <w:szCs w:val="18"/>
                <w:highlight w:val="none"/>
                <w:lang w:val="en-US" w:eastAsia="zh-Hans" w:bidi="ar-SA"/>
              </w:rPr>
              <w:t>每少一场扣总金额的</w:t>
            </w:r>
            <w:r>
              <w:rPr>
                <w:rFonts w:hint="default" w:ascii="仿宋_GB2312" w:hAnsi="仿宋_GB2312" w:eastAsia="仿宋_GB2312" w:cs="仿宋_GB2312"/>
                <w:kern w:val="2"/>
                <w:sz w:val="18"/>
                <w:szCs w:val="18"/>
                <w:highlight w:val="none"/>
                <w:lang w:eastAsia="zh-Hans" w:bidi="ar-SA"/>
              </w:rPr>
              <w:t>1%</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4"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创意能力</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能够提出大众认可度高、对宣传效果起到好的影响及对重要工作进行宣传的创意</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18"/>
                <w:szCs w:val="18"/>
                <w:highlight w:val="none"/>
                <w:lang w:eastAsia="zh-Hans" w:bidi="ar-SA"/>
              </w:rPr>
            </w:pPr>
            <w:r>
              <w:rPr>
                <w:rFonts w:hint="eastAsia" w:ascii="仿宋_GB2312" w:hAnsi="仿宋_GB2312" w:eastAsia="仿宋_GB2312" w:cs="仿宋_GB2312"/>
                <w:kern w:val="2"/>
                <w:sz w:val="18"/>
                <w:szCs w:val="18"/>
                <w:highlight w:val="none"/>
                <w:lang w:val="en-US" w:eastAsia="zh-Hans" w:bidi="ar-SA"/>
              </w:rPr>
              <w:t>科普文章</w:t>
            </w:r>
            <w:r>
              <w:rPr>
                <w:rFonts w:hint="eastAsia" w:ascii="仿宋_GB2312" w:hAnsi="仿宋_GB2312" w:eastAsia="仿宋_GB2312" w:cs="仿宋_GB2312"/>
                <w:kern w:val="2"/>
                <w:sz w:val="18"/>
                <w:szCs w:val="18"/>
                <w:highlight w:val="none"/>
                <w:lang w:val="en-US" w:eastAsia="zh-CN" w:bidi="ar-SA"/>
              </w:rPr>
              <w:t>运营目标全年发布</w:t>
            </w:r>
            <w:r>
              <w:rPr>
                <w:rFonts w:hint="eastAsia" w:ascii="仿宋_GB2312" w:hAnsi="仿宋_GB2312" w:eastAsia="仿宋_GB2312" w:cs="仿宋_GB2312"/>
                <w:kern w:val="2"/>
                <w:sz w:val="18"/>
                <w:szCs w:val="18"/>
                <w:highlight w:val="none"/>
                <w:lang w:val="en-US" w:eastAsia="zh-Hans" w:bidi="ar-SA"/>
              </w:rPr>
              <w:t>阅读量10万及以上</w:t>
            </w:r>
            <w:r>
              <w:rPr>
                <w:rFonts w:hint="eastAsia" w:ascii="仿宋_GB2312" w:hAnsi="仿宋_GB2312" w:eastAsia="仿宋_GB2312" w:cs="仿宋_GB2312"/>
                <w:kern w:val="2"/>
                <w:sz w:val="18"/>
                <w:szCs w:val="18"/>
                <w:highlight w:val="none"/>
                <w:lang w:val="en-US" w:eastAsia="zh-CN" w:bidi="ar-SA"/>
              </w:rPr>
              <w:t>推文不少于15篇、8</w:t>
            </w:r>
            <w:r>
              <w:rPr>
                <w:rFonts w:hint="eastAsia" w:ascii="仿宋_GB2312" w:hAnsi="仿宋_GB2312" w:eastAsia="仿宋_GB2312" w:cs="仿宋_GB2312"/>
                <w:kern w:val="2"/>
                <w:sz w:val="18"/>
                <w:szCs w:val="18"/>
                <w:highlight w:val="none"/>
                <w:lang w:val="en-US" w:eastAsia="zh-Hans" w:bidi="ar-SA"/>
              </w:rPr>
              <w:t>万及以上</w:t>
            </w:r>
            <w:r>
              <w:rPr>
                <w:rFonts w:hint="eastAsia" w:ascii="仿宋_GB2312" w:hAnsi="仿宋_GB2312" w:eastAsia="仿宋_GB2312" w:cs="仿宋_GB2312"/>
                <w:kern w:val="2"/>
                <w:sz w:val="18"/>
                <w:szCs w:val="18"/>
                <w:highlight w:val="none"/>
                <w:lang w:val="en-US" w:eastAsia="zh-CN" w:bidi="ar-SA"/>
              </w:rPr>
              <w:t>推文不少于12篇、5</w:t>
            </w:r>
            <w:r>
              <w:rPr>
                <w:rFonts w:hint="eastAsia" w:ascii="仿宋_GB2312" w:hAnsi="仿宋_GB2312" w:eastAsia="仿宋_GB2312" w:cs="仿宋_GB2312"/>
                <w:kern w:val="2"/>
                <w:sz w:val="18"/>
                <w:szCs w:val="18"/>
                <w:highlight w:val="none"/>
                <w:lang w:val="en-US" w:eastAsia="zh-Hans" w:bidi="ar-SA"/>
              </w:rPr>
              <w:t>万及以上</w:t>
            </w:r>
            <w:r>
              <w:rPr>
                <w:rFonts w:hint="eastAsia" w:ascii="仿宋_GB2312" w:hAnsi="仿宋_GB2312" w:eastAsia="仿宋_GB2312" w:cs="仿宋_GB2312"/>
                <w:kern w:val="2"/>
                <w:sz w:val="18"/>
                <w:szCs w:val="18"/>
                <w:highlight w:val="none"/>
                <w:lang w:val="en-US" w:eastAsia="zh-CN" w:bidi="ar-SA"/>
              </w:rPr>
              <w:t>推文不少于20篇，服务号头条确保上万。</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eastAsia="zh-CN"/>
              </w:rPr>
            </w:pPr>
            <w:r>
              <w:rPr>
                <w:rFonts w:hint="eastAsia" w:ascii="仿宋_GB2312" w:hAnsi="仿宋_GB2312" w:eastAsia="仿宋_GB2312" w:cs="仿宋_GB2312"/>
                <w:kern w:val="2"/>
                <w:sz w:val="18"/>
                <w:szCs w:val="18"/>
                <w:highlight w:val="none"/>
                <w:lang w:val="en-US" w:eastAsia="zh-Hans" w:bidi="ar-SA"/>
              </w:rPr>
              <w:t>按照阅读量每少一篇扣总金额的</w:t>
            </w:r>
            <w:r>
              <w:rPr>
                <w:rFonts w:hint="default" w:ascii="仿宋_GB2312" w:hAnsi="仿宋_GB2312" w:eastAsia="仿宋_GB2312" w:cs="仿宋_GB2312"/>
                <w:kern w:val="2"/>
                <w:sz w:val="18"/>
                <w:szCs w:val="18"/>
                <w:highlight w:val="none"/>
                <w:lang w:eastAsia="zh-Hans" w:bidi="ar-SA"/>
              </w:rPr>
              <w:t>2%</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20"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工作质量及效率</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能够对所有发布内容进行校对、审核</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仿宋_GB2312" w:hAnsi="仿宋_GB2312" w:eastAsia="仿宋_GB2312" w:cs="仿宋_GB2312"/>
                <w:kern w:val="2"/>
                <w:sz w:val="18"/>
                <w:szCs w:val="18"/>
                <w:highlight w:val="none"/>
                <w:lang w:eastAsia="zh-CN" w:bidi="ar-SA"/>
              </w:rPr>
            </w:pPr>
            <w:r>
              <w:rPr>
                <w:rFonts w:hint="eastAsia" w:ascii="仿宋_GB2312" w:hAnsi="仿宋_GB2312" w:eastAsia="仿宋_GB2312" w:cs="仿宋_GB2312"/>
                <w:kern w:val="2"/>
                <w:sz w:val="18"/>
                <w:szCs w:val="18"/>
                <w:highlight w:val="none"/>
                <w:lang w:val="en-US" w:eastAsia="zh-CN" w:bidi="ar-SA"/>
              </w:rPr>
              <w:t>无违内容、无错别字等</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eastAsia="zh-CN"/>
              </w:rPr>
            </w:pPr>
            <w:r>
              <w:rPr>
                <w:rFonts w:hint="eastAsia" w:ascii="仿宋_GB2312" w:hAnsi="仿宋_GB2312" w:eastAsia="仿宋_GB2312" w:cs="仿宋_GB2312"/>
                <w:kern w:val="2"/>
                <w:sz w:val="18"/>
                <w:szCs w:val="18"/>
                <w:highlight w:val="none"/>
                <w:lang w:val="en-US" w:eastAsia="zh-Hans" w:bidi="ar-SA"/>
              </w:rPr>
              <w:t>每出现一次扣总金额的</w:t>
            </w:r>
            <w:r>
              <w:rPr>
                <w:rFonts w:hint="default" w:ascii="仿宋_GB2312" w:hAnsi="仿宋_GB2312" w:eastAsia="仿宋_GB2312" w:cs="仿宋_GB2312"/>
                <w:kern w:val="2"/>
                <w:sz w:val="18"/>
                <w:szCs w:val="18"/>
                <w:highlight w:val="none"/>
                <w:lang w:eastAsia="zh-Hans" w:bidi="ar-SA"/>
              </w:rPr>
              <w:t>1%</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1"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加分情况</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运营过程中科普爆款文章排名显著</w:t>
            </w:r>
          </w:p>
        </w:tc>
        <w:tc>
          <w:tcPr>
            <w:tcW w:w="239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kern w:val="2"/>
                <w:sz w:val="18"/>
                <w:szCs w:val="18"/>
                <w:highlight w:val="none"/>
                <w:lang w:eastAsia="zh-CN" w:bidi="ar-SA"/>
              </w:rPr>
            </w:pPr>
            <w:r>
              <w:rPr>
                <w:rFonts w:hint="eastAsia" w:ascii="仿宋_GB2312" w:hAnsi="仿宋_GB2312" w:eastAsia="仿宋_GB2312" w:cs="仿宋_GB2312"/>
                <w:kern w:val="2"/>
                <w:sz w:val="18"/>
                <w:szCs w:val="18"/>
                <w:highlight w:val="none"/>
                <w:lang w:val="en-US" w:eastAsia="zh-Hans" w:bidi="ar-SA"/>
              </w:rPr>
              <w:t>阅读量为</w:t>
            </w:r>
            <w:r>
              <w:rPr>
                <w:rFonts w:hint="default" w:ascii="仿宋_GB2312" w:hAnsi="仿宋_GB2312" w:eastAsia="仿宋_GB2312" w:cs="仿宋_GB2312"/>
                <w:kern w:val="2"/>
                <w:sz w:val="18"/>
                <w:szCs w:val="18"/>
                <w:highlight w:val="none"/>
                <w:lang w:eastAsia="zh-Hans" w:bidi="ar-SA"/>
              </w:rPr>
              <w:t>10</w:t>
            </w:r>
            <w:r>
              <w:rPr>
                <w:rFonts w:hint="eastAsia" w:ascii="仿宋_GB2312" w:hAnsi="仿宋_GB2312" w:eastAsia="仿宋_GB2312" w:cs="仿宋_GB2312"/>
                <w:kern w:val="2"/>
                <w:sz w:val="18"/>
                <w:szCs w:val="18"/>
                <w:highlight w:val="none"/>
                <w:lang w:val="en-US" w:eastAsia="zh-Hans" w:bidi="ar-SA"/>
              </w:rPr>
              <w:t>万及以上</w:t>
            </w:r>
            <w:r>
              <w:rPr>
                <w:rFonts w:hint="default" w:ascii="仿宋_GB2312" w:hAnsi="仿宋_GB2312" w:eastAsia="仿宋_GB2312" w:cs="仿宋_GB2312"/>
                <w:kern w:val="2"/>
                <w:sz w:val="18"/>
                <w:szCs w:val="18"/>
                <w:highlight w:val="none"/>
                <w:lang w:eastAsia="zh-Hans" w:bidi="ar-SA"/>
              </w:rPr>
              <w:t>，</w:t>
            </w:r>
            <w:r>
              <w:rPr>
                <w:rFonts w:hint="eastAsia" w:ascii="仿宋_GB2312" w:hAnsi="仿宋_GB2312" w:eastAsia="仿宋_GB2312" w:cs="仿宋_GB2312"/>
                <w:kern w:val="2"/>
                <w:sz w:val="18"/>
                <w:szCs w:val="18"/>
                <w:highlight w:val="none"/>
                <w:lang w:val="en-US" w:eastAsia="zh-CN" w:bidi="ar-SA"/>
              </w:rPr>
              <w:t>10分/次</w:t>
            </w:r>
            <w:r>
              <w:rPr>
                <w:rFonts w:hint="default" w:ascii="仿宋_GB2312" w:hAnsi="仿宋_GB2312" w:eastAsia="仿宋_GB2312" w:cs="仿宋_GB2312"/>
                <w:kern w:val="2"/>
                <w:sz w:val="18"/>
                <w:szCs w:val="18"/>
                <w:highlight w:val="none"/>
                <w:lang w:eastAsia="zh-CN" w:bidi="ar-SA"/>
              </w:rPr>
              <w:t>。</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w:t>
            </w:r>
          </w:p>
        </w:tc>
        <w:tc>
          <w:tcPr>
            <w:tcW w:w="948"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8"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网络舆情</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t>出现严重的意识形态问题、负面舆情</w:t>
            </w:r>
          </w:p>
        </w:tc>
        <w:tc>
          <w:tcPr>
            <w:tcW w:w="4818" w:type="dxa"/>
            <w:gridSpan w:val="4"/>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val="en-US"/>
              </w:rPr>
            </w:pPr>
            <w:r>
              <w:rPr>
                <w:rFonts w:hint="eastAsia" w:ascii="仿宋" w:hAnsi="仿宋" w:eastAsia="仿宋" w:cs="仿宋"/>
                <w:b w:val="0"/>
                <w:bCs w:val="0"/>
                <w:sz w:val="18"/>
                <w:szCs w:val="18"/>
                <w:highlight w:val="none"/>
                <w:lang w:val="en-US" w:eastAsia="zh-CN"/>
              </w:rPr>
              <w:t>甲方有权终止合同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8" w:hRule="atLeast"/>
          <w:tblCellSpacing w:w="0" w:type="dxa"/>
        </w:trPr>
        <w:tc>
          <w:tcPr>
            <w:tcW w:w="18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甲方评定</w:t>
            </w:r>
          </w:p>
        </w:tc>
        <w:tc>
          <w:tcPr>
            <w:tcW w:w="24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bCs w:val="0"/>
                <w:sz w:val="18"/>
                <w:szCs w:val="18"/>
                <w:highlight w:val="none"/>
                <w:lang w:val="en-US" w:eastAsia="zh-CN"/>
              </w:rPr>
            </w:pPr>
          </w:p>
        </w:tc>
        <w:tc>
          <w:tcPr>
            <w:tcW w:w="21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最终得分</w:t>
            </w:r>
          </w:p>
        </w:tc>
        <w:tc>
          <w:tcPr>
            <w:tcW w:w="2652"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13"/>
              <w:keepNext w:val="0"/>
              <w:keepLines w:val="0"/>
              <w:widowControl/>
              <w:suppressLineNumbers w:val="0"/>
              <w:spacing w:line="360" w:lineRule="auto"/>
              <w:ind w:left="0" w:firstLine="0"/>
              <w:jc w:val="center"/>
              <w:rPr>
                <w:rFonts w:hint="eastAsia" w:ascii="仿宋" w:hAnsi="仿宋" w:eastAsia="仿宋" w:cs="仿宋"/>
                <w:b w:val="0"/>
                <w:sz w:val="18"/>
                <w:szCs w:val="18"/>
                <w:highlight w:val="none"/>
                <w:lang w:val="en-US" w:eastAsia="zh-CN"/>
              </w:rPr>
            </w:pPr>
          </w:p>
        </w:tc>
      </w:tr>
    </w:tbl>
    <w:p>
      <w:pPr>
        <w:pStyle w:val="5"/>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cs="宋体"/>
          <w:b/>
          <w:bCs/>
          <w:i w:val="0"/>
          <w:caps w:val="0"/>
          <w:color w:val="auto"/>
          <w:spacing w:val="0"/>
          <w:w w:val="100"/>
          <w:sz w:val="24"/>
          <w:szCs w:val="24"/>
          <w:highlight w:val="none"/>
          <w:lang w:val="en-US" w:eastAsia="zh-CN"/>
        </w:rPr>
        <w:t>2</w:t>
      </w:r>
      <w:r>
        <w:rPr>
          <w:rFonts w:hint="eastAsia" w:ascii="宋体" w:hAnsi="宋体" w:eastAsia="宋体" w:cs="宋体"/>
          <w:b/>
          <w:bCs/>
          <w:i w:val="0"/>
          <w:caps w:val="0"/>
          <w:color w:val="auto"/>
          <w:spacing w:val="0"/>
          <w:w w:val="100"/>
          <w:sz w:val="24"/>
          <w:szCs w:val="24"/>
          <w:highlight w:val="none"/>
          <w:lang w:val="en-US" w:eastAsia="zh-CN"/>
        </w:rPr>
        <w:t xml:space="preserve">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2</w:t>
      </w:r>
      <w:r>
        <w:rPr>
          <w:rFonts w:hint="eastAsia" w:ascii="宋体" w:hAnsi="宋体" w:eastAsia="宋体" w:cs="宋体"/>
          <w:b/>
          <w:bCs/>
          <w:i w:val="0"/>
          <w:caps w:val="0"/>
          <w:color w:val="auto"/>
          <w:spacing w:val="0"/>
          <w:w w:val="100"/>
          <w:sz w:val="24"/>
          <w:szCs w:val="24"/>
          <w:highlight w:val="none"/>
          <w:lang w:val="en-US" w:eastAsia="zh-CN"/>
        </w:rPr>
        <w:t>-1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95"/>
        <w:gridCol w:w="3195"/>
        <w:gridCol w:w="18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195" w:type="dxa"/>
            <w:vAlign w:val="center"/>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服务内容</w:t>
            </w:r>
          </w:p>
        </w:tc>
        <w:tc>
          <w:tcPr>
            <w:tcW w:w="181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8913" w:type="dxa"/>
            <w:gridSpan w:val="4"/>
          </w:tcPr>
          <w:p>
            <w:pPr>
              <w:jc w:val="center"/>
              <w:rPr>
                <w:rFonts w:hint="eastAsia" w:ascii="宋体" w:hAnsi="宋体" w:eastAsia="宋体" w:cs="宋体"/>
                <w:b/>
                <w:bCs/>
                <w:sz w:val="24"/>
                <w:szCs w:val="24"/>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sz w:val="24"/>
          <w:szCs w:val="24"/>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pStyle w:val="6"/>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cs="宋体"/>
          <w:b/>
          <w:bCs/>
          <w:i w:val="0"/>
          <w:caps w:val="0"/>
          <w:color w:val="auto"/>
          <w:spacing w:val="0"/>
          <w:w w:val="100"/>
          <w:sz w:val="24"/>
          <w:szCs w:val="24"/>
          <w:highlight w:val="none"/>
          <w:lang w:val="en-US" w:eastAsia="zh-CN"/>
        </w:rPr>
        <w:t>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6"/>
        <w:ind w:firstLine="0"/>
        <w:rPr>
          <w:rFonts w:hint="eastAsia" w:ascii="宋体" w:hAnsi="宋体" w:eastAsia="宋体" w:cs="宋体"/>
          <w:color w:val="auto"/>
          <w:sz w:val="24"/>
          <w:szCs w:val="24"/>
          <w:highlight w:val="none"/>
          <w:lang w:val="en-US"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F9E94AD5"/>
    <w:multiLevelType w:val="singleLevel"/>
    <w:tmpl w:val="F9E94AD5"/>
    <w:lvl w:ilvl="0" w:tentative="0">
      <w:start w:val="1"/>
      <w:numFmt w:val="decimal"/>
      <w:lvlText w:val="%1."/>
      <w:lvlJc w:val="left"/>
      <w:pPr>
        <w:tabs>
          <w:tab w:val="left" w:pos="312"/>
        </w:tabs>
      </w:p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710785"/>
    <w:rsid w:val="00984987"/>
    <w:rsid w:val="00B249B3"/>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8934B1E"/>
    <w:rsid w:val="08FF5AD5"/>
    <w:rsid w:val="094F5478"/>
    <w:rsid w:val="09F4147B"/>
    <w:rsid w:val="0A277760"/>
    <w:rsid w:val="0AC15133"/>
    <w:rsid w:val="0ACF324E"/>
    <w:rsid w:val="0B565E48"/>
    <w:rsid w:val="0B5E2A33"/>
    <w:rsid w:val="0BD02D72"/>
    <w:rsid w:val="0BF91921"/>
    <w:rsid w:val="0C1A446B"/>
    <w:rsid w:val="0CC42C4A"/>
    <w:rsid w:val="0CE1020E"/>
    <w:rsid w:val="0CE90D83"/>
    <w:rsid w:val="0D272843"/>
    <w:rsid w:val="0E1B1632"/>
    <w:rsid w:val="0F064AB2"/>
    <w:rsid w:val="0F4628CF"/>
    <w:rsid w:val="0F71729A"/>
    <w:rsid w:val="0F914A2F"/>
    <w:rsid w:val="0FAC0AC3"/>
    <w:rsid w:val="0FC30CF8"/>
    <w:rsid w:val="0FC93B3E"/>
    <w:rsid w:val="0FD4292A"/>
    <w:rsid w:val="0FDC5065"/>
    <w:rsid w:val="10863CAA"/>
    <w:rsid w:val="109819C6"/>
    <w:rsid w:val="10D32DF6"/>
    <w:rsid w:val="112F7D4C"/>
    <w:rsid w:val="114C276E"/>
    <w:rsid w:val="11584002"/>
    <w:rsid w:val="117B7160"/>
    <w:rsid w:val="11F34201"/>
    <w:rsid w:val="129243DD"/>
    <w:rsid w:val="12BB52A2"/>
    <w:rsid w:val="13E76168"/>
    <w:rsid w:val="1402112A"/>
    <w:rsid w:val="1490034C"/>
    <w:rsid w:val="14A80B74"/>
    <w:rsid w:val="15855BCE"/>
    <w:rsid w:val="15B71161"/>
    <w:rsid w:val="15D17C86"/>
    <w:rsid w:val="15EB191C"/>
    <w:rsid w:val="16795C6E"/>
    <w:rsid w:val="17263809"/>
    <w:rsid w:val="177F6166"/>
    <w:rsid w:val="185D548F"/>
    <w:rsid w:val="192B394B"/>
    <w:rsid w:val="196B01BF"/>
    <w:rsid w:val="1A8B0593"/>
    <w:rsid w:val="1C151423"/>
    <w:rsid w:val="1C962C76"/>
    <w:rsid w:val="1CCE2A99"/>
    <w:rsid w:val="1D3E218A"/>
    <w:rsid w:val="1D7B096A"/>
    <w:rsid w:val="1D7D134A"/>
    <w:rsid w:val="1DC80A69"/>
    <w:rsid w:val="1E297809"/>
    <w:rsid w:val="1E9514A0"/>
    <w:rsid w:val="1F051509"/>
    <w:rsid w:val="1F412854"/>
    <w:rsid w:val="1FD72787"/>
    <w:rsid w:val="20800FE2"/>
    <w:rsid w:val="20AF2A2B"/>
    <w:rsid w:val="20EF1296"/>
    <w:rsid w:val="21484DE4"/>
    <w:rsid w:val="2161289E"/>
    <w:rsid w:val="21AD5563"/>
    <w:rsid w:val="221029F2"/>
    <w:rsid w:val="22BE600E"/>
    <w:rsid w:val="231A50A3"/>
    <w:rsid w:val="23305048"/>
    <w:rsid w:val="237422B9"/>
    <w:rsid w:val="23AB565C"/>
    <w:rsid w:val="23B87FA3"/>
    <w:rsid w:val="2487307B"/>
    <w:rsid w:val="25101CDA"/>
    <w:rsid w:val="2559103D"/>
    <w:rsid w:val="25685003"/>
    <w:rsid w:val="256C23F4"/>
    <w:rsid w:val="25824395"/>
    <w:rsid w:val="25850F5F"/>
    <w:rsid w:val="25AF6361"/>
    <w:rsid w:val="25C97BEE"/>
    <w:rsid w:val="26072337"/>
    <w:rsid w:val="263B634C"/>
    <w:rsid w:val="26E41B28"/>
    <w:rsid w:val="27443189"/>
    <w:rsid w:val="27DB0463"/>
    <w:rsid w:val="281955CF"/>
    <w:rsid w:val="281D195D"/>
    <w:rsid w:val="28956124"/>
    <w:rsid w:val="28BA4F75"/>
    <w:rsid w:val="29266E1A"/>
    <w:rsid w:val="297879F9"/>
    <w:rsid w:val="2A044599"/>
    <w:rsid w:val="2A0F7B8F"/>
    <w:rsid w:val="2AED380E"/>
    <w:rsid w:val="2AF569E3"/>
    <w:rsid w:val="2B05240B"/>
    <w:rsid w:val="2B4410A2"/>
    <w:rsid w:val="2BF4266B"/>
    <w:rsid w:val="2C192DC7"/>
    <w:rsid w:val="2C523E3E"/>
    <w:rsid w:val="2CB371D5"/>
    <w:rsid w:val="2CF3776A"/>
    <w:rsid w:val="2D0C3CF4"/>
    <w:rsid w:val="2D611200"/>
    <w:rsid w:val="2D7F4851"/>
    <w:rsid w:val="2E24194D"/>
    <w:rsid w:val="2F5A263F"/>
    <w:rsid w:val="3031359C"/>
    <w:rsid w:val="30806B9E"/>
    <w:rsid w:val="30B43B75"/>
    <w:rsid w:val="31650772"/>
    <w:rsid w:val="31E32008"/>
    <w:rsid w:val="31E9143D"/>
    <w:rsid w:val="323A13F3"/>
    <w:rsid w:val="32AB622F"/>
    <w:rsid w:val="32B026B6"/>
    <w:rsid w:val="33886860"/>
    <w:rsid w:val="33AC7480"/>
    <w:rsid w:val="34A55F9D"/>
    <w:rsid w:val="34BE33D7"/>
    <w:rsid w:val="35344E80"/>
    <w:rsid w:val="355454F0"/>
    <w:rsid w:val="35A962BF"/>
    <w:rsid w:val="35B83942"/>
    <w:rsid w:val="35DB18E9"/>
    <w:rsid w:val="361A126B"/>
    <w:rsid w:val="36422592"/>
    <w:rsid w:val="36545D30"/>
    <w:rsid w:val="36BF0CFE"/>
    <w:rsid w:val="36E13614"/>
    <w:rsid w:val="36F80954"/>
    <w:rsid w:val="37671CCB"/>
    <w:rsid w:val="38203D22"/>
    <w:rsid w:val="382128C6"/>
    <w:rsid w:val="383D10D3"/>
    <w:rsid w:val="39A43E9E"/>
    <w:rsid w:val="39F56226"/>
    <w:rsid w:val="3AF55DC9"/>
    <w:rsid w:val="3B64607D"/>
    <w:rsid w:val="3B6F5921"/>
    <w:rsid w:val="3B7F1311"/>
    <w:rsid w:val="3BC236C1"/>
    <w:rsid w:val="3BDD1C9A"/>
    <w:rsid w:val="3C5A61D8"/>
    <w:rsid w:val="3C6234CA"/>
    <w:rsid w:val="3C63058A"/>
    <w:rsid w:val="3D284A64"/>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56A74C2"/>
    <w:rsid w:val="461508EC"/>
    <w:rsid w:val="46741C23"/>
    <w:rsid w:val="467B4E31"/>
    <w:rsid w:val="480004B0"/>
    <w:rsid w:val="4838463A"/>
    <w:rsid w:val="495777FB"/>
    <w:rsid w:val="4A275658"/>
    <w:rsid w:val="4A692F18"/>
    <w:rsid w:val="4A755329"/>
    <w:rsid w:val="4AF20173"/>
    <w:rsid w:val="4B0C6E2E"/>
    <w:rsid w:val="4BAE772A"/>
    <w:rsid w:val="4BB17333"/>
    <w:rsid w:val="4C4A7B3B"/>
    <w:rsid w:val="4C4F073F"/>
    <w:rsid w:val="4C501A44"/>
    <w:rsid w:val="4C8B4D21"/>
    <w:rsid w:val="4CC0557B"/>
    <w:rsid w:val="4CD40998"/>
    <w:rsid w:val="4CEA1A71"/>
    <w:rsid w:val="4D057468"/>
    <w:rsid w:val="4D131F93"/>
    <w:rsid w:val="4DC3281F"/>
    <w:rsid w:val="4DD74D43"/>
    <w:rsid w:val="4DFC16FF"/>
    <w:rsid w:val="50066CA3"/>
    <w:rsid w:val="504533AC"/>
    <w:rsid w:val="50485D02"/>
    <w:rsid w:val="518B59E0"/>
    <w:rsid w:val="51BD75DC"/>
    <w:rsid w:val="51D13349"/>
    <w:rsid w:val="51E332DC"/>
    <w:rsid w:val="5244176A"/>
    <w:rsid w:val="52622C38"/>
    <w:rsid w:val="52827478"/>
    <w:rsid w:val="536E5678"/>
    <w:rsid w:val="53780202"/>
    <w:rsid w:val="541532F3"/>
    <w:rsid w:val="544669FD"/>
    <w:rsid w:val="54767C8F"/>
    <w:rsid w:val="548C5616"/>
    <w:rsid w:val="54F21968"/>
    <w:rsid w:val="550310E3"/>
    <w:rsid w:val="55BB16B6"/>
    <w:rsid w:val="55EC529B"/>
    <w:rsid w:val="566A423C"/>
    <w:rsid w:val="571423A0"/>
    <w:rsid w:val="571E5A7A"/>
    <w:rsid w:val="572B3928"/>
    <w:rsid w:val="574F6249"/>
    <w:rsid w:val="579212BC"/>
    <w:rsid w:val="57AD74C8"/>
    <w:rsid w:val="58071A1F"/>
    <w:rsid w:val="587E03E9"/>
    <w:rsid w:val="599B1691"/>
    <w:rsid w:val="5AF8735E"/>
    <w:rsid w:val="5B8524B6"/>
    <w:rsid w:val="5D79752D"/>
    <w:rsid w:val="5DCD37EC"/>
    <w:rsid w:val="5E8575A0"/>
    <w:rsid w:val="5ECC5796"/>
    <w:rsid w:val="60104E84"/>
    <w:rsid w:val="606964BC"/>
    <w:rsid w:val="60D51465"/>
    <w:rsid w:val="616E24E6"/>
    <w:rsid w:val="619A462F"/>
    <w:rsid w:val="62312A9D"/>
    <w:rsid w:val="624F5057"/>
    <w:rsid w:val="62CF1CB5"/>
    <w:rsid w:val="63323318"/>
    <w:rsid w:val="63545F00"/>
    <w:rsid w:val="635C21B5"/>
    <w:rsid w:val="63BE035D"/>
    <w:rsid w:val="641414C0"/>
    <w:rsid w:val="64202DC6"/>
    <w:rsid w:val="64FB4A7E"/>
    <w:rsid w:val="65AA58D6"/>
    <w:rsid w:val="67896049"/>
    <w:rsid w:val="68355788"/>
    <w:rsid w:val="6841159B"/>
    <w:rsid w:val="686D398A"/>
    <w:rsid w:val="687F107F"/>
    <w:rsid w:val="68822004"/>
    <w:rsid w:val="68BC744B"/>
    <w:rsid w:val="6A002475"/>
    <w:rsid w:val="6A515BCF"/>
    <w:rsid w:val="6A555782"/>
    <w:rsid w:val="6A6F1DC6"/>
    <w:rsid w:val="6AB06D96"/>
    <w:rsid w:val="6AB60C9F"/>
    <w:rsid w:val="6AD112BF"/>
    <w:rsid w:val="6B405AFC"/>
    <w:rsid w:val="6B651B3A"/>
    <w:rsid w:val="6B96791C"/>
    <w:rsid w:val="6BB67C32"/>
    <w:rsid w:val="6BD8207B"/>
    <w:rsid w:val="6C8C2E23"/>
    <w:rsid w:val="6CA17546"/>
    <w:rsid w:val="6CF959D6"/>
    <w:rsid w:val="6D7568B2"/>
    <w:rsid w:val="6D7F4B76"/>
    <w:rsid w:val="6D870634"/>
    <w:rsid w:val="6DB6210A"/>
    <w:rsid w:val="6E3B50E8"/>
    <w:rsid w:val="6E894E68"/>
    <w:rsid w:val="6F2B72B3"/>
    <w:rsid w:val="6F6C64C9"/>
    <w:rsid w:val="6F7F20D5"/>
    <w:rsid w:val="6FFE4F86"/>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4F3158"/>
    <w:rsid w:val="778979A9"/>
    <w:rsid w:val="77E2713E"/>
    <w:rsid w:val="789F4F72"/>
    <w:rsid w:val="78A07BDA"/>
    <w:rsid w:val="78B64B97"/>
    <w:rsid w:val="78D366C6"/>
    <w:rsid w:val="79257DFE"/>
    <w:rsid w:val="7A944128"/>
    <w:rsid w:val="7AB46BDC"/>
    <w:rsid w:val="7B5209E2"/>
    <w:rsid w:val="7B7A3121"/>
    <w:rsid w:val="7BA577E9"/>
    <w:rsid w:val="7BA84AA6"/>
    <w:rsid w:val="7C28453F"/>
    <w:rsid w:val="7C5A278F"/>
    <w:rsid w:val="7C6543A4"/>
    <w:rsid w:val="7CA56C98"/>
    <w:rsid w:val="7D1A2BCE"/>
    <w:rsid w:val="7D512D27"/>
    <w:rsid w:val="7D566EE8"/>
    <w:rsid w:val="7D987A72"/>
    <w:rsid w:val="7D9A1C2E"/>
    <w:rsid w:val="7DA10A0F"/>
    <w:rsid w:val="7E264004"/>
    <w:rsid w:val="7E345685"/>
    <w:rsid w:val="7E6D09FF"/>
    <w:rsid w:val="7E7A539B"/>
    <w:rsid w:val="7EA45F4A"/>
    <w:rsid w:val="7EFC6107"/>
    <w:rsid w:val="7F45413E"/>
    <w:rsid w:val="7F7052A0"/>
    <w:rsid w:val="7F791D9D"/>
    <w:rsid w:val="7FC01F44"/>
    <w:rsid w:val="7FD3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next w:val="9"/>
    <w:qFormat/>
    <w:uiPriority w:val="0"/>
    <w:pPr>
      <w:ind w:firstLine="630"/>
    </w:pPr>
    <w:rPr>
      <w:sz w:val="32"/>
      <w:szCs w:val="20"/>
    </w:rPr>
  </w:style>
  <w:style w:type="paragraph" w:styleId="9">
    <w:name w:val="Body Text First Indent 2"/>
    <w:basedOn w:val="8"/>
    <w:next w:val="2"/>
    <w:qFormat/>
    <w:uiPriority w:val="0"/>
    <w:pPr>
      <w:ind w:firstLine="420"/>
    </w:pPr>
  </w:style>
  <w:style w:type="paragraph" w:styleId="10">
    <w:name w:val="Plain Text"/>
    <w:basedOn w:val="1"/>
    <w:qFormat/>
    <w:uiPriority w:val="0"/>
    <w:pPr>
      <w:spacing w:line="460" w:lineRule="exact"/>
      <w:ind w:firstLine="567"/>
    </w:pPr>
    <w:rPr>
      <w:rFonts w:ascii="宋体" w:hAnsi="Courier New" w:eastAsia="仿宋_GB2312"/>
      <w:sz w:val="28"/>
      <w:szCs w:val="20"/>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99"/>
    <w:rPr>
      <w:sz w:val="21"/>
      <w:szCs w:val="21"/>
    </w:rPr>
  </w:style>
  <w:style w:type="paragraph" w:customStyle="1" w:styleId="18">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_Style 3"/>
    <w:basedOn w:val="1"/>
    <w:qFormat/>
    <w:uiPriority w:val="0"/>
    <w:pPr>
      <w:ind w:firstLine="420" w:firstLineChars="200"/>
    </w:pPr>
    <w:rPr>
      <w:sz w:val="20"/>
    </w:rPr>
  </w:style>
  <w:style w:type="character" w:customStyle="1" w:styleId="22">
    <w:name w:val="font61"/>
    <w:basedOn w:val="16"/>
    <w:qFormat/>
    <w:uiPriority w:val="0"/>
    <w:rPr>
      <w:rFonts w:hint="eastAsia" w:ascii="宋体" w:hAnsi="宋体" w:eastAsia="宋体" w:cs="宋体"/>
      <w:color w:val="FF0000"/>
      <w:sz w:val="24"/>
      <w:szCs w:val="24"/>
      <w:u w:val="none"/>
    </w:rPr>
  </w:style>
  <w:style w:type="character" w:customStyle="1" w:styleId="23">
    <w:name w:val="font51"/>
    <w:basedOn w:val="16"/>
    <w:qFormat/>
    <w:uiPriority w:val="0"/>
    <w:rPr>
      <w:rFonts w:hint="eastAsia" w:ascii="宋体" w:hAnsi="宋体" w:eastAsia="宋体" w:cs="宋体"/>
      <w:b/>
      <w:color w:val="000000"/>
      <w:sz w:val="21"/>
      <w:szCs w:val="21"/>
      <w:u w:val="none"/>
    </w:rPr>
  </w:style>
  <w:style w:type="character" w:customStyle="1" w:styleId="24">
    <w:name w:val="font41"/>
    <w:basedOn w:val="16"/>
    <w:qFormat/>
    <w:uiPriority w:val="0"/>
    <w:rPr>
      <w:rFonts w:hint="eastAsia" w:ascii="宋体" w:hAnsi="宋体" w:eastAsia="宋体" w:cs="宋体"/>
      <w:color w:val="000000"/>
      <w:sz w:val="21"/>
      <w:szCs w:val="21"/>
      <w:u w:val="none"/>
    </w:rPr>
  </w:style>
  <w:style w:type="character" w:customStyle="1" w:styleId="25">
    <w:name w:val="font01"/>
    <w:basedOn w:val="16"/>
    <w:qFormat/>
    <w:uiPriority w:val="0"/>
    <w:rPr>
      <w:rFonts w:hint="eastAsia" w:ascii="宋体" w:hAnsi="宋体" w:eastAsia="宋体" w:cs="宋体"/>
      <w:color w:val="000000"/>
      <w:sz w:val="21"/>
      <w:szCs w:val="21"/>
      <w:u w:val="none"/>
    </w:rPr>
  </w:style>
  <w:style w:type="character" w:customStyle="1" w:styleId="26">
    <w:name w:val="font11"/>
    <w:basedOn w:val="16"/>
    <w:qFormat/>
    <w:uiPriority w:val="0"/>
    <w:rPr>
      <w:rFonts w:hint="eastAsia" w:ascii="宋体" w:hAnsi="宋体" w:eastAsia="宋体" w:cs="宋体"/>
      <w:b/>
      <w:color w:val="000000"/>
      <w:sz w:val="21"/>
      <w:szCs w:val="21"/>
      <w:u w:val="none"/>
    </w:rPr>
  </w:style>
  <w:style w:type="paragraph" w:customStyle="1" w:styleId="27">
    <w:name w:val="表格内容"/>
    <w:basedOn w:val="1"/>
    <w:qFormat/>
    <w:uiPriority w:val="0"/>
    <w:pPr>
      <w:spacing w:before="60" w:after="60"/>
      <w:jc w:val="center"/>
    </w:pPr>
    <w:rPr>
      <w:rFonts w:ascii="Times New Roman" w:eastAsia="宋体"/>
      <w:sz w:val="24"/>
    </w:rPr>
  </w:style>
  <w:style w:type="paragraph" w:customStyle="1" w:styleId="28">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2694</Words>
  <Characters>2780</Characters>
  <Lines>0</Lines>
  <Paragraphs>0</Paragraphs>
  <TotalTime>0</TotalTime>
  <ScaleCrop>false</ScaleCrop>
  <LinksUpToDate>false</LinksUpToDate>
  <CharactersWithSpaces>2781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姗姗</cp:lastModifiedBy>
  <cp:lastPrinted>2025-03-12T01:16:00Z</cp:lastPrinted>
  <dcterms:modified xsi:type="dcterms:W3CDTF">2025-09-12T01:34:35Z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DDC7B52E81D24CDFA75E4C2B4D97D716_13</vt:lpwstr>
  </property>
  <property fmtid="{D5CDD505-2E9C-101B-9397-08002B2CF9AE}" pid="4" name="KSOTemplateDocerSaveRecord">
    <vt:lpwstr>eyJoZGlkIjoiODcwZmE0ZmU3Y2M1ZWQ5MWU4OTc0ZDQ0OGMzYzM2NmMiLCJ1c2VySWQiOiIxMzE0MjM0OTg5In0=</vt:lpwstr>
  </property>
</Properties>
</file>