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8DB2"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t>附件1：采购需求</w:t>
      </w:r>
    </w:p>
    <w:p w14:paraId="12A2CD98" w14:textId="77777777" w:rsidR="00F50453" w:rsidRDefault="00000000">
      <w:pPr>
        <w:widowControl/>
        <w:tabs>
          <w:tab w:val="left" w:pos="3573"/>
        </w:tabs>
        <w:spacing w:line="360" w:lineRule="auto"/>
        <w:rPr>
          <w:rFonts w:ascii="仿宋" w:eastAsia="仿宋" w:hAnsi="仿宋" w:cs="仿宋" w:hint="eastAsia"/>
          <w:sz w:val="24"/>
          <w:szCs w:val="32"/>
        </w:rPr>
      </w:pPr>
      <w:r>
        <w:rPr>
          <w:rFonts w:ascii="仿宋" w:eastAsia="仿宋" w:hAnsi="仿宋" w:cs="仿宋" w:hint="eastAsia"/>
          <w:sz w:val="24"/>
          <w:szCs w:val="32"/>
        </w:rPr>
        <w:t>本章中标注“★”号的条款为本项目的实质性要求，供应商应全部满足，否则其投标文件作无效处理。“▲”符号的条款为本项目的重要参数条款，未标识符号的条款为一般参数条款。</w:t>
      </w:r>
    </w:p>
    <w:p w14:paraId="0AB5F13A" w14:textId="77777777" w:rsidR="00F50453" w:rsidRDefault="00000000">
      <w:pPr>
        <w:pStyle w:val="a7"/>
        <w:spacing w:line="360" w:lineRule="auto"/>
        <w:ind w:firstLine="422"/>
        <w:rPr>
          <w:rFonts w:ascii="黑体" w:eastAsia="黑体" w:hAnsi="黑体" w:cs="仿宋" w:hint="eastAsia"/>
          <w:bCs/>
          <w:color w:val="000000" w:themeColor="text1"/>
          <w:sz w:val="32"/>
          <w:szCs w:val="32"/>
        </w:rPr>
      </w:pPr>
      <w:r>
        <w:rPr>
          <w:rFonts w:ascii="黑体" w:eastAsia="黑体" w:hAnsi="黑体" w:cs="仿宋" w:hint="eastAsia"/>
          <w:bCs/>
          <w:sz w:val="32"/>
          <w:szCs w:val="32"/>
        </w:rPr>
        <w:t>一、</w:t>
      </w:r>
      <w:r>
        <w:rPr>
          <w:rFonts w:ascii="黑体" w:eastAsia="黑体" w:hAnsi="黑体" w:cs="宋体" w:hint="eastAsia"/>
          <w:bCs/>
          <w:color w:val="000000" w:themeColor="text1"/>
          <w:sz w:val="32"/>
          <w:szCs w:val="32"/>
        </w:rPr>
        <w:t>项目概况</w:t>
      </w:r>
    </w:p>
    <w:p w14:paraId="00F3E99C" w14:textId="77777777" w:rsidR="00F50453" w:rsidRDefault="00000000">
      <w:pPr>
        <w:pStyle w:val="ae"/>
        <w:numPr>
          <w:ilvl w:val="0"/>
          <w:numId w:val="2"/>
        </w:numPr>
        <w:tabs>
          <w:tab w:val="left" w:pos="737"/>
        </w:tabs>
        <w:adjustRightInd w:val="0"/>
        <w:spacing w:line="560" w:lineRule="exact"/>
        <w:ind w:left="0" w:firstLine="640"/>
        <w:contextualSpacing/>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项目名称：绩效服务方案优化</w:t>
      </w:r>
    </w:p>
    <w:p w14:paraId="2855A73E" w14:textId="77777777" w:rsidR="00F50453" w:rsidRDefault="00000000">
      <w:pPr>
        <w:pStyle w:val="ae"/>
        <w:numPr>
          <w:ilvl w:val="0"/>
          <w:numId w:val="2"/>
        </w:numPr>
        <w:tabs>
          <w:tab w:val="left" w:pos="737"/>
        </w:tabs>
        <w:adjustRightInd w:val="0"/>
        <w:spacing w:line="560" w:lineRule="exact"/>
        <w:ind w:left="0" w:firstLine="640"/>
        <w:contextualSpacing/>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项目编号：2025-XXHB-DS-004(</w:t>
      </w:r>
      <w:proofErr w:type="gramStart"/>
      <w:r>
        <w:rPr>
          <w:rFonts w:ascii="仿宋_GB2312" w:eastAsia="仿宋_GB2312" w:hAnsi="宋体" w:cs="宋体" w:hint="eastAsia"/>
          <w:bCs/>
          <w:color w:val="000000"/>
          <w:sz w:val="32"/>
          <w:szCs w:val="32"/>
        </w:rPr>
        <w:t>磋</w:t>
      </w:r>
      <w:proofErr w:type="gramEnd"/>
      <w:r>
        <w:rPr>
          <w:rFonts w:ascii="仿宋_GB2312" w:eastAsia="仿宋_GB2312" w:hAnsi="宋体" w:cs="宋体" w:hint="eastAsia"/>
          <w:bCs/>
          <w:color w:val="000000"/>
          <w:sz w:val="32"/>
          <w:szCs w:val="32"/>
        </w:rPr>
        <w:t>)</w:t>
      </w:r>
    </w:p>
    <w:p w14:paraId="78FDB762" w14:textId="77777777" w:rsidR="00F50453" w:rsidRDefault="00000000">
      <w:pPr>
        <w:pStyle w:val="ae"/>
        <w:numPr>
          <w:ilvl w:val="0"/>
          <w:numId w:val="2"/>
        </w:numPr>
        <w:tabs>
          <w:tab w:val="left" w:pos="737"/>
        </w:tabs>
        <w:adjustRightInd w:val="0"/>
        <w:spacing w:line="560" w:lineRule="exact"/>
        <w:ind w:left="0" w:firstLine="640"/>
        <w:contextualSpacing/>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项目限价总金额：35万</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18"/>
        <w:gridCol w:w="2410"/>
        <w:gridCol w:w="1275"/>
        <w:gridCol w:w="851"/>
        <w:gridCol w:w="2095"/>
        <w:gridCol w:w="21"/>
      </w:tblGrid>
      <w:tr w:rsidR="00F50453" w14:paraId="684BE511" w14:textId="77777777">
        <w:trPr>
          <w:trHeight w:val="747"/>
          <w:jc w:val="center"/>
        </w:trPr>
        <w:tc>
          <w:tcPr>
            <w:tcW w:w="8968" w:type="dxa"/>
            <w:gridSpan w:val="7"/>
            <w:vAlign w:val="center"/>
          </w:tcPr>
          <w:p w14:paraId="38712958" w14:textId="77777777" w:rsidR="00F50453" w:rsidRDefault="00000000">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采购标的汇总表</w:t>
            </w:r>
          </w:p>
        </w:tc>
      </w:tr>
      <w:tr w:rsidR="00F50453" w14:paraId="669F53A3" w14:textId="77777777">
        <w:trPr>
          <w:gridAfter w:val="1"/>
          <w:wAfter w:w="21" w:type="dxa"/>
          <w:jc w:val="center"/>
        </w:trPr>
        <w:tc>
          <w:tcPr>
            <w:tcW w:w="898" w:type="dxa"/>
            <w:vAlign w:val="center"/>
          </w:tcPr>
          <w:p w14:paraId="429F9DAF" w14:textId="77777777" w:rsidR="00F50453" w:rsidRDefault="00000000">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序号</w:t>
            </w:r>
          </w:p>
        </w:tc>
        <w:tc>
          <w:tcPr>
            <w:tcW w:w="1418" w:type="dxa"/>
            <w:vAlign w:val="center"/>
          </w:tcPr>
          <w:p w14:paraId="00711A9F" w14:textId="77777777" w:rsidR="00F50453" w:rsidRDefault="00000000">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标的名称</w:t>
            </w:r>
          </w:p>
        </w:tc>
        <w:tc>
          <w:tcPr>
            <w:tcW w:w="2410" w:type="dxa"/>
            <w:vAlign w:val="center"/>
          </w:tcPr>
          <w:p w14:paraId="0E16E349" w14:textId="77777777" w:rsidR="00F50453" w:rsidRDefault="00000000">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品目分类编码</w:t>
            </w:r>
          </w:p>
        </w:tc>
        <w:tc>
          <w:tcPr>
            <w:tcW w:w="1275" w:type="dxa"/>
            <w:vAlign w:val="center"/>
          </w:tcPr>
          <w:p w14:paraId="1F1A30BA" w14:textId="77777777" w:rsidR="00F50453" w:rsidRDefault="00000000">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计量单位</w:t>
            </w:r>
          </w:p>
        </w:tc>
        <w:tc>
          <w:tcPr>
            <w:tcW w:w="851" w:type="dxa"/>
            <w:vAlign w:val="center"/>
          </w:tcPr>
          <w:p w14:paraId="4ACC204E" w14:textId="77777777" w:rsidR="00F50453" w:rsidRDefault="00000000">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数量</w:t>
            </w:r>
          </w:p>
        </w:tc>
        <w:tc>
          <w:tcPr>
            <w:tcW w:w="2095" w:type="dxa"/>
            <w:vAlign w:val="center"/>
          </w:tcPr>
          <w:p w14:paraId="14003288" w14:textId="77777777" w:rsidR="00F50453" w:rsidRDefault="00000000">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是否进口</w:t>
            </w:r>
          </w:p>
        </w:tc>
      </w:tr>
      <w:tr w:rsidR="00F50453" w14:paraId="445E2FA5" w14:textId="77777777">
        <w:trPr>
          <w:gridAfter w:val="1"/>
          <w:wAfter w:w="21" w:type="dxa"/>
          <w:jc w:val="center"/>
        </w:trPr>
        <w:tc>
          <w:tcPr>
            <w:tcW w:w="898" w:type="dxa"/>
          </w:tcPr>
          <w:p w14:paraId="095871F4" w14:textId="77777777" w:rsidR="00F50453" w:rsidRDefault="00000000">
            <w:pPr>
              <w:spacing w:line="240" w:lineRule="atLeast"/>
              <w:jc w:val="center"/>
              <w:rPr>
                <w:rFonts w:ascii="黑体" w:eastAsia="黑体" w:hAnsi="黑体" w:hint="eastAsia"/>
                <w:color w:val="000000"/>
                <w:sz w:val="24"/>
              </w:rPr>
            </w:pPr>
            <w:r>
              <w:rPr>
                <w:rFonts w:ascii="宋体" w:hAnsi="宋体" w:cs="Arial" w:hint="eastAsia"/>
                <w:szCs w:val="21"/>
              </w:rPr>
              <w:t>1</w:t>
            </w:r>
          </w:p>
        </w:tc>
        <w:tc>
          <w:tcPr>
            <w:tcW w:w="1418" w:type="dxa"/>
          </w:tcPr>
          <w:p w14:paraId="21185A09" w14:textId="77777777" w:rsidR="00F50453" w:rsidRDefault="00000000">
            <w:pPr>
              <w:spacing w:line="240" w:lineRule="atLeast"/>
              <w:jc w:val="center"/>
              <w:rPr>
                <w:rFonts w:ascii="黑体" w:eastAsia="黑体" w:hAnsi="黑体" w:hint="eastAsia"/>
                <w:color w:val="000000"/>
                <w:sz w:val="24"/>
              </w:rPr>
            </w:pPr>
            <w:r>
              <w:rPr>
                <w:rFonts w:ascii="宋体" w:hAnsi="宋体" w:cs="Arial" w:hint="eastAsia"/>
                <w:szCs w:val="21"/>
              </w:rPr>
              <w:t>绩效服务方案优化</w:t>
            </w:r>
          </w:p>
        </w:tc>
        <w:tc>
          <w:tcPr>
            <w:tcW w:w="2410" w:type="dxa"/>
          </w:tcPr>
          <w:p w14:paraId="3E42CE2E" w14:textId="77777777" w:rsidR="00F50453" w:rsidRDefault="00000000">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C20030800预算绩效评价咨询服务</w:t>
            </w:r>
          </w:p>
        </w:tc>
        <w:tc>
          <w:tcPr>
            <w:tcW w:w="1275" w:type="dxa"/>
          </w:tcPr>
          <w:p w14:paraId="23EC9C6B" w14:textId="77777777" w:rsidR="00F50453" w:rsidRDefault="00000000">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项</w:t>
            </w:r>
          </w:p>
        </w:tc>
        <w:tc>
          <w:tcPr>
            <w:tcW w:w="851" w:type="dxa"/>
          </w:tcPr>
          <w:p w14:paraId="47398951" w14:textId="77777777" w:rsidR="00F50453" w:rsidRDefault="00000000">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1</w:t>
            </w:r>
          </w:p>
        </w:tc>
        <w:tc>
          <w:tcPr>
            <w:tcW w:w="2095" w:type="dxa"/>
          </w:tcPr>
          <w:p w14:paraId="0555B71B" w14:textId="77777777" w:rsidR="00F50453" w:rsidRDefault="00000000">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否</w:t>
            </w:r>
          </w:p>
        </w:tc>
      </w:tr>
    </w:tbl>
    <w:p w14:paraId="6C56A68E" w14:textId="77777777" w:rsidR="00F50453" w:rsidRDefault="00000000">
      <w:pPr>
        <w:adjustRightInd w:val="0"/>
        <w:spacing w:line="360" w:lineRule="auto"/>
        <w:rPr>
          <w:rFonts w:ascii="黑体" w:eastAsia="黑体" w:hAnsi="黑体" w:cs="仿宋" w:hint="eastAsia"/>
          <w:bCs/>
          <w:sz w:val="32"/>
          <w:szCs w:val="32"/>
        </w:rPr>
      </w:pPr>
      <w:r>
        <w:rPr>
          <w:rFonts w:ascii="黑体" w:eastAsia="黑体" w:hAnsi="黑体" w:cs="仿宋" w:hint="eastAsia"/>
          <w:bCs/>
          <w:sz w:val="32"/>
          <w:szCs w:val="32"/>
        </w:rPr>
        <w:t xml:space="preserve">    二、技术要求</w:t>
      </w:r>
    </w:p>
    <w:tbl>
      <w:tblPr>
        <w:tblW w:w="4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175"/>
      </w:tblGrid>
      <w:tr w:rsidR="00F50453" w14:paraId="6B63EA4E" w14:textId="77777777">
        <w:trPr>
          <w:jc w:val="center"/>
        </w:trPr>
        <w:tc>
          <w:tcPr>
            <w:tcW w:w="5000" w:type="pct"/>
            <w:gridSpan w:val="2"/>
            <w:vAlign w:val="center"/>
          </w:tcPr>
          <w:p w14:paraId="534078B7" w14:textId="77777777" w:rsidR="00F50453" w:rsidRDefault="00000000">
            <w:pPr>
              <w:widowControl/>
              <w:tabs>
                <w:tab w:val="left" w:pos="3288"/>
              </w:tabs>
              <w:spacing w:line="440" w:lineRule="exact"/>
              <w:jc w:val="center"/>
              <w:rPr>
                <w:rFonts w:ascii="黑体" w:eastAsia="黑体" w:hAnsi="黑体" w:hint="eastAsia"/>
                <w:color w:val="000000"/>
                <w:sz w:val="24"/>
              </w:rPr>
            </w:pPr>
            <w:r>
              <w:rPr>
                <w:rFonts w:ascii="黑体" w:eastAsia="黑体" w:hAnsi="黑体" w:hint="eastAsia"/>
                <w:color w:val="000000"/>
                <w:sz w:val="24"/>
              </w:rPr>
              <w:t>采购项目概况</w:t>
            </w:r>
          </w:p>
        </w:tc>
      </w:tr>
      <w:tr w:rsidR="00F50453" w14:paraId="1A1E8377" w14:textId="77777777">
        <w:trPr>
          <w:trHeight w:val="2750"/>
          <w:jc w:val="center"/>
        </w:trPr>
        <w:tc>
          <w:tcPr>
            <w:tcW w:w="5000" w:type="pct"/>
            <w:gridSpan w:val="2"/>
          </w:tcPr>
          <w:p w14:paraId="7320ACC4" w14:textId="77777777" w:rsidR="00F50453" w:rsidRDefault="00000000">
            <w:pPr>
              <w:ind w:firstLine="480"/>
            </w:pPr>
            <w:r>
              <w:rPr>
                <w:rFonts w:hint="eastAsia"/>
              </w:rPr>
              <w:t>为深化医药卫生体制改革，建立健全现代医院管理制度，完善医院绩效管理体系建设，推动绩效管理科学化、规范化及精细化，充分调动医务人员积极性和创造力，提高医院综合运营管理能力，促进医院全面持续健康稳定发展，根据国家、省、市进一步推动公立医院改革的部署，依据《国务院办公厅关于加强三级公立医院绩效考核工作的意见》（国办发〔</w:t>
            </w:r>
            <w:r>
              <w:rPr>
                <w:rFonts w:hint="eastAsia"/>
              </w:rPr>
              <w:t>2019</w:t>
            </w:r>
            <w:r>
              <w:rPr>
                <w:rFonts w:hint="eastAsia"/>
              </w:rPr>
              <w:t>〕</w:t>
            </w:r>
            <w:r>
              <w:rPr>
                <w:rFonts w:hint="eastAsia"/>
              </w:rPr>
              <w:t>4</w:t>
            </w:r>
            <w:r>
              <w:rPr>
                <w:rFonts w:hint="eastAsia"/>
              </w:rPr>
              <w:t>号）、《关于加强公立医院运营管理的指导意见》</w:t>
            </w:r>
            <w:r>
              <w:rPr>
                <w:rFonts w:hint="eastAsia"/>
              </w:rPr>
              <w:t>(</w:t>
            </w:r>
            <w:r>
              <w:rPr>
                <w:rFonts w:hint="eastAsia"/>
              </w:rPr>
              <w:t>国卫财务发〔</w:t>
            </w:r>
            <w:r>
              <w:rPr>
                <w:rFonts w:hint="eastAsia"/>
              </w:rPr>
              <w:t>2020</w:t>
            </w:r>
            <w:r>
              <w:rPr>
                <w:rFonts w:hint="eastAsia"/>
              </w:rPr>
              <w:t>〕</w:t>
            </w:r>
            <w:r>
              <w:rPr>
                <w:rFonts w:hint="eastAsia"/>
              </w:rPr>
              <w:t>27</w:t>
            </w:r>
            <w:r>
              <w:rPr>
                <w:rFonts w:hint="eastAsia"/>
              </w:rPr>
              <w:t>号</w:t>
            </w:r>
            <w:r>
              <w:rPr>
                <w:rFonts w:hint="eastAsia"/>
              </w:rPr>
              <w:t>)</w:t>
            </w:r>
            <w:r>
              <w:rPr>
                <w:rFonts w:hint="eastAsia"/>
              </w:rPr>
              <w:t>、《关于推动公立医院高质量发展的意见》（国办发〔</w:t>
            </w:r>
            <w:r>
              <w:rPr>
                <w:rFonts w:hint="eastAsia"/>
              </w:rPr>
              <w:t>2021</w:t>
            </w:r>
            <w:r>
              <w:rPr>
                <w:rFonts w:hint="eastAsia"/>
              </w:rPr>
              <w:t>〕</w:t>
            </w:r>
            <w:r>
              <w:rPr>
                <w:rFonts w:hint="eastAsia"/>
              </w:rPr>
              <w:t>18</w:t>
            </w:r>
            <w:r>
              <w:rPr>
                <w:rFonts w:hint="eastAsia"/>
              </w:rPr>
              <w:t>号）、以及《关于深化公立医院薪酬制度改革的指导意见》（</w:t>
            </w:r>
            <w:proofErr w:type="gramStart"/>
            <w:r>
              <w:rPr>
                <w:rFonts w:hint="eastAsia"/>
              </w:rPr>
              <w:t>人社部</w:t>
            </w:r>
            <w:proofErr w:type="gramEnd"/>
            <w:r>
              <w:rPr>
                <w:rFonts w:hint="eastAsia"/>
              </w:rPr>
              <w:t>发〔</w:t>
            </w:r>
            <w:r>
              <w:rPr>
                <w:rFonts w:hint="eastAsia"/>
              </w:rPr>
              <w:t>2021</w:t>
            </w:r>
            <w:r>
              <w:rPr>
                <w:rFonts w:hint="eastAsia"/>
              </w:rPr>
              <w:t>〕</w:t>
            </w:r>
            <w:r>
              <w:rPr>
                <w:rFonts w:hint="eastAsia"/>
              </w:rPr>
              <w:t>52</w:t>
            </w:r>
            <w:r>
              <w:rPr>
                <w:rFonts w:hint="eastAsia"/>
              </w:rPr>
              <w:t>号）等一系列文件要求，参考四川省最新薪酬改革、</w:t>
            </w:r>
            <w:proofErr w:type="gramStart"/>
            <w:r>
              <w:rPr>
                <w:rFonts w:hint="eastAsia"/>
              </w:rPr>
              <w:t>医</w:t>
            </w:r>
            <w:proofErr w:type="gramEnd"/>
            <w:r>
              <w:rPr>
                <w:rFonts w:hint="eastAsia"/>
              </w:rPr>
              <w:t>保政策及机构绩效监测相关政策，从医院战略定位出发，在岗位工作量评价的基础上，结合岗位责任和知识价值，强调同工同酬。在努力优化医院资源配置的同时，建立重实绩、重贡献、向临床一线倾斜的奖励性绩效分配机制，体现多劳多得、优绩优酬、突出质量安全、服务数量、提高满意度，促进医院可持续性的全面协调发展。</w:t>
            </w:r>
          </w:p>
          <w:p w14:paraId="4790D3EA" w14:textId="77777777" w:rsidR="00F50453" w:rsidRDefault="00F50453">
            <w:pPr>
              <w:widowControl/>
              <w:spacing w:line="440" w:lineRule="exact"/>
              <w:jc w:val="left"/>
              <w:rPr>
                <w:rFonts w:ascii="黑体" w:eastAsia="黑体" w:hAnsi="黑体" w:hint="eastAsia"/>
                <w:color w:val="000000"/>
                <w:sz w:val="24"/>
              </w:rPr>
            </w:pPr>
          </w:p>
        </w:tc>
      </w:tr>
      <w:tr w:rsidR="00F50453" w14:paraId="4299DA3F" w14:textId="77777777">
        <w:trPr>
          <w:trHeight w:val="700"/>
          <w:jc w:val="center"/>
        </w:trPr>
        <w:tc>
          <w:tcPr>
            <w:tcW w:w="5000" w:type="pct"/>
            <w:gridSpan w:val="2"/>
            <w:vAlign w:val="center"/>
          </w:tcPr>
          <w:p w14:paraId="1FA61C56" w14:textId="77777777" w:rsidR="00F50453" w:rsidRDefault="00000000">
            <w:pPr>
              <w:widowControl/>
              <w:tabs>
                <w:tab w:val="left" w:pos="3573"/>
              </w:tabs>
              <w:spacing w:line="440" w:lineRule="exact"/>
              <w:jc w:val="center"/>
              <w:rPr>
                <w:rFonts w:ascii="黑体" w:eastAsia="黑体" w:hAnsi="黑体" w:hint="eastAsia"/>
                <w:color w:val="000000"/>
                <w:sz w:val="24"/>
              </w:rPr>
            </w:pPr>
            <w:r>
              <w:rPr>
                <w:rFonts w:ascii="黑体" w:eastAsia="黑体" w:hAnsi="黑体" w:hint="eastAsia"/>
                <w:color w:val="000000"/>
                <w:sz w:val="24"/>
              </w:rPr>
              <w:t>技术要求和商务要求</w:t>
            </w:r>
          </w:p>
        </w:tc>
      </w:tr>
      <w:tr w:rsidR="00F50453" w14:paraId="3726CD71" w14:textId="77777777">
        <w:trPr>
          <w:trHeight w:val="700"/>
          <w:jc w:val="center"/>
        </w:trPr>
        <w:tc>
          <w:tcPr>
            <w:tcW w:w="442" w:type="pct"/>
            <w:vAlign w:val="center"/>
          </w:tcPr>
          <w:p w14:paraId="235675E9" w14:textId="77777777" w:rsidR="00F50453" w:rsidRDefault="00000000">
            <w:pPr>
              <w:widowControl/>
              <w:tabs>
                <w:tab w:val="left" w:pos="3573"/>
              </w:tabs>
              <w:spacing w:line="440" w:lineRule="exact"/>
              <w:jc w:val="center"/>
              <w:rPr>
                <w:rFonts w:ascii="黑体" w:eastAsia="黑体" w:hAnsi="黑体" w:hint="eastAsia"/>
                <w:color w:val="000000"/>
                <w:sz w:val="24"/>
              </w:rPr>
            </w:pPr>
            <w:r>
              <w:rPr>
                <w:rFonts w:ascii="黑体" w:eastAsia="黑体" w:hAnsi="黑体" w:hint="eastAsia"/>
                <w:color w:val="000000"/>
                <w:sz w:val="24"/>
              </w:rPr>
              <w:t>技术要求</w:t>
            </w:r>
            <w:r>
              <w:rPr>
                <w:rFonts w:ascii="黑体" w:eastAsia="黑体" w:hAnsi="黑体" w:hint="eastAsia"/>
                <w:color w:val="000000"/>
                <w:sz w:val="24"/>
              </w:rPr>
              <w:br/>
              <w:t>（功</w:t>
            </w:r>
            <w:r>
              <w:rPr>
                <w:rFonts w:ascii="黑体" w:eastAsia="黑体" w:hAnsi="黑体" w:hint="eastAsia"/>
                <w:color w:val="000000"/>
                <w:sz w:val="24"/>
              </w:rPr>
              <w:lastRenderedPageBreak/>
              <w:t>能和质量要求）</w:t>
            </w:r>
          </w:p>
        </w:tc>
        <w:tc>
          <w:tcPr>
            <w:tcW w:w="4558" w:type="pct"/>
          </w:tcPr>
          <w:p w14:paraId="46F62903" w14:textId="77777777" w:rsidR="00F50453" w:rsidRDefault="00000000">
            <w:pPr>
              <w:pStyle w:val="a7"/>
              <w:spacing w:after="0" w:line="360" w:lineRule="auto"/>
              <w:ind w:firstLineChars="200" w:firstLine="482"/>
              <w:jc w:val="left"/>
              <w:rPr>
                <w:rFonts w:ascii="黑体" w:eastAsia="黑体" w:hAnsi="黑体" w:cs="黑体" w:hint="eastAsia"/>
                <w:sz w:val="24"/>
              </w:rPr>
            </w:pPr>
            <w:r>
              <w:rPr>
                <w:rFonts w:asciiTheme="majorEastAsia" w:eastAsiaTheme="majorEastAsia" w:hAnsiTheme="majorEastAsia" w:cs="仿宋" w:hint="eastAsia"/>
                <w:b/>
                <w:sz w:val="24"/>
                <w:szCs w:val="21"/>
              </w:rPr>
              <w:lastRenderedPageBreak/>
              <w:t>本章中标注“★”号的条款为本项目的实质性要求，供应商应全部满足，否则其投标文件作无效处理。未标识符号的条款为一般参数条款。</w:t>
            </w:r>
          </w:p>
          <w:p w14:paraId="6C9028DC" w14:textId="77777777" w:rsidR="00F50453" w:rsidRDefault="00000000">
            <w:pPr>
              <w:spacing w:line="50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lastRenderedPageBreak/>
              <w:t>★</w:t>
            </w:r>
            <w:r>
              <w:rPr>
                <w:rFonts w:asciiTheme="minorEastAsia" w:hAnsiTheme="minorEastAsia" w:cstheme="minorEastAsia" w:hint="eastAsia"/>
                <w:b/>
                <w:bCs/>
                <w:sz w:val="24"/>
              </w:rPr>
              <w:t>1.</w:t>
            </w:r>
            <w:r>
              <w:rPr>
                <w:rFonts w:asciiTheme="minorEastAsia" w:hAnsiTheme="minorEastAsia" w:cstheme="minorEastAsia" w:hint="eastAsia"/>
                <w:sz w:val="24"/>
              </w:rPr>
              <w:t>具备与原绩效系统（蓬海</w:t>
            </w:r>
            <w:proofErr w:type="gramStart"/>
            <w:r>
              <w:rPr>
                <w:rFonts w:asciiTheme="minorEastAsia" w:hAnsiTheme="minorEastAsia" w:cstheme="minorEastAsia" w:hint="eastAsia"/>
                <w:sz w:val="24"/>
              </w:rPr>
              <w:t>涞</w:t>
            </w:r>
            <w:proofErr w:type="gramEnd"/>
            <w:r>
              <w:rPr>
                <w:rFonts w:asciiTheme="minorEastAsia" w:hAnsiTheme="minorEastAsia" w:cstheme="minorEastAsia" w:hint="eastAsia"/>
                <w:sz w:val="24"/>
              </w:rPr>
              <w:t>讯，V3.0）、绩效方案进行有效衔接的能力。</w:t>
            </w:r>
          </w:p>
          <w:p w14:paraId="717C78C7" w14:textId="77777777" w:rsidR="00F50453" w:rsidRDefault="00000000">
            <w:pPr>
              <w:spacing w:line="500" w:lineRule="exact"/>
              <w:ind w:firstLineChars="200" w:firstLine="482"/>
              <w:rPr>
                <w:sz w:val="24"/>
              </w:rPr>
            </w:pPr>
            <w:r>
              <w:rPr>
                <w:rFonts w:asciiTheme="minorEastAsia" w:hAnsiTheme="minorEastAsia" w:cstheme="minorEastAsia" w:hint="eastAsia"/>
                <w:b/>
                <w:bCs/>
                <w:sz w:val="24"/>
              </w:rPr>
              <w:t>★2.一院多区完整绩效方案。</w:t>
            </w:r>
            <w:r>
              <w:rPr>
                <w:rFonts w:asciiTheme="minorEastAsia" w:hAnsiTheme="minorEastAsia" w:cstheme="minorEastAsia" w:hint="eastAsia"/>
                <w:sz w:val="24"/>
              </w:rPr>
              <w:t>结合医院新院区建设及现有院区情况，制定适用于一院多区的统一绩效框架，确保各院区在绩效目标、考核标准、分配原则等方面协调一致，同时兼顾各院区的功能定位和发展重点。</w:t>
            </w:r>
          </w:p>
          <w:p w14:paraId="4F326A0C" w14:textId="77777777" w:rsidR="00F50453" w:rsidRDefault="00000000">
            <w:pPr>
              <w:spacing w:line="500" w:lineRule="exact"/>
              <w:ind w:firstLineChars="200" w:firstLine="482"/>
            </w:pPr>
            <w:r>
              <w:rPr>
                <w:rFonts w:asciiTheme="minorEastAsia" w:hAnsiTheme="minorEastAsia" w:cstheme="minorEastAsia" w:hint="eastAsia"/>
                <w:b/>
                <w:bCs/>
                <w:sz w:val="24"/>
              </w:rPr>
              <w:t>★3.DRG绩效方案。</w:t>
            </w:r>
            <w:r>
              <w:rPr>
                <w:rFonts w:asciiTheme="minorEastAsia" w:hAnsiTheme="minorEastAsia" w:cstheme="minorEastAsia" w:hint="eastAsia"/>
                <w:sz w:val="24"/>
              </w:rPr>
              <w:t>基于DRG付费模式，制定适合DRG绩效方案，包括DRG分组管理、病例入组准确率、DRG 成本控制、DRG绩效评价等内容。能够利用DRG数据对医院的医疗服务效率、医疗质量、资源利用等进行分析和评价，为医院管理决策提供参考。协助医院开展DRG相关培训，提高医护人员对DRG的认识和理解，促进医院适应DRG付费改革。​</w:t>
            </w:r>
          </w:p>
          <w:p w14:paraId="5C1B1CA8" w14:textId="77777777" w:rsidR="00F50453" w:rsidRDefault="00000000">
            <w:pPr>
              <w:spacing w:line="500" w:lineRule="exact"/>
              <w:ind w:firstLineChars="200" w:firstLine="482"/>
              <w:rPr>
                <w:rFonts w:asciiTheme="minorEastAsia" w:hAnsiTheme="minorEastAsia" w:cstheme="minorEastAsia" w:hint="eastAsia"/>
                <w:sz w:val="24"/>
              </w:rPr>
            </w:pPr>
            <w:r>
              <w:rPr>
                <w:rFonts w:asciiTheme="minorEastAsia" w:hAnsiTheme="minorEastAsia" w:cstheme="minorEastAsia" w:hint="eastAsia"/>
                <w:b/>
                <w:bCs/>
                <w:sz w:val="24"/>
              </w:rPr>
              <w:t>★4.医护技药、</w:t>
            </w:r>
            <w:proofErr w:type="gramStart"/>
            <w:r>
              <w:rPr>
                <w:rFonts w:asciiTheme="minorEastAsia" w:hAnsiTheme="minorEastAsia" w:cstheme="minorEastAsia" w:hint="eastAsia"/>
                <w:b/>
                <w:bCs/>
                <w:sz w:val="24"/>
              </w:rPr>
              <w:t>医</w:t>
            </w:r>
            <w:proofErr w:type="gramEnd"/>
            <w:r>
              <w:rPr>
                <w:rFonts w:asciiTheme="minorEastAsia" w:hAnsiTheme="minorEastAsia" w:cstheme="minorEastAsia" w:hint="eastAsia"/>
                <w:b/>
                <w:bCs/>
                <w:sz w:val="24"/>
              </w:rPr>
              <w:t>辅绩效方案。</w:t>
            </w:r>
            <w:r>
              <w:rPr>
                <w:rFonts w:asciiTheme="minorEastAsia" w:hAnsiTheme="minorEastAsia" w:cstheme="minorEastAsia" w:hint="eastAsia"/>
                <w:sz w:val="24"/>
              </w:rPr>
              <w:t>分别制定医生、护士、医技人员、药剂人员、</w:t>
            </w:r>
            <w:proofErr w:type="gramStart"/>
            <w:r>
              <w:rPr>
                <w:rFonts w:asciiTheme="minorEastAsia" w:hAnsiTheme="minorEastAsia" w:cstheme="minorEastAsia" w:hint="eastAsia"/>
                <w:sz w:val="24"/>
              </w:rPr>
              <w:t>医辅人员</w:t>
            </w:r>
            <w:proofErr w:type="gramEnd"/>
            <w:r>
              <w:rPr>
                <w:rFonts w:asciiTheme="minorEastAsia" w:hAnsiTheme="minorEastAsia" w:cstheme="minorEastAsia" w:hint="eastAsia"/>
                <w:sz w:val="24"/>
              </w:rPr>
              <w:t>的绩效方案，充分体现不同岗位的工作特点和价值。方案应具备动态调整机制，可根据医院业务发展和人员结构变化进行适时优化。</w:t>
            </w:r>
          </w:p>
          <w:p w14:paraId="1727521E" w14:textId="77777777" w:rsidR="00F50453" w:rsidRDefault="00000000">
            <w:pPr>
              <w:spacing w:line="500" w:lineRule="exact"/>
              <w:ind w:firstLineChars="200" w:firstLine="482"/>
              <w:rPr>
                <w:rFonts w:asciiTheme="minorEastAsia" w:hAnsiTheme="minorEastAsia" w:cstheme="minorEastAsia" w:hint="eastAsia"/>
                <w:sz w:val="24"/>
              </w:rPr>
            </w:pPr>
            <w:r>
              <w:rPr>
                <w:rFonts w:asciiTheme="minorEastAsia" w:hAnsiTheme="minorEastAsia" w:cstheme="minorEastAsia" w:hint="eastAsia"/>
                <w:b/>
                <w:bCs/>
                <w:sz w:val="24"/>
              </w:rPr>
              <w:t>5.手术专项绩效评价方案。</w:t>
            </w:r>
            <w:r>
              <w:rPr>
                <w:rFonts w:asciiTheme="minorEastAsia" w:hAnsiTheme="minorEastAsia" w:cstheme="minorEastAsia" w:hint="eastAsia"/>
                <w:sz w:val="24"/>
              </w:rPr>
              <w:t>建立专门针对手术科室及手术医生的绩效评价体系，能够对手术流程进行精细化分析，找出影响手术绩效的关键环节，并提出针对性的改进建议。​</w:t>
            </w:r>
          </w:p>
          <w:p w14:paraId="5A8610C1" w14:textId="77777777" w:rsidR="00F50453" w:rsidRDefault="00000000">
            <w:pPr>
              <w:spacing w:line="500" w:lineRule="exact"/>
              <w:ind w:firstLineChars="200" w:firstLine="482"/>
            </w:pPr>
            <w:r>
              <w:rPr>
                <w:rFonts w:asciiTheme="minorEastAsia" w:hAnsiTheme="minorEastAsia" w:cstheme="minorEastAsia" w:hint="eastAsia"/>
                <w:b/>
                <w:bCs/>
                <w:sz w:val="24"/>
              </w:rPr>
              <w:t>6.二次分配指导意见方案。</w:t>
            </w:r>
            <w:r>
              <w:rPr>
                <w:rFonts w:asciiTheme="minorEastAsia" w:hAnsiTheme="minorEastAsia" w:cstheme="minorEastAsia" w:hint="eastAsia"/>
                <w:sz w:val="24"/>
              </w:rPr>
              <w:t>为医院各科室提供二次分配的指导意见，确保科室内部绩效分配公平、公正、合理。指导科室根据员工个人的工作表现、工作量、工作质量等因素进行绩效分配，充分调动员工的工作积极性。​</w:t>
            </w:r>
          </w:p>
          <w:p w14:paraId="643D9D5E" w14:textId="77777777" w:rsidR="00F50453" w:rsidRDefault="00000000">
            <w:pPr>
              <w:spacing w:line="500" w:lineRule="exact"/>
              <w:ind w:firstLineChars="200" w:firstLine="482"/>
              <w:rPr>
                <w:rFonts w:asciiTheme="minorEastAsia" w:hAnsiTheme="minorEastAsia" w:cstheme="minorEastAsia" w:hint="eastAsia"/>
                <w:sz w:val="24"/>
              </w:rPr>
            </w:pPr>
            <w:r>
              <w:rPr>
                <w:rFonts w:asciiTheme="minorEastAsia" w:hAnsiTheme="minorEastAsia" w:cstheme="minorEastAsia" w:hint="eastAsia"/>
                <w:b/>
                <w:bCs/>
                <w:sz w:val="24"/>
              </w:rPr>
              <w:t>7.核算单元嵌入关键考核指标方案。</w:t>
            </w:r>
            <w:r>
              <w:rPr>
                <w:rFonts w:asciiTheme="minorEastAsia" w:hAnsiTheme="minorEastAsia" w:cstheme="minorEastAsia" w:hint="eastAsia"/>
                <w:sz w:val="24"/>
              </w:rPr>
              <w:t>对各核算单元的嵌入关键考核指标，提供指导意见。可以为全院各类别科室设计基于KPI的关键业绩指标绩效考核方案，要求考核项符合“SMART”原则，考核负责人，考核周期，数据提供，考核标准，得分方法清晰准确。</w:t>
            </w:r>
          </w:p>
          <w:p w14:paraId="2ACB1683" w14:textId="77777777" w:rsidR="00F50453" w:rsidRDefault="00000000">
            <w:pPr>
              <w:spacing w:line="500" w:lineRule="exact"/>
              <w:ind w:firstLineChars="200" w:firstLine="482"/>
              <w:rPr>
                <w:rFonts w:asciiTheme="minorEastAsia" w:hAnsiTheme="minorEastAsia" w:cstheme="minorEastAsia" w:hint="eastAsia"/>
                <w:sz w:val="24"/>
              </w:rPr>
            </w:pPr>
            <w:r>
              <w:rPr>
                <w:rFonts w:asciiTheme="minorEastAsia" w:hAnsiTheme="minorEastAsia" w:cstheme="minorEastAsia" w:hint="eastAsia"/>
                <w:b/>
                <w:bCs/>
                <w:sz w:val="24"/>
              </w:rPr>
              <w:lastRenderedPageBreak/>
              <w:t>8.科室直接成本管控方案。</w:t>
            </w:r>
            <w:r>
              <w:rPr>
                <w:rFonts w:asciiTheme="minorEastAsia" w:hAnsiTheme="minorEastAsia" w:cstheme="minorEastAsia" w:hint="eastAsia"/>
                <w:sz w:val="24"/>
              </w:rPr>
              <w:t>所有核算单元以直接成本作为管理口径，绩效方案设计要把直接成本全部纳入绩效工资核算管理，包含房屋折旧、人力成本、设备折旧等直接固定成本，包含卫生材料、药品、办公用品、</w:t>
            </w:r>
            <w:proofErr w:type="gramStart"/>
            <w:r>
              <w:rPr>
                <w:rFonts w:asciiTheme="minorEastAsia" w:hAnsiTheme="minorEastAsia" w:cstheme="minorEastAsia" w:hint="eastAsia"/>
                <w:sz w:val="24"/>
              </w:rPr>
              <w:t>医辅部门</w:t>
            </w:r>
            <w:proofErr w:type="gramEnd"/>
            <w:r>
              <w:rPr>
                <w:rFonts w:asciiTheme="minorEastAsia" w:hAnsiTheme="minorEastAsia" w:cstheme="minorEastAsia" w:hint="eastAsia"/>
                <w:sz w:val="24"/>
              </w:rPr>
              <w:t>发生的费用等直接变动成本。同时应把医院现有的物流系统区分为可收费和不可收费两部分卫生材料，在此基础上再区分为高值耗材与低值耗材两部分材料进行成本管控，达到精细</w:t>
            </w:r>
            <w:proofErr w:type="gramStart"/>
            <w:r>
              <w:rPr>
                <w:rFonts w:asciiTheme="minorEastAsia" w:hAnsiTheme="minorEastAsia" w:cstheme="minorEastAsia" w:hint="eastAsia"/>
                <w:sz w:val="24"/>
              </w:rPr>
              <w:t>化成本</w:t>
            </w:r>
            <w:proofErr w:type="gramEnd"/>
            <w:r>
              <w:rPr>
                <w:rFonts w:asciiTheme="minorEastAsia" w:hAnsiTheme="minorEastAsia" w:cstheme="minorEastAsia" w:hint="eastAsia"/>
                <w:sz w:val="24"/>
              </w:rPr>
              <w:t>管理的目的。</w:t>
            </w:r>
          </w:p>
          <w:p w14:paraId="4C2B60A1" w14:textId="77777777" w:rsidR="00F50453" w:rsidRDefault="00F50453">
            <w:pPr>
              <w:widowControl/>
              <w:tabs>
                <w:tab w:val="left" w:pos="3573"/>
              </w:tabs>
              <w:spacing w:line="440" w:lineRule="exact"/>
              <w:rPr>
                <w:rFonts w:ascii="黑体" w:eastAsia="黑体" w:hAnsi="黑体" w:hint="eastAsia"/>
                <w:color w:val="000000"/>
                <w:sz w:val="24"/>
              </w:rPr>
            </w:pPr>
          </w:p>
        </w:tc>
      </w:tr>
      <w:tr w:rsidR="00F50453" w14:paraId="098C0FA9" w14:textId="77777777">
        <w:trPr>
          <w:trHeight w:val="700"/>
          <w:jc w:val="center"/>
        </w:trPr>
        <w:tc>
          <w:tcPr>
            <w:tcW w:w="442" w:type="pct"/>
            <w:vAlign w:val="center"/>
          </w:tcPr>
          <w:p w14:paraId="66A4306E" w14:textId="77777777" w:rsidR="00F50453" w:rsidRDefault="00000000">
            <w:pPr>
              <w:widowControl/>
              <w:tabs>
                <w:tab w:val="left" w:pos="3573"/>
              </w:tabs>
              <w:spacing w:line="440" w:lineRule="exact"/>
              <w:jc w:val="center"/>
              <w:rPr>
                <w:rFonts w:ascii="黑体" w:eastAsia="黑体" w:hAnsi="黑体" w:hint="eastAsia"/>
                <w:color w:val="000000"/>
                <w:sz w:val="24"/>
              </w:rPr>
            </w:pPr>
            <w:r>
              <w:rPr>
                <w:rFonts w:ascii="黑体" w:eastAsia="黑体" w:hAnsi="黑体" w:hint="eastAsia"/>
                <w:color w:val="000000"/>
                <w:sz w:val="24"/>
              </w:rPr>
              <w:lastRenderedPageBreak/>
              <w:t>商务要求</w:t>
            </w:r>
          </w:p>
        </w:tc>
        <w:tc>
          <w:tcPr>
            <w:tcW w:w="4558" w:type="pct"/>
            <w:vAlign w:val="center"/>
          </w:tcPr>
          <w:p w14:paraId="43E2D7A2" w14:textId="77777777" w:rsidR="00F50453" w:rsidRDefault="00000000">
            <w:pPr>
              <w:adjustRightInd w:val="0"/>
              <w:snapToGrid w:val="0"/>
              <w:spacing w:line="560" w:lineRule="exact"/>
              <w:ind w:firstLineChars="200" w:firstLine="420"/>
              <w:rPr>
                <w:rFonts w:ascii="黑体" w:eastAsia="黑体" w:hAnsi="黑体" w:cs="黑体" w:hint="eastAsia"/>
                <w:b/>
                <w:bCs/>
                <w:sz w:val="28"/>
                <w:szCs w:val="28"/>
              </w:rPr>
            </w:pPr>
            <w:r>
              <w:rPr>
                <w:rFonts w:hint="eastAsia"/>
              </w:rPr>
              <w:t>本章中标注“★”号的条款为本项目的实质性要求，供应商应全部满足，否则其投标文件作无效处理。</w:t>
            </w:r>
          </w:p>
          <w:p w14:paraId="70773C5D" w14:textId="77777777" w:rsidR="00F50453" w:rsidRDefault="00000000">
            <w:pPr>
              <w:spacing w:line="500" w:lineRule="exact"/>
              <w:ind w:firstLineChars="200" w:firstLine="482"/>
              <w:rPr>
                <w:rFonts w:asciiTheme="minorEastAsia" w:hAnsiTheme="minorEastAsia" w:cstheme="minorEastAsia" w:hint="eastAsia"/>
                <w:b/>
                <w:bCs/>
                <w:sz w:val="24"/>
              </w:rPr>
            </w:pPr>
            <w:r>
              <w:rPr>
                <w:rFonts w:asciiTheme="minorEastAsia" w:hAnsiTheme="minorEastAsia" w:cstheme="minorEastAsia" w:hint="eastAsia"/>
                <w:b/>
                <w:bCs/>
                <w:sz w:val="24"/>
              </w:rPr>
              <w:t>★商务要求</w:t>
            </w:r>
          </w:p>
          <w:p w14:paraId="2953A5CF" w14:textId="77777777" w:rsidR="00F50453" w:rsidRDefault="00000000">
            <w:pPr>
              <w:spacing w:line="500" w:lineRule="exact"/>
              <w:ind w:firstLineChars="200" w:firstLine="482"/>
              <w:rPr>
                <w:rFonts w:asciiTheme="minorEastAsia" w:hAnsiTheme="minorEastAsia" w:cstheme="minorEastAsia" w:hint="eastAsia"/>
                <w:b/>
                <w:bCs/>
                <w:sz w:val="24"/>
              </w:rPr>
            </w:pPr>
            <w:r>
              <w:rPr>
                <w:rFonts w:asciiTheme="minorEastAsia" w:hAnsiTheme="minorEastAsia" w:cstheme="minorEastAsia" w:hint="eastAsia"/>
                <w:b/>
                <w:bCs/>
                <w:sz w:val="24"/>
              </w:rPr>
              <w:t>1. 项目实施完成期限及地点</w:t>
            </w:r>
          </w:p>
          <w:p w14:paraId="090CD0F1" w14:textId="77777777" w:rsidR="00F50453" w:rsidRDefault="00000000">
            <w:pPr>
              <w:spacing w:line="50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项目交付期限：中标供应商应在合同签订后30个工作日内完成现有绩效服务方案的调研和评估工作；在调研和评估工作完成后60个工作日内完成绩效服务方案的初稿编制，并提交医院进行审核；根据医院审核意见，在30个工作日内完成绩效服务方案的修订和完善工作。方案的最终落地要以信息系统的部署及有效运营为准。</w:t>
            </w:r>
          </w:p>
          <w:p w14:paraId="4BB85FC1" w14:textId="77777777" w:rsidR="00F50453" w:rsidRDefault="00000000">
            <w:pPr>
              <w:spacing w:line="50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（2）服务地点：四川省妇幼保健院指定地点。</w:t>
            </w:r>
          </w:p>
          <w:p w14:paraId="7B3E3D69" w14:textId="77777777" w:rsidR="00F50453" w:rsidRDefault="00000000">
            <w:pPr>
              <w:spacing w:line="50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（3）质保期：1年，从项目整体验收合格日起计算。</w:t>
            </w:r>
          </w:p>
          <w:p w14:paraId="1DC6DE3B" w14:textId="77777777" w:rsidR="00F50453" w:rsidRDefault="00000000">
            <w:pPr>
              <w:spacing w:line="500" w:lineRule="exact"/>
              <w:ind w:firstLineChars="200" w:firstLine="482"/>
              <w:rPr>
                <w:rFonts w:asciiTheme="minorEastAsia" w:hAnsiTheme="minorEastAsia" w:cstheme="minorEastAsia" w:hint="eastAsia"/>
                <w:b/>
                <w:bCs/>
                <w:sz w:val="24"/>
              </w:rPr>
            </w:pPr>
            <w:r>
              <w:rPr>
                <w:rFonts w:asciiTheme="minorEastAsia" w:hAnsiTheme="minorEastAsia" w:cstheme="minorEastAsia" w:hint="eastAsia"/>
                <w:b/>
                <w:bCs/>
                <w:sz w:val="24"/>
              </w:rPr>
              <w:t>2. 付款方法和条件</w:t>
            </w:r>
          </w:p>
          <w:p w14:paraId="7148454A" w14:textId="77777777" w:rsidR="00F50453" w:rsidRDefault="00000000">
            <w:pPr>
              <w:spacing w:line="50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（1）付款方式：合同生效后60日内支付合同总价的20%作为预付款；《医院绩效管理调研报告》提交后，60日内支付合同总价的30%；乙方出具结项报告后</w:t>
            </w:r>
            <w:proofErr w:type="gramStart"/>
            <w:r>
              <w:rPr>
                <w:rFonts w:asciiTheme="minorEastAsia" w:hAnsiTheme="minorEastAsia" w:cstheme="minorEastAsia" w:hint="eastAsia"/>
                <w:sz w:val="24"/>
              </w:rPr>
              <w:t>并整体</w:t>
            </w:r>
            <w:proofErr w:type="gramEnd"/>
            <w:r>
              <w:rPr>
                <w:rFonts w:asciiTheme="minorEastAsia" w:hAnsiTheme="minorEastAsia" w:cstheme="minorEastAsia" w:hint="eastAsia"/>
                <w:sz w:val="24"/>
              </w:rPr>
              <w:t xml:space="preserve">验收合格后60日内，支付合同总价格的50%。 </w:t>
            </w:r>
          </w:p>
          <w:p w14:paraId="7C970923" w14:textId="77777777" w:rsidR="00F50453" w:rsidRDefault="00000000">
            <w:pPr>
              <w:spacing w:line="50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（2）履约保证金：成交总金额的10%，合同签订前收取。验收合格1年后，由供应商提出书面申请，采购人60日内无息退还。在</w:t>
            </w:r>
            <w:r>
              <w:rPr>
                <w:rFonts w:asciiTheme="minorEastAsia" w:hAnsiTheme="minorEastAsia" w:cstheme="minorEastAsia" w:hint="eastAsia"/>
                <w:sz w:val="24"/>
              </w:rPr>
              <w:lastRenderedPageBreak/>
              <w:t>退还履约保证金前，供应</w:t>
            </w:r>
            <w:proofErr w:type="gramStart"/>
            <w:r>
              <w:rPr>
                <w:rFonts w:asciiTheme="minorEastAsia" w:hAnsiTheme="minorEastAsia" w:cstheme="minorEastAsia" w:hint="eastAsia"/>
                <w:sz w:val="24"/>
              </w:rPr>
              <w:t>商存在</w:t>
            </w:r>
            <w:proofErr w:type="gramEnd"/>
            <w:r>
              <w:rPr>
                <w:rFonts w:asciiTheme="minorEastAsia" w:hAnsiTheme="minorEastAsia" w:cstheme="minorEastAsia" w:hint="eastAsia"/>
                <w:sz w:val="24"/>
              </w:rPr>
              <w:t>任何违约行为，履约保证金不予退还。</w:t>
            </w:r>
          </w:p>
          <w:p w14:paraId="49467B3A" w14:textId="77777777" w:rsidR="00F50453" w:rsidRDefault="00000000">
            <w:pPr>
              <w:spacing w:line="50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（3）报价要求：本次报价包含完成本项目的所有费用，包含系统维护、人工费、税费、咨询服务、差旅费及接口费等一切费用，采购人</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额外支付费用。</w:t>
            </w:r>
          </w:p>
          <w:p w14:paraId="2FF22F1F" w14:textId="77777777" w:rsidR="00F50453" w:rsidRDefault="00000000">
            <w:pPr>
              <w:spacing w:line="500" w:lineRule="exact"/>
              <w:ind w:firstLineChars="200" w:firstLine="482"/>
              <w:rPr>
                <w:rFonts w:asciiTheme="minorEastAsia" w:hAnsiTheme="minorEastAsia" w:cstheme="minorEastAsia" w:hint="eastAsia"/>
                <w:b/>
                <w:bCs/>
                <w:sz w:val="24"/>
              </w:rPr>
            </w:pPr>
            <w:r>
              <w:rPr>
                <w:rFonts w:asciiTheme="minorEastAsia" w:hAnsiTheme="minorEastAsia" w:cstheme="minorEastAsia" w:hint="eastAsia"/>
                <w:b/>
                <w:bCs/>
                <w:sz w:val="24"/>
              </w:rPr>
              <w:t>3. 验收标准</w:t>
            </w:r>
          </w:p>
          <w:p w14:paraId="790683F0" w14:textId="77777777" w:rsidR="00F50453" w:rsidRDefault="00000000">
            <w:pPr>
              <w:spacing w:line="50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(1)中标人与采购人将严格按照《财政部关于进一步加强政府采购需求和履约验收管理的指导意见》(财库〔2016〕205号)的要求进行验收。</w:t>
            </w:r>
          </w:p>
          <w:p w14:paraId="0A007990" w14:textId="77777777" w:rsidR="00F50453" w:rsidRDefault="00000000">
            <w:pPr>
              <w:spacing w:line="50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(2)以招标文件技术参数及要求、服务内容参数及要求和相关行业标准为准。</w:t>
            </w:r>
          </w:p>
          <w:p w14:paraId="4F444807" w14:textId="77777777" w:rsidR="00F50453" w:rsidRDefault="00F50453">
            <w:pPr>
              <w:widowControl/>
              <w:tabs>
                <w:tab w:val="left" w:pos="3573"/>
              </w:tabs>
              <w:spacing w:line="440" w:lineRule="exact"/>
              <w:rPr>
                <w:rFonts w:ascii="黑体" w:eastAsia="黑体" w:hAnsi="黑体" w:hint="eastAsia"/>
                <w:color w:val="000000"/>
                <w:sz w:val="24"/>
              </w:rPr>
            </w:pPr>
          </w:p>
        </w:tc>
      </w:tr>
      <w:tr w:rsidR="00F50453" w14:paraId="39E81523" w14:textId="77777777">
        <w:trPr>
          <w:trHeight w:val="500"/>
          <w:jc w:val="center"/>
        </w:trPr>
        <w:tc>
          <w:tcPr>
            <w:tcW w:w="442" w:type="pct"/>
            <w:vAlign w:val="center"/>
          </w:tcPr>
          <w:p w14:paraId="5D417513" w14:textId="77777777" w:rsidR="00F50453" w:rsidRDefault="00000000">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lastRenderedPageBreak/>
              <w:t>其他需求</w:t>
            </w:r>
          </w:p>
          <w:p w14:paraId="333539F6" w14:textId="77777777" w:rsidR="00F50453" w:rsidRDefault="00F50453">
            <w:pPr>
              <w:widowControl/>
              <w:tabs>
                <w:tab w:val="left" w:pos="3573"/>
              </w:tabs>
              <w:spacing w:line="440" w:lineRule="exact"/>
              <w:jc w:val="center"/>
              <w:rPr>
                <w:rFonts w:ascii="黑体" w:eastAsia="黑体" w:hAnsi="黑体" w:hint="eastAsia"/>
                <w:color w:val="000000"/>
                <w:sz w:val="24"/>
              </w:rPr>
            </w:pPr>
          </w:p>
        </w:tc>
        <w:tc>
          <w:tcPr>
            <w:tcW w:w="4558" w:type="pct"/>
            <w:vAlign w:val="center"/>
          </w:tcPr>
          <w:p w14:paraId="1BFD66F7" w14:textId="77777777" w:rsidR="00F50453" w:rsidRDefault="00000000">
            <w:pPr>
              <w:adjustRightInd w:val="0"/>
              <w:snapToGrid w:val="0"/>
              <w:spacing w:line="560" w:lineRule="exact"/>
              <w:ind w:firstLineChars="200" w:firstLine="420"/>
              <w:rPr>
                <w:rFonts w:ascii="黑体" w:eastAsia="黑体" w:hAnsi="黑体" w:cs="黑体" w:hint="eastAsia"/>
                <w:b/>
                <w:bCs/>
                <w:sz w:val="28"/>
                <w:szCs w:val="28"/>
              </w:rPr>
            </w:pPr>
            <w:r>
              <w:rPr>
                <w:rFonts w:hint="eastAsia"/>
              </w:rPr>
              <w:t>本章中标注“★”号的条款为本项目的实质性要求，供应商应全部满足，否则其投标文件作无效处理。</w:t>
            </w:r>
          </w:p>
          <w:p w14:paraId="6363C7FA" w14:textId="77777777" w:rsidR="00F50453" w:rsidRDefault="00000000">
            <w:pPr>
              <w:widowControl/>
              <w:tabs>
                <w:tab w:val="left" w:pos="3573"/>
              </w:tabs>
              <w:spacing w:line="440" w:lineRule="exact"/>
              <w:rPr>
                <w:rFonts w:ascii="黑体" w:eastAsia="黑体" w:hAnsi="黑体" w:hint="eastAsia"/>
                <w:color w:val="000000"/>
                <w:sz w:val="24"/>
              </w:rPr>
            </w:pPr>
            <w:r>
              <w:rPr>
                <w:rFonts w:hint="eastAsia"/>
              </w:rPr>
              <w:t>★</w:t>
            </w:r>
            <w:r>
              <w:rPr>
                <w:rFonts w:ascii="黑体" w:eastAsia="黑体" w:hAnsi="黑体" w:hint="eastAsia"/>
                <w:color w:val="000000"/>
                <w:sz w:val="24"/>
              </w:rPr>
              <w:t>其它要求</w:t>
            </w:r>
          </w:p>
          <w:p w14:paraId="05FBAF25" w14:textId="77777777" w:rsidR="00F50453" w:rsidRDefault="00000000">
            <w:pPr>
              <w:spacing w:line="50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供应商应负责对医院相关人员进行绩效服务方案的培训，确保医院人员能够熟练掌握和应用新的绩效体系。培训内容应包括绩效方案解读、绩效方案测算及结果应用等。质保期内，应及时响应医院提出的技术问题和需求，并提供解决方案。服务期满后，应优先以优惠价格与医院续签售后技术支持服务合同。定期对绩效服务方案进行回访和评估，收集医院的反馈意见，对方案进行优化和改进。</w:t>
            </w:r>
          </w:p>
          <w:p w14:paraId="237AD272" w14:textId="77777777" w:rsidR="00F50453" w:rsidRDefault="00F50453">
            <w:pPr>
              <w:widowControl/>
              <w:tabs>
                <w:tab w:val="left" w:pos="3573"/>
              </w:tabs>
              <w:spacing w:line="440" w:lineRule="exact"/>
              <w:jc w:val="center"/>
              <w:rPr>
                <w:rFonts w:ascii="黑体" w:eastAsia="黑体" w:hAnsi="黑体" w:hint="eastAsia"/>
                <w:color w:val="000000"/>
                <w:sz w:val="24"/>
              </w:rPr>
            </w:pPr>
          </w:p>
        </w:tc>
      </w:tr>
    </w:tbl>
    <w:p w14:paraId="177FC29F" w14:textId="77777777" w:rsidR="00F50453" w:rsidRDefault="00F50453"/>
    <w:p w14:paraId="1B5A1E9D" w14:textId="77777777" w:rsidR="00F50453" w:rsidRDefault="00F50453">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6B552022" w14:textId="77777777" w:rsidR="00F50453" w:rsidRDefault="00F50453">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3BBEB3E9" w14:textId="77777777" w:rsidR="00F50453" w:rsidRDefault="00F50453">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1E08B95A" w14:textId="77777777" w:rsidR="00F50453" w:rsidRDefault="00F50453">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4FBB8504" w14:textId="77777777" w:rsidR="00F50453" w:rsidRDefault="00F50453">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67EAC3B1" w14:textId="77777777" w:rsidR="00F50453" w:rsidRDefault="00F50453">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346243F4" w14:textId="77777777" w:rsidR="00F50453" w:rsidRDefault="00000000">
      <w:pPr>
        <w:rPr>
          <w:rFonts w:ascii="仿宋" w:eastAsia="仿宋" w:hAnsi="仿宋" w:cs="仿宋" w:hint="eastAsia"/>
          <w:sz w:val="28"/>
          <w:szCs w:val="32"/>
        </w:rPr>
      </w:pPr>
      <w:r>
        <w:rPr>
          <w:rFonts w:ascii="仿宋" w:eastAsia="仿宋" w:hAnsi="仿宋" w:cs="仿宋" w:hint="eastAsia"/>
          <w:sz w:val="28"/>
          <w:szCs w:val="32"/>
        </w:rPr>
        <w:lastRenderedPageBreak/>
        <w:br w:type="page"/>
      </w:r>
    </w:p>
    <w:p w14:paraId="38D5BBA3"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附件2：评审办法</w:t>
      </w:r>
    </w:p>
    <w:p w14:paraId="7A8C2771" w14:textId="77777777" w:rsidR="00F50453" w:rsidRDefault="00F50453">
      <w:pPr>
        <w:pStyle w:val="a4"/>
        <w:spacing w:line="400" w:lineRule="exact"/>
        <w:ind w:leftChars="200" w:left="420" w:firstLineChars="0" w:firstLine="0"/>
        <w:rPr>
          <w:rFonts w:ascii="仿宋" w:eastAsia="仿宋" w:hAnsi="仿宋" w:cs="仿宋" w:hint="eastAsia"/>
          <w:b/>
          <w:color w:val="000000"/>
          <w:sz w:val="28"/>
          <w:szCs w:val="28"/>
          <w:shd w:val="clear" w:color="auto" w:fill="FFFFFF"/>
        </w:rPr>
      </w:pPr>
    </w:p>
    <w:p w14:paraId="6DD201F9" w14:textId="77777777" w:rsidR="00F50453" w:rsidRDefault="00F50453"/>
    <w:tbl>
      <w:tblPr>
        <w:tblW w:w="4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045"/>
        <w:gridCol w:w="1253"/>
        <w:gridCol w:w="3345"/>
        <w:gridCol w:w="1285"/>
      </w:tblGrid>
      <w:tr w:rsidR="00F50453" w14:paraId="77910247" w14:textId="77777777">
        <w:trPr>
          <w:trHeight w:val="605"/>
          <w:jc w:val="center"/>
        </w:trPr>
        <w:tc>
          <w:tcPr>
            <w:tcW w:w="5000" w:type="pct"/>
            <w:gridSpan w:val="5"/>
            <w:vAlign w:val="center"/>
          </w:tcPr>
          <w:p w14:paraId="2CA2AB43" w14:textId="77777777" w:rsidR="00F50453" w:rsidRDefault="00000000">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评分实施细则（根据项目实际情况进行增减）</w:t>
            </w:r>
          </w:p>
        </w:tc>
      </w:tr>
      <w:tr w:rsidR="00F50453" w14:paraId="42C0649F" w14:textId="77777777">
        <w:trPr>
          <w:jc w:val="center"/>
        </w:trPr>
        <w:tc>
          <w:tcPr>
            <w:tcW w:w="599" w:type="pct"/>
            <w:vAlign w:val="center"/>
          </w:tcPr>
          <w:p w14:paraId="11114EF0" w14:textId="77777777" w:rsidR="00F50453" w:rsidRDefault="00000000">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序号</w:t>
            </w:r>
          </w:p>
        </w:tc>
        <w:tc>
          <w:tcPr>
            <w:tcW w:w="664" w:type="pct"/>
            <w:vAlign w:val="center"/>
          </w:tcPr>
          <w:p w14:paraId="600E0B74" w14:textId="77777777" w:rsidR="00F50453" w:rsidRDefault="00000000">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评分因素</w:t>
            </w:r>
          </w:p>
        </w:tc>
        <w:tc>
          <w:tcPr>
            <w:tcW w:w="796" w:type="pct"/>
            <w:vAlign w:val="center"/>
          </w:tcPr>
          <w:p w14:paraId="15DA38CF" w14:textId="77777777" w:rsidR="00F50453" w:rsidRDefault="00000000">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分值</w:t>
            </w:r>
          </w:p>
        </w:tc>
        <w:tc>
          <w:tcPr>
            <w:tcW w:w="2125" w:type="pct"/>
            <w:vAlign w:val="center"/>
          </w:tcPr>
          <w:p w14:paraId="6FC2249A" w14:textId="77777777" w:rsidR="00F50453" w:rsidRDefault="00000000">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t>评分标准</w:t>
            </w:r>
          </w:p>
        </w:tc>
        <w:tc>
          <w:tcPr>
            <w:tcW w:w="816" w:type="pct"/>
            <w:vAlign w:val="center"/>
          </w:tcPr>
          <w:p w14:paraId="06032C1F" w14:textId="77777777" w:rsidR="00F50453" w:rsidRDefault="00000000">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t>说明</w:t>
            </w:r>
          </w:p>
        </w:tc>
      </w:tr>
      <w:tr w:rsidR="00F50453" w14:paraId="04D4FF74" w14:textId="77777777">
        <w:trPr>
          <w:jc w:val="center"/>
        </w:trPr>
        <w:tc>
          <w:tcPr>
            <w:tcW w:w="599" w:type="pct"/>
            <w:vAlign w:val="center"/>
          </w:tcPr>
          <w:p w14:paraId="69E10CEA"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1</w:t>
            </w:r>
          </w:p>
        </w:tc>
        <w:tc>
          <w:tcPr>
            <w:tcW w:w="664" w:type="pct"/>
            <w:vAlign w:val="center"/>
          </w:tcPr>
          <w:p w14:paraId="79B94F16"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报价</w:t>
            </w:r>
          </w:p>
        </w:tc>
        <w:tc>
          <w:tcPr>
            <w:tcW w:w="796" w:type="pct"/>
            <w:vAlign w:val="center"/>
          </w:tcPr>
          <w:p w14:paraId="551BF647"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20</w:t>
            </w:r>
            <w:r>
              <w:rPr>
                <w:rFonts w:hAnsiTheme="minorEastAsia" w:cstheme="minorEastAsia" w:hint="eastAsia"/>
                <w:kern w:val="0"/>
                <w:sz w:val="24"/>
              </w:rPr>
              <w:t>分</w:t>
            </w:r>
          </w:p>
        </w:tc>
        <w:tc>
          <w:tcPr>
            <w:tcW w:w="2125" w:type="pct"/>
            <w:vAlign w:val="center"/>
          </w:tcPr>
          <w:p w14:paraId="2CC3E23A" w14:textId="77777777" w:rsidR="00F50453" w:rsidRDefault="00000000">
            <w:pPr>
              <w:widowControl/>
              <w:spacing w:line="500" w:lineRule="exact"/>
              <w:jc w:val="left"/>
              <w:rPr>
                <w:rFonts w:eastAsia="仿宋" w:hAnsi="仿宋" w:cs="仿宋" w:hint="eastAsia"/>
                <w:b/>
                <w:sz w:val="24"/>
              </w:rPr>
            </w:pPr>
            <w:r>
              <w:rPr>
                <w:rFonts w:hAnsiTheme="minorEastAsia" w:cstheme="minorEastAsia" w:hint="eastAsia"/>
                <w:kern w:val="0"/>
                <w:sz w:val="24"/>
              </w:rPr>
              <w:t>满足招标文件要求且投标价格最低的有效投标报价为评标基准价，其投标人的报价分为</w:t>
            </w:r>
            <w:r>
              <w:rPr>
                <w:rFonts w:hAnsiTheme="minorEastAsia" w:cstheme="minorEastAsia" w:hint="eastAsia"/>
                <w:kern w:val="0"/>
                <w:sz w:val="24"/>
              </w:rPr>
              <w:t>20</w:t>
            </w:r>
            <w:r>
              <w:rPr>
                <w:rFonts w:hAnsiTheme="minorEastAsia" w:cstheme="minorEastAsia" w:hint="eastAsia"/>
                <w:kern w:val="0"/>
                <w:sz w:val="24"/>
              </w:rPr>
              <w:t>分。其他投标人的报价分按以下公式计算：报价得分</w:t>
            </w:r>
            <w:r>
              <w:rPr>
                <w:rFonts w:hAnsiTheme="minorEastAsia" w:cstheme="minorEastAsia" w:hint="eastAsia"/>
                <w:kern w:val="0"/>
                <w:sz w:val="24"/>
              </w:rPr>
              <w:t>=(</w:t>
            </w:r>
            <w:r>
              <w:rPr>
                <w:rFonts w:hAnsiTheme="minorEastAsia" w:cstheme="minorEastAsia" w:hint="eastAsia"/>
                <w:kern w:val="0"/>
                <w:sz w:val="24"/>
              </w:rPr>
              <w:t>评标基准价／投标报价</w:t>
            </w:r>
            <w:r>
              <w:rPr>
                <w:rFonts w:hAnsiTheme="minorEastAsia" w:cstheme="minorEastAsia" w:hint="eastAsia"/>
                <w:kern w:val="0"/>
                <w:sz w:val="24"/>
              </w:rPr>
              <w:t>)</w:t>
            </w:r>
            <w:r>
              <w:rPr>
                <w:rFonts w:hAnsiTheme="minorEastAsia" w:cstheme="minorEastAsia" w:hint="eastAsia"/>
                <w:kern w:val="0"/>
                <w:sz w:val="24"/>
              </w:rPr>
              <w:t>×</w:t>
            </w:r>
            <w:r>
              <w:rPr>
                <w:rFonts w:hAnsiTheme="minorEastAsia" w:cstheme="minorEastAsia" w:hint="eastAsia"/>
                <w:kern w:val="0"/>
                <w:sz w:val="24"/>
              </w:rPr>
              <w:t>20</w:t>
            </w:r>
            <w:r>
              <w:rPr>
                <w:rFonts w:hAnsiTheme="minorEastAsia" w:cstheme="minorEastAsia" w:hint="eastAsia"/>
                <w:kern w:val="0"/>
                <w:sz w:val="24"/>
              </w:rPr>
              <w:t>。</w:t>
            </w:r>
          </w:p>
        </w:tc>
        <w:tc>
          <w:tcPr>
            <w:tcW w:w="816" w:type="pct"/>
            <w:vAlign w:val="center"/>
          </w:tcPr>
          <w:p w14:paraId="71CA9C24" w14:textId="77777777" w:rsidR="00F50453" w:rsidRDefault="00000000">
            <w:pPr>
              <w:wordWrap w:val="0"/>
              <w:overflowPunct w:val="0"/>
              <w:topLinePunct/>
              <w:spacing w:line="440" w:lineRule="exact"/>
              <w:jc w:val="center"/>
              <w:textAlignment w:val="center"/>
              <w:rPr>
                <w:rFonts w:ascii="仿宋" w:eastAsia="仿宋" w:hAnsi="仿宋" w:cs="仿宋" w:hint="eastAsia"/>
                <w:b/>
                <w:bCs/>
                <w:sz w:val="24"/>
              </w:rPr>
            </w:pPr>
            <w:r>
              <w:rPr>
                <w:rFonts w:ascii="仿宋" w:eastAsia="仿宋" w:hAnsi="仿宋" w:cs="仿宋" w:hint="eastAsia"/>
                <w:b/>
                <w:bCs/>
                <w:sz w:val="24"/>
              </w:rPr>
              <w:t>客观分</w:t>
            </w:r>
          </w:p>
        </w:tc>
      </w:tr>
      <w:tr w:rsidR="00F50453" w14:paraId="782FD66B" w14:textId="77777777">
        <w:trPr>
          <w:jc w:val="center"/>
        </w:trPr>
        <w:tc>
          <w:tcPr>
            <w:tcW w:w="599" w:type="pct"/>
            <w:vAlign w:val="center"/>
          </w:tcPr>
          <w:p w14:paraId="7A58A7AE"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2</w:t>
            </w:r>
          </w:p>
        </w:tc>
        <w:tc>
          <w:tcPr>
            <w:tcW w:w="664" w:type="pct"/>
            <w:vAlign w:val="center"/>
          </w:tcPr>
          <w:p w14:paraId="3625B44D"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技术部分</w:t>
            </w:r>
          </w:p>
        </w:tc>
        <w:tc>
          <w:tcPr>
            <w:tcW w:w="796" w:type="pct"/>
            <w:vAlign w:val="center"/>
          </w:tcPr>
          <w:p w14:paraId="5F82ABA3"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24</w:t>
            </w:r>
            <w:r>
              <w:rPr>
                <w:rFonts w:hAnsiTheme="minorEastAsia" w:cstheme="minorEastAsia" w:hint="eastAsia"/>
                <w:kern w:val="0"/>
                <w:sz w:val="24"/>
              </w:rPr>
              <w:t>分</w:t>
            </w:r>
          </w:p>
        </w:tc>
        <w:tc>
          <w:tcPr>
            <w:tcW w:w="2125" w:type="pct"/>
            <w:vAlign w:val="center"/>
          </w:tcPr>
          <w:p w14:paraId="32FF78DD" w14:textId="77777777" w:rsidR="00F50453" w:rsidRDefault="00000000">
            <w:pPr>
              <w:widowControl/>
              <w:spacing w:line="500" w:lineRule="exact"/>
              <w:jc w:val="left"/>
              <w:rPr>
                <w:rFonts w:eastAsia="仿宋" w:hAnsi="仿宋" w:cs="仿宋" w:hint="eastAsia"/>
                <w:b/>
                <w:sz w:val="24"/>
              </w:rPr>
            </w:pPr>
            <w:r>
              <w:rPr>
                <w:rFonts w:hAnsiTheme="minorEastAsia" w:cstheme="minorEastAsia" w:hint="eastAsia"/>
                <w:kern w:val="0"/>
                <w:sz w:val="24"/>
              </w:rPr>
              <w:t>完全符合采购文件“技术要求”的要求没有负偏离得该项满分。带“★”的条款为实质性参数条款，每有一项不满足将按无效响应处理；一般技术参数条款的响应得分规则如下：（一般技术参数条款指未标注</w:t>
            </w:r>
            <w:r>
              <w:rPr>
                <w:rFonts w:hAnsiTheme="minorEastAsia" w:cstheme="minorEastAsia" w:hint="eastAsia"/>
                <w:kern w:val="0"/>
                <w:sz w:val="24"/>
              </w:rPr>
              <w:t xml:space="preserve"> </w:t>
            </w:r>
            <w:r>
              <w:rPr>
                <w:rFonts w:hAnsiTheme="minorEastAsia" w:cstheme="minorEastAsia" w:hint="eastAsia"/>
                <w:kern w:val="0"/>
                <w:sz w:val="24"/>
              </w:rPr>
              <w:t>“▲”或“★”的条款）</w:t>
            </w:r>
            <w:r>
              <w:rPr>
                <w:rFonts w:hAnsiTheme="minorEastAsia" w:cstheme="minorEastAsia" w:hint="eastAsia"/>
                <w:kern w:val="0"/>
                <w:sz w:val="24"/>
              </w:rPr>
              <w:t xml:space="preserve"> </w:t>
            </w:r>
            <w:r>
              <w:rPr>
                <w:rFonts w:hAnsiTheme="minorEastAsia" w:cstheme="minorEastAsia" w:hint="eastAsia"/>
                <w:kern w:val="0"/>
                <w:sz w:val="24"/>
              </w:rPr>
              <w:t>一般技术参数条款响应得分</w:t>
            </w:r>
            <w:r>
              <w:rPr>
                <w:rFonts w:hAnsiTheme="minorEastAsia" w:cstheme="minorEastAsia" w:hint="eastAsia"/>
                <w:kern w:val="0"/>
                <w:sz w:val="24"/>
              </w:rPr>
              <w:t>=</w:t>
            </w:r>
            <w:r>
              <w:rPr>
                <w:rFonts w:hAnsiTheme="minorEastAsia" w:cstheme="minorEastAsia" w:hint="eastAsia"/>
                <w:kern w:val="0"/>
                <w:sz w:val="24"/>
              </w:rPr>
              <w:t>（投标人满足一般技术参数条款的数量÷一般技术参数条款的总数量）×</w:t>
            </w:r>
            <w:r>
              <w:rPr>
                <w:rFonts w:hAnsiTheme="minorEastAsia" w:cstheme="minorEastAsia" w:hint="eastAsia"/>
                <w:kern w:val="0"/>
                <w:sz w:val="24"/>
              </w:rPr>
              <w:t>24</w:t>
            </w:r>
            <w:r>
              <w:rPr>
                <w:rFonts w:hAnsiTheme="minorEastAsia" w:cstheme="minorEastAsia" w:hint="eastAsia"/>
                <w:kern w:val="0"/>
                <w:sz w:val="24"/>
              </w:rPr>
              <w:t>分。</w:t>
            </w:r>
          </w:p>
        </w:tc>
        <w:tc>
          <w:tcPr>
            <w:tcW w:w="816" w:type="pct"/>
            <w:vAlign w:val="center"/>
          </w:tcPr>
          <w:p w14:paraId="0DCC784D" w14:textId="77777777" w:rsidR="00F50453" w:rsidRDefault="00000000">
            <w:pPr>
              <w:wordWrap w:val="0"/>
              <w:overflowPunct w:val="0"/>
              <w:topLinePunct/>
              <w:spacing w:line="440" w:lineRule="exact"/>
              <w:jc w:val="center"/>
              <w:textAlignment w:val="center"/>
              <w:rPr>
                <w:rFonts w:ascii="仿宋" w:eastAsia="仿宋" w:hAnsi="仿宋" w:cs="仿宋" w:hint="eastAsia"/>
                <w:b/>
                <w:bCs/>
                <w:sz w:val="24"/>
              </w:rPr>
            </w:pPr>
            <w:r>
              <w:rPr>
                <w:rFonts w:ascii="仿宋" w:eastAsia="仿宋" w:hAnsi="仿宋" w:cs="仿宋" w:hint="eastAsia"/>
                <w:b/>
                <w:bCs/>
                <w:sz w:val="24"/>
              </w:rPr>
              <w:t>客观分</w:t>
            </w:r>
          </w:p>
        </w:tc>
      </w:tr>
      <w:tr w:rsidR="00F50453" w14:paraId="171E6AE3" w14:textId="77777777">
        <w:trPr>
          <w:jc w:val="center"/>
        </w:trPr>
        <w:tc>
          <w:tcPr>
            <w:tcW w:w="599" w:type="pct"/>
            <w:vAlign w:val="center"/>
          </w:tcPr>
          <w:p w14:paraId="5E41CCC4"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3</w:t>
            </w:r>
          </w:p>
        </w:tc>
        <w:tc>
          <w:tcPr>
            <w:tcW w:w="664" w:type="pct"/>
            <w:vAlign w:val="center"/>
          </w:tcPr>
          <w:p w14:paraId="1D596BD3"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综合实力</w:t>
            </w:r>
          </w:p>
        </w:tc>
        <w:tc>
          <w:tcPr>
            <w:tcW w:w="796" w:type="pct"/>
            <w:vAlign w:val="center"/>
          </w:tcPr>
          <w:p w14:paraId="0A8A315B"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32</w:t>
            </w:r>
            <w:r>
              <w:rPr>
                <w:rFonts w:hAnsiTheme="minorEastAsia" w:cstheme="minorEastAsia" w:hint="eastAsia"/>
                <w:kern w:val="0"/>
                <w:sz w:val="24"/>
              </w:rPr>
              <w:t>分</w:t>
            </w:r>
          </w:p>
        </w:tc>
        <w:tc>
          <w:tcPr>
            <w:tcW w:w="2125" w:type="pct"/>
            <w:vAlign w:val="center"/>
          </w:tcPr>
          <w:p w14:paraId="72943045" w14:textId="77777777" w:rsidR="00F50453" w:rsidRDefault="00000000">
            <w:pPr>
              <w:widowControl/>
              <w:numPr>
                <w:ilvl w:val="0"/>
                <w:numId w:val="3"/>
              </w:numPr>
              <w:spacing w:after="160" w:line="500" w:lineRule="exact"/>
              <w:jc w:val="left"/>
              <w:rPr>
                <w:rFonts w:hAnsiTheme="minorEastAsia" w:cstheme="minorEastAsia" w:hint="eastAsia"/>
                <w:sz w:val="24"/>
              </w:rPr>
            </w:pPr>
            <w:r>
              <w:rPr>
                <w:rFonts w:hAnsiTheme="minorEastAsia" w:cstheme="minorEastAsia" w:hint="eastAsia"/>
                <w:sz w:val="24"/>
              </w:rPr>
              <w:t>项目团队项目经理实力要求：医学相关专业硕士学位及以上得</w:t>
            </w:r>
            <w:r>
              <w:rPr>
                <w:rFonts w:hAnsiTheme="minorEastAsia" w:cstheme="minorEastAsia" w:hint="eastAsia"/>
                <w:sz w:val="24"/>
              </w:rPr>
              <w:t>2</w:t>
            </w:r>
            <w:r>
              <w:rPr>
                <w:rFonts w:hAnsiTheme="minorEastAsia" w:cstheme="minorEastAsia" w:hint="eastAsia"/>
                <w:sz w:val="24"/>
              </w:rPr>
              <w:t>分，最多得</w:t>
            </w:r>
            <w:r>
              <w:rPr>
                <w:rFonts w:hAnsiTheme="minorEastAsia" w:cstheme="minorEastAsia" w:hint="eastAsia"/>
                <w:sz w:val="24"/>
              </w:rPr>
              <w:t>2</w:t>
            </w:r>
            <w:r>
              <w:rPr>
                <w:rFonts w:hAnsiTheme="minorEastAsia" w:cstheme="minorEastAsia" w:hint="eastAsia"/>
                <w:sz w:val="24"/>
              </w:rPr>
              <w:t>分；</w:t>
            </w:r>
            <w:r>
              <w:rPr>
                <w:rFonts w:hAnsiTheme="minorEastAsia" w:cstheme="minorEastAsia" w:hint="eastAsia"/>
                <w:sz w:val="24"/>
              </w:rPr>
              <w:lastRenderedPageBreak/>
              <w:t>同类项目实施经验证明材料提供一个项目经验证明得</w:t>
            </w:r>
            <w:r>
              <w:rPr>
                <w:rFonts w:hAnsiTheme="minorEastAsia" w:cstheme="minorEastAsia" w:hint="eastAsia"/>
                <w:sz w:val="24"/>
              </w:rPr>
              <w:t>1</w:t>
            </w:r>
            <w:r>
              <w:rPr>
                <w:rFonts w:hAnsiTheme="minorEastAsia" w:cstheme="minorEastAsia" w:hint="eastAsia"/>
                <w:sz w:val="24"/>
              </w:rPr>
              <w:t>分，最多得</w:t>
            </w:r>
            <w:r>
              <w:rPr>
                <w:rFonts w:hAnsiTheme="minorEastAsia" w:cstheme="minorEastAsia" w:hint="eastAsia"/>
                <w:sz w:val="24"/>
              </w:rPr>
              <w:t>3</w:t>
            </w:r>
            <w:r>
              <w:rPr>
                <w:rFonts w:hAnsiTheme="minorEastAsia" w:cstheme="minorEastAsia" w:hint="eastAsia"/>
                <w:sz w:val="24"/>
              </w:rPr>
              <w:t>分；</w:t>
            </w:r>
            <w:r>
              <w:rPr>
                <w:rFonts w:hAnsiTheme="minorEastAsia" w:cstheme="minorEastAsia" w:hint="eastAsia"/>
                <w:sz w:val="24"/>
              </w:rPr>
              <w:t xml:space="preserve"> </w:t>
            </w:r>
            <w:bookmarkStart w:id="0" w:name="OLE_LINK17"/>
            <w:r>
              <w:rPr>
                <w:rFonts w:hAnsiTheme="minorEastAsia" w:cstheme="minorEastAsia" w:hint="eastAsia"/>
                <w:sz w:val="24"/>
              </w:rPr>
              <w:t>（本项最多得</w:t>
            </w:r>
            <w:r>
              <w:rPr>
                <w:rFonts w:hAnsiTheme="minorEastAsia" w:cstheme="minorEastAsia" w:hint="eastAsia"/>
                <w:sz w:val="24"/>
              </w:rPr>
              <w:t>5</w:t>
            </w:r>
            <w:r>
              <w:rPr>
                <w:rFonts w:hAnsiTheme="minorEastAsia" w:cstheme="minorEastAsia" w:hint="eastAsia"/>
                <w:sz w:val="24"/>
              </w:rPr>
              <w:t>分）</w:t>
            </w:r>
          </w:p>
          <w:bookmarkEnd w:id="0"/>
          <w:p w14:paraId="3A0CBA75" w14:textId="77777777" w:rsidR="00F50453" w:rsidRDefault="00000000">
            <w:pPr>
              <w:widowControl/>
              <w:numPr>
                <w:ilvl w:val="0"/>
                <w:numId w:val="3"/>
              </w:numPr>
              <w:spacing w:after="160" w:line="500" w:lineRule="exact"/>
              <w:jc w:val="left"/>
              <w:rPr>
                <w:rFonts w:hAnsiTheme="minorEastAsia" w:cstheme="minorEastAsia" w:hint="eastAsia"/>
                <w:sz w:val="24"/>
              </w:rPr>
            </w:pPr>
            <w:r>
              <w:rPr>
                <w:rFonts w:hAnsiTheme="minorEastAsia" w:cstheme="minorEastAsia" w:hint="eastAsia"/>
                <w:sz w:val="24"/>
              </w:rPr>
              <w:t>项目团队实施人员实力要求：医学或者药学、公卫、护理相关专业提供一人得</w:t>
            </w:r>
            <w:r>
              <w:rPr>
                <w:rFonts w:hAnsiTheme="minorEastAsia" w:cstheme="minorEastAsia" w:hint="eastAsia"/>
                <w:sz w:val="24"/>
              </w:rPr>
              <w:t>1</w:t>
            </w:r>
            <w:r>
              <w:rPr>
                <w:rFonts w:hAnsiTheme="minorEastAsia" w:cstheme="minorEastAsia" w:hint="eastAsia"/>
                <w:sz w:val="24"/>
              </w:rPr>
              <w:t>分，最多得</w:t>
            </w:r>
            <w:r>
              <w:rPr>
                <w:rFonts w:hAnsiTheme="minorEastAsia" w:cstheme="minorEastAsia" w:hint="eastAsia"/>
                <w:sz w:val="24"/>
              </w:rPr>
              <w:t>3</w:t>
            </w:r>
            <w:r>
              <w:rPr>
                <w:rFonts w:hAnsiTheme="minorEastAsia" w:cstheme="minorEastAsia" w:hint="eastAsia"/>
                <w:sz w:val="24"/>
              </w:rPr>
              <w:t>分；数学或者统计学相关专业提供一人得</w:t>
            </w:r>
            <w:r>
              <w:rPr>
                <w:rFonts w:hAnsiTheme="minorEastAsia" w:cstheme="minorEastAsia" w:hint="eastAsia"/>
                <w:sz w:val="24"/>
              </w:rPr>
              <w:t>1</w:t>
            </w:r>
            <w:r>
              <w:rPr>
                <w:rFonts w:hAnsiTheme="minorEastAsia" w:cstheme="minorEastAsia" w:hint="eastAsia"/>
                <w:sz w:val="24"/>
              </w:rPr>
              <w:t>分，最多得</w:t>
            </w:r>
            <w:r>
              <w:rPr>
                <w:rFonts w:hAnsiTheme="minorEastAsia" w:cstheme="minorEastAsia" w:hint="eastAsia"/>
                <w:sz w:val="24"/>
              </w:rPr>
              <w:t>3</w:t>
            </w:r>
            <w:r>
              <w:rPr>
                <w:rFonts w:hAnsiTheme="minorEastAsia" w:cstheme="minorEastAsia" w:hint="eastAsia"/>
                <w:sz w:val="24"/>
              </w:rPr>
              <w:t>分；（人员不重复计分）</w:t>
            </w:r>
            <w:bookmarkStart w:id="1" w:name="OLE_LINK16"/>
            <w:r>
              <w:rPr>
                <w:rFonts w:hAnsiTheme="minorEastAsia" w:cstheme="minorEastAsia" w:hint="eastAsia"/>
                <w:sz w:val="24"/>
              </w:rPr>
              <w:t>（本项最多得</w:t>
            </w:r>
            <w:r>
              <w:rPr>
                <w:rFonts w:hAnsiTheme="minorEastAsia" w:cstheme="minorEastAsia" w:hint="eastAsia"/>
                <w:sz w:val="24"/>
              </w:rPr>
              <w:t>6</w:t>
            </w:r>
            <w:r>
              <w:rPr>
                <w:rFonts w:hAnsiTheme="minorEastAsia" w:cstheme="minorEastAsia" w:hint="eastAsia"/>
                <w:sz w:val="24"/>
              </w:rPr>
              <w:t>分）</w:t>
            </w:r>
            <w:bookmarkEnd w:id="1"/>
          </w:p>
          <w:p w14:paraId="1559E9DB" w14:textId="77777777" w:rsidR="00F50453" w:rsidRDefault="00000000">
            <w:pPr>
              <w:widowControl/>
              <w:spacing w:line="500" w:lineRule="exact"/>
              <w:jc w:val="left"/>
              <w:rPr>
                <w:rFonts w:hAnsiTheme="minorEastAsia" w:cstheme="minorEastAsia" w:hint="eastAsia"/>
                <w:sz w:val="24"/>
              </w:rPr>
            </w:pPr>
            <w:r>
              <w:rPr>
                <w:rFonts w:hAnsiTheme="minorEastAsia" w:cstheme="minorEastAsia" w:hint="eastAsia"/>
                <w:sz w:val="24"/>
              </w:rPr>
              <w:t>（</w:t>
            </w:r>
            <w:r>
              <w:rPr>
                <w:rFonts w:hAnsiTheme="minorEastAsia" w:cstheme="minorEastAsia" w:hint="eastAsia"/>
                <w:sz w:val="24"/>
              </w:rPr>
              <w:t>3</w:t>
            </w:r>
            <w:r>
              <w:rPr>
                <w:rFonts w:hAnsiTheme="minorEastAsia" w:cstheme="minorEastAsia" w:hint="eastAsia"/>
                <w:sz w:val="24"/>
              </w:rPr>
              <w:t>）投标人具有绩效相关信息系统类计算机软件著作权登记证书或专利，每项</w:t>
            </w:r>
            <w:r>
              <w:rPr>
                <w:rFonts w:hAnsiTheme="minorEastAsia" w:cstheme="minorEastAsia" w:hint="eastAsia"/>
                <w:sz w:val="24"/>
              </w:rPr>
              <w:t>3</w:t>
            </w:r>
            <w:r>
              <w:rPr>
                <w:rFonts w:hAnsiTheme="minorEastAsia" w:cstheme="minorEastAsia" w:hint="eastAsia"/>
                <w:sz w:val="24"/>
              </w:rPr>
              <w:t>分，最多得</w:t>
            </w:r>
            <w:r>
              <w:rPr>
                <w:rFonts w:hAnsiTheme="minorEastAsia" w:cstheme="minorEastAsia" w:hint="eastAsia"/>
                <w:sz w:val="24"/>
              </w:rPr>
              <w:t>6</w:t>
            </w:r>
            <w:r>
              <w:rPr>
                <w:rFonts w:hAnsiTheme="minorEastAsia" w:cstheme="minorEastAsia" w:hint="eastAsia"/>
                <w:sz w:val="24"/>
              </w:rPr>
              <w:t>分。（本项最多得</w:t>
            </w:r>
            <w:r>
              <w:rPr>
                <w:rFonts w:hAnsiTheme="minorEastAsia" w:cstheme="minorEastAsia" w:hint="eastAsia"/>
                <w:sz w:val="24"/>
              </w:rPr>
              <w:t>6</w:t>
            </w:r>
            <w:r>
              <w:rPr>
                <w:rFonts w:hAnsiTheme="minorEastAsia" w:cstheme="minorEastAsia" w:hint="eastAsia"/>
                <w:sz w:val="24"/>
              </w:rPr>
              <w:t>分）</w:t>
            </w:r>
          </w:p>
          <w:p w14:paraId="356D37BF" w14:textId="77777777" w:rsidR="00F50453" w:rsidRDefault="00000000">
            <w:pPr>
              <w:widowControl/>
              <w:spacing w:line="500" w:lineRule="exact"/>
              <w:jc w:val="left"/>
              <w:rPr>
                <w:rFonts w:hAnsiTheme="minorEastAsia" w:cstheme="minorEastAsia" w:hint="eastAsia"/>
                <w:sz w:val="24"/>
              </w:rPr>
            </w:pPr>
            <w:r>
              <w:rPr>
                <w:rFonts w:hAnsiTheme="minorEastAsia" w:cstheme="minorEastAsia" w:hint="eastAsia"/>
                <w:sz w:val="24"/>
              </w:rPr>
              <w:t>（</w:t>
            </w:r>
            <w:r>
              <w:rPr>
                <w:rFonts w:hAnsiTheme="minorEastAsia" w:cstheme="minorEastAsia" w:hint="eastAsia"/>
                <w:sz w:val="24"/>
              </w:rPr>
              <w:t>4</w:t>
            </w:r>
            <w:r>
              <w:rPr>
                <w:rFonts w:hAnsiTheme="minorEastAsia" w:cstheme="minorEastAsia" w:hint="eastAsia"/>
                <w:sz w:val="24"/>
              </w:rPr>
              <w:t>）自</w:t>
            </w:r>
            <w:r>
              <w:rPr>
                <w:rFonts w:hAnsiTheme="minorEastAsia" w:cstheme="minorEastAsia" w:hint="eastAsia"/>
                <w:sz w:val="24"/>
              </w:rPr>
              <w:t>2022</w:t>
            </w:r>
            <w:r>
              <w:rPr>
                <w:rFonts w:hAnsiTheme="minorEastAsia" w:cstheme="minorEastAsia" w:hint="eastAsia"/>
                <w:sz w:val="24"/>
              </w:rPr>
              <w:t>年</w:t>
            </w:r>
            <w:r>
              <w:rPr>
                <w:rFonts w:hAnsiTheme="minorEastAsia" w:cstheme="minorEastAsia" w:hint="eastAsia"/>
                <w:sz w:val="24"/>
              </w:rPr>
              <w:t>1</w:t>
            </w:r>
            <w:r>
              <w:rPr>
                <w:rFonts w:hAnsiTheme="minorEastAsia" w:cstheme="minorEastAsia" w:hint="eastAsia"/>
                <w:sz w:val="24"/>
              </w:rPr>
              <w:t>月</w:t>
            </w:r>
            <w:r>
              <w:rPr>
                <w:rFonts w:hAnsiTheme="minorEastAsia" w:cstheme="minorEastAsia" w:hint="eastAsia"/>
                <w:sz w:val="24"/>
              </w:rPr>
              <w:t>1</w:t>
            </w:r>
            <w:r>
              <w:rPr>
                <w:rFonts w:hAnsiTheme="minorEastAsia" w:cstheme="minorEastAsia" w:hint="eastAsia"/>
                <w:sz w:val="24"/>
              </w:rPr>
              <w:t>日（含</w:t>
            </w:r>
            <w:r>
              <w:rPr>
                <w:rFonts w:hAnsiTheme="minorEastAsia" w:cstheme="minorEastAsia" w:hint="eastAsia"/>
                <w:sz w:val="24"/>
              </w:rPr>
              <w:t>1</w:t>
            </w:r>
            <w:r>
              <w:rPr>
                <w:rFonts w:hAnsiTheme="minorEastAsia" w:cstheme="minorEastAsia" w:hint="eastAsia"/>
                <w:sz w:val="24"/>
              </w:rPr>
              <w:t>日）至今（以合同签订时间为准），投标人具有同行业相关业绩，每有一个得</w:t>
            </w:r>
            <w:r>
              <w:rPr>
                <w:rFonts w:hAnsiTheme="minorEastAsia" w:cstheme="minorEastAsia" w:hint="eastAsia"/>
                <w:sz w:val="24"/>
              </w:rPr>
              <w:t>5</w:t>
            </w:r>
            <w:r>
              <w:rPr>
                <w:rFonts w:hAnsiTheme="minorEastAsia" w:cstheme="minorEastAsia" w:hint="eastAsia"/>
                <w:sz w:val="24"/>
              </w:rPr>
              <w:t>分，最多得</w:t>
            </w:r>
            <w:r>
              <w:rPr>
                <w:rFonts w:hAnsiTheme="minorEastAsia" w:cstheme="minorEastAsia" w:hint="eastAsia"/>
                <w:sz w:val="24"/>
              </w:rPr>
              <w:t>15</w:t>
            </w:r>
            <w:r>
              <w:rPr>
                <w:rFonts w:hAnsiTheme="minorEastAsia" w:cstheme="minorEastAsia" w:hint="eastAsia"/>
                <w:sz w:val="24"/>
              </w:rPr>
              <w:t>分。（本项最多得</w:t>
            </w:r>
            <w:r>
              <w:rPr>
                <w:rFonts w:hAnsiTheme="minorEastAsia" w:cstheme="minorEastAsia" w:hint="eastAsia"/>
                <w:sz w:val="24"/>
              </w:rPr>
              <w:t>15</w:t>
            </w:r>
            <w:r>
              <w:rPr>
                <w:rFonts w:hAnsiTheme="minorEastAsia" w:cstheme="minorEastAsia" w:hint="eastAsia"/>
                <w:sz w:val="24"/>
              </w:rPr>
              <w:t>分）</w:t>
            </w:r>
          </w:p>
          <w:p w14:paraId="3A007547" w14:textId="77777777" w:rsidR="00F50453" w:rsidRDefault="00000000">
            <w:pPr>
              <w:widowControl/>
              <w:spacing w:line="500" w:lineRule="exact"/>
              <w:jc w:val="left"/>
              <w:rPr>
                <w:rFonts w:eastAsia="仿宋" w:hAnsi="仿宋" w:cs="仿宋" w:hint="eastAsia"/>
                <w:b/>
                <w:sz w:val="24"/>
              </w:rPr>
            </w:pPr>
            <w:r>
              <w:rPr>
                <w:rFonts w:hAnsiTheme="minorEastAsia" w:cstheme="minorEastAsia" w:hint="eastAsia"/>
                <w:sz w:val="24"/>
              </w:rPr>
              <w:t>注：条款</w:t>
            </w:r>
            <w:r>
              <w:rPr>
                <w:rFonts w:hAnsiTheme="minorEastAsia" w:cstheme="minorEastAsia" w:hint="eastAsia"/>
                <w:sz w:val="24"/>
              </w:rPr>
              <w:t>1-3</w:t>
            </w:r>
            <w:r>
              <w:rPr>
                <w:rFonts w:hAnsiTheme="minorEastAsia" w:cstheme="minorEastAsia" w:hint="eastAsia"/>
                <w:sz w:val="24"/>
              </w:rPr>
              <w:t>需提供相应证书复印件加盖投标人公章，不提供不得分；条款</w:t>
            </w:r>
            <w:r>
              <w:rPr>
                <w:rFonts w:hAnsiTheme="minorEastAsia" w:cstheme="minorEastAsia" w:hint="eastAsia"/>
                <w:sz w:val="24"/>
              </w:rPr>
              <w:t>4</w:t>
            </w:r>
            <w:r>
              <w:rPr>
                <w:rFonts w:hAnsiTheme="minorEastAsia" w:cstheme="minorEastAsia" w:hint="eastAsia"/>
                <w:sz w:val="24"/>
              </w:rPr>
              <w:t>需提供合同复印件，不提供不得分。</w:t>
            </w:r>
          </w:p>
        </w:tc>
        <w:tc>
          <w:tcPr>
            <w:tcW w:w="816" w:type="pct"/>
            <w:vAlign w:val="center"/>
          </w:tcPr>
          <w:p w14:paraId="3E9FE4EF" w14:textId="77777777" w:rsidR="00F50453" w:rsidRDefault="00000000">
            <w:pPr>
              <w:wordWrap w:val="0"/>
              <w:overflowPunct w:val="0"/>
              <w:topLinePunct/>
              <w:spacing w:line="440" w:lineRule="exact"/>
              <w:jc w:val="center"/>
              <w:textAlignment w:val="center"/>
              <w:rPr>
                <w:rFonts w:ascii="仿宋" w:eastAsia="仿宋" w:hAnsi="仿宋" w:cs="仿宋" w:hint="eastAsia"/>
                <w:b/>
                <w:bCs/>
                <w:sz w:val="24"/>
              </w:rPr>
            </w:pPr>
            <w:r>
              <w:rPr>
                <w:rFonts w:ascii="仿宋" w:eastAsia="仿宋" w:hAnsi="仿宋" w:cs="仿宋" w:hint="eastAsia"/>
                <w:b/>
                <w:bCs/>
                <w:sz w:val="24"/>
              </w:rPr>
              <w:lastRenderedPageBreak/>
              <w:t>客观分</w:t>
            </w:r>
          </w:p>
        </w:tc>
      </w:tr>
      <w:tr w:rsidR="00F50453" w14:paraId="4F5CB3A7" w14:textId="77777777">
        <w:trPr>
          <w:jc w:val="center"/>
        </w:trPr>
        <w:tc>
          <w:tcPr>
            <w:tcW w:w="599" w:type="pct"/>
            <w:vAlign w:val="center"/>
          </w:tcPr>
          <w:p w14:paraId="04F73393"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lastRenderedPageBreak/>
              <w:t>4</w:t>
            </w:r>
          </w:p>
        </w:tc>
        <w:tc>
          <w:tcPr>
            <w:tcW w:w="664" w:type="pct"/>
            <w:vAlign w:val="center"/>
          </w:tcPr>
          <w:p w14:paraId="1A824F38" w14:textId="77777777" w:rsidR="00F50453" w:rsidRDefault="00000000">
            <w:pPr>
              <w:widowControl/>
              <w:jc w:val="center"/>
              <w:rPr>
                <w:rFonts w:eastAsia="仿宋" w:hAnsi="仿宋" w:cs="仿宋" w:hint="eastAsia"/>
                <w:b/>
                <w:sz w:val="24"/>
              </w:rPr>
            </w:pPr>
            <w:r>
              <w:rPr>
                <w:rFonts w:hint="eastAsia"/>
                <w:sz w:val="24"/>
              </w:rPr>
              <w:t>项目实施及培训方案</w:t>
            </w:r>
          </w:p>
        </w:tc>
        <w:tc>
          <w:tcPr>
            <w:tcW w:w="796" w:type="pct"/>
            <w:vAlign w:val="center"/>
          </w:tcPr>
          <w:p w14:paraId="1425CF65"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12</w:t>
            </w:r>
            <w:r>
              <w:rPr>
                <w:rFonts w:hAnsiTheme="minorEastAsia" w:cstheme="minorEastAsia" w:hint="eastAsia"/>
                <w:kern w:val="0"/>
                <w:sz w:val="24"/>
              </w:rPr>
              <w:t>分</w:t>
            </w:r>
          </w:p>
        </w:tc>
        <w:tc>
          <w:tcPr>
            <w:tcW w:w="2125" w:type="pct"/>
            <w:vAlign w:val="center"/>
          </w:tcPr>
          <w:p w14:paraId="09920413" w14:textId="77777777" w:rsidR="00F50453" w:rsidRDefault="00000000">
            <w:pPr>
              <w:widowControl/>
              <w:spacing w:line="500" w:lineRule="exact"/>
              <w:jc w:val="left"/>
              <w:rPr>
                <w:rFonts w:hAnsiTheme="minorEastAsia" w:cstheme="minorEastAsia" w:hint="eastAsia"/>
                <w:sz w:val="24"/>
              </w:rPr>
            </w:pPr>
            <w:r>
              <w:rPr>
                <w:rFonts w:hAnsiTheme="minorEastAsia" w:cstheme="minorEastAsia" w:hint="eastAsia"/>
                <w:sz w:val="24"/>
              </w:rPr>
              <w:t>项目实施及培训方案：投标人提交的项目实施和培训方案的科学性、合理性、规范性和可操作性评价，包括项目的①实施计划安排，②工作程序和步骤，③工期保障措施，④培训内容等。以上</w:t>
            </w:r>
            <w:r>
              <w:rPr>
                <w:rFonts w:hAnsiTheme="minorEastAsia" w:cstheme="minorEastAsia" w:hint="eastAsia"/>
                <w:sz w:val="24"/>
              </w:rPr>
              <w:t>4</w:t>
            </w:r>
            <w:r>
              <w:rPr>
                <w:rFonts w:hAnsiTheme="minorEastAsia" w:cstheme="minorEastAsia" w:hint="eastAsia"/>
                <w:sz w:val="24"/>
              </w:rPr>
              <w:t>个方面内容完整且满足本项目实际需求得</w:t>
            </w:r>
            <w:r>
              <w:rPr>
                <w:rFonts w:hAnsiTheme="minorEastAsia" w:cstheme="minorEastAsia" w:hint="eastAsia"/>
                <w:sz w:val="24"/>
              </w:rPr>
              <w:t>12</w:t>
            </w:r>
            <w:r>
              <w:rPr>
                <w:rFonts w:hAnsiTheme="minorEastAsia" w:cstheme="minorEastAsia" w:hint="eastAsia"/>
                <w:sz w:val="24"/>
              </w:rPr>
              <w:t>分。每有一项缺失的扣</w:t>
            </w:r>
            <w:r>
              <w:rPr>
                <w:rFonts w:hAnsiTheme="minorEastAsia" w:cstheme="minorEastAsia" w:hint="eastAsia"/>
                <w:sz w:val="24"/>
              </w:rPr>
              <w:t>3</w:t>
            </w:r>
            <w:r>
              <w:rPr>
                <w:rFonts w:hAnsiTheme="minorEastAsia" w:cstheme="minorEastAsia" w:hint="eastAsia"/>
                <w:sz w:val="24"/>
              </w:rPr>
              <w:t>分；每有一项存在错误或缺陷的扣</w:t>
            </w:r>
            <w:r>
              <w:rPr>
                <w:rFonts w:hAnsiTheme="minorEastAsia" w:cstheme="minorEastAsia" w:hint="eastAsia"/>
                <w:sz w:val="24"/>
              </w:rPr>
              <w:t>1.5</w:t>
            </w:r>
            <w:r>
              <w:rPr>
                <w:rFonts w:hAnsiTheme="minorEastAsia" w:cstheme="minorEastAsia" w:hint="eastAsia"/>
                <w:sz w:val="24"/>
              </w:rPr>
              <w:t>分，扣完为止。未提供的不得分。</w:t>
            </w:r>
          </w:p>
          <w:p w14:paraId="41B31116" w14:textId="77777777" w:rsidR="00F50453" w:rsidRDefault="00000000">
            <w:pPr>
              <w:widowControl/>
              <w:spacing w:line="500" w:lineRule="exact"/>
              <w:jc w:val="left"/>
              <w:rPr>
                <w:rFonts w:hAnsiTheme="minorEastAsia" w:cstheme="minorEastAsia" w:hint="eastAsia"/>
                <w:sz w:val="24"/>
              </w:rPr>
            </w:pPr>
            <w:r>
              <w:rPr>
                <w:rFonts w:hAnsiTheme="minorEastAsia" w:cstheme="minorEastAsia" w:hint="eastAsia"/>
                <w:sz w:val="24"/>
              </w:rPr>
              <w:t>注：缺陷是指：项目名称错误，服务地点与本项目不一致；涉及的规范或标准与本项目要求不一致或不适用；描述有歧义或简略或逻辑有漏洞或夸大描述或不完整；方案内容不满足本项目实际需求或与本项目无关的情形。</w:t>
            </w:r>
          </w:p>
        </w:tc>
        <w:tc>
          <w:tcPr>
            <w:tcW w:w="816" w:type="pct"/>
            <w:vAlign w:val="center"/>
          </w:tcPr>
          <w:p w14:paraId="0DA35E13" w14:textId="77777777" w:rsidR="00F50453" w:rsidRDefault="00000000">
            <w:pPr>
              <w:wordWrap w:val="0"/>
              <w:overflowPunct w:val="0"/>
              <w:topLinePunct/>
              <w:spacing w:line="440" w:lineRule="exact"/>
              <w:jc w:val="center"/>
              <w:textAlignment w:val="center"/>
              <w:rPr>
                <w:rFonts w:ascii="仿宋" w:eastAsia="仿宋" w:hAnsi="仿宋" w:cs="仿宋" w:hint="eastAsia"/>
                <w:b/>
                <w:bCs/>
                <w:sz w:val="24"/>
              </w:rPr>
            </w:pPr>
            <w:r>
              <w:rPr>
                <w:rFonts w:ascii="仿宋" w:eastAsia="仿宋" w:hAnsi="仿宋" w:cs="仿宋" w:hint="eastAsia"/>
                <w:b/>
                <w:bCs/>
                <w:sz w:val="24"/>
              </w:rPr>
              <w:t>主观分</w:t>
            </w:r>
          </w:p>
        </w:tc>
      </w:tr>
      <w:tr w:rsidR="00F50453" w14:paraId="2D213A0F" w14:textId="77777777">
        <w:trPr>
          <w:jc w:val="center"/>
        </w:trPr>
        <w:tc>
          <w:tcPr>
            <w:tcW w:w="599" w:type="pct"/>
            <w:vAlign w:val="center"/>
          </w:tcPr>
          <w:p w14:paraId="3264E2B6"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5</w:t>
            </w:r>
          </w:p>
        </w:tc>
        <w:tc>
          <w:tcPr>
            <w:tcW w:w="664" w:type="pct"/>
            <w:vAlign w:val="center"/>
          </w:tcPr>
          <w:p w14:paraId="635A402C"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服务方案</w:t>
            </w:r>
          </w:p>
        </w:tc>
        <w:tc>
          <w:tcPr>
            <w:tcW w:w="796" w:type="pct"/>
            <w:vAlign w:val="center"/>
          </w:tcPr>
          <w:p w14:paraId="185CD2F2" w14:textId="77777777" w:rsidR="00F50453" w:rsidRDefault="00000000">
            <w:pPr>
              <w:widowControl/>
              <w:jc w:val="center"/>
              <w:rPr>
                <w:rFonts w:eastAsia="仿宋" w:hAnsi="仿宋" w:cs="仿宋" w:hint="eastAsia"/>
                <w:b/>
                <w:sz w:val="24"/>
              </w:rPr>
            </w:pPr>
            <w:r>
              <w:rPr>
                <w:rFonts w:hAnsiTheme="minorEastAsia" w:cstheme="minorEastAsia" w:hint="eastAsia"/>
                <w:kern w:val="0"/>
                <w:sz w:val="24"/>
              </w:rPr>
              <w:t>12</w:t>
            </w:r>
            <w:r>
              <w:rPr>
                <w:rFonts w:hAnsiTheme="minorEastAsia" w:cstheme="minorEastAsia" w:hint="eastAsia"/>
                <w:kern w:val="0"/>
                <w:sz w:val="24"/>
              </w:rPr>
              <w:t>分</w:t>
            </w:r>
          </w:p>
        </w:tc>
        <w:tc>
          <w:tcPr>
            <w:tcW w:w="2125" w:type="pct"/>
            <w:vAlign w:val="center"/>
          </w:tcPr>
          <w:p w14:paraId="3C15442A" w14:textId="77777777" w:rsidR="00F50453" w:rsidRDefault="00000000">
            <w:pPr>
              <w:widowControl/>
              <w:spacing w:line="500" w:lineRule="exact"/>
              <w:jc w:val="left"/>
              <w:rPr>
                <w:rFonts w:hAnsiTheme="minorEastAsia" w:cstheme="minorEastAsia" w:hint="eastAsia"/>
                <w:sz w:val="24"/>
              </w:rPr>
            </w:pPr>
            <w:r>
              <w:rPr>
                <w:rFonts w:hAnsiTheme="minorEastAsia" w:cstheme="minorEastAsia" w:hint="eastAsia"/>
                <w:sz w:val="24"/>
              </w:rPr>
              <w:t>提供详细的服务方案，根据投标人的①服务能力、②服务保障措施、③关键点分析、④应急方案等</w:t>
            </w:r>
            <w:r>
              <w:rPr>
                <w:rFonts w:hAnsiTheme="minorEastAsia" w:cstheme="minorEastAsia" w:hint="eastAsia"/>
                <w:sz w:val="24"/>
              </w:rPr>
              <w:t>4</w:t>
            </w:r>
            <w:r>
              <w:rPr>
                <w:rFonts w:hAnsiTheme="minorEastAsia" w:cstheme="minorEastAsia" w:hint="eastAsia"/>
                <w:sz w:val="24"/>
              </w:rPr>
              <w:t>个方面，以上</w:t>
            </w:r>
            <w:r>
              <w:rPr>
                <w:rFonts w:hAnsiTheme="minorEastAsia" w:cstheme="minorEastAsia" w:hint="eastAsia"/>
                <w:sz w:val="24"/>
              </w:rPr>
              <w:t>4</w:t>
            </w:r>
            <w:r>
              <w:rPr>
                <w:rFonts w:hAnsiTheme="minorEastAsia" w:cstheme="minorEastAsia" w:hint="eastAsia"/>
                <w:sz w:val="24"/>
              </w:rPr>
              <w:t>个方面内容完整且满足本项目实际需求得</w:t>
            </w:r>
            <w:r>
              <w:rPr>
                <w:rFonts w:hAnsiTheme="minorEastAsia" w:cstheme="minorEastAsia" w:hint="eastAsia"/>
                <w:sz w:val="24"/>
              </w:rPr>
              <w:t>12</w:t>
            </w:r>
            <w:r>
              <w:rPr>
                <w:rFonts w:hAnsiTheme="minorEastAsia" w:cstheme="minorEastAsia" w:hint="eastAsia"/>
                <w:sz w:val="24"/>
              </w:rPr>
              <w:t>分。每有一项缺失的扣</w:t>
            </w:r>
            <w:r>
              <w:rPr>
                <w:rFonts w:hAnsiTheme="minorEastAsia" w:cstheme="minorEastAsia" w:hint="eastAsia"/>
                <w:sz w:val="24"/>
              </w:rPr>
              <w:t>3</w:t>
            </w:r>
            <w:r>
              <w:rPr>
                <w:rFonts w:hAnsiTheme="minorEastAsia" w:cstheme="minorEastAsia" w:hint="eastAsia"/>
                <w:sz w:val="24"/>
              </w:rPr>
              <w:t>分；每有一项存在错</w:t>
            </w:r>
            <w:r>
              <w:rPr>
                <w:rFonts w:hAnsiTheme="minorEastAsia" w:cstheme="minorEastAsia" w:hint="eastAsia"/>
                <w:sz w:val="24"/>
              </w:rPr>
              <w:lastRenderedPageBreak/>
              <w:t>误或缺陷的扣</w:t>
            </w:r>
            <w:r>
              <w:rPr>
                <w:rFonts w:hAnsiTheme="minorEastAsia" w:cstheme="minorEastAsia" w:hint="eastAsia"/>
                <w:sz w:val="24"/>
              </w:rPr>
              <w:t>1.5</w:t>
            </w:r>
            <w:r>
              <w:rPr>
                <w:rFonts w:hAnsiTheme="minorEastAsia" w:cstheme="minorEastAsia" w:hint="eastAsia"/>
                <w:sz w:val="24"/>
              </w:rPr>
              <w:t>分，扣完为止。未提供的不得分。</w:t>
            </w:r>
          </w:p>
          <w:p w14:paraId="16E4C638" w14:textId="77777777" w:rsidR="00F50453" w:rsidRDefault="00000000">
            <w:pPr>
              <w:widowControl/>
              <w:spacing w:line="500" w:lineRule="exact"/>
              <w:jc w:val="left"/>
              <w:rPr>
                <w:rFonts w:hAnsiTheme="minorEastAsia" w:cstheme="minorEastAsia" w:hint="eastAsia"/>
                <w:sz w:val="24"/>
              </w:rPr>
            </w:pPr>
            <w:r>
              <w:rPr>
                <w:rFonts w:hAnsiTheme="minorEastAsia" w:cstheme="minorEastAsia" w:hint="eastAsia"/>
                <w:sz w:val="24"/>
              </w:rPr>
              <w:t>注：缺陷是指：项目名称错误，服务地点与本项目不一致；涉及的规范或标准与本项目要求不一致或不适用；描述有歧义或简略或逻辑有漏洞或夸大描述或不完整；方案内容不满足本项目实际需求或与本项目无关的情形。</w:t>
            </w:r>
          </w:p>
        </w:tc>
        <w:tc>
          <w:tcPr>
            <w:tcW w:w="816" w:type="pct"/>
            <w:vAlign w:val="center"/>
          </w:tcPr>
          <w:p w14:paraId="61950658" w14:textId="77777777" w:rsidR="00F50453" w:rsidRDefault="00000000">
            <w:pPr>
              <w:wordWrap w:val="0"/>
              <w:overflowPunct w:val="0"/>
              <w:topLinePunct/>
              <w:spacing w:line="440" w:lineRule="exact"/>
              <w:jc w:val="center"/>
              <w:textAlignment w:val="center"/>
              <w:rPr>
                <w:rFonts w:ascii="仿宋" w:eastAsia="仿宋" w:hAnsi="仿宋" w:cs="仿宋" w:hint="eastAsia"/>
                <w:b/>
                <w:bCs/>
                <w:sz w:val="24"/>
              </w:rPr>
            </w:pPr>
            <w:r>
              <w:rPr>
                <w:rFonts w:ascii="仿宋" w:eastAsia="仿宋" w:hAnsi="仿宋" w:cs="仿宋" w:hint="eastAsia"/>
                <w:b/>
                <w:bCs/>
                <w:sz w:val="24"/>
              </w:rPr>
              <w:lastRenderedPageBreak/>
              <w:t>主观分</w:t>
            </w:r>
          </w:p>
        </w:tc>
      </w:tr>
    </w:tbl>
    <w:p w14:paraId="6EBD0DFD" w14:textId="77777777" w:rsidR="00F50453" w:rsidRDefault="00F50453"/>
    <w:p w14:paraId="65CE9A1E" w14:textId="77777777" w:rsidR="00F50453" w:rsidRDefault="00F50453">
      <w:pPr>
        <w:adjustRightInd w:val="0"/>
        <w:snapToGrid w:val="0"/>
        <w:spacing w:line="580" w:lineRule="exact"/>
        <w:ind w:firstLineChars="200" w:firstLine="400"/>
        <w:rPr>
          <w:rFonts w:ascii="仿宋" w:eastAsia="仿宋" w:hAnsi="仿宋" w:cs="仿宋" w:hint="eastAsia"/>
          <w:sz w:val="20"/>
        </w:rPr>
        <w:sectPr w:rsidR="00F50453">
          <w:footerReference w:type="default" r:id="rId8"/>
          <w:pgSz w:w="11906" w:h="16838"/>
          <w:pgMar w:top="1440" w:right="1800" w:bottom="1440" w:left="1800" w:header="851" w:footer="992" w:gutter="0"/>
          <w:cols w:space="425"/>
          <w:docGrid w:type="lines" w:linePitch="312"/>
        </w:sectPr>
      </w:pPr>
    </w:p>
    <w:p w14:paraId="41FB70CD"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附件3：</w:t>
      </w:r>
    </w:p>
    <w:p w14:paraId="662344A2" w14:textId="77777777" w:rsidR="00F50453" w:rsidRDefault="00F50453">
      <w:pPr>
        <w:jc w:val="center"/>
        <w:rPr>
          <w:rFonts w:ascii="仿宋" w:eastAsia="仿宋" w:hAnsi="仿宋" w:cs="仿宋" w:hint="eastAsia"/>
          <w:bCs/>
          <w:kern w:val="0"/>
          <w:sz w:val="40"/>
          <w:szCs w:val="44"/>
          <w:shd w:val="clear" w:color="auto" w:fill="FFFFFF"/>
        </w:rPr>
      </w:pPr>
    </w:p>
    <w:p w14:paraId="720CE4B9"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资格证明文件装订顺序</w:t>
      </w:r>
    </w:p>
    <w:p w14:paraId="73AF804B" w14:textId="77777777" w:rsidR="00F50453" w:rsidRDefault="00F50453">
      <w:pPr>
        <w:pStyle w:val="a0"/>
      </w:pPr>
    </w:p>
    <w:p w14:paraId="2ED9BD73"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1.封面（注明包号、项目名称、公司名称、联系人、联系电话、加盖公司印章）。</w:t>
      </w:r>
    </w:p>
    <w:p w14:paraId="7245B685"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2.目录。</w:t>
      </w:r>
    </w:p>
    <w:p w14:paraId="77781309"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3.有效的营业执照（副本）复印件。</w:t>
      </w:r>
    </w:p>
    <w:p w14:paraId="547F30E3"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4.授权参加本次采购活动的供应商代表证明。(供应商代表为“授权代表”时，提供授权委托书（格式见附件5-5）及身份证复印件；供应商代表为“法定代表人（单位负责人）”时，提供法定代表人（单位负责人）身份证明（格式见附件5-6）)。</w:t>
      </w:r>
    </w:p>
    <w:p w14:paraId="2E834E9B"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5.具有良好的商业信誉和健全的财务会计制度，提供承诺函。(格式自拟)</w:t>
      </w:r>
    </w:p>
    <w:p w14:paraId="7E6B577D"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6.具有履行合同所必须的设备和专业技术能力，提供承诺函。(格式自拟)</w:t>
      </w:r>
    </w:p>
    <w:p w14:paraId="770845AD"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7.具有依法缴纳税收和社会保障资金的良好记录，提供承诺函。(格式自拟)</w:t>
      </w:r>
    </w:p>
    <w:p w14:paraId="1365F403"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8.参加本次采购活动前三年内，在经营活动中没有重大违法记录；没有因安全事故、质量事故、违规等被政府有关部门记录，提供承诺函。(格式自拟)</w:t>
      </w:r>
    </w:p>
    <w:p w14:paraId="494EDBCD"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9.供应商负责人为同一人或者存在控股、管理关系的不同单位，均视为同一参会供应商，不得重复参加采购，提供承诺函。(格式自拟)</w:t>
      </w:r>
    </w:p>
    <w:p w14:paraId="7153109A" w14:textId="77777777" w:rsidR="00F50453" w:rsidRDefault="00000000">
      <w:pPr>
        <w:widowControl/>
        <w:adjustRightInd w:val="0"/>
        <w:snapToGrid w:val="0"/>
        <w:spacing w:line="400" w:lineRule="exact"/>
        <w:ind w:firstLineChars="200" w:firstLine="800"/>
        <w:rPr>
          <w:rFonts w:ascii="仿宋" w:eastAsia="仿宋" w:hAnsi="仿宋" w:cs="仿宋" w:hint="eastAsia"/>
          <w:bCs/>
          <w:kern w:val="0"/>
          <w:sz w:val="40"/>
          <w:szCs w:val="44"/>
          <w:shd w:val="clear" w:color="auto" w:fill="FFFFFF"/>
        </w:rPr>
      </w:pPr>
      <w:r>
        <w:rPr>
          <w:rFonts w:ascii="仿宋" w:eastAsia="仿宋" w:hAnsi="仿宋" w:cs="仿宋" w:hint="eastAsia"/>
          <w:bCs/>
          <w:kern w:val="0"/>
          <w:sz w:val="40"/>
          <w:szCs w:val="44"/>
          <w:shd w:val="clear" w:color="auto" w:fill="FFFFFF"/>
        </w:rPr>
        <w:br w:type="page"/>
      </w:r>
    </w:p>
    <w:p w14:paraId="1AB0C894" w14:textId="77777777" w:rsidR="00F50453" w:rsidRDefault="00000000">
      <w:pPr>
        <w:widowControl/>
        <w:adjustRightInd w:val="0"/>
        <w:snapToGrid w:val="0"/>
        <w:spacing w:line="580" w:lineRule="exact"/>
        <w:jc w:val="left"/>
        <w:rPr>
          <w:rFonts w:ascii="仿宋" w:eastAsia="仿宋" w:hAnsi="仿宋" w:cs="仿宋" w:hint="eastAsia"/>
          <w:bCs/>
          <w:kern w:val="0"/>
          <w:sz w:val="40"/>
          <w:szCs w:val="44"/>
          <w:shd w:val="clear" w:color="auto" w:fill="FFFFFF"/>
        </w:rPr>
      </w:pPr>
      <w:r>
        <w:rPr>
          <w:rFonts w:ascii="仿宋" w:eastAsia="仿宋" w:hAnsi="仿宋" w:cs="仿宋" w:hint="eastAsia"/>
          <w:sz w:val="28"/>
          <w:szCs w:val="32"/>
        </w:rPr>
        <w:lastRenderedPageBreak/>
        <w:t>附件4：</w:t>
      </w:r>
    </w:p>
    <w:p w14:paraId="0B0B8726"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采购响应文件装订顺序</w:t>
      </w:r>
    </w:p>
    <w:p w14:paraId="544C64D1" w14:textId="77777777" w:rsidR="00F50453" w:rsidRDefault="00F50453">
      <w:pPr>
        <w:pStyle w:val="a4"/>
        <w:rPr>
          <w:rFonts w:ascii="仿宋" w:eastAsia="仿宋" w:hAnsi="仿宋" w:cs="仿宋" w:hint="eastAsia"/>
        </w:rPr>
      </w:pPr>
    </w:p>
    <w:p w14:paraId="11C47F9E"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1.封面（注明包号、项目名称、公司名称、联系人、联系电话、加盖公司印章）。</w:t>
      </w:r>
    </w:p>
    <w:p w14:paraId="3A609422"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2.目录。</w:t>
      </w:r>
    </w:p>
    <w:p w14:paraId="261FBDFC"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3.报价一览表（格式见附件5-1）。</w:t>
      </w:r>
    </w:p>
    <w:p w14:paraId="2AC83A06"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4.技术、商务要求偏离表（格式见附件5-3）。</w:t>
      </w:r>
    </w:p>
    <w:p w14:paraId="5E66CAF9"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5.售后服务承诺。</w:t>
      </w:r>
    </w:p>
    <w:p w14:paraId="2885A7A6"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6.反商业贿赂承诺书（格式见附件6）。</w:t>
      </w:r>
    </w:p>
    <w:p w14:paraId="2A7D4214"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7.禁止围标、串</w:t>
      </w:r>
      <w:proofErr w:type="gramStart"/>
      <w:r>
        <w:rPr>
          <w:rFonts w:ascii="仿宋" w:eastAsia="仿宋" w:hAnsi="仿宋" w:cs="仿宋" w:hint="eastAsia"/>
          <w:spacing w:val="8"/>
          <w:kern w:val="0"/>
          <w:sz w:val="28"/>
          <w:szCs w:val="32"/>
          <w:shd w:val="clear" w:color="auto" w:fill="FFFFFF"/>
        </w:rPr>
        <w:t>标情况</w:t>
      </w:r>
      <w:proofErr w:type="gramEnd"/>
      <w:r>
        <w:rPr>
          <w:rFonts w:ascii="仿宋" w:eastAsia="仿宋" w:hAnsi="仿宋" w:cs="仿宋" w:hint="eastAsia"/>
          <w:spacing w:val="8"/>
          <w:kern w:val="0"/>
          <w:sz w:val="28"/>
          <w:szCs w:val="32"/>
          <w:shd w:val="clear" w:color="auto" w:fill="FFFFFF"/>
        </w:rPr>
        <w:t>承诺函（格式见附件7）。</w:t>
      </w:r>
    </w:p>
    <w:p w14:paraId="225CCAA4"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8.供应商遵守招标采购纪律承诺书（格式见附件8）。</w:t>
      </w:r>
    </w:p>
    <w:p w14:paraId="5CD6B318"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9.行业相关规范或标准（如有）。</w:t>
      </w:r>
    </w:p>
    <w:p w14:paraId="33A17E6E"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10.供应商认为需要提供的其它资料。</w:t>
      </w:r>
    </w:p>
    <w:p w14:paraId="557C0C37" w14:textId="77777777" w:rsidR="00F50453"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11.封底。</w:t>
      </w:r>
    </w:p>
    <w:p w14:paraId="12ED740C" w14:textId="77777777" w:rsidR="00F50453" w:rsidRDefault="00000000">
      <w:pPr>
        <w:adjustRightInd w:val="0"/>
        <w:snapToGrid w:val="0"/>
        <w:spacing w:line="400" w:lineRule="exact"/>
        <w:ind w:firstLineChars="200" w:firstLine="562"/>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t>注：请</w:t>
      </w:r>
      <w:proofErr w:type="gramStart"/>
      <w:r>
        <w:rPr>
          <w:rFonts w:ascii="仿宋" w:eastAsia="仿宋" w:hAnsi="仿宋" w:cs="仿宋" w:hint="eastAsia"/>
          <w:b/>
          <w:bCs/>
          <w:kern w:val="0"/>
          <w:sz w:val="28"/>
          <w:szCs w:val="32"/>
          <w:shd w:val="clear" w:color="auto" w:fill="FFFFFF"/>
        </w:rPr>
        <w:t>务必按</w:t>
      </w:r>
      <w:proofErr w:type="gramEnd"/>
      <w:r>
        <w:rPr>
          <w:rFonts w:ascii="仿宋" w:eastAsia="仿宋" w:hAnsi="仿宋" w:cs="仿宋" w:hint="eastAsia"/>
          <w:b/>
          <w:bCs/>
          <w:kern w:val="0"/>
          <w:sz w:val="28"/>
          <w:szCs w:val="32"/>
          <w:shd w:val="clear" w:color="auto" w:fill="FFFFFF"/>
        </w:rPr>
        <w:t>以上顺序装订资料，如有非中文资料，请同时提供中文翻译件。</w:t>
      </w:r>
    </w:p>
    <w:p w14:paraId="3A89B093" w14:textId="77777777" w:rsidR="00F50453" w:rsidRDefault="00F50453">
      <w:pPr>
        <w:pStyle w:val="a4"/>
        <w:spacing w:line="400" w:lineRule="exact"/>
        <w:ind w:firstLine="562"/>
        <w:rPr>
          <w:rFonts w:ascii="仿宋" w:eastAsia="仿宋" w:hAnsi="仿宋" w:cs="仿宋" w:hint="eastAsia"/>
          <w:b/>
          <w:bCs/>
          <w:kern w:val="0"/>
          <w:sz w:val="28"/>
          <w:szCs w:val="32"/>
          <w:shd w:val="clear" w:color="auto" w:fill="FFFFFF"/>
        </w:rPr>
      </w:pPr>
    </w:p>
    <w:p w14:paraId="4F47C46E" w14:textId="77777777" w:rsidR="00F50453" w:rsidRDefault="00F50453">
      <w:pPr>
        <w:adjustRightInd w:val="0"/>
        <w:snapToGrid w:val="0"/>
        <w:spacing w:line="400" w:lineRule="exact"/>
        <w:rPr>
          <w:rFonts w:ascii="仿宋" w:eastAsia="仿宋" w:hAnsi="仿宋" w:cs="仿宋" w:hint="eastAsia"/>
          <w:sz w:val="28"/>
          <w:szCs w:val="32"/>
        </w:rPr>
      </w:pPr>
    </w:p>
    <w:p w14:paraId="0F477F50" w14:textId="77777777" w:rsidR="00F50453" w:rsidRDefault="00F50453">
      <w:pPr>
        <w:adjustRightInd w:val="0"/>
        <w:snapToGrid w:val="0"/>
        <w:spacing w:line="580" w:lineRule="exact"/>
        <w:rPr>
          <w:rFonts w:ascii="仿宋" w:eastAsia="仿宋" w:hAnsi="仿宋" w:cs="仿宋" w:hint="eastAsia"/>
          <w:sz w:val="28"/>
          <w:szCs w:val="32"/>
        </w:rPr>
      </w:pPr>
    </w:p>
    <w:p w14:paraId="44EBE140" w14:textId="77777777" w:rsidR="00F50453" w:rsidRDefault="00000000">
      <w:pPr>
        <w:rPr>
          <w:rFonts w:ascii="仿宋" w:eastAsia="仿宋" w:hAnsi="仿宋" w:cs="仿宋" w:hint="eastAsia"/>
          <w:sz w:val="28"/>
          <w:szCs w:val="32"/>
        </w:rPr>
      </w:pPr>
      <w:r>
        <w:rPr>
          <w:rFonts w:ascii="仿宋" w:eastAsia="仿宋" w:hAnsi="仿宋" w:cs="仿宋" w:hint="eastAsia"/>
          <w:sz w:val="28"/>
          <w:szCs w:val="32"/>
        </w:rPr>
        <w:br w:type="page"/>
      </w:r>
    </w:p>
    <w:p w14:paraId="282D2F24"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附件5：主要表格格式</w:t>
      </w:r>
    </w:p>
    <w:p w14:paraId="68763837"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t>附件5-1：</w:t>
      </w:r>
    </w:p>
    <w:p w14:paraId="1A578268" w14:textId="77777777" w:rsidR="00F50453" w:rsidRDefault="00F50453">
      <w:pPr>
        <w:pStyle w:val="a0"/>
      </w:pPr>
    </w:p>
    <w:p w14:paraId="2A327CE4"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绩效服务方案优化采购项目报价一览表</w:t>
      </w:r>
    </w:p>
    <w:tbl>
      <w:tblPr>
        <w:tblW w:w="4867" w:type="pct"/>
        <w:jc w:val="center"/>
        <w:tblLayout w:type="fixed"/>
        <w:tblCellMar>
          <w:left w:w="0" w:type="dxa"/>
          <w:right w:w="0" w:type="dxa"/>
        </w:tblCellMar>
        <w:tblLook w:val="04A0" w:firstRow="1" w:lastRow="0" w:firstColumn="1" w:lastColumn="0" w:noHBand="0" w:noVBand="1"/>
      </w:tblPr>
      <w:tblGrid>
        <w:gridCol w:w="675"/>
        <w:gridCol w:w="1872"/>
        <w:gridCol w:w="1134"/>
        <w:gridCol w:w="709"/>
        <w:gridCol w:w="2127"/>
        <w:gridCol w:w="1558"/>
      </w:tblGrid>
      <w:tr w:rsidR="00F50453" w14:paraId="2D64C54E" w14:textId="77777777">
        <w:trPr>
          <w:trHeight w:val="771"/>
          <w:jc w:val="center"/>
        </w:trPr>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DF7A3" w14:textId="77777777" w:rsidR="00F50453"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序号</w:t>
            </w:r>
          </w:p>
        </w:tc>
        <w:tc>
          <w:tcPr>
            <w:tcW w:w="11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22CFC" w14:textId="77777777" w:rsidR="00F50453"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标的名称</w:t>
            </w:r>
          </w:p>
        </w:tc>
        <w:tc>
          <w:tcPr>
            <w:tcW w:w="702"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4EC4BAA7" w14:textId="77777777" w:rsidR="00F50453" w:rsidRDefault="00000000">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计量单位</w:t>
            </w:r>
          </w:p>
        </w:tc>
        <w:tc>
          <w:tcPr>
            <w:tcW w:w="439"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6C398337" w14:textId="77777777" w:rsidR="00F50453" w:rsidRDefault="00000000">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数量</w:t>
            </w:r>
          </w:p>
        </w:tc>
        <w:tc>
          <w:tcPr>
            <w:tcW w:w="131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756BBA0E" w14:textId="77777777" w:rsidR="00F50453" w:rsidRDefault="00000000">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最高限价（元）</w:t>
            </w:r>
          </w:p>
        </w:tc>
        <w:tc>
          <w:tcPr>
            <w:tcW w:w="965" w:type="pct"/>
            <w:tcBorders>
              <w:top w:val="single" w:sz="4" w:space="0" w:color="000000"/>
              <w:left w:val="single" w:sz="4" w:space="0" w:color="auto"/>
              <w:bottom w:val="single" w:sz="4" w:space="0" w:color="000000"/>
              <w:right w:val="single" w:sz="4" w:space="0" w:color="000000"/>
            </w:tcBorders>
            <w:vAlign w:val="center"/>
          </w:tcPr>
          <w:p w14:paraId="40CDACA3" w14:textId="77777777" w:rsidR="00F50453"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报价（元）</w:t>
            </w:r>
          </w:p>
        </w:tc>
      </w:tr>
      <w:tr w:rsidR="00F50453" w14:paraId="3C3BC340" w14:textId="77777777">
        <w:trPr>
          <w:trHeight w:val="553"/>
          <w:jc w:val="center"/>
        </w:trPr>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1FDE2" w14:textId="77777777" w:rsidR="00F50453"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1</w:t>
            </w:r>
          </w:p>
        </w:tc>
        <w:tc>
          <w:tcPr>
            <w:tcW w:w="11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57197" w14:textId="77777777" w:rsidR="00F50453" w:rsidRDefault="00000000">
            <w:pPr>
              <w:widowControl/>
              <w:adjustRightInd w:val="0"/>
              <w:snapToGrid w:val="0"/>
              <w:spacing w:line="300" w:lineRule="exact"/>
              <w:contextualSpacing/>
              <w:jc w:val="center"/>
              <w:rPr>
                <w:rFonts w:ascii="仿宋" w:eastAsia="仿宋" w:hAnsi="仿宋" w:cs="仿宋" w:hint="eastAsia"/>
                <w:b/>
                <w:bCs/>
                <w:color w:val="000000"/>
                <w:kern w:val="0"/>
                <w:sz w:val="24"/>
                <w:lang w:bidi="ar"/>
              </w:rPr>
            </w:pPr>
            <w:r>
              <w:rPr>
                <w:rFonts w:ascii="仿宋" w:eastAsia="仿宋" w:hAnsi="仿宋" w:cs="仿宋" w:hint="eastAsia"/>
                <w:color w:val="000000" w:themeColor="text1"/>
                <w:szCs w:val="21"/>
              </w:rPr>
              <w:t>绩效服务方案优化</w:t>
            </w:r>
          </w:p>
        </w:tc>
        <w:tc>
          <w:tcPr>
            <w:tcW w:w="702"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410360F5" w14:textId="77777777" w:rsidR="00F50453" w:rsidRDefault="00000000">
            <w:pPr>
              <w:widowControl/>
              <w:adjustRightInd w:val="0"/>
              <w:snapToGrid w:val="0"/>
              <w:spacing w:line="360" w:lineRule="auto"/>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项</w:t>
            </w:r>
          </w:p>
        </w:tc>
        <w:tc>
          <w:tcPr>
            <w:tcW w:w="439"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39AB6C33" w14:textId="77777777" w:rsidR="00F50453" w:rsidRDefault="00000000">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color w:val="000000" w:themeColor="text1"/>
                <w:szCs w:val="21"/>
                <w:lang w:bidi="ar"/>
              </w:rPr>
              <w:t>1</w:t>
            </w:r>
          </w:p>
        </w:tc>
        <w:tc>
          <w:tcPr>
            <w:tcW w:w="131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0062A82A" w14:textId="77777777" w:rsidR="00F50453" w:rsidRDefault="00000000">
            <w:pPr>
              <w:widowControl/>
              <w:adjustRightInd w:val="0"/>
              <w:snapToGrid w:val="0"/>
              <w:spacing w:line="300" w:lineRule="exact"/>
              <w:contextualSpacing/>
              <w:jc w:val="center"/>
              <w:rPr>
                <w:rFonts w:ascii="仿宋" w:eastAsia="仿宋" w:hAnsi="仿宋" w:cs="仿宋" w:hint="eastAsia"/>
                <w:color w:val="000000"/>
                <w:kern w:val="0"/>
                <w:sz w:val="24"/>
                <w:lang w:bidi="ar"/>
              </w:rPr>
            </w:pPr>
            <w:r>
              <w:rPr>
                <w:rFonts w:ascii="仿宋" w:eastAsia="仿宋" w:hAnsi="仿宋" w:cs="仿宋" w:hint="eastAsia"/>
                <w:kern w:val="0"/>
                <w:sz w:val="22"/>
              </w:rPr>
              <w:t>350000</w:t>
            </w:r>
          </w:p>
        </w:tc>
        <w:tc>
          <w:tcPr>
            <w:tcW w:w="965" w:type="pct"/>
            <w:tcBorders>
              <w:top w:val="single" w:sz="4" w:space="0" w:color="000000"/>
              <w:left w:val="single" w:sz="4" w:space="0" w:color="auto"/>
              <w:bottom w:val="single" w:sz="4" w:space="0" w:color="000000"/>
              <w:right w:val="single" w:sz="4" w:space="0" w:color="000000"/>
            </w:tcBorders>
            <w:vAlign w:val="center"/>
          </w:tcPr>
          <w:p w14:paraId="63D9F93F" w14:textId="77777777" w:rsidR="00F50453" w:rsidRDefault="00F50453">
            <w:pPr>
              <w:widowControl/>
              <w:spacing w:line="440" w:lineRule="exact"/>
              <w:jc w:val="center"/>
              <w:rPr>
                <w:rFonts w:ascii="仿宋" w:eastAsia="仿宋" w:hAnsi="仿宋" w:cs="仿宋" w:hint="eastAsia"/>
                <w:b/>
                <w:bCs/>
                <w:kern w:val="0"/>
                <w:sz w:val="24"/>
                <w:lang w:bidi="ar"/>
              </w:rPr>
            </w:pPr>
          </w:p>
        </w:tc>
      </w:tr>
      <w:tr w:rsidR="00F50453" w14:paraId="4C435CD3" w14:textId="77777777">
        <w:trPr>
          <w:trHeight w:val="553"/>
          <w:jc w:val="center"/>
        </w:trPr>
        <w:tc>
          <w:tcPr>
            <w:tcW w:w="157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E3C8C" w14:textId="77777777" w:rsidR="00F50453"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报价合计</w:t>
            </w:r>
          </w:p>
        </w:tc>
        <w:tc>
          <w:tcPr>
            <w:tcW w:w="3423" w:type="pct"/>
            <w:gridSpan w:val="4"/>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C25BFF2" w14:textId="77777777" w:rsidR="00F50453" w:rsidRDefault="00000000">
            <w:pPr>
              <w:widowControl/>
              <w:spacing w:line="440" w:lineRule="exact"/>
              <w:jc w:val="center"/>
              <w:rPr>
                <w:rFonts w:ascii="仿宋" w:eastAsia="仿宋" w:hAnsi="仿宋" w:cs="仿宋" w:hint="eastAsia"/>
                <w:b/>
                <w:bCs/>
                <w:kern w:val="0"/>
                <w:sz w:val="24"/>
                <w:lang w:bidi="ar"/>
              </w:rPr>
            </w:pPr>
            <w:r>
              <w:rPr>
                <w:rFonts w:ascii="仿宋" w:eastAsia="仿宋" w:hAnsi="仿宋" w:cs="仿宋" w:hint="eastAsia"/>
                <w:b/>
                <w:bCs/>
                <w:kern w:val="0"/>
                <w:sz w:val="24"/>
                <w:lang w:bidi="ar"/>
              </w:rPr>
              <w:t>人民币：</w:t>
            </w:r>
            <w:r>
              <w:rPr>
                <w:rFonts w:ascii="仿宋" w:eastAsia="仿宋" w:hAnsi="仿宋" w:cs="仿宋" w:hint="eastAsia"/>
                <w:kern w:val="0"/>
                <w:sz w:val="30"/>
                <w:szCs w:val="30"/>
                <w:u w:val="single"/>
              </w:rPr>
              <w:t xml:space="preserve">          </w:t>
            </w:r>
            <w:r>
              <w:rPr>
                <w:rFonts w:ascii="仿宋" w:eastAsia="仿宋" w:hAnsi="仿宋" w:cs="仿宋" w:hint="eastAsia"/>
                <w:b/>
                <w:bCs/>
                <w:kern w:val="0"/>
                <w:sz w:val="24"/>
                <w:lang w:bidi="ar"/>
              </w:rPr>
              <w:t>元</w:t>
            </w:r>
          </w:p>
          <w:p w14:paraId="3F416EC5" w14:textId="77777777" w:rsidR="00F50453" w:rsidRDefault="00000000">
            <w:pPr>
              <w:pStyle w:val="a0"/>
              <w:ind w:firstLineChars="500" w:firstLine="1205"/>
              <w:rPr>
                <w:lang w:bidi="ar"/>
              </w:rPr>
            </w:pPr>
            <w:r>
              <w:rPr>
                <w:rFonts w:ascii="仿宋" w:eastAsia="仿宋" w:hAnsi="仿宋" w:cs="仿宋" w:hint="eastAsia"/>
                <w:b/>
                <w:bCs/>
                <w:kern w:val="0"/>
                <w:sz w:val="24"/>
                <w:lang w:bidi="ar"/>
              </w:rPr>
              <w:t>（大写：                ）</w:t>
            </w:r>
          </w:p>
        </w:tc>
      </w:tr>
    </w:tbl>
    <w:p w14:paraId="4F4CDBA6" w14:textId="77777777" w:rsidR="00F50453" w:rsidRDefault="00F50453">
      <w:pPr>
        <w:widowControl/>
        <w:shd w:val="clear" w:color="auto" w:fill="FFFFFF"/>
        <w:wordWrap w:val="0"/>
        <w:spacing w:after="160" w:line="400" w:lineRule="exact"/>
        <w:jc w:val="left"/>
        <w:rPr>
          <w:rFonts w:ascii="仿宋" w:eastAsia="仿宋" w:hAnsi="仿宋" w:cs="仿宋" w:hint="eastAsia"/>
          <w:kern w:val="0"/>
          <w:sz w:val="24"/>
        </w:rPr>
      </w:pPr>
    </w:p>
    <w:p w14:paraId="529356B4"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注：</w:t>
      </w:r>
    </w:p>
    <w:p w14:paraId="79722AB4"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1.报价应是最终用户验收合格后的总价，包括设备运输、保险、代理、安装调试、培训、税费、系统集成费用和采购文件规定的其它费用。</w:t>
      </w:r>
    </w:p>
    <w:p w14:paraId="2BDD2A23"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2.“报价表”为多页的，每页均需由法定代表人或授权代表签字并</w:t>
      </w:r>
      <w:proofErr w:type="gramStart"/>
      <w:r>
        <w:rPr>
          <w:rFonts w:ascii="仿宋" w:eastAsia="仿宋" w:hAnsi="仿宋" w:cs="仿宋" w:hint="eastAsia"/>
          <w:kern w:val="0"/>
          <w:sz w:val="24"/>
        </w:rPr>
        <w:t>盖供应</w:t>
      </w:r>
      <w:proofErr w:type="gramEnd"/>
      <w:r>
        <w:rPr>
          <w:rFonts w:ascii="仿宋" w:eastAsia="仿宋" w:hAnsi="仿宋" w:cs="仿宋" w:hint="eastAsia"/>
          <w:kern w:val="0"/>
          <w:sz w:val="24"/>
        </w:rPr>
        <w:t>商印章。</w:t>
      </w:r>
    </w:p>
    <w:p w14:paraId="5EA6462C"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3.单价报价超过单价最高限价的为无效报价，供应商响应文件将作无效响应处理。</w:t>
      </w:r>
    </w:p>
    <w:p w14:paraId="2BDEEE70"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供应商名称：（盖章）</w:t>
      </w:r>
    </w:p>
    <w:p w14:paraId="226DFA1C"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法定代表人或授权代表（签字）：</w:t>
      </w:r>
    </w:p>
    <w:p w14:paraId="7020B938"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日期：</w:t>
      </w:r>
    </w:p>
    <w:p w14:paraId="326E8A43" w14:textId="77777777" w:rsidR="00F50453" w:rsidRDefault="00000000">
      <w:pPr>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br w:type="page"/>
      </w:r>
    </w:p>
    <w:p w14:paraId="55BAFBFD"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附件5-2：</w:t>
      </w:r>
    </w:p>
    <w:p w14:paraId="0161F5FA" w14:textId="77777777" w:rsidR="00F50453" w:rsidRDefault="00F50453">
      <w:pPr>
        <w:pStyle w:val="a0"/>
      </w:pPr>
    </w:p>
    <w:p w14:paraId="26261BDD"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绩效服务方案优化采购项目最后报价表</w:t>
      </w:r>
    </w:p>
    <w:tbl>
      <w:tblPr>
        <w:tblW w:w="4867" w:type="pct"/>
        <w:jc w:val="center"/>
        <w:tblLayout w:type="fixed"/>
        <w:tblCellMar>
          <w:left w:w="0" w:type="dxa"/>
          <w:right w:w="0" w:type="dxa"/>
        </w:tblCellMar>
        <w:tblLook w:val="04A0" w:firstRow="1" w:lastRow="0" w:firstColumn="1" w:lastColumn="0" w:noHBand="0" w:noVBand="1"/>
      </w:tblPr>
      <w:tblGrid>
        <w:gridCol w:w="675"/>
        <w:gridCol w:w="1872"/>
        <w:gridCol w:w="1134"/>
        <w:gridCol w:w="709"/>
        <w:gridCol w:w="2127"/>
        <w:gridCol w:w="1558"/>
      </w:tblGrid>
      <w:tr w:rsidR="00F50453" w14:paraId="18DB62C5" w14:textId="77777777">
        <w:trPr>
          <w:trHeight w:val="771"/>
          <w:jc w:val="center"/>
        </w:trPr>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7AEED" w14:textId="77777777" w:rsidR="00F50453"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序号</w:t>
            </w:r>
          </w:p>
        </w:tc>
        <w:tc>
          <w:tcPr>
            <w:tcW w:w="11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E7D93" w14:textId="77777777" w:rsidR="00F50453"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标的名称</w:t>
            </w:r>
          </w:p>
        </w:tc>
        <w:tc>
          <w:tcPr>
            <w:tcW w:w="702"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00B42678" w14:textId="77777777" w:rsidR="00F50453" w:rsidRDefault="00000000">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计量单位</w:t>
            </w:r>
          </w:p>
        </w:tc>
        <w:tc>
          <w:tcPr>
            <w:tcW w:w="439"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1A346BF3" w14:textId="77777777" w:rsidR="00F50453" w:rsidRDefault="00000000">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数量</w:t>
            </w:r>
          </w:p>
        </w:tc>
        <w:tc>
          <w:tcPr>
            <w:tcW w:w="131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681E1AC3" w14:textId="77777777" w:rsidR="00F50453" w:rsidRDefault="00000000">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最高限价（元）</w:t>
            </w:r>
          </w:p>
        </w:tc>
        <w:tc>
          <w:tcPr>
            <w:tcW w:w="965" w:type="pct"/>
            <w:tcBorders>
              <w:top w:val="single" w:sz="4" w:space="0" w:color="000000"/>
              <w:left w:val="single" w:sz="4" w:space="0" w:color="auto"/>
              <w:bottom w:val="single" w:sz="4" w:space="0" w:color="000000"/>
              <w:right w:val="single" w:sz="4" w:space="0" w:color="000000"/>
            </w:tcBorders>
            <w:vAlign w:val="center"/>
          </w:tcPr>
          <w:p w14:paraId="65F5917D" w14:textId="77777777" w:rsidR="00F50453"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报价（元）</w:t>
            </w:r>
          </w:p>
        </w:tc>
      </w:tr>
      <w:tr w:rsidR="00F50453" w14:paraId="2DF18549" w14:textId="77777777">
        <w:trPr>
          <w:trHeight w:val="553"/>
          <w:jc w:val="center"/>
        </w:trPr>
        <w:tc>
          <w:tcPr>
            <w:tcW w:w="4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68EACC" w14:textId="77777777" w:rsidR="00F50453"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1</w:t>
            </w:r>
          </w:p>
        </w:tc>
        <w:tc>
          <w:tcPr>
            <w:tcW w:w="11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455AC" w14:textId="77777777" w:rsidR="00F50453" w:rsidRDefault="00000000">
            <w:pPr>
              <w:widowControl/>
              <w:adjustRightInd w:val="0"/>
              <w:snapToGrid w:val="0"/>
              <w:spacing w:line="300" w:lineRule="exact"/>
              <w:contextualSpacing/>
              <w:jc w:val="center"/>
              <w:rPr>
                <w:rFonts w:ascii="仿宋" w:eastAsia="仿宋" w:hAnsi="仿宋" w:cs="仿宋" w:hint="eastAsia"/>
                <w:b/>
                <w:bCs/>
                <w:color w:val="000000"/>
                <w:kern w:val="0"/>
                <w:sz w:val="24"/>
                <w:lang w:bidi="ar"/>
              </w:rPr>
            </w:pPr>
            <w:r>
              <w:rPr>
                <w:rFonts w:ascii="仿宋" w:eastAsia="仿宋" w:hAnsi="仿宋" w:cs="仿宋" w:hint="eastAsia"/>
                <w:color w:val="000000" w:themeColor="text1"/>
                <w:szCs w:val="21"/>
              </w:rPr>
              <w:t>绩效服务方案优化</w:t>
            </w:r>
          </w:p>
        </w:tc>
        <w:tc>
          <w:tcPr>
            <w:tcW w:w="702"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50577EDA" w14:textId="77777777" w:rsidR="00F50453" w:rsidRDefault="00000000">
            <w:pPr>
              <w:widowControl/>
              <w:adjustRightInd w:val="0"/>
              <w:snapToGrid w:val="0"/>
              <w:spacing w:line="360" w:lineRule="auto"/>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项</w:t>
            </w:r>
          </w:p>
        </w:tc>
        <w:tc>
          <w:tcPr>
            <w:tcW w:w="439"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47AA4317" w14:textId="77777777" w:rsidR="00F50453" w:rsidRDefault="00000000">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color w:val="000000" w:themeColor="text1"/>
                <w:szCs w:val="21"/>
                <w:lang w:bidi="ar"/>
              </w:rPr>
              <w:t>1</w:t>
            </w:r>
          </w:p>
        </w:tc>
        <w:tc>
          <w:tcPr>
            <w:tcW w:w="131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69DCB7A6" w14:textId="77777777" w:rsidR="00F50453" w:rsidRDefault="00000000">
            <w:pPr>
              <w:widowControl/>
              <w:adjustRightInd w:val="0"/>
              <w:snapToGrid w:val="0"/>
              <w:spacing w:line="300" w:lineRule="exact"/>
              <w:contextualSpacing/>
              <w:jc w:val="center"/>
              <w:rPr>
                <w:rFonts w:ascii="仿宋" w:eastAsia="仿宋" w:hAnsi="仿宋" w:cs="仿宋" w:hint="eastAsia"/>
                <w:color w:val="000000"/>
                <w:kern w:val="0"/>
                <w:sz w:val="24"/>
                <w:lang w:bidi="ar"/>
              </w:rPr>
            </w:pPr>
            <w:r>
              <w:rPr>
                <w:rFonts w:ascii="仿宋" w:eastAsia="仿宋" w:hAnsi="仿宋" w:cs="仿宋" w:hint="eastAsia"/>
                <w:kern w:val="0"/>
                <w:sz w:val="22"/>
              </w:rPr>
              <w:t>350000</w:t>
            </w:r>
          </w:p>
        </w:tc>
        <w:tc>
          <w:tcPr>
            <w:tcW w:w="965" w:type="pct"/>
            <w:tcBorders>
              <w:top w:val="single" w:sz="4" w:space="0" w:color="000000"/>
              <w:left w:val="single" w:sz="4" w:space="0" w:color="auto"/>
              <w:bottom w:val="single" w:sz="4" w:space="0" w:color="000000"/>
              <w:right w:val="single" w:sz="4" w:space="0" w:color="000000"/>
            </w:tcBorders>
            <w:vAlign w:val="center"/>
          </w:tcPr>
          <w:p w14:paraId="537E4387" w14:textId="77777777" w:rsidR="00F50453" w:rsidRDefault="00F50453">
            <w:pPr>
              <w:widowControl/>
              <w:spacing w:line="440" w:lineRule="exact"/>
              <w:jc w:val="center"/>
              <w:rPr>
                <w:rFonts w:ascii="仿宋" w:eastAsia="仿宋" w:hAnsi="仿宋" w:cs="仿宋" w:hint="eastAsia"/>
                <w:b/>
                <w:bCs/>
                <w:kern w:val="0"/>
                <w:sz w:val="24"/>
                <w:lang w:bidi="ar"/>
              </w:rPr>
            </w:pPr>
          </w:p>
        </w:tc>
      </w:tr>
      <w:tr w:rsidR="00F50453" w14:paraId="2912824C" w14:textId="77777777">
        <w:trPr>
          <w:trHeight w:val="553"/>
          <w:jc w:val="center"/>
        </w:trPr>
        <w:tc>
          <w:tcPr>
            <w:tcW w:w="157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302EF" w14:textId="77777777" w:rsidR="00F50453"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报价合计</w:t>
            </w:r>
          </w:p>
        </w:tc>
        <w:tc>
          <w:tcPr>
            <w:tcW w:w="3423" w:type="pct"/>
            <w:gridSpan w:val="4"/>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3E45442" w14:textId="77777777" w:rsidR="00F50453" w:rsidRDefault="00000000">
            <w:pPr>
              <w:widowControl/>
              <w:spacing w:line="440" w:lineRule="exact"/>
              <w:jc w:val="center"/>
              <w:rPr>
                <w:rFonts w:ascii="仿宋" w:eastAsia="仿宋" w:hAnsi="仿宋" w:cs="仿宋" w:hint="eastAsia"/>
                <w:b/>
                <w:bCs/>
                <w:kern w:val="0"/>
                <w:sz w:val="24"/>
                <w:lang w:bidi="ar"/>
              </w:rPr>
            </w:pPr>
            <w:r>
              <w:rPr>
                <w:rFonts w:ascii="仿宋" w:eastAsia="仿宋" w:hAnsi="仿宋" w:cs="仿宋" w:hint="eastAsia"/>
                <w:b/>
                <w:bCs/>
                <w:kern w:val="0"/>
                <w:sz w:val="24"/>
                <w:lang w:bidi="ar"/>
              </w:rPr>
              <w:t>人民币：</w:t>
            </w:r>
            <w:r>
              <w:rPr>
                <w:rFonts w:ascii="仿宋" w:eastAsia="仿宋" w:hAnsi="仿宋" w:cs="仿宋" w:hint="eastAsia"/>
                <w:kern w:val="0"/>
                <w:sz w:val="30"/>
                <w:szCs w:val="30"/>
                <w:u w:val="single"/>
              </w:rPr>
              <w:t xml:space="preserve">          </w:t>
            </w:r>
            <w:r>
              <w:rPr>
                <w:rFonts w:ascii="仿宋" w:eastAsia="仿宋" w:hAnsi="仿宋" w:cs="仿宋" w:hint="eastAsia"/>
                <w:b/>
                <w:bCs/>
                <w:kern w:val="0"/>
                <w:sz w:val="24"/>
                <w:lang w:bidi="ar"/>
              </w:rPr>
              <w:t>元</w:t>
            </w:r>
          </w:p>
          <w:p w14:paraId="39811BC1" w14:textId="77777777" w:rsidR="00F50453" w:rsidRDefault="00000000">
            <w:pPr>
              <w:pStyle w:val="a0"/>
              <w:ind w:firstLineChars="500" w:firstLine="1205"/>
              <w:rPr>
                <w:lang w:bidi="ar"/>
              </w:rPr>
            </w:pPr>
            <w:r>
              <w:rPr>
                <w:rFonts w:ascii="仿宋" w:eastAsia="仿宋" w:hAnsi="仿宋" w:cs="仿宋" w:hint="eastAsia"/>
                <w:b/>
                <w:bCs/>
                <w:kern w:val="0"/>
                <w:sz w:val="24"/>
                <w:lang w:bidi="ar"/>
              </w:rPr>
              <w:t>（大写：                ）</w:t>
            </w:r>
          </w:p>
        </w:tc>
      </w:tr>
    </w:tbl>
    <w:p w14:paraId="461D6684"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注：</w:t>
      </w:r>
    </w:p>
    <w:p w14:paraId="70F2A5AD"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1.报价应是最终用户验收合格后的总价，包括设备运输、保险、代理、安装调试、培训、税费、系统集成费用和采购文件规定的其它费用。</w:t>
      </w:r>
    </w:p>
    <w:p w14:paraId="27CAC1E1"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2.“报价表”为多页的，每页均需由法定代表人或授权代表签字并</w:t>
      </w:r>
      <w:proofErr w:type="gramStart"/>
      <w:r>
        <w:rPr>
          <w:rFonts w:ascii="仿宋" w:eastAsia="仿宋" w:hAnsi="仿宋" w:cs="仿宋" w:hint="eastAsia"/>
          <w:kern w:val="0"/>
          <w:sz w:val="24"/>
        </w:rPr>
        <w:t>盖供应</w:t>
      </w:r>
      <w:proofErr w:type="gramEnd"/>
      <w:r>
        <w:rPr>
          <w:rFonts w:ascii="仿宋" w:eastAsia="仿宋" w:hAnsi="仿宋" w:cs="仿宋" w:hint="eastAsia"/>
          <w:kern w:val="0"/>
          <w:sz w:val="24"/>
        </w:rPr>
        <w:t>商印章。</w:t>
      </w:r>
    </w:p>
    <w:p w14:paraId="287C9B19"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3.单价报价超过单价最高限价的为无效报价，供应商响应文件将作无效响应处理。</w:t>
      </w:r>
    </w:p>
    <w:p w14:paraId="4F56D710"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4.两轮（若有）以上报价的，供应商在未提高响应文件中承诺的产品及其服务质量的情况下，其最后报价不得高于对该项目之前的报价。</w:t>
      </w:r>
    </w:p>
    <w:p w14:paraId="51855781"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5.“最后报价表”需单独密封。</w:t>
      </w:r>
    </w:p>
    <w:p w14:paraId="037ACFC7"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供应商名称：（盖章）</w:t>
      </w:r>
    </w:p>
    <w:p w14:paraId="1981A597"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法定代表人或授权代表（签字）：</w:t>
      </w:r>
    </w:p>
    <w:p w14:paraId="1DBA5059" w14:textId="77777777" w:rsidR="00F50453" w:rsidRDefault="00000000">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日期：</w:t>
      </w:r>
    </w:p>
    <w:p w14:paraId="0FA92C8B" w14:textId="77777777" w:rsidR="00F50453" w:rsidRDefault="00000000">
      <w:pPr>
        <w:spacing w:after="160" w:line="400" w:lineRule="exact"/>
        <w:rPr>
          <w:rFonts w:ascii="仿宋" w:eastAsia="仿宋" w:hAnsi="仿宋" w:cs="仿宋" w:hint="eastAsia"/>
          <w:b/>
          <w:bCs/>
          <w:kern w:val="0"/>
          <w:sz w:val="24"/>
        </w:rPr>
      </w:pPr>
      <w:r>
        <w:rPr>
          <w:rFonts w:ascii="仿宋" w:eastAsia="仿宋" w:hAnsi="仿宋" w:cs="仿宋" w:hint="eastAsia"/>
          <w:b/>
          <w:bCs/>
          <w:kern w:val="0"/>
          <w:sz w:val="24"/>
        </w:rPr>
        <w:br w:type="page"/>
      </w:r>
    </w:p>
    <w:p w14:paraId="681E8B8A"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附件5-3：</w:t>
      </w:r>
    </w:p>
    <w:p w14:paraId="76DC0C10"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技术、商务要求偏离表</w:t>
      </w:r>
    </w:p>
    <w:tbl>
      <w:tblPr>
        <w:tblW w:w="0" w:type="auto"/>
        <w:jc w:val="center"/>
        <w:tblCellMar>
          <w:left w:w="0" w:type="dxa"/>
          <w:right w:w="0" w:type="dxa"/>
        </w:tblCellMar>
        <w:tblLook w:val="04A0" w:firstRow="1" w:lastRow="0" w:firstColumn="1" w:lastColumn="0" w:noHBand="0" w:noVBand="1"/>
      </w:tblPr>
      <w:tblGrid>
        <w:gridCol w:w="1035"/>
        <w:gridCol w:w="2234"/>
        <w:gridCol w:w="2234"/>
        <w:gridCol w:w="2783"/>
      </w:tblGrid>
      <w:tr w:rsidR="00F50453" w14:paraId="2276F555" w14:textId="77777777">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C7C755"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36FC17"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采购文件要求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71F411"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供应商响应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AD17CE"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偏离及其影响</w:t>
            </w:r>
          </w:p>
        </w:tc>
      </w:tr>
      <w:tr w:rsidR="00F50453" w14:paraId="7ADA5F0E" w14:textId="77777777">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AE79E5"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688732FC"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25BBE3DC"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3421417E"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F50453" w14:paraId="5CA3C44E" w14:textId="77777777">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7D8596"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387A9BBE"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52B5901B"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1A662B9C" w14:textId="77777777" w:rsidR="00F50453"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bl>
    <w:p w14:paraId="11AECCDD" w14:textId="77777777" w:rsidR="00F50453" w:rsidRDefault="00000000">
      <w:pPr>
        <w:widowControl/>
        <w:shd w:val="clear" w:color="auto" w:fill="FFFFFF"/>
        <w:wordWrap w:val="0"/>
        <w:spacing w:line="360" w:lineRule="auto"/>
        <w:ind w:firstLine="480"/>
        <w:jc w:val="left"/>
        <w:rPr>
          <w:rFonts w:ascii="仿宋" w:eastAsia="仿宋" w:hAnsi="仿宋" w:cs="仿宋" w:hint="eastAsia"/>
          <w:kern w:val="0"/>
          <w:sz w:val="22"/>
        </w:rPr>
      </w:pPr>
      <w:r>
        <w:rPr>
          <w:rFonts w:ascii="仿宋" w:eastAsia="仿宋" w:hAnsi="仿宋" w:cs="仿宋" w:hint="eastAsia"/>
          <w:kern w:val="0"/>
          <w:sz w:val="22"/>
        </w:rPr>
        <w:t>注：</w:t>
      </w:r>
    </w:p>
    <w:p w14:paraId="79F5FCAB" w14:textId="77777777" w:rsidR="00F50453"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1.供应商根据附件1“采购需求”中的“技术要求”、“商务要求”，对应进行填写。未单独填写的条款，视为默认响应。</w:t>
      </w:r>
    </w:p>
    <w:p w14:paraId="6CEB29C6" w14:textId="77777777" w:rsidR="00F50453"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2.若无偏离，可在偏离情况中填“/”；若有偏离，需在偏离情况中进行说明；</w:t>
      </w:r>
    </w:p>
    <w:p w14:paraId="14AE824D" w14:textId="77777777" w:rsidR="00F50453"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3.若“技术要求”、“商务要求”要求提供证明材料，需按要求提供证明材料。</w:t>
      </w:r>
    </w:p>
    <w:p w14:paraId="05C970B5" w14:textId="77777777" w:rsidR="00F50453" w:rsidRDefault="00F50453">
      <w:pPr>
        <w:widowControl/>
        <w:shd w:val="clear" w:color="auto" w:fill="FFFFFF"/>
        <w:wordWrap w:val="0"/>
        <w:spacing w:line="360" w:lineRule="auto"/>
        <w:ind w:firstLine="420"/>
        <w:jc w:val="left"/>
        <w:rPr>
          <w:rFonts w:ascii="仿宋" w:eastAsia="仿宋" w:hAnsi="仿宋" w:cs="仿宋" w:hint="eastAsia"/>
          <w:kern w:val="0"/>
          <w:sz w:val="22"/>
        </w:rPr>
      </w:pPr>
    </w:p>
    <w:p w14:paraId="1BF59417" w14:textId="77777777" w:rsidR="00F50453" w:rsidRDefault="00F50453">
      <w:pPr>
        <w:widowControl/>
        <w:shd w:val="clear" w:color="auto" w:fill="FFFFFF"/>
        <w:wordWrap w:val="0"/>
        <w:spacing w:line="360" w:lineRule="auto"/>
        <w:ind w:firstLine="420"/>
        <w:jc w:val="left"/>
        <w:rPr>
          <w:rFonts w:ascii="仿宋" w:eastAsia="仿宋" w:hAnsi="仿宋" w:cs="仿宋" w:hint="eastAsia"/>
          <w:kern w:val="0"/>
          <w:sz w:val="22"/>
        </w:rPr>
      </w:pPr>
    </w:p>
    <w:p w14:paraId="373F0302" w14:textId="77777777" w:rsidR="00F50453"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供应商名称：XXXX（盖单位公章）</w:t>
      </w:r>
    </w:p>
    <w:p w14:paraId="0763369A" w14:textId="77777777" w:rsidR="00F50453" w:rsidRDefault="00000000">
      <w:pPr>
        <w:widowControl/>
        <w:shd w:val="clear" w:color="auto" w:fill="FFFFFF"/>
        <w:wordWrap w:val="0"/>
        <w:spacing w:line="360" w:lineRule="auto"/>
        <w:ind w:firstLine="420"/>
        <w:jc w:val="left"/>
        <w:rPr>
          <w:rFonts w:ascii="仿宋" w:eastAsia="仿宋" w:hAnsi="仿宋" w:cs="仿宋" w:hint="eastAsia"/>
          <w:kern w:val="0"/>
          <w:sz w:val="18"/>
          <w:szCs w:val="18"/>
        </w:rPr>
      </w:pPr>
      <w:r>
        <w:rPr>
          <w:rFonts w:ascii="仿宋" w:eastAsia="仿宋" w:hAnsi="仿宋" w:cs="仿宋" w:hint="eastAsia"/>
          <w:kern w:val="0"/>
          <w:sz w:val="22"/>
        </w:rPr>
        <w:t>法定代表人或授权代表签字：</w:t>
      </w:r>
    </w:p>
    <w:p w14:paraId="04326161" w14:textId="77777777" w:rsidR="00F50453" w:rsidRDefault="00000000">
      <w:pPr>
        <w:widowControl/>
        <w:shd w:val="clear" w:color="auto" w:fill="FFFFFF"/>
        <w:wordWrap w:val="0"/>
        <w:spacing w:line="360" w:lineRule="auto"/>
        <w:ind w:firstLine="360"/>
        <w:jc w:val="left"/>
        <w:rPr>
          <w:rFonts w:ascii="仿宋" w:eastAsia="仿宋" w:hAnsi="仿宋" w:cs="仿宋" w:hint="eastAsia"/>
          <w:kern w:val="0"/>
          <w:sz w:val="18"/>
          <w:szCs w:val="18"/>
        </w:rPr>
      </w:pPr>
      <w:r>
        <w:rPr>
          <w:rFonts w:ascii="仿宋" w:eastAsia="仿宋" w:hAnsi="仿宋" w:cs="仿宋" w:hint="eastAsia"/>
          <w:kern w:val="0"/>
          <w:sz w:val="22"/>
        </w:rPr>
        <w:t>日期:</w:t>
      </w:r>
    </w:p>
    <w:p w14:paraId="1BCE78E4" w14:textId="77777777" w:rsidR="00F50453" w:rsidRDefault="00000000">
      <w:pPr>
        <w:spacing w:line="360" w:lineRule="auto"/>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br w:type="page"/>
      </w:r>
    </w:p>
    <w:p w14:paraId="5B009493"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附件5-4：</w:t>
      </w:r>
    </w:p>
    <w:p w14:paraId="4050ABC3"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用户情况表</w:t>
      </w:r>
    </w:p>
    <w:tbl>
      <w:tblPr>
        <w:tblW w:w="8220" w:type="dxa"/>
        <w:jc w:val="center"/>
        <w:tblCellMar>
          <w:left w:w="0" w:type="dxa"/>
          <w:right w:w="0" w:type="dxa"/>
        </w:tblCellMar>
        <w:tblLook w:val="04A0" w:firstRow="1" w:lastRow="0" w:firstColumn="1" w:lastColumn="0" w:noHBand="0" w:noVBand="1"/>
      </w:tblPr>
      <w:tblGrid>
        <w:gridCol w:w="723"/>
        <w:gridCol w:w="1500"/>
        <w:gridCol w:w="1497"/>
        <w:gridCol w:w="1260"/>
        <w:gridCol w:w="2160"/>
        <w:gridCol w:w="1080"/>
      </w:tblGrid>
      <w:tr w:rsidR="00F50453" w14:paraId="12E281AD" w14:textId="77777777">
        <w:trPr>
          <w:trHeight w:val="420"/>
          <w:jc w:val="center"/>
        </w:trPr>
        <w:tc>
          <w:tcPr>
            <w:tcW w:w="72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1DA21F1" w14:textId="77777777" w:rsidR="00F50453" w:rsidRDefault="00000000">
            <w:pPr>
              <w:widowControl/>
              <w:wordWrap w:val="0"/>
              <w:jc w:val="center"/>
              <w:rPr>
                <w:rFonts w:ascii="仿宋" w:eastAsia="仿宋" w:hAnsi="仿宋" w:cs="仿宋" w:hint="eastAsia"/>
                <w:kern w:val="0"/>
                <w:sz w:val="24"/>
              </w:rPr>
            </w:pPr>
            <w:r>
              <w:rPr>
                <w:rFonts w:ascii="仿宋" w:eastAsia="仿宋" w:hAnsi="仿宋" w:cs="仿宋" w:hint="eastAsia"/>
                <w:kern w:val="0"/>
                <w:sz w:val="24"/>
              </w:rPr>
              <w:t>序号</w:t>
            </w:r>
          </w:p>
        </w:tc>
        <w:tc>
          <w:tcPr>
            <w:tcW w:w="150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58550D0A"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用户名称</w:t>
            </w:r>
          </w:p>
        </w:tc>
        <w:tc>
          <w:tcPr>
            <w:tcW w:w="149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1E22773" w14:textId="77777777" w:rsidR="00F50453" w:rsidRDefault="00000000">
            <w:pPr>
              <w:widowControl/>
              <w:wordWrap w:val="0"/>
              <w:jc w:val="center"/>
              <w:rPr>
                <w:rFonts w:ascii="仿宋" w:eastAsia="仿宋" w:hAnsi="仿宋" w:cs="仿宋" w:hint="eastAsia"/>
                <w:kern w:val="0"/>
                <w:sz w:val="24"/>
              </w:rPr>
            </w:pPr>
            <w:r>
              <w:rPr>
                <w:rFonts w:ascii="仿宋" w:eastAsia="仿宋" w:hAnsi="仿宋" w:cs="仿宋" w:hint="eastAsia"/>
                <w:kern w:val="0"/>
                <w:sz w:val="24"/>
              </w:rPr>
              <w:t>项目名称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10596A"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433443"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38D8D1"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备注</w:t>
            </w:r>
          </w:p>
        </w:tc>
      </w:tr>
      <w:tr w:rsidR="00F50453" w14:paraId="536D3EB0" w14:textId="77777777">
        <w:trPr>
          <w:trHeight w:val="300"/>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69582B9" w14:textId="77777777" w:rsidR="00F50453" w:rsidRDefault="00F50453">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00C4A184"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275022C" w14:textId="77777777" w:rsidR="00F50453" w:rsidRDefault="00F50453">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114D3"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8A288"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FFC42"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F50453" w14:paraId="5E63CA04" w14:textId="77777777">
        <w:trPr>
          <w:trHeight w:val="300"/>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10ACBCE" w14:textId="77777777" w:rsidR="00F50453" w:rsidRDefault="00F50453">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3639622C"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277FEA3" w14:textId="77777777" w:rsidR="00F50453" w:rsidRDefault="00F50453">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708615"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D4CFC9"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42B09"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F50453" w14:paraId="455FD9D3" w14:textId="77777777">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549DBD0" w14:textId="77777777" w:rsidR="00F50453" w:rsidRDefault="00F50453">
            <w:pPr>
              <w:widowControl/>
              <w:wordWrap w:val="0"/>
              <w:spacing w:line="105" w:lineRule="atLeast"/>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6D8284AA"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3286040" w14:textId="77777777" w:rsidR="00F50453" w:rsidRDefault="00F50453">
            <w:pPr>
              <w:widowControl/>
              <w:wordWrap w:val="0"/>
              <w:spacing w:line="105" w:lineRule="atLeast"/>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013FB4"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5CF07"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143C74"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F50453" w14:paraId="4014F11B" w14:textId="77777777">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9344986" w14:textId="77777777" w:rsidR="00F50453" w:rsidRDefault="00F50453">
            <w:pPr>
              <w:widowControl/>
              <w:wordWrap w:val="0"/>
              <w:spacing w:line="105" w:lineRule="atLeast"/>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35F5534D"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F897E9A" w14:textId="77777777" w:rsidR="00F50453" w:rsidRDefault="00F50453">
            <w:pPr>
              <w:widowControl/>
              <w:wordWrap w:val="0"/>
              <w:spacing w:line="105" w:lineRule="atLeast"/>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CA9450"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A8AE03"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60C2"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F50453" w14:paraId="22ADC758" w14:textId="77777777">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E7271BF" w14:textId="77777777" w:rsidR="00F50453" w:rsidRDefault="00F50453">
            <w:pPr>
              <w:widowControl/>
              <w:wordWrap w:val="0"/>
              <w:spacing w:line="105" w:lineRule="atLeast"/>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07829D88"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8E228AC" w14:textId="77777777" w:rsidR="00F50453" w:rsidRDefault="00F50453">
            <w:pPr>
              <w:widowControl/>
              <w:wordWrap w:val="0"/>
              <w:spacing w:line="105" w:lineRule="atLeast"/>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3F2626"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76D93"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237E37" w14:textId="77777777" w:rsidR="00F50453"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F50453" w14:paraId="74EC3FF0" w14:textId="77777777">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FC539C1" w14:textId="77777777" w:rsidR="00F50453" w:rsidRDefault="00F50453">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4C45A98F"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786A3F3" w14:textId="77777777" w:rsidR="00F50453" w:rsidRDefault="00F50453">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4C6250"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648A60"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1D73B2"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F50453" w14:paraId="7D14178D" w14:textId="77777777">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65DD6F2" w14:textId="77777777" w:rsidR="00F50453" w:rsidRDefault="00F50453">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790BC605"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3B8B24A" w14:textId="77777777" w:rsidR="00F50453" w:rsidRDefault="00F50453">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9CA01D"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B77391"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96568"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F50453" w14:paraId="672B3266" w14:textId="77777777">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6D87516" w14:textId="77777777" w:rsidR="00F50453" w:rsidRDefault="00F50453">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39108005"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90C0E0B" w14:textId="77777777" w:rsidR="00F50453" w:rsidRDefault="00F50453">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387BF"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B9CBA"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86C9A" w14:textId="77777777" w:rsidR="00F50453"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bl>
    <w:p w14:paraId="7F3966D1" w14:textId="77777777" w:rsidR="00F50453" w:rsidRDefault="00000000">
      <w:pPr>
        <w:widowControl/>
        <w:shd w:val="clear" w:color="auto" w:fill="FFFFFF"/>
        <w:wordWrap w:val="0"/>
        <w:spacing w:line="270" w:lineRule="atLeast"/>
        <w:jc w:val="left"/>
        <w:rPr>
          <w:rFonts w:ascii="仿宋" w:eastAsia="仿宋" w:hAnsi="仿宋" w:cs="仿宋" w:hint="eastAsia"/>
          <w:kern w:val="0"/>
          <w:sz w:val="18"/>
          <w:szCs w:val="18"/>
        </w:rPr>
      </w:pPr>
      <w:r>
        <w:rPr>
          <w:rFonts w:ascii="仿宋" w:eastAsia="仿宋" w:hAnsi="仿宋" w:cs="仿宋" w:hint="eastAsia"/>
          <w:kern w:val="0"/>
          <w:sz w:val="24"/>
        </w:rPr>
        <w:t> </w:t>
      </w:r>
    </w:p>
    <w:p w14:paraId="582A521E" w14:textId="77777777" w:rsidR="00F50453" w:rsidRDefault="00000000">
      <w:pPr>
        <w:widowControl/>
        <w:shd w:val="clear" w:color="auto" w:fill="FFFFFF"/>
        <w:wordWrap w:val="0"/>
        <w:ind w:firstLine="480"/>
        <w:jc w:val="left"/>
        <w:rPr>
          <w:rFonts w:ascii="仿宋" w:eastAsia="仿宋" w:hAnsi="仿宋" w:cs="仿宋" w:hint="eastAsia"/>
          <w:kern w:val="0"/>
          <w:sz w:val="18"/>
          <w:szCs w:val="18"/>
        </w:rPr>
      </w:pPr>
      <w:r>
        <w:rPr>
          <w:rFonts w:ascii="仿宋" w:eastAsia="仿宋" w:hAnsi="仿宋" w:cs="仿宋" w:hint="eastAsia"/>
          <w:kern w:val="0"/>
          <w:sz w:val="24"/>
        </w:rPr>
        <w:t> </w:t>
      </w:r>
    </w:p>
    <w:p w14:paraId="6A9D1BD7" w14:textId="77777777" w:rsidR="00F50453" w:rsidRDefault="00000000">
      <w:pPr>
        <w:widowControl/>
        <w:shd w:val="clear" w:color="auto" w:fill="FFFFFF"/>
        <w:wordWrap w:val="0"/>
        <w:ind w:firstLine="480"/>
        <w:jc w:val="left"/>
        <w:rPr>
          <w:rFonts w:ascii="仿宋" w:eastAsia="仿宋" w:hAnsi="仿宋" w:cs="仿宋" w:hint="eastAsia"/>
          <w:kern w:val="0"/>
          <w:sz w:val="18"/>
          <w:szCs w:val="18"/>
        </w:rPr>
      </w:pPr>
      <w:r>
        <w:rPr>
          <w:rFonts w:ascii="仿宋" w:eastAsia="仿宋" w:hAnsi="仿宋" w:cs="仿宋" w:hint="eastAsia"/>
          <w:kern w:val="0"/>
          <w:sz w:val="24"/>
        </w:rPr>
        <w:t>法定代表人或授权代表签字：</w:t>
      </w:r>
    </w:p>
    <w:p w14:paraId="28420A3B" w14:textId="77777777" w:rsidR="00F50453" w:rsidRDefault="00000000">
      <w:pPr>
        <w:widowControl/>
        <w:shd w:val="clear" w:color="auto" w:fill="FFFFFF"/>
        <w:wordWrap w:val="0"/>
        <w:spacing w:line="270" w:lineRule="atLeast"/>
        <w:ind w:firstLine="449"/>
        <w:jc w:val="left"/>
        <w:rPr>
          <w:rFonts w:ascii="仿宋" w:eastAsia="仿宋" w:hAnsi="仿宋" w:cs="仿宋" w:hint="eastAsia"/>
          <w:kern w:val="0"/>
          <w:sz w:val="18"/>
          <w:szCs w:val="18"/>
        </w:rPr>
      </w:pPr>
      <w:r>
        <w:rPr>
          <w:rFonts w:ascii="仿宋" w:eastAsia="仿宋" w:hAnsi="仿宋" w:cs="仿宋" w:hint="eastAsia"/>
          <w:kern w:val="0"/>
          <w:sz w:val="24"/>
        </w:rPr>
        <w:t>日期</w:t>
      </w:r>
      <w:r>
        <w:rPr>
          <w:rFonts w:ascii="仿宋" w:eastAsia="仿宋" w:hAnsi="仿宋" w:cs="仿宋" w:hint="eastAsia"/>
          <w:b/>
          <w:bCs/>
          <w:kern w:val="0"/>
          <w:sz w:val="24"/>
        </w:rPr>
        <w:t>:</w:t>
      </w:r>
    </w:p>
    <w:p w14:paraId="088F4E55" w14:textId="77777777" w:rsidR="00F50453" w:rsidRDefault="00000000">
      <w:pPr>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br w:type="page"/>
      </w:r>
    </w:p>
    <w:p w14:paraId="7CBCBEA2"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附件5-5：</w:t>
      </w:r>
    </w:p>
    <w:p w14:paraId="6FEA500C"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授权委托书</w:t>
      </w:r>
    </w:p>
    <w:p w14:paraId="0B0DDEAA" w14:textId="77777777" w:rsidR="00F50453" w:rsidRDefault="00000000">
      <w:pPr>
        <w:pStyle w:val="af"/>
        <w:spacing w:before="46" w:after="46"/>
        <w:ind w:firstLine="480"/>
        <w:jc w:val="center"/>
        <w:rPr>
          <w:rFonts w:ascii="仿宋" w:eastAsia="仿宋" w:hAnsi="仿宋" w:cs="仿宋" w:hint="eastAsia"/>
          <w:kern w:val="2"/>
          <w:sz w:val="24"/>
          <w:szCs w:val="22"/>
        </w:rPr>
      </w:pPr>
      <w:r>
        <w:rPr>
          <w:rFonts w:ascii="仿宋" w:eastAsia="仿宋" w:hAnsi="仿宋" w:cs="仿宋" w:hint="eastAsia"/>
          <w:kern w:val="2"/>
          <w:sz w:val="24"/>
          <w:szCs w:val="22"/>
        </w:rPr>
        <w:t>（若供应商代表为“授权代表”时，提供此委托书）</w:t>
      </w:r>
    </w:p>
    <w:p w14:paraId="2E23CE71" w14:textId="77777777" w:rsidR="00F50453"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四川省妇幼保健院：</w:t>
      </w:r>
    </w:p>
    <w:p w14:paraId="2EB37EBF"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本人</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（供应商名称）的法定代表人（单位负责人），现委托</w:t>
      </w:r>
      <w:r>
        <w:rPr>
          <w:rFonts w:ascii="仿宋" w:eastAsia="仿宋" w:hAnsi="仿宋" w:cs="仿宋" w:hint="eastAsia"/>
          <w:sz w:val="24"/>
          <w:u w:val="single"/>
        </w:rPr>
        <w:t xml:space="preserve">       </w:t>
      </w:r>
      <w:r>
        <w:rPr>
          <w:rFonts w:ascii="仿宋" w:eastAsia="仿宋" w:hAnsi="仿宋" w:cs="仿宋" w:hint="eastAsia"/>
          <w:sz w:val="24"/>
        </w:rPr>
        <w:t>（姓名）为我方代理人。代理人在本次采购中所签署的一切文件和处理的一切有关事宜，我公司（单位）均予承认，所产生的法律后果均由我公司（单位）承担。</w:t>
      </w:r>
    </w:p>
    <w:p w14:paraId="371239FB"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委托期限：自本授权委托书签署之日起至响应文件有效期届满之日止。代理人无转委托权。</w:t>
      </w:r>
    </w:p>
    <w:p w14:paraId="51472ECB"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供应商名称：XXXX（盖单位公章）</w:t>
      </w:r>
    </w:p>
    <w:p w14:paraId="32DB0F11"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法定代表人（单位负责人）（签字或加盖个人名章）：XXXX。</w:t>
      </w:r>
    </w:p>
    <w:p w14:paraId="18DDD98B"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授权代表（代理人）签字：XXXX。</w:t>
      </w:r>
    </w:p>
    <w:p w14:paraId="11EF5F39"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日    期：XXXX。</w:t>
      </w:r>
    </w:p>
    <w:p w14:paraId="2724CA40"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法定代表人（单位负责人）有效期内的居民身份证正反面</w:t>
      </w:r>
    </w:p>
    <w:tbl>
      <w:tblPr>
        <w:tblW w:w="5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875"/>
      </w:tblGrid>
      <w:tr w:rsidR="00F50453" w14:paraId="4DA0A20D" w14:textId="77777777">
        <w:trPr>
          <w:trHeight w:val="1823"/>
          <w:jc w:val="center"/>
        </w:trPr>
        <w:tc>
          <w:tcPr>
            <w:tcW w:w="2964" w:type="dxa"/>
          </w:tcPr>
          <w:p w14:paraId="496FCA19" w14:textId="77777777" w:rsidR="00F50453" w:rsidRDefault="00F50453">
            <w:pPr>
              <w:tabs>
                <w:tab w:val="left" w:pos="5580"/>
              </w:tabs>
              <w:spacing w:line="360" w:lineRule="auto"/>
              <w:jc w:val="left"/>
              <w:rPr>
                <w:rFonts w:ascii="仿宋" w:eastAsia="仿宋" w:hAnsi="仿宋" w:cs="仿宋" w:hint="eastAsia"/>
                <w:color w:val="000000"/>
                <w:sz w:val="24"/>
                <w:szCs w:val="20"/>
              </w:rPr>
            </w:pPr>
          </w:p>
        </w:tc>
        <w:tc>
          <w:tcPr>
            <w:tcW w:w="2875" w:type="dxa"/>
          </w:tcPr>
          <w:p w14:paraId="60A8FA8B" w14:textId="77777777" w:rsidR="00F50453" w:rsidRDefault="00F50453">
            <w:pPr>
              <w:tabs>
                <w:tab w:val="left" w:pos="5580"/>
              </w:tabs>
              <w:spacing w:line="360" w:lineRule="auto"/>
              <w:jc w:val="left"/>
              <w:rPr>
                <w:rFonts w:ascii="仿宋" w:eastAsia="仿宋" w:hAnsi="仿宋" w:cs="仿宋" w:hint="eastAsia"/>
                <w:color w:val="000000"/>
                <w:sz w:val="24"/>
                <w:szCs w:val="20"/>
              </w:rPr>
            </w:pPr>
          </w:p>
        </w:tc>
      </w:tr>
    </w:tbl>
    <w:p w14:paraId="2675BAB8"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授权代表（代理人）有效期内的居民身份证正反面</w:t>
      </w:r>
    </w:p>
    <w:tbl>
      <w:tblPr>
        <w:tblW w:w="5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875"/>
      </w:tblGrid>
      <w:tr w:rsidR="00F50453" w14:paraId="007A42F6" w14:textId="77777777">
        <w:trPr>
          <w:trHeight w:val="1823"/>
          <w:jc w:val="center"/>
        </w:trPr>
        <w:tc>
          <w:tcPr>
            <w:tcW w:w="2964" w:type="dxa"/>
          </w:tcPr>
          <w:p w14:paraId="0D88F133" w14:textId="77777777" w:rsidR="00F50453" w:rsidRDefault="00F50453">
            <w:pPr>
              <w:tabs>
                <w:tab w:val="left" w:pos="5580"/>
              </w:tabs>
              <w:spacing w:line="360" w:lineRule="auto"/>
              <w:jc w:val="left"/>
              <w:rPr>
                <w:rFonts w:ascii="仿宋" w:eastAsia="仿宋" w:hAnsi="仿宋" w:cs="仿宋" w:hint="eastAsia"/>
                <w:color w:val="000000"/>
                <w:sz w:val="24"/>
                <w:szCs w:val="20"/>
              </w:rPr>
            </w:pPr>
          </w:p>
        </w:tc>
        <w:tc>
          <w:tcPr>
            <w:tcW w:w="2875" w:type="dxa"/>
          </w:tcPr>
          <w:p w14:paraId="5999E886" w14:textId="77777777" w:rsidR="00F50453" w:rsidRDefault="00F50453">
            <w:pPr>
              <w:tabs>
                <w:tab w:val="left" w:pos="5580"/>
              </w:tabs>
              <w:spacing w:line="360" w:lineRule="auto"/>
              <w:jc w:val="left"/>
              <w:rPr>
                <w:rFonts w:ascii="仿宋" w:eastAsia="仿宋" w:hAnsi="仿宋" w:cs="仿宋" w:hint="eastAsia"/>
                <w:color w:val="000000"/>
                <w:sz w:val="24"/>
                <w:szCs w:val="20"/>
              </w:rPr>
            </w:pPr>
          </w:p>
        </w:tc>
      </w:tr>
    </w:tbl>
    <w:p w14:paraId="6D678885" w14:textId="77777777" w:rsidR="00F50453" w:rsidRDefault="00000000">
      <w:pPr>
        <w:ind w:firstLineChars="300" w:firstLine="720"/>
        <w:rPr>
          <w:rFonts w:ascii="仿宋" w:eastAsia="仿宋" w:hAnsi="仿宋" w:cs="仿宋" w:hint="eastAsia"/>
          <w:sz w:val="24"/>
        </w:rPr>
      </w:pPr>
      <w:r>
        <w:rPr>
          <w:rFonts w:ascii="仿宋" w:eastAsia="仿宋" w:hAnsi="仿宋" w:cs="仿宋" w:hint="eastAsia"/>
          <w:sz w:val="24"/>
        </w:rPr>
        <w:t>注：1.提供有效期内的身份证明材料，例如居民身份证或户口本或军官证或护照等；2.若提供居民身份证，须为正、反面复印件。</w:t>
      </w:r>
    </w:p>
    <w:p w14:paraId="37ED3627" w14:textId="77777777" w:rsidR="00F50453" w:rsidRDefault="00000000">
      <w:pPr>
        <w:widowControl/>
        <w:shd w:val="clear" w:color="auto" w:fill="FFFFFF"/>
        <w:wordWrap w:val="0"/>
        <w:spacing w:line="270" w:lineRule="atLeast"/>
        <w:ind w:left="480" w:hanging="360"/>
        <w:jc w:val="left"/>
        <w:rPr>
          <w:rFonts w:ascii="仿宋" w:eastAsia="仿宋" w:hAnsi="仿宋" w:cs="仿宋" w:hint="eastAsia"/>
          <w:kern w:val="0"/>
          <w:sz w:val="24"/>
        </w:rPr>
      </w:pPr>
      <w:r>
        <w:rPr>
          <w:rFonts w:ascii="仿宋" w:eastAsia="仿宋" w:hAnsi="仿宋" w:cs="仿宋" w:hint="eastAsia"/>
          <w:kern w:val="0"/>
          <w:sz w:val="24"/>
        </w:rPr>
        <w:t>★说明：上述证明文件附有法定代表人、被授权代表身份证复印件（双方签字并加盖公章）时才能生效。</w:t>
      </w:r>
    </w:p>
    <w:p w14:paraId="22434179" w14:textId="77777777" w:rsidR="00F50453" w:rsidRDefault="00000000">
      <w:pPr>
        <w:widowControl/>
        <w:adjustRightInd w:val="0"/>
        <w:snapToGrid w:val="0"/>
        <w:spacing w:line="580" w:lineRule="exact"/>
        <w:jc w:val="left"/>
        <w:rPr>
          <w:rFonts w:ascii="仿宋" w:eastAsia="仿宋" w:hAnsi="仿宋" w:cs="仿宋" w:hint="eastAsia"/>
          <w:b/>
          <w:bCs/>
          <w:sz w:val="24"/>
        </w:rPr>
      </w:pPr>
      <w:r>
        <w:rPr>
          <w:rFonts w:ascii="仿宋" w:eastAsia="仿宋" w:hAnsi="仿宋" w:cs="仿宋" w:hint="eastAsia"/>
          <w:b/>
          <w:bCs/>
          <w:sz w:val="24"/>
        </w:rPr>
        <w:br w:type="page"/>
      </w:r>
      <w:r>
        <w:rPr>
          <w:rFonts w:ascii="仿宋" w:eastAsia="仿宋" w:hAnsi="仿宋" w:cs="仿宋" w:hint="eastAsia"/>
          <w:sz w:val="28"/>
          <w:szCs w:val="32"/>
        </w:rPr>
        <w:lastRenderedPageBreak/>
        <w:t>附件5-6：</w:t>
      </w:r>
    </w:p>
    <w:p w14:paraId="0933877E"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法定代表人（单位负责人）身份证明</w:t>
      </w:r>
    </w:p>
    <w:p w14:paraId="18E199A8" w14:textId="77777777" w:rsidR="00F50453" w:rsidRDefault="00000000">
      <w:pPr>
        <w:pStyle w:val="aa"/>
        <w:widowControl/>
        <w:spacing w:beforeAutospacing="0" w:afterAutospacing="0" w:line="360" w:lineRule="auto"/>
        <w:ind w:firstLineChars="200" w:firstLine="480"/>
        <w:jc w:val="center"/>
        <w:rPr>
          <w:rFonts w:ascii="仿宋" w:eastAsia="仿宋" w:hAnsi="仿宋" w:cs="仿宋" w:hint="eastAsia"/>
          <w:kern w:val="2"/>
          <w:szCs w:val="22"/>
        </w:rPr>
      </w:pPr>
      <w:r>
        <w:rPr>
          <w:rFonts w:ascii="仿宋" w:eastAsia="仿宋" w:hAnsi="仿宋" w:cs="仿宋" w:hint="eastAsia"/>
          <w:kern w:val="2"/>
          <w:szCs w:val="22"/>
        </w:rPr>
        <w:t>（若供应商代表为“法定代表人（单位负责人）”时，提供此证明）</w:t>
      </w:r>
    </w:p>
    <w:p w14:paraId="21D0944E" w14:textId="77777777" w:rsidR="00F50453" w:rsidRDefault="00F50453">
      <w:pPr>
        <w:widowControl/>
        <w:spacing w:line="360" w:lineRule="auto"/>
        <w:jc w:val="left"/>
        <w:rPr>
          <w:rFonts w:ascii="仿宋" w:eastAsia="仿宋" w:hAnsi="仿宋" w:cs="仿宋" w:hint="eastAsia"/>
          <w:sz w:val="24"/>
        </w:rPr>
      </w:pPr>
    </w:p>
    <w:p w14:paraId="59D638BF" w14:textId="77777777" w:rsidR="00F50453" w:rsidRDefault="00000000">
      <w:pPr>
        <w:widowControl/>
        <w:spacing w:line="360" w:lineRule="auto"/>
        <w:jc w:val="left"/>
        <w:rPr>
          <w:rFonts w:ascii="仿宋" w:eastAsia="仿宋" w:hAnsi="仿宋" w:cs="仿宋" w:hint="eastAsia"/>
          <w:sz w:val="24"/>
          <w:u w:val="single"/>
        </w:rPr>
      </w:pPr>
      <w:r>
        <w:rPr>
          <w:rFonts w:ascii="仿宋" w:eastAsia="仿宋" w:hAnsi="仿宋" w:cs="仿宋" w:hint="eastAsia"/>
          <w:sz w:val="24"/>
        </w:rPr>
        <w:t>四川省妇幼保健院：</w:t>
      </w:r>
    </w:p>
    <w:p w14:paraId="0A4BCB03"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（供应商名称）的法定代表人（单位负责人）（职务</w:t>
      </w:r>
      <w:r>
        <w:rPr>
          <w:rFonts w:ascii="仿宋" w:eastAsia="仿宋" w:hAnsi="仿宋" w:cs="仿宋" w:hint="eastAsia"/>
          <w:sz w:val="24"/>
          <w:u w:val="single"/>
        </w:rPr>
        <w:t xml:space="preserve">       </w:t>
      </w:r>
      <w:r>
        <w:rPr>
          <w:rFonts w:ascii="仿宋" w:eastAsia="仿宋" w:hAnsi="仿宋" w:cs="仿宋" w:hint="eastAsia"/>
          <w:sz w:val="24"/>
        </w:rPr>
        <w:t>）。</w:t>
      </w:r>
    </w:p>
    <w:p w14:paraId="18B7DA7B"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特此证明。</w:t>
      </w:r>
    </w:p>
    <w:p w14:paraId="6045507C" w14:textId="77777777" w:rsidR="00F50453" w:rsidRDefault="00F50453">
      <w:pPr>
        <w:pStyle w:val="aa"/>
        <w:widowControl/>
        <w:spacing w:beforeAutospacing="0" w:afterAutospacing="0" w:line="360" w:lineRule="auto"/>
        <w:rPr>
          <w:rFonts w:ascii="仿宋" w:eastAsia="仿宋" w:hAnsi="仿宋" w:cs="仿宋" w:hint="eastAsia"/>
        </w:rPr>
      </w:pPr>
    </w:p>
    <w:p w14:paraId="5E2DA0E7"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供应商名称：XXXX（盖单位公章）</w:t>
      </w:r>
    </w:p>
    <w:p w14:paraId="1782A16D"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法定代表人（单位负责人）（签字或加盖个人名章）：XXXX。</w:t>
      </w:r>
    </w:p>
    <w:p w14:paraId="09778E78"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日    期：XXXX。</w:t>
      </w:r>
    </w:p>
    <w:p w14:paraId="4AA14A17" w14:textId="77777777" w:rsidR="00F50453" w:rsidRDefault="00F50453">
      <w:pPr>
        <w:pStyle w:val="aa"/>
        <w:widowControl/>
        <w:spacing w:beforeAutospacing="0" w:afterAutospacing="0" w:line="360" w:lineRule="auto"/>
        <w:ind w:firstLineChars="200" w:firstLine="480"/>
        <w:rPr>
          <w:rFonts w:ascii="仿宋" w:eastAsia="仿宋" w:hAnsi="仿宋" w:cs="仿宋" w:hint="eastAsia"/>
        </w:rPr>
      </w:pPr>
    </w:p>
    <w:p w14:paraId="28A42C8C" w14:textId="77777777" w:rsidR="00F50453"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法定代表人（单位负责人）有效期内的居民身份证正反面</w:t>
      </w:r>
    </w:p>
    <w:tbl>
      <w:tblPr>
        <w:tblW w:w="6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1"/>
        <w:gridCol w:w="3398"/>
      </w:tblGrid>
      <w:tr w:rsidR="00F50453" w14:paraId="08204E1F" w14:textId="77777777">
        <w:trPr>
          <w:trHeight w:val="1853"/>
          <w:jc w:val="center"/>
        </w:trPr>
        <w:tc>
          <w:tcPr>
            <w:tcW w:w="3501" w:type="dxa"/>
          </w:tcPr>
          <w:p w14:paraId="3D4DC8AE" w14:textId="77777777" w:rsidR="00F50453" w:rsidRDefault="00F50453">
            <w:pPr>
              <w:tabs>
                <w:tab w:val="left" w:pos="5580"/>
              </w:tabs>
              <w:spacing w:line="360" w:lineRule="auto"/>
              <w:jc w:val="left"/>
              <w:rPr>
                <w:rFonts w:ascii="仿宋" w:eastAsia="仿宋" w:hAnsi="仿宋" w:cs="仿宋" w:hint="eastAsia"/>
                <w:color w:val="000000"/>
                <w:sz w:val="24"/>
                <w:szCs w:val="20"/>
              </w:rPr>
            </w:pPr>
          </w:p>
        </w:tc>
        <w:tc>
          <w:tcPr>
            <w:tcW w:w="3398" w:type="dxa"/>
          </w:tcPr>
          <w:p w14:paraId="6C18A289" w14:textId="77777777" w:rsidR="00F50453" w:rsidRDefault="00F50453">
            <w:pPr>
              <w:tabs>
                <w:tab w:val="left" w:pos="5580"/>
              </w:tabs>
              <w:spacing w:line="360" w:lineRule="auto"/>
              <w:jc w:val="left"/>
              <w:rPr>
                <w:rFonts w:ascii="仿宋" w:eastAsia="仿宋" w:hAnsi="仿宋" w:cs="仿宋" w:hint="eastAsia"/>
                <w:color w:val="000000"/>
                <w:sz w:val="24"/>
                <w:szCs w:val="20"/>
              </w:rPr>
            </w:pPr>
          </w:p>
        </w:tc>
      </w:tr>
    </w:tbl>
    <w:p w14:paraId="5A61A18C" w14:textId="77777777" w:rsidR="00F50453" w:rsidRDefault="00F50453">
      <w:pPr>
        <w:pStyle w:val="aa"/>
        <w:widowControl/>
        <w:spacing w:beforeAutospacing="0" w:afterAutospacing="0" w:line="360" w:lineRule="auto"/>
        <w:ind w:firstLineChars="200" w:firstLine="482"/>
        <w:rPr>
          <w:rFonts w:ascii="仿宋" w:eastAsia="仿宋" w:hAnsi="仿宋" w:cs="仿宋" w:hint="eastAsia"/>
          <w:b/>
          <w:bCs/>
        </w:rPr>
      </w:pPr>
    </w:p>
    <w:p w14:paraId="6E7F7117" w14:textId="77777777" w:rsidR="00F50453" w:rsidRDefault="00000000">
      <w:pPr>
        <w:rPr>
          <w:rFonts w:ascii="仿宋" w:eastAsia="仿宋" w:hAnsi="仿宋" w:cs="仿宋" w:hint="eastAsia"/>
          <w:b/>
          <w:bCs/>
          <w:kern w:val="0"/>
          <w:sz w:val="24"/>
        </w:rPr>
      </w:pPr>
      <w:r>
        <w:rPr>
          <w:rFonts w:ascii="仿宋" w:eastAsia="仿宋" w:hAnsi="仿宋" w:cs="仿宋" w:hint="eastAsia"/>
          <w:sz w:val="24"/>
        </w:rPr>
        <w:t>注：1.提供有效期内的身份证明材料，例如居民身份证或户口本或军官证或护照等；2.若提供居民身份证，须为正、反面复印件。</w:t>
      </w:r>
    </w:p>
    <w:p w14:paraId="2A227B83" w14:textId="77777777" w:rsidR="00F50453" w:rsidRDefault="00F50453">
      <w:pPr>
        <w:pStyle w:val="a7"/>
        <w:rPr>
          <w:rFonts w:ascii="仿宋" w:eastAsia="仿宋" w:hAnsi="仿宋" w:cs="仿宋" w:hint="eastAsia"/>
        </w:rPr>
      </w:pPr>
    </w:p>
    <w:p w14:paraId="07E929AF" w14:textId="77777777" w:rsidR="00F50453" w:rsidRDefault="00000000">
      <w:pPr>
        <w:rPr>
          <w:rFonts w:ascii="仿宋" w:eastAsia="仿宋" w:hAnsi="仿宋" w:cs="仿宋" w:hint="eastAsia"/>
          <w:b/>
          <w:bCs/>
          <w:kern w:val="0"/>
          <w:sz w:val="24"/>
        </w:rPr>
      </w:pPr>
      <w:r>
        <w:rPr>
          <w:rFonts w:ascii="仿宋" w:eastAsia="仿宋" w:hAnsi="仿宋" w:cs="仿宋" w:hint="eastAsia"/>
          <w:b/>
          <w:bCs/>
          <w:kern w:val="0"/>
          <w:sz w:val="24"/>
        </w:rPr>
        <w:br w:type="page"/>
      </w:r>
    </w:p>
    <w:p w14:paraId="16F0D0EE"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附件5-7：承诺函</w:t>
      </w:r>
    </w:p>
    <w:p w14:paraId="2F8BF056"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承诺函</w:t>
      </w:r>
    </w:p>
    <w:p w14:paraId="268FDDB9" w14:textId="77777777" w:rsidR="00F50453" w:rsidRDefault="00000000">
      <w:pPr>
        <w:spacing w:line="400" w:lineRule="exact"/>
        <w:rPr>
          <w:rFonts w:ascii="仿宋" w:eastAsia="仿宋" w:hAnsi="仿宋" w:cs="仿宋" w:hint="eastAsia"/>
          <w:sz w:val="24"/>
        </w:rPr>
      </w:pPr>
      <w:r>
        <w:rPr>
          <w:rFonts w:ascii="仿宋" w:eastAsia="仿宋" w:hAnsi="仿宋" w:cs="仿宋" w:hint="eastAsia"/>
          <w:sz w:val="24"/>
        </w:rPr>
        <w:t>四川省妇幼保健院：</w:t>
      </w:r>
    </w:p>
    <w:p w14:paraId="7839CACF"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本供应商</w:t>
      </w:r>
      <w:r>
        <w:rPr>
          <w:rFonts w:ascii="仿宋" w:eastAsia="仿宋" w:hAnsi="仿宋" w:cs="仿宋" w:hint="eastAsia"/>
          <w:sz w:val="24"/>
          <w:u w:val="single"/>
        </w:rPr>
        <w:t xml:space="preserve">      （供应商全称）        </w:t>
      </w:r>
      <w:r>
        <w:rPr>
          <w:rFonts w:ascii="仿宋" w:eastAsia="仿宋" w:hAnsi="仿宋" w:cs="仿宋" w:hint="eastAsia"/>
          <w:sz w:val="24"/>
        </w:rPr>
        <w:t>参加</w:t>
      </w:r>
      <w:r>
        <w:rPr>
          <w:rFonts w:ascii="仿宋" w:eastAsia="仿宋" w:hAnsi="仿宋" w:cs="仿宋" w:hint="eastAsia"/>
          <w:sz w:val="24"/>
          <w:u w:val="single"/>
        </w:rPr>
        <w:t xml:space="preserve">       </w:t>
      </w: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）的磋商活动，现郑重承诺：</w:t>
      </w:r>
    </w:p>
    <w:p w14:paraId="5C2667C6"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一、具备本项目规定的条件：</w:t>
      </w:r>
    </w:p>
    <w:p w14:paraId="48680B71"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（一）具有独立承担民事责任的能力； </w:t>
      </w:r>
    </w:p>
    <w:p w14:paraId="5A8BD932"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（二）具有良好的商业信誉和健全的财务会计制度； </w:t>
      </w:r>
    </w:p>
    <w:p w14:paraId="421849A0"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（三）具有履行合同所必需的设备和专业技术能力； </w:t>
      </w:r>
    </w:p>
    <w:p w14:paraId="38CD5FA2"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（四）有依法缴纳税收和社会保障资金的良好记录； </w:t>
      </w:r>
    </w:p>
    <w:p w14:paraId="39DAA1E5"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（五）参加采购活动前三年内，在经营活动中没有重大违法记录；</w:t>
      </w:r>
    </w:p>
    <w:p w14:paraId="13819214"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（六）法律、行政法规规定的其他条件；</w:t>
      </w:r>
    </w:p>
    <w:p w14:paraId="6CCDD278"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2F103131"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1B3BF859"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四、参加本次磋商采购活动，不存在和其他供应商在同一合同项下的采购项目中，同时委托同一个自然人、同一家庭的人员、同一单位的人员作为代理人的行为。</w:t>
      </w:r>
    </w:p>
    <w:p w14:paraId="66B3361C"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五、本单位未被对</w:t>
      </w:r>
      <w:proofErr w:type="gramStart"/>
      <w:r>
        <w:rPr>
          <w:rFonts w:ascii="仿宋" w:eastAsia="仿宋" w:hAnsi="仿宋" w:cs="仿宋" w:hint="eastAsia"/>
          <w:sz w:val="24"/>
        </w:rPr>
        <w:t>列入按财库</w:t>
      </w:r>
      <w:proofErr w:type="gramEnd"/>
      <w:r>
        <w:rPr>
          <w:rFonts w:ascii="仿宋" w:eastAsia="仿宋" w:hAnsi="仿宋" w:cs="仿宋" w:hint="eastAsia"/>
          <w:sz w:val="24"/>
        </w:rPr>
        <w:t>[2016]125号规定的失信被执行人、重大税收违法案件当事人名单、政府采购严重违法失信行为记录名单及其他不符合《中华人民共和国政府采购法》第二十二条规定条件的供应商。</w:t>
      </w:r>
    </w:p>
    <w:p w14:paraId="042FD0D4"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六、国家或行业主管部门对采购产品的技术标准、质量标准和资格资质条件等有强制性规定的，我方承诺符合其要求。</w:t>
      </w:r>
    </w:p>
    <w:p w14:paraId="396B03C6"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本公司对上述承诺的内容事项真实性负责。如经查实上述承诺的内容事项存在虚假，本单位愿意接受以提供虚假材料谋取成交追究法律责任。</w:t>
      </w:r>
      <w:r>
        <w:rPr>
          <w:rFonts w:ascii="仿宋" w:eastAsia="仿宋" w:hAnsi="仿宋" w:cs="仿宋" w:hint="eastAsia"/>
          <w:sz w:val="24"/>
        </w:rPr>
        <w:tab/>
      </w:r>
      <w:r>
        <w:rPr>
          <w:rFonts w:ascii="仿宋" w:eastAsia="仿宋" w:hAnsi="仿宋" w:cs="仿宋" w:hint="eastAsia"/>
          <w:sz w:val="24"/>
        </w:rPr>
        <w:tab/>
      </w:r>
    </w:p>
    <w:p w14:paraId="597C8397" w14:textId="77777777" w:rsidR="00F50453" w:rsidRDefault="00F50453">
      <w:pPr>
        <w:adjustRightInd w:val="0"/>
        <w:snapToGrid w:val="0"/>
        <w:spacing w:line="400" w:lineRule="exact"/>
        <w:ind w:firstLineChars="200" w:firstLine="480"/>
        <w:rPr>
          <w:rFonts w:ascii="仿宋" w:eastAsia="仿宋" w:hAnsi="仿宋" w:cs="仿宋" w:hint="eastAsia"/>
          <w:sz w:val="24"/>
        </w:rPr>
      </w:pPr>
    </w:p>
    <w:p w14:paraId="18D12EB2"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供应商名称：        （盖章）</w:t>
      </w:r>
    </w:p>
    <w:p w14:paraId="2BF9194A"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法定代表人或授权代表（</w:t>
      </w:r>
      <w:r>
        <w:rPr>
          <w:rFonts w:ascii="仿宋" w:eastAsia="仿宋" w:hAnsi="仿宋" w:cs="仿宋" w:hint="eastAsia"/>
          <w:sz w:val="24"/>
          <w:u w:val="single"/>
        </w:rPr>
        <w:t>签字或盖章</w:t>
      </w:r>
      <w:r>
        <w:rPr>
          <w:rFonts w:ascii="仿宋" w:eastAsia="仿宋" w:hAnsi="仿宋" w:cs="仿宋" w:hint="eastAsia"/>
          <w:sz w:val="24"/>
        </w:rPr>
        <w:t>）：</w:t>
      </w:r>
    </w:p>
    <w:p w14:paraId="0E4BEF52"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日 期：</w:t>
      </w:r>
    </w:p>
    <w:p w14:paraId="1228E28D" w14:textId="77777777" w:rsidR="00F50453" w:rsidRDefault="00F50453">
      <w:pPr>
        <w:pStyle w:val="20"/>
        <w:rPr>
          <w:rFonts w:ascii="仿宋" w:eastAsia="仿宋" w:hAnsi="仿宋" w:cs="仿宋" w:hint="eastAsia"/>
        </w:rPr>
        <w:sectPr w:rsidR="00F50453">
          <w:pgSz w:w="11906" w:h="16838"/>
          <w:pgMar w:top="1440" w:right="1800" w:bottom="1440" w:left="1800" w:header="851" w:footer="992" w:gutter="0"/>
          <w:cols w:space="425"/>
          <w:docGrid w:type="lines" w:linePitch="312"/>
        </w:sectPr>
      </w:pPr>
    </w:p>
    <w:p w14:paraId="4587F2D2"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附件5-8：报价承诺函</w:t>
      </w:r>
    </w:p>
    <w:p w14:paraId="0B7B3397" w14:textId="77777777" w:rsidR="00F50453" w:rsidRDefault="00F50453">
      <w:pPr>
        <w:pStyle w:val="a0"/>
        <w:rPr>
          <w:rFonts w:ascii="仿宋" w:eastAsia="仿宋" w:hAnsi="仿宋" w:cs="仿宋" w:hint="eastAsia"/>
          <w:sz w:val="28"/>
          <w:szCs w:val="32"/>
        </w:rPr>
      </w:pPr>
    </w:p>
    <w:p w14:paraId="1076DE68"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报价承诺函</w:t>
      </w:r>
    </w:p>
    <w:p w14:paraId="3B3EF840" w14:textId="77777777" w:rsidR="00F50453" w:rsidRDefault="00000000">
      <w:pPr>
        <w:spacing w:line="400" w:lineRule="exact"/>
        <w:rPr>
          <w:rFonts w:ascii="仿宋" w:eastAsia="仿宋" w:hAnsi="仿宋" w:cs="仿宋" w:hint="eastAsia"/>
          <w:sz w:val="24"/>
        </w:rPr>
      </w:pPr>
      <w:r>
        <w:rPr>
          <w:rFonts w:ascii="仿宋" w:eastAsia="仿宋" w:hAnsi="仿宋" w:cs="仿宋" w:hint="eastAsia"/>
          <w:sz w:val="24"/>
        </w:rPr>
        <w:t>四川省妇幼保健院：</w:t>
      </w:r>
    </w:p>
    <w:p w14:paraId="79C67920"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本供应商</w:t>
      </w:r>
      <w:r>
        <w:rPr>
          <w:rFonts w:ascii="仿宋" w:eastAsia="仿宋" w:hAnsi="仿宋" w:cs="仿宋" w:hint="eastAsia"/>
          <w:sz w:val="24"/>
          <w:u w:val="single"/>
        </w:rPr>
        <w:t xml:space="preserve">      （供应商全称）        </w:t>
      </w:r>
      <w:r>
        <w:rPr>
          <w:rFonts w:ascii="仿宋" w:eastAsia="仿宋" w:hAnsi="仿宋" w:cs="仿宋" w:hint="eastAsia"/>
          <w:sz w:val="24"/>
        </w:rPr>
        <w:t>参加</w:t>
      </w:r>
      <w:r>
        <w:rPr>
          <w:rFonts w:ascii="仿宋" w:eastAsia="仿宋" w:hAnsi="仿宋" w:cs="仿宋" w:hint="eastAsia"/>
          <w:sz w:val="24"/>
          <w:u w:val="single"/>
        </w:rPr>
        <w:t xml:space="preserve">       </w:t>
      </w: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）的磋商活动，现郑重承诺：</w:t>
      </w:r>
    </w:p>
    <w:p w14:paraId="4E21C493" w14:textId="77777777" w:rsidR="00F50453" w:rsidRDefault="00F50453">
      <w:pPr>
        <w:spacing w:line="400" w:lineRule="exact"/>
        <w:ind w:firstLineChars="200" w:firstLine="480"/>
        <w:rPr>
          <w:rFonts w:ascii="仿宋" w:eastAsia="仿宋" w:hAnsi="仿宋" w:cs="仿宋" w:hint="eastAsia"/>
          <w:sz w:val="24"/>
        </w:rPr>
      </w:pPr>
    </w:p>
    <w:p w14:paraId="007F104D" w14:textId="77777777" w:rsidR="00F50453" w:rsidRDefault="00000000">
      <w:pPr>
        <w:spacing w:line="400" w:lineRule="exact"/>
        <w:ind w:firstLineChars="200" w:firstLine="482"/>
        <w:rPr>
          <w:rFonts w:ascii="仿宋" w:eastAsia="仿宋" w:hAnsi="仿宋" w:cs="仿宋" w:hint="eastAsia"/>
          <w:b/>
          <w:bCs/>
          <w:sz w:val="24"/>
        </w:rPr>
      </w:pPr>
      <w:r>
        <w:rPr>
          <w:rFonts w:ascii="仿宋" w:eastAsia="仿宋" w:hAnsi="仿宋" w:cs="仿宋" w:hint="eastAsia"/>
          <w:b/>
          <w:bCs/>
          <w:sz w:val="24"/>
        </w:rPr>
        <w:t>我公司针对本项目的响应报价未高于四川省内其他地市中标（成交）价格或医疗机构近两年的历史采购最低价。</w:t>
      </w:r>
    </w:p>
    <w:p w14:paraId="25A105BC" w14:textId="77777777" w:rsidR="00F50453" w:rsidRDefault="00F50453">
      <w:pPr>
        <w:pStyle w:val="a0"/>
      </w:pPr>
    </w:p>
    <w:p w14:paraId="2D65B3C6"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本公司对上述承诺的内容事项真实性负责。如经查实上述承诺的内容事项存在虚假，本单位愿意接受以提供虚假材料谋取成交追究法律责任。</w:t>
      </w:r>
    </w:p>
    <w:p w14:paraId="31AE73EE" w14:textId="77777777" w:rsidR="00F50453" w:rsidRDefault="00F50453">
      <w:pPr>
        <w:spacing w:line="400" w:lineRule="exact"/>
        <w:ind w:firstLineChars="200" w:firstLine="480"/>
        <w:rPr>
          <w:rFonts w:ascii="仿宋" w:eastAsia="仿宋" w:hAnsi="仿宋" w:cs="仿宋" w:hint="eastAsia"/>
          <w:sz w:val="24"/>
        </w:rPr>
      </w:pPr>
    </w:p>
    <w:p w14:paraId="0CA24E1D" w14:textId="77777777" w:rsidR="00F50453" w:rsidRDefault="00F50453">
      <w:pPr>
        <w:spacing w:line="400" w:lineRule="exact"/>
        <w:ind w:firstLineChars="200" w:firstLine="480"/>
        <w:rPr>
          <w:rFonts w:ascii="仿宋" w:eastAsia="仿宋" w:hAnsi="仿宋" w:cs="仿宋" w:hint="eastAsia"/>
          <w:sz w:val="24"/>
        </w:rPr>
      </w:pPr>
    </w:p>
    <w:p w14:paraId="499B65CB"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供应商名称：        （盖章）</w:t>
      </w:r>
    </w:p>
    <w:p w14:paraId="699D083B"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法定代表人或授权代表（</w:t>
      </w:r>
      <w:r>
        <w:rPr>
          <w:rFonts w:ascii="仿宋" w:eastAsia="仿宋" w:hAnsi="仿宋" w:cs="仿宋" w:hint="eastAsia"/>
          <w:sz w:val="24"/>
          <w:u w:val="single"/>
        </w:rPr>
        <w:t>签字或盖章</w:t>
      </w:r>
      <w:r>
        <w:rPr>
          <w:rFonts w:ascii="仿宋" w:eastAsia="仿宋" w:hAnsi="仿宋" w:cs="仿宋" w:hint="eastAsia"/>
          <w:sz w:val="24"/>
        </w:rPr>
        <w:t>）：</w:t>
      </w:r>
    </w:p>
    <w:p w14:paraId="48519BBF" w14:textId="77777777" w:rsidR="00F50453" w:rsidRDefault="00000000">
      <w:pPr>
        <w:spacing w:line="400" w:lineRule="exact"/>
        <w:ind w:firstLineChars="200" w:firstLine="480"/>
        <w:rPr>
          <w:rFonts w:ascii="仿宋" w:eastAsia="仿宋" w:hAnsi="仿宋" w:cs="仿宋" w:hint="eastAsia"/>
          <w:sz w:val="24"/>
        </w:rPr>
      </w:pPr>
      <w:r>
        <w:rPr>
          <w:rFonts w:ascii="仿宋" w:eastAsia="仿宋" w:hAnsi="仿宋" w:cs="仿宋" w:hint="eastAsia"/>
          <w:sz w:val="24"/>
        </w:rPr>
        <w:t>日 期：</w:t>
      </w:r>
    </w:p>
    <w:p w14:paraId="7DD0BFD5" w14:textId="77777777" w:rsidR="00F50453" w:rsidRDefault="00F50453">
      <w:pPr>
        <w:pStyle w:val="20"/>
        <w:rPr>
          <w:rFonts w:ascii="仿宋" w:eastAsia="仿宋" w:hAnsi="仿宋" w:cs="仿宋" w:hint="eastAsia"/>
        </w:rPr>
        <w:sectPr w:rsidR="00F50453">
          <w:pgSz w:w="11906" w:h="16838"/>
          <w:pgMar w:top="1440" w:right="1800" w:bottom="1440" w:left="1800" w:header="851" w:footer="992" w:gutter="0"/>
          <w:cols w:space="425"/>
          <w:docGrid w:type="lines" w:linePitch="312"/>
        </w:sectPr>
      </w:pPr>
    </w:p>
    <w:p w14:paraId="4C5C393A" w14:textId="77777777" w:rsidR="00F50453" w:rsidRDefault="00F50453">
      <w:pPr>
        <w:spacing w:line="400" w:lineRule="exact"/>
        <w:ind w:firstLineChars="200" w:firstLine="560"/>
        <w:rPr>
          <w:rFonts w:ascii="仿宋" w:eastAsia="仿宋" w:hAnsi="仿宋" w:cs="仿宋" w:hint="eastAsia"/>
          <w:sz w:val="28"/>
          <w:szCs w:val="32"/>
        </w:rPr>
      </w:pPr>
    </w:p>
    <w:p w14:paraId="090C40D0"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t>附件6：</w:t>
      </w:r>
    </w:p>
    <w:p w14:paraId="361F1DC4"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反商业贿赂承诺书</w:t>
      </w:r>
    </w:p>
    <w:p w14:paraId="62C5B680"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55F74595"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0A35535A"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二、本厂家、商家、公司保证在药品、医疗器械、设备、物资、基建工程竞标工作及药品、试剂销售等工作中承诺做到：</w:t>
      </w:r>
    </w:p>
    <w:p w14:paraId="3ACB5E97"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1、</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与其</w:t>
      </w:r>
      <w:proofErr w:type="gramStart"/>
      <w:r>
        <w:rPr>
          <w:rFonts w:ascii="仿宋" w:eastAsia="仿宋" w:hAnsi="仿宋" w:cs="仿宋" w:hint="eastAsia"/>
          <w:kern w:val="0"/>
          <w:sz w:val="24"/>
        </w:rPr>
        <w:t>他供应</w:t>
      </w:r>
      <w:proofErr w:type="gramEnd"/>
      <w:r>
        <w:rPr>
          <w:rFonts w:ascii="仿宋" w:eastAsia="仿宋" w:hAnsi="仿宋" w:cs="仿宋" w:hint="eastAsia"/>
          <w:kern w:val="0"/>
          <w:sz w:val="24"/>
        </w:rPr>
        <w:t>商相互串通投标报价，损害贵院的合法权益；</w:t>
      </w:r>
    </w:p>
    <w:p w14:paraId="26F897DB"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2、不与招标人串通投标，损害国家利益、社会公共利益或他人的合法权益；</w:t>
      </w:r>
    </w:p>
    <w:p w14:paraId="29E66D99"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3、不以向招标人或者评标委员会成员行贿的手段谋取中标；</w:t>
      </w:r>
    </w:p>
    <w:p w14:paraId="0807538A"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4、竞标报价不违反相关法律的规定，也不以他人名义投标或者以其他方式弄虚作假，骗取中标；</w:t>
      </w:r>
    </w:p>
    <w:p w14:paraId="1C1C7727"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5、保证不以其他任何方式扰乱贵院的招标工作；</w:t>
      </w:r>
    </w:p>
    <w:p w14:paraId="0B13D87B"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6、保证不在药品销售、医疗器械、设备、物资、基建工程竞标中采取账外暗中给予回扣的手段腐蚀、贿赂医护、药剂人员、干部等其他相关人员；</w:t>
      </w:r>
    </w:p>
    <w:p w14:paraId="13649AD6"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7、保证不以任何名义包括以宣传费、临床促销费、开单费、处方费、广告费、免费度假、考察旅游、房屋装修等任何名义给予贵院采购人员、药剂人员、医护人员、干部等有关人员以财物或者其他利益；</w:t>
      </w:r>
    </w:p>
    <w:p w14:paraId="1594C768"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8、保证不让贵院临床科室、药剂部门以及有关人员登记、统计医生处方或为此提供方便，干扰贵院的正常工作秩序；</w:t>
      </w:r>
    </w:p>
    <w:p w14:paraId="07B29516"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9、保证不以其他任何不正当竞争手段推销药品、医疗器械、设备、物资。</w:t>
      </w:r>
    </w:p>
    <w:p w14:paraId="690E1839"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三、本厂家、商家、公司保证竭力维护贵院的声誉，不做任何有损贵院形象的事情。</w:t>
      </w:r>
    </w:p>
    <w:p w14:paraId="5CC43B7D"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6F2B231E"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lastRenderedPageBreak/>
        <w:t>五、对本厂家、商家、公司及本厂家、商家、公司工作人员采取以上手段竞标、促销等，干扰贵院正常工作秩序，损害贵院形象的，本厂家、商家、公司保证：</w:t>
      </w:r>
    </w:p>
    <w:p w14:paraId="64EF27A3"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1、对尚处在竞标阶段的，贵院有权取消本厂家、商家、公司的竞标资格；已经中标的，贵院有权取消中标；对已经获得准入资格的，贵院有权随时取消本厂家、商家、公司的准入资格；</w:t>
      </w:r>
    </w:p>
    <w:p w14:paraId="45D08E3A"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2、对本厂家、商家、公司相关工作人员</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严肃处理；</w:t>
      </w:r>
    </w:p>
    <w:p w14:paraId="6CED2421"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3、对由于本厂家、商家、公司或本厂家、商家、公司工作人员的上述行为给贵院造成经济或名誉损失的，由本厂家、商家、公司负责，并愿意承担全部民事赔偿责任。</w:t>
      </w:r>
    </w:p>
    <w:p w14:paraId="608FF6C1"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六、采购物资名称：</w:t>
      </w:r>
    </w:p>
    <w:p w14:paraId="0DFA3231"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 本《承诺书》一式二份（一份由承诺人自存；一份随投标文件装订）</w:t>
      </w:r>
    </w:p>
    <w:p w14:paraId="526440BD"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b/>
          <w:bCs/>
          <w:kern w:val="0"/>
          <w:sz w:val="28"/>
          <w:szCs w:val="32"/>
          <w:shd w:val="clear" w:color="auto" w:fill="FFFFFF"/>
        </w:rPr>
        <w:sectPr w:rsidR="00F50453">
          <w:pgSz w:w="11906" w:h="16838"/>
          <w:pgMar w:top="1020" w:right="1800" w:bottom="1440" w:left="1800" w:header="851" w:footer="992" w:gutter="0"/>
          <w:cols w:space="425"/>
          <w:docGrid w:type="lines" w:linePitch="312"/>
        </w:sectPr>
      </w:pPr>
      <w:r>
        <w:rPr>
          <w:rFonts w:ascii="仿宋" w:eastAsia="仿宋" w:hAnsi="仿宋" w:cs="仿宋" w:hint="eastAsia"/>
          <w:kern w:val="0"/>
          <w:sz w:val="24"/>
        </w:rPr>
        <w:t>承诺企业名称（公章）法人代表或委托代理人（承诺人）</w:t>
      </w:r>
    </w:p>
    <w:p w14:paraId="6B1482AD"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附件7：</w:t>
      </w:r>
    </w:p>
    <w:p w14:paraId="0CE615E5"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无围标、串</w:t>
      </w:r>
      <w:proofErr w:type="gramStart"/>
      <w:r>
        <w:rPr>
          <w:rFonts w:ascii="方正小标宋简体" w:eastAsia="方正小标宋简体" w:hAnsi="仿宋" w:cs="仿宋" w:hint="eastAsia"/>
          <w:kern w:val="0"/>
          <w:sz w:val="44"/>
          <w:szCs w:val="44"/>
        </w:rPr>
        <w:t>标行为</w:t>
      </w:r>
      <w:proofErr w:type="gramEnd"/>
      <w:r>
        <w:rPr>
          <w:rFonts w:ascii="方正小标宋简体" w:eastAsia="方正小标宋简体" w:hAnsi="仿宋" w:cs="仿宋" w:hint="eastAsia"/>
          <w:kern w:val="0"/>
          <w:sz w:val="44"/>
          <w:szCs w:val="44"/>
        </w:rPr>
        <w:t>承诺书</w:t>
      </w:r>
    </w:p>
    <w:p w14:paraId="71E2AD28"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本公司郑重承诺：我公司自觉遵守《中华人民共和国政府采购法》和《中华人民共和国政府采购法实施条例》的有关规定，我公司在参加本次项目（项目名称：XXXXXXX）采购活动中，</w:t>
      </w:r>
      <w:proofErr w:type="gramStart"/>
      <w:r>
        <w:rPr>
          <w:rFonts w:ascii="仿宋" w:eastAsia="仿宋" w:hAnsi="仿宋" w:cs="仿宋" w:hint="eastAsia"/>
          <w:kern w:val="0"/>
          <w:sz w:val="24"/>
        </w:rPr>
        <w:t>无以下围</w:t>
      </w:r>
      <w:proofErr w:type="gramEnd"/>
      <w:r>
        <w:rPr>
          <w:rFonts w:ascii="仿宋" w:eastAsia="仿宋" w:hAnsi="仿宋" w:cs="仿宋" w:hint="eastAsia"/>
          <w:kern w:val="0"/>
          <w:sz w:val="24"/>
        </w:rPr>
        <w:t>标、串标行为：</w:t>
      </w:r>
    </w:p>
    <w:p w14:paraId="2019D5DD"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1.不同供应商的投标文件由同一单位或者个人编制；</w:t>
      </w:r>
    </w:p>
    <w:p w14:paraId="1A2E3C5B"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2.不同供应商委托同一单位或者个人办理投标事宜；</w:t>
      </w:r>
    </w:p>
    <w:p w14:paraId="7ACE23F4"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3.不同供应商的投标文件载明的项目管理成员或者联系人员为同一人；</w:t>
      </w:r>
    </w:p>
    <w:p w14:paraId="514650FC"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4.不同供应商的投标文件异常一致或者投标报价呈规律性差异；</w:t>
      </w:r>
    </w:p>
    <w:p w14:paraId="119DAB71"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5.不同供应商的投标文件相互混装；</w:t>
      </w:r>
    </w:p>
    <w:p w14:paraId="68C6C3FF"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6.不同供应商的投标保证金从同一单位或者个人的账户转出；</w:t>
      </w:r>
    </w:p>
    <w:p w14:paraId="2C5A0573"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7.不同供应商的董事、监事、高管、单位负责人为同一人或者存在控股、管理关系的不同单位参加同一采购项目；</w:t>
      </w:r>
    </w:p>
    <w:p w14:paraId="148FD144"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8.供应商之间事先约定由某一特定供应商中标、成交；</w:t>
      </w:r>
    </w:p>
    <w:p w14:paraId="6C5BD1ED"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9.供应商之间商定部分供应商放弃参加采购活动或者放弃中标、成交；</w:t>
      </w:r>
    </w:p>
    <w:p w14:paraId="19916218"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10.法律法规界定的其他</w:t>
      </w:r>
      <w:proofErr w:type="gramStart"/>
      <w:r>
        <w:rPr>
          <w:rFonts w:ascii="仿宋" w:eastAsia="仿宋" w:hAnsi="仿宋" w:cs="仿宋" w:hint="eastAsia"/>
          <w:kern w:val="0"/>
          <w:sz w:val="24"/>
        </w:rPr>
        <w:t>围标串标</w:t>
      </w:r>
      <w:proofErr w:type="gramEnd"/>
      <w:r>
        <w:rPr>
          <w:rFonts w:ascii="仿宋" w:eastAsia="仿宋" w:hAnsi="仿宋" w:cs="仿宋" w:hint="eastAsia"/>
          <w:kern w:val="0"/>
          <w:sz w:val="24"/>
        </w:rPr>
        <w:t>行为。</w:t>
      </w:r>
    </w:p>
    <w:p w14:paraId="796CE2E5"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我公司承诺在本项目采购活动中，与采购人不存在关联关系，与其他投标单位不存在关联关系。如被查实在本项目采购活动中存在围标、串标的，本公司将承担法律责任，接受相应的法律法规处罚。</w:t>
      </w:r>
    </w:p>
    <w:p w14:paraId="61496386" w14:textId="77777777" w:rsidR="00F50453" w:rsidRDefault="00F50453">
      <w:pPr>
        <w:widowControl/>
        <w:shd w:val="clear" w:color="auto" w:fill="FFFFFF"/>
        <w:wordWrap w:val="0"/>
        <w:spacing w:line="400" w:lineRule="exact"/>
        <w:ind w:firstLineChars="200" w:firstLine="480"/>
        <w:jc w:val="left"/>
        <w:rPr>
          <w:rFonts w:ascii="仿宋" w:eastAsia="仿宋" w:hAnsi="仿宋" w:cs="仿宋" w:hint="eastAsia"/>
          <w:kern w:val="0"/>
          <w:sz w:val="24"/>
        </w:rPr>
      </w:pPr>
    </w:p>
    <w:p w14:paraId="577C0117"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供应商法人代表或委托代理人（承诺人） ：</w:t>
      </w:r>
    </w:p>
    <w:p w14:paraId="4B42C165"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供应商：（公章）  </w:t>
      </w:r>
    </w:p>
    <w:p w14:paraId="5B022B10" w14:textId="77777777" w:rsidR="00F50453" w:rsidRDefault="00000000">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日期：   年    月    日</w:t>
      </w:r>
    </w:p>
    <w:p w14:paraId="7D3AE9D0" w14:textId="77777777" w:rsidR="00F50453" w:rsidRDefault="00F50453">
      <w:pPr>
        <w:widowControl/>
        <w:shd w:val="clear" w:color="auto" w:fill="FFFFFF"/>
        <w:wordWrap w:val="0"/>
        <w:spacing w:line="270" w:lineRule="atLeast"/>
        <w:ind w:firstLine="420"/>
        <w:jc w:val="left"/>
        <w:rPr>
          <w:rFonts w:ascii="仿宋" w:eastAsia="仿宋" w:hAnsi="仿宋" w:cs="仿宋" w:hint="eastAsia"/>
          <w:kern w:val="0"/>
          <w:sz w:val="24"/>
        </w:rPr>
      </w:pPr>
    </w:p>
    <w:p w14:paraId="5828CB12" w14:textId="77777777" w:rsidR="00F50453" w:rsidRDefault="00F50453">
      <w:pPr>
        <w:widowControl/>
        <w:shd w:val="clear" w:color="auto" w:fill="FFFFFF"/>
        <w:wordWrap w:val="0"/>
        <w:spacing w:line="270" w:lineRule="atLeast"/>
        <w:ind w:firstLine="420"/>
        <w:jc w:val="left"/>
        <w:rPr>
          <w:rFonts w:ascii="仿宋" w:eastAsia="仿宋" w:hAnsi="仿宋" w:cs="仿宋" w:hint="eastAsia"/>
          <w:kern w:val="0"/>
          <w:sz w:val="24"/>
        </w:rPr>
      </w:pPr>
    </w:p>
    <w:p w14:paraId="30034AC8" w14:textId="77777777" w:rsidR="00F50453" w:rsidRDefault="00000000">
      <w:pPr>
        <w:rPr>
          <w:rFonts w:ascii="仿宋" w:eastAsia="仿宋" w:hAnsi="仿宋" w:cs="仿宋" w:hint="eastAsia"/>
          <w:bCs/>
          <w:kern w:val="0"/>
          <w:sz w:val="28"/>
          <w:szCs w:val="28"/>
        </w:rPr>
      </w:pPr>
      <w:r>
        <w:rPr>
          <w:rFonts w:ascii="仿宋" w:eastAsia="仿宋" w:hAnsi="仿宋" w:cs="仿宋" w:hint="eastAsia"/>
          <w:bCs/>
          <w:kern w:val="0"/>
          <w:sz w:val="28"/>
          <w:szCs w:val="28"/>
        </w:rPr>
        <w:br w:type="page"/>
      </w:r>
    </w:p>
    <w:p w14:paraId="09589AF3" w14:textId="77777777" w:rsidR="00F50453" w:rsidRDefault="00000000">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附件8：</w:t>
      </w:r>
    </w:p>
    <w:p w14:paraId="273D09E9" w14:textId="77777777" w:rsidR="00F50453" w:rsidRDefault="00000000">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供应商遵守招标采购纪律承诺书</w:t>
      </w:r>
    </w:p>
    <w:p w14:paraId="6BB1FADF"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致四川省妇幼保健院：</w:t>
      </w:r>
    </w:p>
    <w:p w14:paraId="25F224F0"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我单位作为本次采购项目的供应商，根据采购文件要求，现郑重承诺如下：</w:t>
      </w:r>
    </w:p>
    <w:p w14:paraId="557FE2A1"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一、参加本次采购活动，我单位不存在与单位负责人为同一人或者存在直接控股、管理关系的其他供应商参与同一合同项下的采购活动的行为。</w:t>
      </w:r>
    </w:p>
    <w:p w14:paraId="2626135B"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二、参加本次采购活动，不得直接或者间接从采购人或者采购代理机构处获得其他供应商的相关情况并修改其投标文件或者响应文件。</w:t>
      </w:r>
    </w:p>
    <w:p w14:paraId="1DC14DDF"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三、参加本次采购活动，不得按照采购人的授意撤换、修改投标文件或者响应文件。</w:t>
      </w:r>
    </w:p>
    <w:p w14:paraId="1BD52640"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四、参加本次采购活动，不得和本次采购供应商之间协商报价、技术方案等投标文件或者响应文件的实质性内容。</w:t>
      </w:r>
    </w:p>
    <w:p w14:paraId="5B292E9A"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五、本次采购活动中，不存在属于同一集团、协会、商会等组织成员的供应</w:t>
      </w:r>
      <w:proofErr w:type="gramStart"/>
      <w:r>
        <w:rPr>
          <w:rFonts w:ascii="仿宋" w:eastAsia="仿宋" w:hAnsi="仿宋" w:cs="仿宋" w:hint="eastAsia"/>
          <w:kern w:val="0"/>
          <w:sz w:val="24"/>
        </w:rPr>
        <w:t>商按照</w:t>
      </w:r>
      <w:proofErr w:type="gramEnd"/>
      <w:r>
        <w:rPr>
          <w:rFonts w:ascii="仿宋" w:eastAsia="仿宋" w:hAnsi="仿宋" w:cs="仿宋" w:hint="eastAsia"/>
          <w:kern w:val="0"/>
          <w:sz w:val="24"/>
        </w:rPr>
        <w:t>该组织要求协同参加本次采购活动。</w:t>
      </w:r>
    </w:p>
    <w:p w14:paraId="55EDC37A"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六、参加本次采购活动，不存在与其</w:t>
      </w:r>
      <w:proofErr w:type="gramStart"/>
      <w:r>
        <w:rPr>
          <w:rFonts w:ascii="仿宋" w:eastAsia="仿宋" w:hAnsi="仿宋" w:cs="仿宋" w:hint="eastAsia"/>
          <w:kern w:val="0"/>
          <w:sz w:val="24"/>
        </w:rPr>
        <w:t>他供应</w:t>
      </w:r>
      <w:proofErr w:type="gramEnd"/>
      <w:r>
        <w:rPr>
          <w:rFonts w:ascii="仿宋" w:eastAsia="仿宋" w:hAnsi="仿宋" w:cs="仿宋" w:hint="eastAsia"/>
          <w:kern w:val="0"/>
          <w:sz w:val="24"/>
        </w:rPr>
        <w:t>商之间事先约定由某一特定供应商中标、成交。</w:t>
      </w:r>
    </w:p>
    <w:p w14:paraId="1D7110FD"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七、参加本次采购活动，不存在与其</w:t>
      </w:r>
      <w:proofErr w:type="gramStart"/>
      <w:r>
        <w:rPr>
          <w:rFonts w:ascii="仿宋" w:eastAsia="仿宋" w:hAnsi="仿宋" w:cs="仿宋" w:hint="eastAsia"/>
          <w:kern w:val="0"/>
          <w:sz w:val="24"/>
        </w:rPr>
        <w:t>他供应</w:t>
      </w:r>
      <w:proofErr w:type="gramEnd"/>
      <w:r>
        <w:rPr>
          <w:rFonts w:ascii="仿宋" w:eastAsia="仿宋" w:hAnsi="仿宋" w:cs="仿宋" w:hint="eastAsia"/>
          <w:kern w:val="0"/>
          <w:sz w:val="24"/>
        </w:rPr>
        <w:t>商商定部分供应商放弃参加采购活动或者放弃中标、成交。</w:t>
      </w:r>
    </w:p>
    <w:p w14:paraId="15A58272"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八、参加本次采购活动，不存在我单位的投标文件或者响应文件由其他参与本项目的单位或个人编制或委托办理投标事宜。</w:t>
      </w:r>
    </w:p>
    <w:p w14:paraId="0989FC4D"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九、参加本次采购活动，不存在我单位与采购人之间、供应商相互之间，为谋求特定供应商中标、成交或者排斥其他供应商的其他串通行为。</w:t>
      </w:r>
    </w:p>
    <w:p w14:paraId="0DA0C1E2"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十、与我方存在直接控股关系的单位为：_______________；</w:t>
      </w:r>
    </w:p>
    <w:p w14:paraId="6B3ABF82"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存在管理关系单位为：____________________________。</w:t>
      </w:r>
    </w:p>
    <w:p w14:paraId="47D1D836" w14:textId="77777777" w:rsidR="00F50453" w:rsidRDefault="00F50453">
      <w:pPr>
        <w:widowControl/>
        <w:shd w:val="clear" w:color="auto" w:fill="FFFFFF"/>
        <w:wordWrap w:val="0"/>
        <w:spacing w:line="400" w:lineRule="exact"/>
        <w:ind w:firstLine="420"/>
        <w:jc w:val="left"/>
        <w:rPr>
          <w:rFonts w:ascii="仿宋" w:eastAsia="仿宋" w:hAnsi="仿宋" w:cs="仿宋" w:hint="eastAsia"/>
          <w:kern w:val="0"/>
          <w:sz w:val="24"/>
        </w:rPr>
      </w:pPr>
    </w:p>
    <w:p w14:paraId="58605E5E"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04111252" w14:textId="77777777" w:rsidR="00F50453" w:rsidRDefault="00F50453">
      <w:pPr>
        <w:widowControl/>
        <w:shd w:val="clear" w:color="auto" w:fill="FFFFFF"/>
        <w:wordWrap w:val="0"/>
        <w:spacing w:line="400" w:lineRule="exact"/>
        <w:ind w:firstLine="420"/>
        <w:jc w:val="left"/>
        <w:rPr>
          <w:rFonts w:ascii="仿宋" w:eastAsia="仿宋" w:hAnsi="仿宋" w:cs="仿宋" w:hint="eastAsia"/>
          <w:kern w:val="0"/>
          <w:sz w:val="24"/>
        </w:rPr>
      </w:pPr>
    </w:p>
    <w:p w14:paraId="1DF882EC"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 xml:space="preserve">供应商名称（单位公章）：                 年    月   日      </w:t>
      </w:r>
    </w:p>
    <w:p w14:paraId="61C354E0"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法定代表人/单位负责人或授权代表</w:t>
      </w:r>
    </w:p>
    <w:p w14:paraId="1D9BF79C"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 xml:space="preserve">（签字或加盖个人名章）：        </w:t>
      </w:r>
    </w:p>
    <w:p w14:paraId="0376D42C"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lastRenderedPageBreak/>
        <w:t xml:space="preserve"> </w:t>
      </w:r>
    </w:p>
    <w:p w14:paraId="00B64DD1"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注：</w:t>
      </w:r>
    </w:p>
    <w:p w14:paraId="6CD3F662"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1.“负责人”是指单位法定代表人或者法律、行政法规规定代表单位行使职权的主要负责人。</w:t>
      </w:r>
    </w:p>
    <w:p w14:paraId="1A9FF4EE" w14:textId="77777777" w:rsidR="00F50453" w:rsidRDefault="00000000">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05842010" w14:textId="77777777" w:rsidR="00F50453" w:rsidRDefault="00000000">
      <w:pPr>
        <w:widowControl/>
        <w:shd w:val="clear" w:color="auto" w:fill="FFFFFF"/>
        <w:wordWrap w:val="0"/>
        <w:spacing w:line="400" w:lineRule="exact"/>
        <w:ind w:firstLine="420"/>
        <w:jc w:val="left"/>
        <w:rPr>
          <w:rFonts w:ascii="仿宋" w:eastAsia="仿宋" w:hAnsi="仿宋" w:cs="仿宋" w:hint="eastAsia"/>
        </w:rPr>
      </w:pPr>
      <w:r>
        <w:rPr>
          <w:rFonts w:ascii="仿宋" w:eastAsia="仿宋" w:hAnsi="仿宋" w:cs="仿宋" w:hint="eastAsia"/>
          <w:kern w:val="0"/>
          <w:sz w:val="24"/>
        </w:rPr>
        <w:t>3.“管理关系”是指与不具有出资持股关系的单位之间存在的其他管理与被管理关系。</w:t>
      </w:r>
    </w:p>
    <w:sectPr w:rsidR="00F50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C4A17" w14:textId="77777777" w:rsidR="001373A6" w:rsidRDefault="001373A6">
      <w:r>
        <w:separator/>
      </w:r>
    </w:p>
  </w:endnote>
  <w:endnote w:type="continuationSeparator" w:id="0">
    <w:p w14:paraId="03EDAEA6" w14:textId="77777777" w:rsidR="001373A6" w:rsidRDefault="0013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276CA49D-0F37-4EF3-A53A-4806E39D564C}"/>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C3C7BD9A-3DD5-41F8-82B7-852DD1EC254E}"/>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embedRegular r:id="rId3" w:subsetted="1" w:fontKey="{916BBFEF-81BD-4F4C-921D-418691DCC7E8}"/>
    <w:embedBold r:id="rId4" w:subsetted="1" w:fontKey="{C0C80E5C-5ADB-4CCC-8305-8746A831FA31}"/>
  </w:font>
  <w:font w:name="黑体">
    <w:altName w:val="SimHei"/>
    <w:panose1 w:val="02010609060101010101"/>
    <w:charset w:val="86"/>
    <w:family w:val="modern"/>
    <w:pitch w:val="fixed"/>
    <w:sig w:usb0="800002BF" w:usb1="38CF7CFA" w:usb2="00000016" w:usb3="00000000" w:csb0="00040001" w:csb1="00000000"/>
    <w:embedRegular r:id="rId5" w:subsetted="1" w:fontKey="{438C3723-7110-4951-8A07-8C8266060BAB}"/>
  </w:font>
  <w:font w:name="Arial">
    <w:panose1 w:val="020B0604020202020204"/>
    <w:charset w:val="00"/>
    <w:family w:val="swiss"/>
    <w:pitch w:val="variable"/>
    <w:sig w:usb0="E0002EFF" w:usb1="C000785B" w:usb2="00000009" w:usb3="00000000" w:csb0="000001FF" w:csb1="00000000"/>
  </w:font>
  <w:font w:name="方正小标宋简体">
    <w:altName w:val="仿宋_GB2312"/>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766D" w14:textId="77777777" w:rsidR="00F50453" w:rsidRDefault="00000000">
    <w:pPr>
      <w:pStyle w:val="a0"/>
    </w:pPr>
    <w:r>
      <w:rPr>
        <w:noProof/>
      </w:rPr>
      <mc:AlternateContent>
        <mc:Choice Requires="wps">
          <w:drawing>
            <wp:anchor distT="0" distB="0" distL="114300" distR="114300" simplePos="0" relativeHeight="251659264" behindDoc="0" locked="0" layoutInCell="1" allowOverlap="1" wp14:anchorId="24AB42D1" wp14:editId="592F0BC3">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32EBF" w14:textId="77777777" w:rsidR="00F50453" w:rsidRDefault="00000000">
                          <w:pPr>
                            <w:pStyle w:val="a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AB42D1" id="_x0000_t202" coordsize="21600,21600" o:spt="202" path="m,l,21600r21600,l21600,xe">
              <v:stroke joinstyle="miter"/>
              <v:path gradientshapeok="t" o:connecttype="rect"/>
            </v:shapetype>
            <v:shape id="文本框 1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CE32EBF" w14:textId="77777777" w:rsidR="00F50453" w:rsidRDefault="00000000">
                    <w:pPr>
                      <w:pStyle w:val="a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BAA69" w14:textId="77777777" w:rsidR="001373A6" w:rsidRDefault="001373A6">
      <w:r>
        <w:separator/>
      </w:r>
    </w:p>
  </w:footnote>
  <w:footnote w:type="continuationSeparator" w:id="0">
    <w:p w14:paraId="5E63AE8E" w14:textId="77777777" w:rsidR="001373A6" w:rsidRDefault="00137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9D1A39"/>
    <w:multiLevelType w:val="multilevel"/>
    <w:tmpl w:val="8F9D1A39"/>
    <w:lvl w:ilvl="0">
      <w:start w:val="1"/>
      <w:numFmt w:val="decimal"/>
      <w:lvlText w:val="%1."/>
      <w:lvlJc w:val="left"/>
      <w:pPr>
        <w:tabs>
          <w:tab w:val="left" w:pos="879"/>
        </w:tabs>
        <w:ind w:left="567"/>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159AC90"/>
    <w:multiLevelType w:val="singleLevel"/>
    <w:tmpl w:val="0159AC90"/>
    <w:lvl w:ilvl="0">
      <w:start w:val="1"/>
      <w:numFmt w:val="decimal"/>
      <w:suff w:val="nothing"/>
      <w:lvlText w:val="（%1）"/>
      <w:lvlJc w:val="left"/>
    </w:lvl>
  </w:abstractNum>
  <w:abstractNum w:abstractNumId="2" w15:restartNumberingAfterBreak="0">
    <w:nsid w:val="346C5CA9"/>
    <w:multiLevelType w:val="multilevel"/>
    <w:tmpl w:val="346C5CA9"/>
    <w:lvl w:ilvl="0">
      <w:start w:val="1"/>
      <w:numFmt w:val="bullet"/>
      <w:pStyle w:val="U2"/>
      <w:lvlText w:val="-"/>
      <w:lvlJc w:val="left"/>
      <w:pPr>
        <w:tabs>
          <w:tab w:val="left" w:pos="927"/>
        </w:tabs>
        <w:ind w:left="562" w:firstLine="5"/>
      </w:pPr>
      <w:rPr>
        <w:rFonts w:ascii="宋体" w:eastAsia="宋体" w:hAnsi="Wingdings" w:hint="eastAsia"/>
        <w:lang w:eastAsia="zh-CN"/>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num w:numId="1" w16cid:durableId="298191937">
    <w:abstractNumId w:val="2"/>
  </w:num>
  <w:num w:numId="2" w16cid:durableId="1421681629">
    <w:abstractNumId w:val="0"/>
  </w:num>
  <w:num w:numId="3" w16cid:durableId="106660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ED4DAE"/>
    <w:rsid w:val="000A14DB"/>
    <w:rsid w:val="001373A6"/>
    <w:rsid w:val="00154B06"/>
    <w:rsid w:val="0022331A"/>
    <w:rsid w:val="002B7EC8"/>
    <w:rsid w:val="00365A0D"/>
    <w:rsid w:val="0053572B"/>
    <w:rsid w:val="005E4930"/>
    <w:rsid w:val="00672AC8"/>
    <w:rsid w:val="006B24A0"/>
    <w:rsid w:val="006E0231"/>
    <w:rsid w:val="00704EEF"/>
    <w:rsid w:val="00776C41"/>
    <w:rsid w:val="0087103C"/>
    <w:rsid w:val="0091292F"/>
    <w:rsid w:val="009F512D"/>
    <w:rsid w:val="00AC62EE"/>
    <w:rsid w:val="00B6536C"/>
    <w:rsid w:val="00C14622"/>
    <w:rsid w:val="00D9079C"/>
    <w:rsid w:val="00DE38D4"/>
    <w:rsid w:val="00DE700C"/>
    <w:rsid w:val="00E407C3"/>
    <w:rsid w:val="00E543ED"/>
    <w:rsid w:val="00E639E0"/>
    <w:rsid w:val="00E63FC4"/>
    <w:rsid w:val="00F50453"/>
    <w:rsid w:val="0BCD6AE0"/>
    <w:rsid w:val="0F8825C6"/>
    <w:rsid w:val="14FC0436"/>
    <w:rsid w:val="2758651D"/>
    <w:rsid w:val="27941805"/>
    <w:rsid w:val="43D67F5B"/>
    <w:rsid w:val="48C24FF6"/>
    <w:rsid w:val="4DB6131A"/>
    <w:rsid w:val="56867584"/>
    <w:rsid w:val="5C417408"/>
    <w:rsid w:val="5F4A19DE"/>
    <w:rsid w:val="5FED4DAE"/>
    <w:rsid w:val="62060167"/>
    <w:rsid w:val="6D6B47C4"/>
    <w:rsid w:val="72D03C09"/>
    <w:rsid w:val="73345415"/>
    <w:rsid w:val="734D097C"/>
    <w:rsid w:val="7F29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80CE8"/>
  <w15:docId w15:val="{4F49A3EE-76E6-408B-8A2A-DDA5F762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footer" w:qFormat="1"/>
    <w:lsdException w:name="caption" w:semiHidden="1" w:unhideWhenUsed="1" w:qFormat="1"/>
    <w:lsdException w:name="annotation reference" w:uiPriority="99" w:unhideWhenUsed="1"/>
    <w:lsdException w:name="Title" w:qFormat="1"/>
    <w:lsdException w:name="Default Paragraph Font" w:semiHidden="1" w:uiPriority="1" w:unhideWhenUsed="1" w:qFormat="1"/>
    <w:lsdException w:name="Body Text" w:uiPriority="99" w:qFormat="1"/>
    <w:lsdException w:name="Subtitle" w:qFormat="1"/>
    <w:lsdException w:name="Body Text First Indent" w:semiHidden="1"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160" w:after="80"/>
      <w:outlineLvl w:val="1"/>
    </w:pPr>
    <w:rPr>
      <w:rFonts w:asciiTheme="majorHAnsi" w:eastAsiaTheme="majorEastAsia" w:hAnsiTheme="majorHAnsi" w:cstheme="majorBidi"/>
      <w:color w:val="2E74B5" w:themeColor="accent1" w:themeShade="BF"/>
      <w:sz w:val="40"/>
      <w:szCs w:val="40"/>
      <w14:ligatures w14:val="standardContextual"/>
    </w:rPr>
  </w:style>
  <w:style w:type="paragraph" w:styleId="3">
    <w:name w:val="heading 3"/>
    <w:basedOn w:val="a"/>
    <w:next w:val="a"/>
    <w:uiPriority w:val="9"/>
    <w:semiHidden/>
    <w:unhideWhenUsed/>
    <w:qFormat/>
    <w:pPr>
      <w:keepNext/>
      <w:keepLines/>
      <w:spacing w:before="160" w:after="80"/>
      <w:outlineLvl w:val="2"/>
    </w:pPr>
    <w:rPr>
      <w:rFonts w:asciiTheme="majorHAnsi" w:eastAsiaTheme="majorEastAsia" w:hAnsiTheme="majorHAnsi" w:cstheme="majorBidi"/>
      <w:color w:val="2E74B5" w:themeColor="accent1" w:themeShade="BF"/>
      <w:sz w:val="32"/>
      <w:szCs w:val="3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Normal Indent"/>
    <w:basedOn w:val="a"/>
    <w:qFormat/>
    <w:pPr>
      <w:ind w:firstLineChars="200" w:firstLine="420"/>
    </w:pPr>
    <w:rPr>
      <w:rFonts w:ascii="Times New Roman"/>
    </w:rPr>
  </w:style>
  <w:style w:type="paragraph" w:styleId="a5">
    <w:name w:val="annotation text"/>
    <w:basedOn w:val="a"/>
    <w:link w:val="a6"/>
    <w:uiPriority w:val="99"/>
    <w:unhideWhenUsed/>
    <w:qFormat/>
    <w:pPr>
      <w:jc w:val="left"/>
    </w:pPr>
  </w:style>
  <w:style w:type="paragraph" w:styleId="a7">
    <w:name w:val="Body Text"/>
    <w:basedOn w:val="a"/>
    <w:next w:val="a"/>
    <w:link w:val="a8"/>
    <w:uiPriority w:val="99"/>
    <w:qFormat/>
    <w:pPr>
      <w:spacing w:after="120"/>
    </w:pPr>
  </w:style>
  <w:style w:type="paragraph" w:styleId="20">
    <w:name w:val="Body Text Indent 2"/>
    <w:basedOn w:val="a"/>
    <w:qFormat/>
    <w:pPr>
      <w:spacing w:after="120" w:line="480" w:lineRule="auto"/>
      <w:ind w:leftChars="200" w:left="420"/>
    </w:p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Body Text First Indent"/>
    <w:basedOn w:val="a7"/>
    <w:uiPriority w:val="99"/>
    <w:semiHidden/>
    <w:unhideWhenUsed/>
    <w:qFormat/>
    <w:pPr>
      <w:ind w:firstLineChars="100" w:firstLine="420"/>
    </w:p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unhideWhenUsed/>
    <w:rPr>
      <w:sz w:val="21"/>
      <w:szCs w:val="21"/>
    </w:rPr>
  </w:style>
  <w:style w:type="paragraph" w:styleId="ae">
    <w:name w:val="List Paragraph"/>
    <w:basedOn w:val="a"/>
    <w:uiPriority w:val="34"/>
    <w:qFormat/>
    <w:pPr>
      <w:ind w:firstLineChars="200" w:firstLine="420"/>
    </w:pPr>
  </w:style>
  <w:style w:type="paragraph" w:customStyle="1" w:styleId="U20">
    <w:name w:val="U_正文2"/>
    <w:basedOn w:val="a"/>
    <w:qFormat/>
    <w:pPr>
      <w:spacing w:beforeLines="10" w:line="300" w:lineRule="auto"/>
    </w:pPr>
    <w:rPr>
      <w:sz w:val="24"/>
      <w:szCs w:val="22"/>
    </w:rPr>
  </w:style>
  <w:style w:type="paragraph" w:customStyle="1" w:styleId="U2">
    <w:name w:val="U_编号2"/>
    <w:basedOn w:val="a"/>
    <w:qFormat/>
    <w:pPr>
      <w:numPr>
        <w:numId w:val="1"/>
      </w:numPr>
      <w:spacing w:beforeLines="10" w:line="300" w:lineRule="auto"/>
      <w:ind w:left="1124"/>
    </w:pPr>
    <w:rPr>
      <w:sz w:val="24"/>
      <w:szCs w:val="20"/>
    </w:rPr>
  </w:style>
  <w:style w:type="paragraph" w:customStyle="1" w:styleId="af">
    <w:name w:val="_正文段落"/>
    <w:basedOn w:val="a"/>
    <w:qFormat/>
    <w:pPr>
      <w:spacing w:beforeLines="15" w:afterLines="15" w:line="360" w:lineRule="auto"/>
      <w:ind w:firstLineChars="200" w:firstLine="200"/>
    </w:pPr>
    <w:rPr>
      <w:rFonts w:ascii="宋体" w:eastAsia="仿宋_GB2312"/>
      <w:kern w:val="0"/>
      <w:sz w:val="28"/>
    </w:rPr>
  </w:style>
  <w:style w:type="paragraph" w:customStyle="1" w:styleId="GW-">
    <w:name w:val="GW-正文"/>
    <w:basedOn w:val="a"/>
    <w:qFormat/>
    <w:pPr>
      <w:spacing w:line="360" w:lineRule="auto"/>
      <w:ind w:firstLineChars="200" w:firstLine="200"/>
    </w:pPr>
    <w:rPr>
      <w:rFonts w:eastAsia="仿宋_GB2312"/>
      <w:sz w:val="24"/>
    </w:rPr>
  </w:style>
  <w:style w:type="paragraph" w:customStyle="1" w:styleId="Af0">
    <w:name w:val="正文 A"/>
    <w:qFormat/>
    <w:pPr>
      <w:framePr w:wrap="around" w:hAnchor="text" w:yAlign="top"/>
      <w:spacing w:after="160" w:line="278" w:lineRule="auto"/>
    </w:pPr>
    <w:rPr>
      <w:rFonts w:ascii="Arial Unicode MS" w:eastAsia="Arial Unicode MS" w:hAnsi="Arial Unicode MS" w:cs="Arial Unicode MS"/>
      <w:color w:val="000000"/>
      <w:sz w:val="22"/>
      <w:szCs w:val="22"/>
      <w:u w:color="000000"/>
      <w:lang w:val="zh-TW" w:eastAsia="zh-TW"/>
    </w:rPr>
  </w:style>
  <w:style w:type="paragraph" w:customStyle="1" w:styleId="11">
    <w:name w:val="列表段落1"/>
    <w:basedOn w:val="a"/>
    <w:uiPriority w:val="34"/>
    <w:qFormat/>
    <w:pPr>
      <w:widowControl/>
      <w:ind w:firstLineChars="200" w:firstLine="420"/>
      <w:jc w:val="left"/>
    </w:pPr>
    <w:rPr>
      <w:rFonts w:ascii="宋体" w:hAnsi="宋体" w:cs="宋体"/>
      <w:kern w:val="0"/>
      <w:sz w:val="24"/>
    </w:rPr>
  </w:style>
  <w:style w:type="character" w:customStyle="1" w:styleId="10">
    <w:name w:val="标题 1 字符"/>
    <w:basedOn w:val="a1"/>
    <w:link w:val="1"/>
    <w:rPr>
      <w:b/>
      <w:bCs/>
      <w:kern w:val="44"/>
      <w:sz w:val="44"/>
      <w:szCs w:val="44"/>
    </w:rPr>
  </w:style>
  <w:style w:type="character" w:customStyle="1" w:styleId="a6">
    <w:name w:val="批注文字 字符"/>
    <w:basedOn w:val="a1"/>
    <w:link w:val="a5"/>
    <w:uiPriority w:val="99"/>
    <w:rPr>
      <w:kern w:val="2"/>
      <w:sz w:val="21"/>
      <w:szCs w:val="24"/>
    </w:rPr>
  </w:style>
  <w:style w:type="character" w:customStyle="1" w:styleId="a8">
    <w:name w:val="正文文本 字符"/>
    <w:basedOn w:val="a1"/>
    <w:link w:val="a7"/>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4945</Words>
  <Characters>5094</Characters>
  <Application>Microsoft Office Word</Application>
  <DocSecurity>0</DocSecurity>
  <Lines>391</Lines>
  <Paragraphs>334</Paragraphs>
  <ScaleCrop>false</ScaleCrop>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嫣然一竹</dc:creator>
  <cp:lastModifiedBy>. 迪西</cp:lastModifiedBy>
  <cp:revision>2</cp:revision>
  <dcterms:created xsi:type="dcterms:W3CDTF">2025-08-27T03:28:00Z</dcterms:created>
  <dcterms:modified xsi:type="dcterms:W3CDTF">2025-08-27T03:28:00Z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eyJoZGlkIjoiN2QzZTRkYTM2MGIxNjc1MjhiZGE2ZmY4N2IwZDlmMGUiLCJ1c2VySWQiOiIzMTk1MDMxOTEifQ==</vt:lpwstr>
  </property>
  <property fmtid="{D5CDD505-2E9C-101B-9397-08002B2CF9AE}" pid="4" name="ICV">
    <vt:lpwstr>6B2C72E6EFCB4EE794824CE1BA61CD61_13</vt:lpwstr>
  </property>
</Properties>
</file>