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 w:val="0"/>
          <w:bCs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hint="eastAsia" w:ascii="黑体" w:hAnsi="黑体" w:eastAsia="黑体" w:cs="Segoe UI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 w:val="0"/>
          <w:bCs/>
          <w:color w:val="333333"/>
          <w:kern w:val="0"/>
          <w:sz w:val="32"/>
          <w:szCs w:val="32"/>
        </w:rPr>
        <w:t>采购项目需求</w:t>
      </w:r>
    </w:p>
    <w:p>
      <w:pPr>
        <w:widowControl/>
        <w:shd w:val="clear" w:color="auto" w:fill="FFFFFF"/>
        <w:spacing w:line="400" w:lineRule="atLeast"/>
        <w:jc w:val="center"/>
        <w:rPr>
          <w:rFonts w:hint="eastAsia" w:ascii="黑体" w:hAnsi="黑体" w:eastAsia="黑体" w:cs="Segoe UI"/>
          <w:b/>
          <w:color w:val="333333"/>
          <w:kern w:val="0"/>
          <w:sz w:val="32"/>
          <w:szCs w:val="32"/>
          <w:lang w:eastAsia="zh-CN"/>
        </w:rPr>
      </w:pPr>
    </w:p>
    <w:p>
      <w:pPr>
        <w:widowControl/>
        <w:numPr>
          <w:numId w:val="0"/>
        </w:numPr>
        <w:shd w:val="clear" w:color="auto" w:fill="FFFFFF"/>
        <w:wordWrap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一、项目概况：四川省妇幼保健院天府院区L10# 、L12# 电梯曳引钢丝绳存在部分压扁、弯折等现象。电梯的曳引钢丝绳需要立即更换，以消除安全隐患。更换配件规格型号如下：</w:t>
      </w:r>
    </w:p>
    <w:p>
      <w:pPr>
        <w:widowControl/>
        <w:numPr>
          <w:numId w:val="0"/>
        </w:numPr>
        <w:shd w:val="clear" w:color="auto" w:fill="FFFFFF"/>
        <w:wordWrap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1.12#-12mm麻芯曳引钢丝绳，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长度420米。</w:t>
      </w:r>
    </w:p>
    <w:p>
      <w:pPr>
        <w:widowControl/>
        <w:numPr>
          <w:numId w:val="0"/>
        </w:numPr>
        <w:shd w:val="clear" w:color="auto" w:fill="FFFFFF"/>
        <w:wordWrap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2.10#-10mm麻芯曳引钢丝绳，长度160米。</w:t>
      </w:r>
    </w:p>
    <w:p>
      <w:pPr>
        <w:widowControl/>
        <w:numPr>
          <w:numId w:val="0"/>
        </w:numPr>
        <w:shd w:val="clear" w:color="auto" w:fill="FFFFFF"/>
        <w:wordWrap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曳引钢丝绳是电梯曳引系统的重要部件，承载轿厢与对重的重量。钢丝绳部分压扁、弯折会对钢丝绳内部结构产生不可逆转的影响，影响钢丝绳强度和韧性，对于电梯运行将产生不安全风险。</w:t>
      </w:r>
    </w:p>
    <w:p>
      <w:pPr>
        <w:widowControl/>
        <w:numPr>
          <w:numId w:val="0"/>
        </w:numPr>
        <w:shd w:val="clear" w:color="auto" w:fill="FFFFFF"/>
        <w:wordWrap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二、项目名称：天府院区10# 、12#电梯拽引钢丝绳更换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最高限价：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13000</w:t>
      </w:r>
      <w:r>
        <w:rPr>
          <w:rFonts w:hint="eastAsia" w:asciiTheme="minorEastAsia" w:hAnsiTheme="minorEastAsia"/>
          <w:sz w:val="28"/>
          <w:szCs w:val="28"/>
        </w:rPr>
        <w:t>元</w:t>
      </w:r>
    </w:p>
    <w:p>
      <w:pPr>
        <w:pStyle w:val="2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749300</wp:posOffset>
            </wp:positionV>
            <wp:extent cx="2366010" cy="2527300"/>
            <wp:effectExtent l="0" t="0" r="15240" b="6350"/>
            <wp:wrapSquare wrapText="bothSides"/>
            <wp:docPr id="2" name="图片 2" descr="10号电梯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号电梯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四、项目现场图片</w:t>
      </w:r>
    </w:p>
    <w:p>
      <w:pPr>
        <w:pStyle w:val="3"/>
        <w:rPr>
          <w:rFonts w:hint="eastAsia" w:asciiTheme="minorEastAsia" w:hAnsiTheme="minorEastAsia"/>
          <w:sz w:val="28"/>
          <w:szCs w:val="28"/>
        </w:rPr>
      </w:pPr>
      <w:r>
        <w:rPr>
          <w:rFonts w:hint="default" w:asciiTheme="minorEastAsia" w:hAnsiTheme="minorEastAsia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278765</wp:posOffset>
            </wp:positionV>
            <wp:extent cx="2416810" cy="2576195"/>
            <wp:effectExtent l="0" t="0" r="2540" b="14605"/>
            <wp:wrapSquare wrapText="bothSides"/>
            <wp:docPr id="3" name="图片 3" descr="12号电梯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号电梯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Theme="minorEastAsia" w:hAnsiTheme="minorEastAsia"/>
          <w:sz w:val="28"/>
          <w:szCs w:val="28"/>
        </w:rPr>
      </w:pPr>
    </w:p>
    <w:p>
      <w:pPr>
        <w:pStyle w:val="3"/>
        <w:rPr>
          <w:rFonts w:hint="eastAsia" w:asciiTheme="minorEastAsia" w:hAnsiTheme="minorEastAsia"/>
          <w:sz w:val="28"/>
          <w:szCs w:val="28"/>
        </w:rPr>
      </w:pPr>
    </w:p>
    <w:p>
      <w:pPr>
        <w:pStyle w:val="3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ind w:left="-183" w:leftChars="-87" w:right="-483" w:rightChars="-230" w:firstLine="180" w:firstLineChars="75"/>
        <w:rPr>
          <w:rFonts w:hint="default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 xml:space="preserve">    </w:t>
      </w:r>
    </w:p>
    <w:p>
      <w:pPr>
        <w:pStyle w:val="2"/>
        <w:rPr>
          <w:rFonts w:hint="default" w:asciiTheme="minorEastAsia" w:hAnsiTheme="minorEastAsia"/>
          <w:sz w:val="24"/>
          <w:szCs w:val="24"/>
          <w:highlight w:val="none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 w:val="0"/>
          <w:bCs/>
          <w:color w:val="333333"/>
          <w:kern w:val="0"/>
          <w:sz w:val="16"/>
          <w:szCs w:val="16"/>
        </w:rPr>
      </w:pPr>
      <w:r>
        <w:rPr>
          <w:rFonts w:hint="eastAsia" w:ascii="黑体" w:hAnsi="黑体" w:eastAsia="黑体" w:cs="Segoe UI"/>
          <w:b w:val="0"/>
          <w:bCs/>
          <w:color w:val="333333"/>
          <w:kern w:val="0"/>
          <w:sz w:val="28"/>
          <w:szCs w:val="28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6"/>
        <w:tblW w:w="8320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8"/>
        <w:gridCol w:w="2460"/>
        <w:gridCol w:w="1195"/>
        <w:gridCol w:w="980"/>
        <w:gridCol w:w="13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4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4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4"/>
        <w:spacing w:line="360" w:lineRule="auto"/>
        <w:ind w:right="-57" w:rightChars="-27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等</w:t>
      </w:r>
      <w:r>
        <w:rPr>
          <w:rFonts w:hint="eastAsia" w:ascii="黑体" w:hAnsi="黑体" w:eastAsia="黑体"/>
          <w:sz w:val="21"/>
          <w:szCs w:val="21"/>
        </w:rPr>
        <w:t>费用和采购文件规定的其它费用。</w:t>
      </w:r>
      <w:r>
        <w:rPr>
          <w:rFonts w:hint="eastAsia" w:ascii="黑体" w:hAnsi="黑体" w:eastAsia="黑体"/>
          <w:sz w:val="21"/>
          <w:szCs w:val="21"/>
          <w:lang w:eastAsia="zh-CN"/>
        </w:rPr>
        <w:t>（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至少包含已填写的报价清单内容，并完成报价</w:t>
      </w:r>
      <w:r>
        <w:rPr>
          <w:rFonts w:hint="eastAsia" w:ascii="黑体" w:hAnsi="黑体" w:eastAsia="黑体"/>
          <w:sz w:val="21"/>
          <w:szCs w:val="21"/>
          <w:lang w:eastAsia="zh-CN"/>
        </w:rPr>
        <w:t>）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spacing w:line="360" w:lineRule="auto"/>
        <w:jc w:val="left"/>
        <w:outlineLvl w:val="1"/>
        <w:rPr>
          <w:rFonts w:hint="eastAsia" w:asciiTheme="minorEastAsia" w:hAnsiTheme="minorEastAsia"/>
          <w:sz w:val="24"/>
        </w:rPr>
      </w:pP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rFonts w:hint="eastAsia"/>
          <w:color w:val="000000"/>
          <w:sz w:val="24"/>
          <w:u w:val="single"/>
          <w:lang w:val="zh-CN"/>
        </w:rPr>
      </w:pPr>
    </w:p>
    <w:p>
      <w:pPr>
        <w:tabs>
          <w:tab w:val="left" w:pos="6300"/>
        </w:tabs>
        <w:spacing w:line="360" w:lineRule="auto"/>
        <w:rPr>
          <w:rFonts w:hint="eastAsia"/>
          <w:color w:val="000000"/>
          <w:sz w:val="24"/>
          <w:lang w:val="zh-CN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                              </w:t>
      </w:r>
      <w:r>
        <w:rPr>
          <w:rFonts w:hint="eastAsia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rFonts w:hint="eastAsia"/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hint="eastAsia"/>
          <w:color w:val="000000"/>
          <w:sz w:val="24"/>
          <w:lang w:val="zh-CN"/>
        </w:rPr>
        <w:t>本授权声明：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</w:t>
      </w:r>
      <w:r>
        <w:rPr>
          <w:rFonts w:hint="eastAsia"/>
          <w:color w:val="000000"/>
          <w:sz w:val="24"/>
          <w:lang w:val="zh-CN"/>
        </w:rPr>
        <w:t>（投标人名称）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</w:t>
      </w:r>
      <w:r>
        <w:rPr>
          <w:rFonts w:hint="eastAsia"/>
          <w:color w:val="000000"/>
          <w:sz w:val="24"/>
          <w:lang w:val="zh-CN"/>
        </w:rPr>
        <w:t>（法定代表人姓名、职务）授权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hint="eastAsia"/>
          <w:color w:val="000000"/>
          <w:sz w:val="24"/>
          <w:lang w:val="zh-CN"/>
        </w:rPr>
        <w:t>（被授权人姓名、职务）为我方</w:t>
      </w:r>
      <w:r>
        <w:rPr>
          <w:rFonts w:hint="eastAsia"/>
          <w:color w:val="000000"/>
          <w:sz w:val="24"/>
          <w:u w:val="single"/>
          <w:lang w:val="zh-CN"/>
        </w:rPr>
        <w:t xml:space="preserve"> “                                          ”</w:t>
      </w:r>
      <w:r>
        <w:rPr>
          <w:rFonts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eastAsia" w:ascii="宋体" w:hAnsi="宋体"/>
          <w:sz w:val="24"/>
        </w:rPr>
        <w:t>授权代表签字：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tabs>
          <w:tab w:val="left" w:pos="6300"/>
        </w:tabs>
        <w:spacing w:line="360" w:lineRule="auto"/>
        <w:rPr>
          <w:rFonts w:hint="eastAsia"/>
          <w:lang w:eastAsia="zh-CN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★说明：上述证明文件附有法定代表人、被授权代表身份证复印件（加盖公章）时才能生效。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B0FED"/>
    <w:rsid w:val="0BDF3EAB"/>
    <w:rsid w:val="114B0FED"/>
    <w:rsid w:val="1AC5744A"/>
    <w:rsid w:val="2AE4388B"/>
    <w:rsid w:val="60027082"/>
    <w:rsid w:val="70C24898"/>
    <w:rsid w:val="772408AB"/>
    <w:rsid w:val="7B5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5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2025-08-08T07:33:00Z</dcterms:created>
  <dc:creator>hasee</dc:creator>
  <cp:lastModifiedBy>hasee</cp:lastModifiedBy>
  <dcterms:modified xsi:type="dcterms:W3CDTF">2025-08-27T08:10:52Z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