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05A804">
      <w:pPr>
        <w:spacing w:line="440" w:lineRule="exact"/>
        <w:rPr>
          <w:rFonts w:hint="default" w:ascii="仿宋_GB2312" w:eastAsia="仿宋_GB2312"/>
          <w:sz w:val="28"/>
          <w:szCs w:val="28"/>
          <w:lang w:val="en-US" w:eastAsia="zh-CN"/>
        </w:rPr>
      </w:pPr>
      <w:r>
        <w:rPr>
          <w:rFonts w:hint="eastAsia" w:ascii="仿宋_GB2312" w:eastAsia="仿宋_GB2312"/>
          <w:sz w:val="28"/>
          <w:szCs w:val="28"/>
          <w:lang w:eastAsia="zh-CN"/>
        </w:rPr>
        <w:t>附件</w:t>
      </w:r>
      <w:r>
        <w:rPr>
          <w:rFonts w:hint="eastAsia" w:ascii="仿宋_GB2312" w:eastAsia="仿宋_GB2312"/>
          <w:sz w:val="28"/>
          <w:szCs w:val="28"/>
          <w:lang w:val="en-US" w:eastAsia="zh-CN"/>
        </w:rPr>
        <w:t>1</w:t>
      </w:r>
    </w:p>
    <w:p w14:paraId="5B9A3AA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四川省妇幼保健院水费（院内饮用桶装水)采购项目要求</w:t>
      </w:r>
    </w:p>
    <w:p w14:paraId="3C51D94B">
      <w:pPr>
        <w:spacing w:line="440" w:lineRule="exact"/>
        <w:ind w:firstLine="608" w:firstLineChars="202"/>
        <w:rPr>
          <w:rFonts w:hint="eastAsia" w:ascii="宋体" w:hAnsi="宋体" w:cs="宋体"/>
          <w:b/>
          <w:color w:val="000000"/>
          <w:kern w:val="0"/>
          <w:sz w:val="30"/>
          <w:szCs w:val="30"/>
        </w:rPr>
      </w:pPr>
    </w:p>
    <w:p w14:paraId="41C7D754">
      <w:pPr>
        <w:spacing w:line="440" w:lineRule="exact"/>
        <w:ind w:firstLine="487" w:firstLineChars="202"/>
        <w:rPr>
          <w:rFonts w:hint="eastAsia" w:ascii="仿宋_GB2312" w:eastAsia="仿宋_GB2312"/>
          <w:b/>
          <w:sz w:val="24"/>
        </w:rPr>
      </w:pPr>
      <w:r>
        <w:rPr>
          <w:rFonts w:hint="eastAsia" w:ascii="仿宋_GB2312" w:eastAsia="仿宋_GB2312"/>
          <w:b/>
          <w:sz w:val="24"/>
        </w:rPr>
        <w:t>一、项目概况</w:t>
      </w:r>
    </w:p>
    <w:p w14:paraId="3327D0E0">
      <w:pPr>
        <w:spacing w:line="440" w:lineRule="exact"/>
        <w:ind w:firstLine="484" w:firstLineChars="202"/>
        <w:rPr>
          <w:rFonts w:hint="eastAsia" w:ascii="仿宋_GB2312" w:eastAsia="仿宋_GB2312"/>
          <w:sz w:val="24"/>
        </w:rPr>
      </w:pPr>
      <w:r>
        <w:rPr>
          <w:rFonts w:hint="eastAsia" w:ascii="仿宋_GB2312" w:eastAsia="仿宋_GB2312"/>
          <w:sz w:val="24"/>
        </w:rPr>
        <w:t>1.项目名称：四川省妇幼保健院水费（院内饮用桶装水)采购项目</w:t>
      </w:r>
    </w:p>
    <w:p w14:paraId="47BF8F3B">
      <w:pPr>
        <w:spacing w:line="440" w:lineRule="exact"/>
        <w:ind w:firstLine="484" w:firstLineChars="202"/>
        <w:rPr>
          <w:rFonts w:hint="eastAsia" w:ascii="仿宋_GB2312" w:hAnsi="Times New Roman" w:eastAsia="仿宋_GB2312" w:cs="Times New Roman"/>
          <w:sz w:val="24"/>
          <w:lang w:eastAsia="zh-CN"/>
        </w:rPr>
      </w:pPr>
      <w:r>
        <w:rPr>
          <w:rFonts w:hint="eastAsia" w:ascii="仿宋_GB2312" w:hAnsi="Times New Roman" w:eastAsia="仿宋_GB2312" w:cs="Times New Roman"/>
          <w:sz w:val="24"/>
        </w:rPr>
        <w:t>2.</w:t>
      </w:r>
      <w:r>
        <w:rPr>
          <w:rFonts w:hint="eastAsia" w:ascii="仿宋_GB2312" w:hAnsi="Times New Roman" w:eastAsia="仿宋_GB2312" w:cs="Times New Roman"/>
          <w:sz w:val="24"/>
          <w:lang w:eastAsia="zh-CN"/>
        </w:rPr>
        <w:t>供货地点</w:t>
      </w:r>
      <w:r>
        <w:rPr>
          <w:rFonts w:hint="eastAsia" w:ascii="仿宋_GB2312" w:hAnsi="Times New Roman" w:eastAsia="仿宋_GB2312" w:cs="Times New Roman"/>
          <w:sz w:val="24"/>
        </w:rPr>
        <w:t>：成都市武侯区沙堰西二街290号</w:t>
      </w:r>
      <w:r>
        <w:rPr>
          <w:rFonts w:hint="eastAsia" w:ascii="仿宋_GB2312" w:hAnsi="Times New Roman" w:eastAsia="仿宋_GB2312" w:cs="Times New Roman"/>
          <w:sz w:val="24"/>
          <w:lang w:eastAsia="zh-CN"/>
        </w:rPr>
        <w:t>、</w:t>
      </w:r>
      <w:r>
        <w:rPr>
          <w:rFonts w:hint="eastAsia" w:ascii="仿宋_GB2312" w:hAnsi="Times New Roman" w:eastAsia="仿宋_GB2312" w:cs="Times New Roman"/>
          <w:sz w:val="24"/>
        </w:rPr>
        <w:t>成都市金牛区抚琴西路338号</w:t>
      </w:r>
      <w:r>
        <w:rPr>
          <w:rFonts w:hint="eastAsia" w:ascii="仿宋_GB2312" w:hAnsi="Times New Roman" w:eastAsia="仿宋_GB2312" w:cs="Times New Roman"/>
          <w:sz w:val="24"/>
          <w:lang w:eastAsia="zh-CN"/>
        </w:rPr>
        <w:t>、</w:t>
      </w:r>
      <w:r>
        <w:rPr>
          <w:rFonts w:hint="eastAsia" w:ascii="仿宋_GB2312" w:hAnsi="Times New Roman" w:eastAsia="仿宋_GB2312" w:cs="Times New Roman"/>
          <w:sz w:val="24"/>
        </w:rPr>
        <w:t>成都市双流区岐黄二路1515号</w:t>
      </w:r>
      <w:r>
        <w:rPr>
          <w:rFonts w:hint="eastAsia" w:ascii="仿宋_GB2312" w:hAnsi="Times New Roman" w:eastAsia="仿宋_GB2312" w:cs="Times New Roman"/>
          <w:sz w:val="24"/>
          <w:lang w:eastAsia="zh-CN"/>
        </w:rPr>
        <w:t>。</w:t>
      </w:r>
    </w:p>
    <w:p w14:paraId="59232B32">
      <w:pPr>
        <w:spacing w:line="440" w:lineRule="exact"/>
        <w:ind w:firstLine="484" w:firstLineChars="202"/>
        <w:rPr>
          <w:rFonts w:hint="eastAsia" w:ascii="仿宋_GB2312" w:hAnsi="Times New Roman" w:eastAsia="仿宋_GB2312" w:cs="Times New Roman"/>
          <w:sz w:val="24"/>
          <w:lang w:val="en-US" w:eastAsia="zh-CN"/>
        </w:rPr>
      </w:pPr>
      <w:r>
        <w:rPr>
          <w:rFonts w:hint="eastAsia" w:ascii="仿宋_GB2312" w:hAnsi="Times New Roman" w:eastAsia="仿宋_GB2312" w:cs="Times New Roman"/>
          <w:sz w:val="24"/>
        </w:rPr>
        <w:t>3.采购</w:t>
      </w:r>
      <w:r>
        <w:rPr>
          <w:rFonts w:hint="eastAsia" w:ascii="仿宋_GB2312" w:hAnsi="Times New Roman" w:eastAsia="仿宋_GB2312" w:cs="Times New Roman"/>
          <w:sz w:val="24"/>
          <w:lang w:eastAsia="zh-CN"/>
        </w:rPr>
        <w:t>规格</w:t>
      </w:r>
      <w:r>
        <w:rPr>
          <w:rFonts w:hint="eastAsia" w:ascii="仿宋_GB2312" w:eastAsia="仿宋_GB2312" w:cs="Times New Roman"/>
          <w:sz w:val="24"/>
          <w:lang w:val="en-US" w:eastAsia="zh-CN"/>
        </w:rPr>
        <w:t>及</w:t>
      </w:r>
      <w:r>
        <w:rPr>
          <w:rFonts w:hint="eastAsia" w:ascii="仿宋_GB2312" w:hAnsi="Times New Roman" w:eastAsia="仿宋_GB2312" w:cs="Times New Roman"/>
          <w:sz w:val="24"/>
        </w:rPr>
        <w:t>数量</w:t>
      </w:r>
      <w:r>
        <w:rPr>
          <w:rFonts w:hint="eastAsia" w:ascii="仿宋_GB2312" w:hAnsi="Times New Roman" w:eastAsia="仿宋_GB2312" w:cs="Times New Roman"/>
          <w:sz w:val="24"/>
          <w:lang w:eastAsia="zh-CN"/>
        </w:rPr>
        <w:t>：</w:t>
      </w:r>
      <w:r>
        <w:rPr>
          <w:rFonts w:hint="eastAsia" w:ascii="仿宋_GB2312" w:hAnsi="Times New Roman" w:eastAsia="仿宋_GB2312" w:cs="Times New Roman"/>
          <w:color w:val="FF0000"/>
          <w:sz w:val="24"/>
        </w:rPr>
        <w:t>大桶</w:t>
      </w:r>
      <w:r>
        <w:rPr>
          <w:rFonts w:hint="eastAsia" w:ascii="仿宋_GB2312" w:eastAsia="仿宋_GB2312" w:cs="Times New Roman"/>
          <w:color w:val="FF0000"/>
          <w:sz w:val="24"/>
          <w:lang w:val="en-US" w:eastAsia="zh-CN"/>
        </w:rPr>
        <w:t>矿泉水</w:t>
      </w:r>
      <w:r>
        <w:rPr>
          <w:rFonts w:hint="eastAsia" w:ascii="仿宋_GB2312" w:hAnsi="Times New Roman" w:eastAsia="仿宋_GB2312" w:cs="Times New Roman"/>
          <w:color w:val="FF0000"/>
          <w:sz w:val="24"/>
        </w:rPr>
        <w:t>≥18.8L</w:t>
      </w:r>
      <w:r>
        <w:rPr>
          <w:rFonts w:hint="eastAsia" w:ascii="仿宋_GB2312" w:eastAsia="仿宋_GB2312" w:cs="Times New Roman"/>
          <w:color w:val="FF0000"/>
          <w:sz w:val="24"/>
          <w:lang w:eastAsia="zh-CN"/>
        </w:rPr>
        <w:t>、</w:t>
      </w:r>
      <w:r>
        <w:rPr>
          <w:rFonts w:hint="eastAsia" w:ascii="仿宋_GB2312" w:hAnsi="Times New Roman" w:eastAsia="仿宋_GB2312" w:cs="Times New Roman"/>
          <w:color w:val="FF0000"/>
          <w:sz w:val="24"/>
        </w:rPr>
        <w:t>小桶</w:t>
      </w:r>
      <w:r>
        <w:rPr>
          <w:rFonts w:hint="eastAsia" w:ascii="仿宋_GB2312" w:eastAsia="仿宋_GB2312" w:cs="Times New Roman"/>
          <w:color w:val="FF0000"/>
          <w:sz w:val="24"/>
          <w:lang w:val="en-US" w:eastAsia="zh-CN"/>
        </w:rPr>
        <w:t>矿泉水</w:t>
      </w:r>
      <w:r>
        <w:rPr>
          <w:rFonts w:hint="eastAsia" w:ascii="仿宋_GB2312" w:eastAsia="仿宋_GB2312" w:cs="Times New Roman"/>
          <w:i w:val="0"/>
          <w:iCs w:val="0"/>
          <w:caps w:val="0"/>
          <w:color w:val="FF0000"/>
          <w:spacing w:val="0"/>
          <w:sz w:val="24"/>
          <w:szCs w:val="24"/>
          <w:shd w:val="clear" w:color="auto" w:fill="auto"/>
          <w:lang w:val="en-US" w:eastAsia="zh-CN"/>
        </w:rPr>
        <w:t>10</w:t>
      </w:r>
      <w:r>
        <w:rPr>
          <w:rFonts w:hint="eastAsia" w:ascii="仿宋_GB2312" w:hAnsi="Times New Roman" w:eastAsia="仿宋_GB2312" w:cs="Times New Roman"/>
          <w:i w:val="0"/>
          <w:iCs w:val="0"/>
          <w:caps w:val="0"/>
          <w:color w:val="FF0000"/>
          <w:spacing w:val="0"/>
          <w:sz w:val="24"/>
          <w:szCs w:val="24"/>
          <w:shd w:val="clear" w:color="auto" w:fill="auto"/>
        </w:rPr>
        <w:t>-1</w:t>
      </w:r>
      <w:r>
        <w:rPr>
          <w:rFonts w:hint="eastAsia" w:ascii="仿宋_GB2312" w:eastAsia="仿宋_GB2312" w:cs="Times New Roman"/>
          <w:i w:val="0"/>
          <w:iCs w:val="0"/>
          <w:caps w:val="0"/>
          <w:color w:val="FF0000"/>
          <w:spacing w:val="0"/>
          <w:sz w:val="24"/>
          <w:szCs w:val="24"/>
          <w:shd w:val="clear" w:color="auto" w:fill="auto"/>
          <w:lang w:val="en-US" w:eastAsia="zh-CN"/>
        </w:rPr>
        <w:t>3</w:t>
      </w:r>
      <w:r>
        <w:rPr>
          <w:rFonts w:hint="eastAsia" w:ascii="仿宋_GB2312" w:hAnsi="Times New Roman" w:eastAsia="仿宋_GB2312" w:cs="Times New Roman"/>
          <w:i w:val="0"/>
          <w:iCs w:val="0"/>
          <w:caps w:val="0"/>
          <w:color w:val="FF0000"/>
          <w:spacing w:val="0"/>
          <w:sz w:val="24"/>
          <w:szCs w:val="24"/>
          <w:shd w:val="clear" w:color="auto" w:fill="auto"/>
        </w:rPr>
        <w:t>L</w:t>
      </w:r>
      <w:r>
        <w:rPr>
          <w:rFonts w:hint="eastAsia" w:ascii="仿宋_GB2312" w:eastAsia="仿宋_GB2312" w:cs="Times New Roman"/>
          <w:i w:val="0"/>
          <w:iCs w:val="0"/>
          <w:caps w:val="0"/>
          <w:color w:val="FF0000"/>
          <w:spacing w:val="0"/>
          <w:sz w:val="24"/>
          <w:szCs w:val="24"/>
          <w:shd w:val="clear" w:color="auto" w:fill="auto"/>
          <w:lang w:eastAsia="zh-CN"/>
        </w:rPr>
        <w:t>、</w:t>
      </w:r>
      <w:r>
        <w:rPr>
          <w:rFonts w:hint="eastAsia" w:ascii="仿宋_GB2312" w:hAnsi="Times New Roman" w:eastAsia="仿宋_GB2312" w:cs="Times New Roman"/>
          <w:i w:val="0"/>
          <w:iCs w:val="0"/>
          <w:caps w:val="0"/>
          <w:color w:val="FF0000"/>
          <w:spacing w:val="0"/>
          <w:sz w:val="24"/>
          <w:szCs w:val="24"/>
          <w:shd w:val="clear" w:color="auto" w:fill="auto"/>
        </w:rPr>
        <w:t>瓶装</w:t>
      </w:r>
      <w:r>
        <w:rPr>
          <w:rFonts w:hint="eastAsia" w:ascii="仿宋_GB2312" w:eastAsia="仿宋_GB2312" w:cs="Times New Roman"/>
          <w:i w:val="0"/>
          <w:iCs w:val="0"/>
          <w:caps w:val="0"/>
          <w:color w:val="FF0000"/>
          <w:spacing w:val="0"/>
          <w:sz w:val="24"/>
          <w:szCs w:val="24"/>
          <w:shd w:val="clear" w:color="auto" w:fill="auto"/>
          <w:lang w:val="en-US" w:eastAsia="zh-CN"/>
        </w:rPr>
        <w:t>矿泉水</w:t>
      </w:r>
      <w:r>
        <w:rPr>
          <w:rFonts w:hint="eastAsia" w:ascii="仿宋_GB2312" w:hAnsi="Times New Roman" w:eastAsia="仿宋_GB2312" w:cs="Times New Roman"/>
          <w:i w:val="0"/>
          <w:iCs w:val="0"/>
          <w:caps w:val="0"/>
          <w:color w:val="FF0000"/>
          <w:spacing w:val="0"/>
          <w:sz w:val="24"/>
          <w:szCs w:val="24"/>
          <w:shd w:val="clear" w:color="auto" w:fill="auto"/>
        </w:rPr>
        <w:t>4</w:t>
      </w:r>
      <w:r>
        <w:rPr>
          <w:rFonts w:hint="eastAsia" w:ascii="仿宋_GB2312" w:eastAsia="仿宋_GB2312" w:cs="Times New Roman"/>
          <w:i w:val="0"/>
          <w:iCs w:val="0"/>
          <w:caps w:val="0"/>
          <w:color w:val="FF0000"/>
          <w:spacing w:val="0"/>
          <w:sz w:val="24"/>
          <w:szCs w:val="24"/>
          <w:shd w:val="clear" w:color="auto" w:fill="auto"/>
          <w:lang w:val="en-US" w:eastAsia="zh-CN"/>
        </w:rPr>
        <w:t>5</w:t>
      </w:r>
      <w:r>
        <w:rPr>
          <w:rFonts w:hint="eastAsia" w:ascii="仿宋_GB2312" w:hAnsi="Times New Roman" w:eastAsia="仿宋_GB2312" w:cs="Times New Roman"/>
          <w:i w:val="0"/>
          <w:iCs w:val="0"/>
          <w:caps w:val="0"/>
          <w:color w:val="FF0000"/>
          <w:spacing w:val="0"/>
          <w:sz w:val="24"/>
          <w:szCs w:val="24"/>
          <w:shd w:val="clear" w:color="auto" w:fill="auto"/>
        </w:rPr>
        <w:t>0-550毫升</w:t>
      </w:r>
      <w:r>
        <w:rPr>
          <w:rFonts w:hint="eastAsia" w:ascii="仿宋_GB2312" w:eastAsia="仿宋_GB2312" w:cs="Times New Roman"/>
          <w:i w:val="0"/>
          <w:iCs w:val="0"/>
          <w:caps w:val="0"/>
          <w:color w:val="FF0000"/>
          <w:spacing w:val="0"/>
          <w:sz w:val="24"/>
          <w:szCs w:val="24"/>
          <w:shd w:val="clear" w:color="auto" w:fill="auto"/>
          <w:lang w:eastAsia="zh-CN"/>
        </w:rPr>
        <w:t>、</w:t>
      </w:r>
      <w:r>
        <w:rPr>
          <w:rFonts w:hint="eastAsia" w:ascii="仿宋_GB2312" w:eastAsia="仿宋_GB2312" w:cs="Times New Roman"/>
          <w:i w:val="0"/>
          <w:iCs w:val="0"/>
          <w:caps w:val="0"/>
          <w:color w:val="FF0000"/>
          <w:spacing w:val="0"/>
          <w:sz w:val="24"/>
          <w:szCs w:val="24"/>
          <w:shd w:val="clear" w:color="auto" w:fill="auto"/>
          <w:lang w:val="en-US" w:eastAsia="zh-CN"/>
        </w:rPr>
        <w:t>300</w:t>
      </w:r>
      <w:r>
        <w:rPr>
          <w:rFonts w:hint="eastAsia" w:ascii="仿宋_GB2312" w:hAnsi="Times New Roman" w:eastAsia="仿宋_GB2312" w:cs="Times New Roman"/>
          <w:i w:val="0"/>
          <w:iCs w:val="0"/>
          <w:caps w:val="0"/>
          <w:color w:val="FF0000"/>
          <w:spacing w:val="0"/>
          <w:sz w:val="24"/>
          <w:szCs w:val="24"/>
          <w:shd w:val="clear" w:color="auto" w:fill="auto"/>
        </w:rPr>
        <w:t>-</w:t>
      </w:r>
      <w:r>
        <w:rPr>
          <w:rFonts w:hint="eastAsia" w:ascii="仿宋_GB2312" w:eastAsia="仿宋_GB2312" w:cs="Times New Roman"/>
          <w:i w:val="0"/>
          <w:iCs w:val="0"/>
          <w:caps w:val="0"/>
          <w:color w:val="FF0000"/>
          <w:spacing w:val="0"/>
          <w:sz w:val="24"/>
          <w:szCs w:val="24"/>
          <w:shd w:val="clear" w:color="auto" w:fill="auto"/>
          <w:lang w:val="en-US" w:eastAsia="zh-CN"/>
        </w:rPr>
        <w:t>400</w:t>
      </w:r>
      <w:r>
        <w:rPr>
          <w:rFonts w:hint="eastAsia" w:ascii="仿宋_GB2312" w:hAnsi="Times New Roman" w:eastAsia="仿宋_GB2312" w:cs="Times New Roman"/>
          <w:i w:val="0"/>
          <w:iCs w:val="0"/>
          <w:caps w:val="0"/>
          <w:color w:val="FF0000"/>
          <w:spacing w:val="0"/>
          <w:sz w:val="24"/>
          <w:szCs w:val="24"/>
          <w:shd w:val="clear" w:color="auto" w:fill="auto"/>
        </w:rPr>
        <w:t>毫升</w:t>
      </w:r>
      <w:r>
        <w:rPr>
          <w:rFonts w:hint="eastAsia" w:ascii="仿宋_GB2312" w:eastAsia="仿宋_GB2312" w:cs="Times New Roman"/>
          <w:i w:val="0"/>
          <w:iCs w:val="0"/>
          <w:caps w:val="0"/>
          <w:color w:val="FF0000"/>
          <w:spacing w:val="0"/>
          <w:sz w:val="24"/>
          <w:szCs w:val="24"/>
          <w:shd w:val="clear" w:color="auto" w:fill="auto"/>
          <w:lang w:eastAsia="zh-CN"/>
        </w:rPr>
        <w:t>，</w:t>
      </w:r>
      <w:r>
        <w:rPr>
          <w:rFonts w:hint="eastAsia" w:ascii="仿宋_GB2312" w:eastAsia="仿宋_GB2312" w:cs="Times New Roman"/>
          <w:color w:val="FF0000"/>
          <w:sz w:val="24"/>
          <w:lang w:val="en-US" w:eastAsia="zh-CN"/>
        </w:rPr>
        <w:t>四种规格估算数量（矿泉水18.8L约</w:t>
      </w:r>
      <w:r>
        <w:rPr>
          <w:rFonts w:hint="eastAsia" w:ascii="仿宋_GB2312" w:hAnsi="Times New Roman" w:eastAsia="仿宋_GB2312" w:cs="Times New Roman"/>
          <w:i w:val="0"/>
          <w:iCs w:val="0"/>
          <w:caps w:val="0"/>
          <w:color w:val="FF0000"/>
          <w:spacing w:val="0"/>
          <w:sz w:val="24"/>
          <w:szCs w:val="24"/>
          <w:shd w:val="clear" w:color="auto" w:fill="auto"/>
        </w:rPr>
        <w:t>6750</w:t>
      </w:r>
      <w:r>
        <w:rPr>
          <w:rFonts w:hint="eastAsia" w:ascii="仿宋_GB2312" w:eastAsia="仿宋_GB2312" w:cs="Times New Roman"/>
          <w:color w:val="FF0000"/>
          <w:sz w:val="24"/>
          <w:lang w:val="en-US" w:eastAsia="zh-CN"/>
        </w:rPr>
        <w:t>桶；</w:t>
      </w:r>
      <w:r>
        <w:rPr>
          <w:rFonts w:hint="eastAsia" w:ascii="仿宋_GB2312" w:hAnsi="Times New Roman" w:eastAsia="仿宋_GB2312" w:cs="Times New Roman"/>
          <w:color w:val="FF0000"/>
          <w:sz w:val="24"/>
        </w:rPr>
        <w:t>小桶</w:t>
      </w:r>
      <w:r>
        <w:rPr>
          <w:rFonts w:hint="eastAsia" w:ascii="仿宋_GB2312" w:eastAsia="仿宋_GB2312" w:cs="Times New Roman"/>
          <w:color w:val="FF0000"/>
          <w:sz w:val="24"/>
          <w:lang w:val="en-US" w:eastAsia="zh-CN"/>
        </w:rPr>
        <w:t>矿泉水</w:t>
      </w:r>
      <w:r>
        <w:rPr>
          <w:rFonts w:hint="eastAsia" w:ascii="仿宋_GB2312" w:eastAsia="仿宋_GB2312" w:cs="Times New Roman"/>
          <w:i w:val="0"/>
          <w:iCs w:val="0"/>
          <w:caps w:val="0"/>
          <w:color w:val="FF0000"/>
          <w:spacing w:val="0"/>
          <w:sz w:val="24"/>
          <w:szCs w:val="24"/>
          <w:shd w:val="clear" w:color="auto" w:fill="auto"/>
          <w:lang w:val="en-US" w:eastAsia="zh-CN"/>
        </w:rPr>
        <w:t>10</w:t>
      </w:r>
      <w:r>
        <w:rPr>
          <w:rFonts w:hint="eastAsia" w:ascii="仿宋_GB2312" w:hAnsi="Times New Roman" w:eastAsia="仿宋_GB2312" w:cs="Times New Roman"/>
          <w:i w:val="0"/>
          <w:iCs w:val="0"/>
          <w:caps w:val="0"/>
          <w:color w:val="FF0000"/>
          <w:spacing w:val="0"/>
          <w:sz w:val="24"/>
          <w:szCs w:val="24"/>
          <w:shd w:val="clear" w:color="auto" w:fill="auto"/>
        </w:rPr>
        <w:t>-1</w:t>
      </w:r>
      <w:r>
        <w:rPr>
          <w:rFonts w:hint="eastAsia" w:ascii="仿宋_GB2312" w:eastAsia="仿宋_GB2312" w:cs="Times New Roman"/>
          <w:i w:val="0"/>
          <w:iCs w:val="0"/>
          <w:caps w:val="0"/>
          <w:color w:val="FF0000"/>
          <w:spacing w:val="0"/>
          <w:sz w:val="24"/>
          <w:szCs w:val="24"/>
          <w:shd w:val="clear" w:color="auto" w:fill="auto"/>
          <w:lang w:val="en-US" w:eastAsia="zh-CN"/>
        </w:rPr>
        <w:t>3</w:t>
      </w:r>
      <w:r>
        <w:rPr>
          <w:rFonts w:hint="eastAsia" w:ascii="仿宋_GB2312" w:hAnsi="Times New Roman" w:eastAsia="仿宋_GB2312" w:cs="Times New Roman"/>
          <w:i w:val="0"/>
          <w:iCs w:val="0"/>
          <w:caps w:val="0"/>
          <w:color w:val="FF0000"/>
          <w:spacing w:val="0"/>
          <w:sz w:val="24"/>
          <w:szCs w:val="24"/>
          <w:shd w:val="clear" w:color="auto" w:fill="auto"/>
        </w:rPr>
        <w:t>L</w:t>
      </w:r>
      <w:r>
        <w:rPr>
          <w:rFonts w:hint="eastAsia" w:ascii="仿宋_GB2312" w:eastAsia="仿宋_GB2312" w:cs="Times New Roman"/>
          <w:color w:val="FF0000"/>
          <w:sz w:val="24"/>
          <w:lang w:val="en-US" w:eastAsia="zh-CN"/>
        </w:rPr>
        <w:t>约</w:t>
      </w:r>
      <w:r>
        <w:rPr>
          <w:rFonts w:hint="eastAsia" w:ascii="仿宋_GB2312" w:hAnsi="Times New Roman" w:eastAsia="仿宋_GB2312" w:cs="Times New Roman"/>
          <w:i w:val="0"/>
          <w:iCs w:val="0"/>
          <w:caps w:val="0"/>
          <w:color w:val="FF0000"/>
          <w:spacing w:val="0"/>
          <w:sz w:val="24"/>
          <w:szCs w:val="24"/>
          <w:shd w:val="clear" w:color="auto" w:fill="auto"/>
        </w:rPr>
        <w:t>220</w:t>
      </w:r>
      <w:r>
        <w:rPr>
          <w:rFonts w:hint="eastAsia" w:ascii="仿宋_GB2312" w:eastAsia="仿宋_GB2312" w:cs="Times New Roman"/>
          <w:color w:val="FF0000"/>
          <w:sz w:val="24"/>
          <w:lang w:val="en-US" w:eastAsia="zh-CN"/>
        </w:rPr>
        <w:t>桶；</w:t>
      </w:r>
      <w:r>
        <w:rPr>
          <w:rFonts w:hint="eastAsia" w:ascii="仿宋_GB2312" w:hAnsi="Times New Roman" w:eastAsia="仿宋_GB2312" w:cs="Times New Roman"/>
          <w:i w:val="0"/>
          <w:iCs w:val="0"/>
          <w:caps w:val="0"/>
          <w:color w:val="FF0000"/>
          <w:spacing w:val="0"/>
          <w:sz w:val="24"/>
          <w:szCs w:val="24"/>
          <w:shd w:val="clear" w:color="auto" w:fill="auto"/>
        </w:rPr>
        <w:t>瓶装</w:t>
      </w:r>
      <w:r>
        <w:rPr>
          <w:rFonts w:hint="eastAsia" w:ascii="仿宋_GB2312" w:eastAsia="仿宋_GB2312" w:cs="Times New Roman"/>
          <w:i w:val="0"/>
          <w:iCs w:val="0"/>
          <w:caps w:val="0"/>
          <w:color w:val="FF0000"/>
          <w:spacing w:val="0"/>
          <w:sz w:val="24"/>
          <w:szCs w:val="24"/>
          <w:shd w:val="clear" w:color="auto" w:fill="auto"/>
          <w:lang w:val="en-US" w:eastAsia="zh-CN"/>
        </w:rPr>
        <w:t>矿泉水450</w:t>
      </w:r>
      <w:r>
        <w:rPr>
          <w:rFonts w:hint="eastAsia" w:ascii="仿宋_GB2312" w:hAnsi="Times New Roman" w:eastAsia="仿宋_GB2312" w:cs="Times New Roman"/>
          <w:i w:val="0"/>
          <w:iCs w:val="0"/>
          <w:caps w:val="0"/>
          <w:color w:val="FF0000"/>
          <w:spacing w:val="0"/>
          <w:sz w:val="24"/>
          <w:szCs w:val="24"/>
          <w:shd w:val="clear" w:color="auto" w:fill="auto"/>
        </w:rPr>
        <w:t>-550</w:t>
      </w:r>
      <w:r>
        <w:rPr>
          <w:rFonts w:hint="eastAsia" w:ascii="仿宋_GB2312" w:eastAsia="仿宋_GB2312" w:cs="Times New Roman"/>
          <w:color w:val="FF0000"/>
          <w:sz w:val="24"/>
          <w:lang w:val="en-US" w:eastAsia="zh-CN"/>
        </w:rPr>
        <w:t>约1000瓶，</w:t>
      </w:r>
      <w:r>
        <w:rPr>
          <w:rFonts w:hint="eastAsia" w:ascii="仿宋_GB2312" w:eastAsia="仿宋_GB2312" w:cs="Times New Roman"/>
          <w:i w:val="0"/>
          <w:iCs w:val="0"/>
          <w:caps w:val="0"/>
          <w:color w:val="FF0000"/>
          <w:spacing w:val="0"/>
          <w:sz w:val="24"/>
          <w:szCs w:val="24"/>
          <w:shd w:val="clear" w:color="auto" w:fill="auto"/>
          <w:lang w:val="en-US" w:eastAsia="zh-CN"/>
        </w:rPr>
        <w:t>300</w:t>
      </w:r>
      <w:r>
        <w:rPr>
          <w:rFonts w:hint="eastAsia" w:ascii="仿宋_GB2312" w:hAnsi="Times New Roman" w:eastAsia="仿宋_GB2312" w:cs="Times New Roman"/>
          <w:i w:val="0"/>
          <w:iCs w:val="0"/>
          <w:caps w:val="0"/>
          <w:color w:val="FF0000"/>
          <w:spacing w:val="0"/>
          <w:sz w:val="24"/>
          <w:szCs w:val="24"/>
          <w:shd w:val="clear" w:color="auto" w:fill="auto"/>
        </w:rPr>
        <w:t>-</w:t>
      </w:r>
      <w:r>
        <w:rPr>
          <w:rFonts w:hint="eastAsia" w:ascii="仿宋_GB2312" w:eastAsia="仿宋_GB2312" w:cs="Times New Roman"/>
          <w:i w:val="0"/>
          <w:iCs w:val="0"/>
          <w:caps w:val="0"/>
          <w:color w:val="FF0000"/>
          <w:spacing w:val="0"/>
          <w:sz w:val="24"/>
          <w:szCs w:val="24"/>
          <w:shd w:val="clear" w:color="auto" w:fill="auto"/>
          <w:lang w:val="en-US" w:eastAsia="zh-CN"/>
        </w:rPr>
        <w:t>4</w:t>
      </w:r>
      <w:r>
        <w:rPr>
          <w:rFonts w:hint="eastAsia" w:ascii="仿宋_GB2312" w:hAnsi="Times New Roman" w:eastAsia="仿宋_GB2312" w:cs="Times New Roman"/>
          <w:i w:val="0"/>
          <w:iCs w:val="0"/>
          <w:caps w:val="0"/>
          <w:color w:val="FF0000"/>
          <w:spacing w:val="0"/>
          <w:sz w:val="24"/>
          <w:szCs w:val="24"/>
          <w:shd w:val="clear" w:color="auto" w:fill="auto"/>
        </w:rPr>
        <w:t>00毫升</w:t>
      </w:r>
      <w:r>
        <w:rPr>
          <w:rFonts w:hint="eastAsia" w:ascii="仿宋_GB2312" w:hAnsi="Times New Roman" w:eastAsia="仿宋_GB2312" w:cs="Times New Roman"/>
          <w:i w:val="0"/>
          <w:iCs w:val="0"/>
          <w:caps w:val="0"/>
          <w:color w:val="FF0000"/>
          <w:spacing w:val="0"/>
          <w:sz w:val="24"/>
          <w:szCs w:val="24"/>
          <w:shd w:val="clear" w:color="auto" w:fill="auto"/>
          <w:lang w:val="en-US" w:eastAsia="zh-CN"/>
        </w:rPr>
        <w:t>约500瓶</w:t>
      </w:r>
      <w:r>
        <w:rPr>
          <w:rFonts w:hint="eastAsia" w:ascii="仿宋_GB2312" w:eastAsia="仿宋_GB2312" w:cs="Times New Roman"/>
          <w:color w:val="FF0000"/>
          <w:sz w:val="24"/>
          <w:lang w:val="en-US" w:eastAsia="zh-CN"/>
        </w:rPr>
        <w:t>）</w:t>
      </w:r>
      <w:r>
        <w:rPr>
          <w:rFonts w:hint="eastAsia" w:ascii="仿宋_GB2312" w:hAnsi="Times New Roman" w:eastAsia="仿宋_GB2312" w:cs="Times New Roman"/>
          <w:sz w:val="24"/>
        </w:rPr>
        <w:t>。</w:t>
      </w:r>
      <w:r>
        <w:rPr>
          <w:rFonts w:hint="eastAsia" w:ascii="仿宋_GB2312" w:eastAsia="仿宋_GB2312" w:cs="Times New Roman"/>
          <w:sz w:val="24"/>
          <w:lang w:val="en-US" w:eastAsia="zh-CN"/>
        </w:rPr>
        <w:t>其中瓶装水需根据医院的要求制作加印医院文化元素</w:t>
      </w:r>
      <w:r>
        <w:rPr>
          <w:rFonts w:hint="eastAsia" w:ascii="仿宋_GB2312" w:hAnsi="Times New Roman" w:eastAsia="仿宋_GB2312" w:cs="Times New Roman"/>
          <w:sz w:val="24"/>
          <w:lang w:eastAsia="zh-CN"/>
        </w:rPr>
        <w:t>。</w:t>
      </w:r>
    </w:p>
    <w:p w14:paraId="6302495F">
      <w:pPr>
        <w:spacing w:line="440" w:lineRule="exact"/>
        <w:ind w:firstLine="487" w:firstLineChars="202"/>
        <w:rPr>
          <w:rFonts w:hint="eastAsia" w:ascii="仿宋_GB2312" w:eastAsia="仿宋_GB2312"/>
          <w:b/>
          <w:sz w:val="24"/>
        </w:rPr>
      </w:pPr>
      <w:r>
        <w:rPr>
          <w:rFonts w:hint="eastAsia" w:ascii="仿宋_GB2312" w:eastAsia="仿宋_GB2312"/>
          <w:b/>
          <w:sz w:val="24"/>
        </w:rPr>
        <w:t>二、采购需求及供货要求</w:t>
      </w:r>
    </w:p>
    <w:p w14:paraId="590A38E8">
      <w:pPr>
        <w:spacing w:line="440" w:lineRule="exact"/>
        <w:ind w:firstLine="484" w:firstLineChars="202"/>
        <w:rPr>
          <w:rFonts w:hint="eastAsia" w:ascii="仿宋_GB2312" w:eastAsia="仿宋_GB2312"/>
          <w:sz w:val="24"/>
        </w:rPr>
      </w:pPr>
      <w:r>
        <w:rPr>
          <w:rFonts w:hint="eastAsia" w:ascii="仿宋_GB2312" w:eastAsia="仿宋_GB2312"/>
          <w:sz w:val="24"/>
        </w:rPr>
        <w:t>1.本次采购</w:t>
      </w:r>
      <w:r>
        <w:rPr>
          <w:rFonts w:hint="eastAsia" w:ascii="仿宋_GB2312" w:eastAsia="仿宋_GB2312"/>
          <w:sz w:val="24"/>
          <w:lang w:val="en-US" w:eastAsia="zh-CN"/>
        </w:rPr>
        <w:t>自</w:t>
      </w:r>
      <w:r>
        <w:rPr>
          <w:rFonts w:hint="eastAsia" w:ascii="仿宋_GB2312" w:eastAsia="仿宋_GB2312"/>
          <w:sz w:val="24"/>
        </w:rPr>
        <w:t>合同签订之日起</w:t>
      </w:r>
      <w:r>
        <w:rPr>
          <w:rFonts w:hint="eastAsia" w:ascii="仿宋_GB2312" w:eastAsia="仿宋_GB2312"/>
          <w:sz w:val="24"/>
          <w:lang w:eastAsia="zh-CN"/>
        </w:rPr>
        <w:t>作为我院</w:t>
      </w:r>
      <w:r>
        <w:rPr>
          <w:rFonts w:hint="eastAsia" w:ascii="仿宋_GB2312" w:eastAsia="仿宋_GB2312"/>
          <w:sz w:val="24"/>
        </w:rPr>
        <w:t>饮用水定点</w:t>
      </w:r>
      <w:r>
        <w:rPr>
          <w:rFonts w:hint="eastAsia" w:ascii="仿宋_GB2312" w:eastAsia="仿宋_GB2312"/>
          <w:sz w:val="24"/>
          <w:lang w:eastAsia="zh-CN"/>
        </w:rPr>
        <w:t>供应商</w:t>
      </w:r>
      <w:r>
        <w:rPr>
          <w:rFonts w:hint="eastAsia" w:ascii="仿宋_GB2312" w:eastAsia="仿宋_GB2312"/>
          <w:sz w:val="24"/>
        </w:rPr>
        <w:t>，供应商自行承担配送途中所产生的安全责任事故的一切风险</w:t>
      </w:r>
      <w:r>
        <w:rPr>
          <w:rFonts w:hint="eastAsia" w:ascii="仿宋_GB2312" w:eastAsia="仿宋_GB2312"/>
          <w:sz w:val="24"/>
          <w:lang w:eastAsia="zh-CN"/>
        </w:rPr>
        <w:t>，</w:t>
      </w:r>
      <w:r>
        <w:rPr>
          <w:rFonts w:hint="eastAsia" w:ascii="仿宋_GB2312" w:eastAsia="仿宋_GB2312"/>
          <w:sz w:val="24"/>
        </w:rPr>
        <w:t>采购单位不再承担运输等其他任何费用。</w:t>
      </w:r>
    </w:p>
    <w:p w14:paraId="74B1951F">
      <w:pPr>
        <w:spacing w:line="440" w:lineRule="exact"/>
        <w:ind w:firstLine="484" w:firstLineChars="202"/>
        <w:rPr>
          <w:rFonts w:hint="default" w:ascii="仿宋_GB2312" w:eastAsia="仿宋_GB2312"/>
          <w:sz w:val="24"/>
          <w:lang w:val="en-US" w:eastAsia="zh-CN"/>
        </w:rPr>
      </w:pPr>
      <w:r>
        <w:rPr>
          <w:rFonts w:hint="eastAsia" w:ascii="仿宋_GB2312" w:eastAsia="仿宋_GB2312"/>
          <w:sz w:val="24"/>
        </w:rPr>
        <w:t>2.除招标固定的供水点外，根据实际需要，采购单位还可要求供应商配送市内其它地点。</w:t>
      </w:r>
      <w:r>
        <w:rPr>
          <w:rFonts w:hint="eastAsia" w:ascii="仿宋_GB2312" w:eastAsia="仿宋_GB2312"/>
          <w:sz w:val="24"/>
          <w:lang w:val="en-US" w:eastAsia="zh-CN"/>
        </w:rPr>
        <w:t>（市区内可满足多点配送）</w:t>
      </w:r>
    </w:p>
    <w:p w14:paraId="3423AC85">
      <w:pPr>
        <w:spacing w:line="440" w:lineRule="exact"/>
        <w:ind w:firstLine="484" w:firstLineChars="202"/>
        <w:rPr>
          <w:rFonts w:hint="eastAsia" w:ascii="仿宋_GB2312" w:eastAsia="仿宋_GB2312"/>
          <w:sz w:val="24"/>
          <w:lang w:eastAsia="zh-CN"/>
        </w:rPr>
      </w:pPr>
      <w:r>
        <w:rPr>
          <w:rFonts w:hint="eastAsia" w:ascii="仿宋_GB2312" w:eastAsia="仿宋_GB2312"/>
          <w:sz w:val="24"/>
        </w:rPr>
        <w:t>3.投标人应注意，本次竞价金额为</w:t>
      </w:r>
      <w:r>
        <w:rPr>
          <w:rFonts w:hint="eastAsia" w:ascii="仿宋_GB2312" w:eastAsia="仿宋_GB2312"/>
          <w:sz w:val="24"/>
          <w:lang w:eastAsia="zh-CN"/>
        </w:rPr>
        <w:t>不同规格</w:t>
      </w:r>
      <w:r>
        <w:rPr>
          <w:rFonts w:hint="eastAsia" w:ascii="仿宋_GB2312" w:eastAsia="仿宋_GB2312"/>
          <w:sz w:val="24"/>
          <w:lang w:val="en-US" w:eastAsia="zh-CN"/>
        </w:rPr>
        <w:t>的综合</w:t>
      </w:r>
      <w:r>
        <w:rPr>
          <w:rFonts w:hint="eastAsia" w:ascii="仿宋_GB2312" w:eastAsia="仿宋_GB2312"/>
          <w:sz w:val="24"/>
        </w:rPr>
        <w:t>单价竞价</w:t>
      </w:r>
      <w:r>
        <w:rPr>
          <w:rFonts w:hint="eastAsia" w:ascii="仿宋_GB2312" w:eastAsia="仿宋_GB2312"/>
          <w:sz w:val="24"/>
          <w:lang w:eastAsia="zh-CN"/>
        </w:rPr>
        <w:t>，参与投标的供应商须对每</w:t>
      </w:r>
      <w:r>
        <w:rPr>
          <w:rFonts w:hint="eastAsia" w:ascii="仿宋_GB2312" w:eastAsia="仿宋_GB2312"/>
          <w:sz w:val="24"/>
          <w:lang w:val="en-US" w:eastAsia="zh-CN"/>
        </w:rPr>
        <w:t>种</w:t>
      </w:r>
      <w:r>
        <w:rPr>
          <w:rFonts w:hint="eastAsia" w:ascii="仿宋_GB2312" w:eastAsia="仿宋_GB2312"/>
          <w:sz w:val="24"/>
          <w:lang w:eastAsia="zh-CN"/>
        </w:rPr>
        <w:t>规格进行报价。</w:t>
      </w:r>
    </w:p>
    <w:p w14:paraId="3A23387B">
      <w:pPr>
        <w:spacing w:line="440" w:lineRule="exact"/>
        <w:ind w:firstLine="484" w:firstLineChars="202"/>
        <w:rPr>
          <w:rFonts w:hint="eastAsia" w:ascii="仿宋_GB2312" w:eastAsia="仿宋_GB2312"/>
          <w:sz w:val="24"/>
          <w:lang w:eastAsia="zh-CN"/>
        </w:rPr>
      </w:pPr>
      <w:r>
        <w:rPr>
          <w:rFonts w:hint="eastAsia" w:ascii="仿宋_GB2312" w:eastAsia="仿宋_GB2312"/>
          <w:sz w:val="24"/>
        </w:rPr>
        <w:t>4.供货要求：</w:t>
      </w:r>
      <w:r>
        <w:rPr>
          <w:rFonts w:hint="eastAsia" w:ascii="仿宋_GB2312" w:eastAsia="仿宋_GB2312"/>
          <w:sz w:val="24"/>
          <w:lang w:eastAsia="zh-CN"/>
        </w:rPr>
        <w:t>水质为饮用天然矿泉水</w:t>
      </w:r>
      <w:r>
        <w:rPr>
          <w:rFonts w:hint="eastAsia" w:ascii="仿宋_GB2312" w:eastAsia="仿宋_GB2312"/>
          <w:sz w:val="24"/>
        </w:rPr>
        <w:t>，</w:t>
      </w:r>
      <w:r>
        <w:rPr>
          <w:rFonts w:hint="eastAsia" w:ascii="仿宋_GB2312" w:eastAsia="仿宋_GB2312"/>
          <w:sz w:val="24"/>
          <w:lang w:eastAsia="zh-CN"/>
        </w:rPr>
        <w:t>其中</w:t>
      </w:r>
      <w:r>
        <w:rPr>
          <w:rFonts w:hint="eastAsia" w:ascii="仿宋_GB2312" w:eastAsia="仿宋_GB2312"/>
          <w:sz w:val="24"/>
        </w:rPr>
        <w:t>免费提供饮水机</w:t>
      </w:r>
      <w:r>
        <w:rPr>
          <w:rFonts w:hint="eastAsia" w:ascii="仿宋_GB2312" w:eastAsia="仿宋_GB2312"/>
          <w:sz w:val="24"/>
          <w:lang w:val="en-US" w:eastAsia="zh-CN"/>
        </w:rPr>
        <w:t>（饮水机成本约130元/台；免费提供不低于50台）</w:t>
      </w:r>
      <w:r>
        <w:rPr>
          <w:rFonts w:hint="eastAsia" w:ascii="仿宋_GB2312" w:eastAsia="仿宋_GB2312"/>
          <w:sz w:val="24"/>
        </w:rPr>
        <w:t>、空桶</w:t>
      </w:r>
      <w:r>
        <w:rPr>
          <w:rFonts w:hint="eastAsia" w:ascii="仿宋_GB2312" w:eastAsia="仿宋_GB2312"/>
          <w:sz w:val="24"/>
          <w:lang w:eastAsia="zh-CN"/>
        </w:rPr>
        <w:t>，</w:t>
      </w:r>
      <w:r>
        <w:rPr>
          <w:rFonts w:hint="eastAsia" w:ascii="仿宋_GB2312" w:eastAsia="仿宋_GB2312"/>
          <w:sz w:val="24"/>
          <w:lang w:val="en-US" w:eastAsia="zh-CN"/>
        </w:rPr>
        <w:t>合同到期后空桶和饮水机收回</w:t>
      </w:r>
      <w:r>
        <w:rPr>
          <w:rFonts w:hint="eastAsia" w:ascii="仿宋_GB2312" w:eastAsia="仿宋_GB2312"/>
          <w:sz w:val="24"/>
        </w:rPr>
        <w:t>；每月饮水机消毒1次</w:t>
      </w:r>
      <w:r>
        <w:rPr>
          <w:rFonts w:hint="eastAsia" w:ascii="仿宋_GB2312" w:eastAsia="仿宋_GB2312"/>
          <w:sz w:val="24"/>
          <w:lang w:eastAsia="zh-CN"/>
        </w:rPr>
        <w:t>，</w:t>
      </w:r>
      <w:r>
        <w:rPr>
          <w:rFonts w:hint="eastAsia" w:ascii="仿宋_GB2312" w:eastAsia="仿宋_GB2312"/>
          <w:sz w:val="24"/>
          <w:lang w:val="en-US" w:eastAsia="zh-CN"/>
        </w:rPr>
        <w:t>每月提供自检报告，每半年提供省、市质检单位的出具的产品检验报告）</w:t>
      </w:r>
      <w:r>
        <w:rPr>
          <w:rFonts w:hint="eastAsia" w:ascii="仿宋_GB2312" w:eastAsia="仿宋_GB2312"/>
          <w:sz w:val="24"/>
        </w:rPr>
        <w:t>；免费送货至采购人指定地点</w:t>
      </w:r>
      <w:r>
        <w:rPr>
          <w:rFonts w:hint="eastAsia" w:ascii="仿宋_GB2312" w:eastAsia="仿宋_GB2312"/>
          <w:sz w:val="24"/>
          <w:lang w:eastAsia="zh-CN"/>
        </w:rPr>
        <w:t>，</w:t>
      </w:r>
      <w:r>
        <w:rPr>
          <w:rFonts w:hint="eastAsia" w:ascii="仿宋_GB2312" w:eastAsia="仿宋_GB2312"/>
          <w:sz w:val="24"/>
          <w:lang w:val="en-US" w:eastAsia="zh-CN"/>
        </w:rPr>
        <w:t>原则上3小时内</w:t>
      </w:r>
      <w:r>
        <w:rPr>
          <w:rFonts w:hint="eastAsia" w:ascii="仿宋_GB2312" w:eastAsia="仿宋_GB2312"/>
          <w:sz w:val="24"/>
        </w:rPr>
        <w:t>；符合国家桶装水检测标准</w:t>
      </w:r>
      <w:r>
        <w:rPr>
          <w:rFonts w:hint="eastAsia" w:ascii="仿宋_GB2312" w:eastAsia="仿宋_GB2312"/>
          <w:sz w:val="24"/>
          <w:lang w:val="en-US" w:eastAsia="zh-CN"/>
        </w:rPr>
        <w:t>SC</w:t>
      </w:r>
      <w:r>
        <w:rPr>
          <w:rFonts w:hint="eastAsia" w:ascii="仿宋_GB2312" w:eastAsia="仿宋_GB2312"/>
          <w:sz w:val="24"/>
        </w:rPr>
        <w:t xml:space="preserve"> 认证；供应商需向采购单位出具国家桶装水的生产证书和卫生防疫部门的检测报告；配送的桶装饮用水须有密封且有外包装袋；所用水桶必须是达到卫生要求的PC 桶，桶表面保持洁净无垢，商标清晰、规范。</w:t>
      </w:r>
      <w:r>
        <w:rPr>
          <w:rFonts w:hint="eastAsia" w:ascii="仿宋_GB2312" w:eastAsia="仿宋_GB2312"/>
          <w:sz w:val="24"/>
          <w:lang w:eastAsia="zh-CN"/>
        </w:rPr>
        <w:t>要求供应商提供上述材料证明文件，并加盖公司鲜章。</w:t>
      </w:r>
    </w:p>
    <w:p w14:paraId="4420984E">
      <w:pPr>
        <w:spacing w:line="440" w:lineRule="exact"/>
        <w:ind w:firstLine="484" w:firstLineChars="202"/>
        <w:rPr>
          <w:rFonts w:hint="default" w:ascii="仿宋_GB2312" w:eastAsia="仿宋_GB2312"/>
          <w:sz w:val="24"/>
          <w:lang w:val="en-US" w:eastAsia="zh-CN"/>
        </w:rPr>
      </w:pPr>
      <w:r>
        <w:rPr>
          <w:rFonts w:hint="eastAsia" w:ascii="仿宋_GB2312" w:eastAsia="仿宋_GB2312"/>
          <w:sz w:val="24"/>
          <w:lang w:val="en-US" w:eastAsia="zh-CN"/>
        </w:rPr>
        <w:t>5.供货时间：收到供货通知起3小时内（包含节假日）。(早8点到晚6点，如遇特殊情况则特殊处理）</w:t>
      </w:r>
    </w:p>
    <w:p w14:paraId="71FFAE20">
      <w:pPr>
        <w:spacing w:line="440" w:lineRule="exact"/>
        <w:ind w:firstLine="487" w:firstLineChars="202"/>
        <w:rPr>
          <w:rFonts w:hint="eastAsia" w:ascii="仿宋_GB2312" w:eastAsia="仿宋_GB2312"/>
          <w:b/>
          <w:sz w:val="24"/>
        </w:rPr>
      </w:pPr>
      <w:r>
        <w:rPr>
          <w:rFonts w:hint="eastAsia" w:ascii="仿宋_GB2312" w:eastAsia="仿宋_GB2312"/>
          <w:b/>
          <w:sz w:val="24"/>
        </w:rPr>
        <w:t>三、供应商资质要求</w:t>
      </w:r>
    </w:p>
    <w:p w14:paraId="00847C76">
      <w:pPr>
        <w:spacing w:line="440" w:lineRule="exact"/>
        <w:ind w:firstLine="484" w:firstLineChars="202"/>
        <w:rPr>
          <w:rFonts w:hint="eastAsia" w:ascii="仿宋_GB2312" w:eastAsia="仿宋_GB2312"/>
          <w:sz w:val="24"/>
        </w:rPr>
      </w:pPr>
      <w:r>
        <w:rPr>
          <w:rFonts w:hint="eastAsia" w:ascii="仿宋_GB2312" w:eastAsia="仿宋_GB2312"/>
          <w:color w:val="FF0000"/>
          <w:sz w:val="24"/>
        </w:rPr>
        <w:t>供应商须为饮用水生产厂商或</w:t>
      </w:r>
      <w:r>
        <w:rPr>
          <w:rFonts w:hint="eastAsia" w:ascii="仿宋_GB2312" w:eastAsia="仿宋_GB2312"/>
          <w:color w:val="FF0000"/>
          <w:sz w:val="24"/>
          <w:lang w:val="en-US" w:eastAsia="zh-CN"/>
        </w:rPr>
        <w:t>饮用水</w:t>
      </w:r>
      <w:r>
        <w:rPr>
          <w:rFonts w:hint="eastAsia" w:ascii="仿宋_GB2312" w:eastAsia="仿宋_GB2312"/>
          <w:color w:val="FF0000"/>
          <w:sz w:val="24"/>
        </w:rPr>
        <w:t>经销商或</w:t>
      </w:r>
      <w:r>
        <w:rPr>
          <w:rFonts w:hint="eastAsia" w:ascii="仿宋_GB2312" w:eastAsia="仿宋_GB2312"/>
          <w:color w:val="FF0000"/>
          <w:sz w:val="24"/>
          <w:lang w:val="en-US" w:eastAsia="zh-CN"/>
        </w:rPr>
        <w:t>饮用水</w:t>
      </w:r>
      <w:r>
        <w:rPr>
          <w:rFonts w:hint="eastAsia" w:ascii="仿宋_GB2312" w:eastAsia="仿宋_GB2312"/>
          <w:color w:val="FF0000"/>
          <w:sz w:val="24"/>
        </w:rPr>
        <w:t>代理商</w:t>
      </w:r>
      <w:r>
        <w:rPr>
          <w:rFonts w:hint="eastAsia" w:ascii="仿宋_GB2312" w:eastAsia="仿宋_GB2312"/>
          <w:sz w:val="24"/>
        </w:rPr>
        <w:t>。供应商为生产厂家的提供当地食品监管部门颁发的食品生产许可证（许可证需包含瓶（桶）装饮用水类）复印件，</w:t>
      </w:r>
      <w:r>
        <w:rPr>
          <w:rFonts w:hint="eastAsia" w:ascii="仿宋_GB2312" w:eastAsia="仿宋_GB2312"/>
          <w:color w:val="FF0000"/>
          <w:sz w:val="24"/>
        </w:rPr>
        <w:t>供应商为代理商</w:t>
      </w:r>
      <w:r>
        <w:rPr>
          <w:rFonts w:hint="eastAsia" w:ascii="仿宋_GB2312" w:eastAsia="仿宋_GB2312"/>
          <w:color w:val="FF0000"/>
          <w:sz w:val="24"/>
          <w:lang w:val="en-US" w:eastAsia="zh-CN"/>
        </w:rPr>
        <w:t>或经销商</w:t>
      </w:r>
      <w:r>
        <w:rPr>
          <w:rFonts w:hint="eastAsia" w:ascii="仿宋_GB2312" w:eastAsia="仿宋_GB2312"/>
          <w:color w:val="FF0000"/>
          <w:sz w:val="24"/>
        </w:rPr>
        <w:t>的</w:t>
      </w:r>
      <w:r>
        <w:rPr>
          <w:rFonts w:hint="eastAsia" w:ascii="仿宋_GB2312" w:eastAsia="仿宋_GB2312"/>
          <w:sz w:val="24"/>
        </w:rPr>
        <w:t>提供当地</w:t>
      </w:r>
      <w:r>
        <w:rPr>
          <w:rFonts w:hint="eastAsia" w:ascii="仿宋_GB2312" w:hAnsi="仿宋_GB2312" w:eastAsia="仿宋_GB2312" w:cs="仿宋_GB2312"/>
          <w:b/>
          <w:bCs/>
          <w:i w:val="0"/>
          <w:iCs w:val="0"/>
          <w:caps w:val="0"/>
          <w:color w:val="FF0000"/>
          <w:spacing w:val="0"/>
          <w:sz w:val="24"/>
          <w:szCs w:val="24"/>
          <w:shd w:val="clear" w:fill="FFFFFF"/>
          <w:lang w:val="en-US" w:eastAsia="zh-CN"/>
        </w:rPr>
        <w:t>销售预包装食品经营者备案信息采集表</w:t>
      </w:r>
      <w:r>
        <w:rPr>
          <w:rFonts w:hint="eastAsia" w:ascii="仿宋_GB2312" w:eastAsia="仿宋_GB2312"/>
          <w:sz w:val="24"/>
        </w:rPr>
        <w:t>复印</w:t>
      </w:r>
      <w:r>
        <w:rPr>
          <w:rFonts w:hint="eastAsia" w:ascii="仿宋_GB2312" w:eastAsia="仿宋_GB2312"/>
          <w:sz w:val="24"/>
          <w:lang w:val="en-US" w:eastAsia="zh-CN"/>
        </w:rPr>
        <w:t>件</w:t>
      </w:r>
      <w:bookmarkStart w:id="0" w:name="_GoBack"/>
      <w:bookmarkEnd w:id="0"/>
      <w:r>
        <w:rPr>
          <w:rFonts w:hint="eastAsia" w:ascii="仿宋_GB2312" w:eastAsia="仿宋_GB2312"/>
          <w:sz w:val="24"/>
        </w:rPr>
        <w:t>，且营业执照经营范围包含预包装食品（提供营业执照副本复印件）。</w:t>
      </w:r>
    </w:p>
    <w:p w14:paraId="48097CD9">
      <w:pPr>
        <w:spacing w:line="440" w:lineRule="exact"/>
        <w:ind w:firstLine="487" w:firstLineChars="202"/>
        <w:rPr>
          <w:rFonts w:hint="eastAsia" w:ascii="仿宋_GB2312" w:eastAsia="仿宋_GB2312"/>
          <w:b/>
          <w:sz w:val="24"/>
          <w:lang w:val="en-US" w:eastAsia="zh-CN"/>
        </w:rPr>
      </w:pPr>
      <w:r>
        <w:rPr>
          <w:rFonts w:hint="eastAsia" w:ascii="仿宋_GB2312" w:eastAsia="仿宋_GB2312"/>
          <w:b/>
          <w:sz w:val="24"/>
        </w:rPr>
        <w:t>四、</w:t>
      </w:r>
      <w:r>
        <w:rPr>
          <w:rFonts w:hint="eastAsia" w:ascii="仿宋_GB2312" w:eastAsia="仿宋_GB2312"/>
          <w:b/>
          <w:sz w:val="24"/>
          <w:lang w:val="en-US" w:eastAsia="zh-CN"/>
        </w:rPr>
        <w:t>服务期限：2年，合同一年一签。</w:t>
      </w:r>
    </w:p>
    <w:p w14:paraId="3AC54EDD">
      <w:pPr>
        <w:spacing w:line="440" w:lineRule="exact"/>
        <w:ind w:firstLine="487" w:firstLineChars="202"/>
        <w:rPr>
          <w:rFonts w:hint="eastAsia" w:ascii="仿宋_GB2312" w:eastAsia="仿宋_GB2312"/>
          <w:b/>
          <w:sz w:val="24"/>
          <w:lang w:val="en-US" w:eastAsia="zh-CN"/>
        </w:rPr>
      </w:pPr>
      <w:r>
        <w:rPr>
          <w:rFonts w:hint="eastAsia" w:ascii="仿宋_GB2312" w:eastAsia="仿宋_GB2312"/>
          <w:b/>
          <w:sz w:val="24"/>
          <w:lang w:val="en-US" w:eastAsia="zh-CN"/>
        </w:rPr>
        <w:t>五、采购最高限价：</w:t>
      </w:r>
      <w:r>
        <w:rPr>
          <w:rFonts w:hint="eastAsia" w:ascii="仿宋_GB2312" w:hAnsi="Times New Roman" w:eastAsia="仿宋_GB2312" w:cs="Times New Roman"/>
          <w:b/>
          <w:i w:val="0"/>
          <w:iCs w:val="0"/>
          <w:caps w:val="0"/>
          <w:color w:val="333333"/>
          <w:spacing w:val="0"/>
          <w:sz w:val="24"/>
          <w:szCs w:val="24"/>
          <w:shd w:val="clear" w:color="auto" w:fill="auto"/>
        </w:rPr>
        <w:t>98800</w:t>
      </w:r>
      <w:r>
        <w:rPr>
          <w:rFonts w:hint="eastAsia" w:ascii="仿宋_GB2312" w:eastAsia="仿宋_GB2312" w:cs="Times New Roman"/>
          <w:b/>
          <w:i w:val="0"/>
          <w:iCs w:val="0"/>
          <w:caps w:val="0"/>
          <w:spacing w:val="0"/>
          <w:sz w:val="24"/>
          <w:szCs w:val="24"/>
          <w:shd w:val="clear" w:color="auto" w:fill="auto"/>
          <w:lang w:val="en-US" w:eastAsia="zh-CN"/>
        </w:rPr>
        <w:t>.00</w:t>
      </w:r>
      <w:r>
        <w:rPr>
          <w:rFonts w:hint="eastAsia" w:ascii="仿宋_GB2312" w:hAnsi="Times New Roman" w:eastAsia="仿宋_GB2312" w:cs="Times New Roman"/>
          <w:b/>
          <w:i w:val="0"/>
          <w:iCs w:val="0"/>
          <w:caps w:val="0"/>
          <w:color w:val="333333"/>
          <w:spacing w:val="0"/>
          <w:sz w:val="24"/>
          <w:szCs w:val="24"/>
          <w:shd w:val="clear" w:color="auto" w:fill="auto"/>
          <w:lang w:val="en-US" w:eastAsia="zh-CN"/>
        </w:rPr>
        <w:t>元</w:t>
      </w:r>
    </w:p>
    <w:p w14:paraId="6831AE66">
      <w:pPr>
        <w:spacing w:line="440" w:lineRule="exact"/>
        <w:ind w:firstLine="482" w:firstLineChars="200"/>
        <w:rPr>
          <w:rFonts w:hint="eastAsia" w:ascii="仿宋_GB2312" w:eastAsia="仿宋_GB2312"/>
          <w:b/>
          <w:sz w:val="24"/>
          <w:lang w:val="en-US" w:eastAsia="zh-CN"/>
        </w:rPr>
      </w:pPr>
      <w:r>
        <w:rPr>
          <w:rFonts w:hint="eastAsia" w:ascii="仿宋_GB2312" w:eastAsia="仿宋_GB2312"/>
          <w:b/>
          <w:sz w:val="24"/>
          <w:lang w:val="en-US" w:eastAsia="zh-CN"/>
        </w:rPr>
        <w:t>六、采购方式：竞争性磋商</w:t>
      </w:r>
    </w:p>
    <w:p w14:paraId="745D3A2A">
      <w:pPr>
        <w:numPr>
          <w:ilvl w:val="0"/>
          <w:numId w:val="0"/>
        </w:numPr>
        <w:spacing w:line="440" w:lineRule="exact"/>
        <w:ind w:firstLine="482" w:firstLineChars="200"/>
        <w:rPr>
          <w:rFonts w:hint="eastAsia" w:ascii="仿宋_GB2312" w:eastAsia="仿宋_GB2312"/>
          <w:b/>
          <w:sz w:val="24"/>
          <w:lang w:val="en-US" w:eastAsia="zh-CN"/>
        </w:rPr>
      </w:pPr>
      <w:r>
        <w:rPr>
          <w:rFonts w:hint="eastAsia" w:ascii="仿宋_GB2312" w:eastAsia="仿宋_GB2312"/>
          <w:b/>
          <w:sz w:val="24"/>
          <w:lang w:val="en-US" w:eastAsia="zh-CN"/>
        </w:rPr>
        <w:t>七、综合评分办法：</w:t>
      </w:r>
    </w:p>
    <w:p w14:paraId="4D2D7360">
      <w:pPr>
        <w:spacing w:line="440" w:lineRule="exact"/>
        <w:ind w:firstLine="484" w:firstLineChars="202"/>
        <w:jc w:val="center"/>
        <w:rPr>
          <w:rFonts w:hint="eastAsia" w:ascii="仿宋_GB2312" w:eastAsia="仿宋_GB2312"/>
          <w:bCs/>
          <w:sz w:val="24"/>
        </w:rPr>
      </w:pPr>
      <w:r>
        <w:rPr>
          <w:rFonts w:hint="eastAsia" w:ascii="仿宋_GB2312" w:eastAsia="仿宋_GB2312"/>
          <w:bCs/>
          <w:sz w:val="24"/>
        </w:rPr>
        <w:t>综合评分明细表</w:t>
      </w:r>
    </w:p>
    <w:tbl>
      <w:tblPr>
        <w:tblStyle w:val="6"/>
        <w:tblW w:w="88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63"/>
        <w:gridCol w:w="825"/>
        <w:gridCol w:w="762"/>
        <w:gridCol w:w="4908"/>
        <w:gridCol w:w="1909"/>
      </w:tblGrid>
      <w:tr w14:paraId="24FC4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463" w:type="dxa"/>
            <w:noWrap w:val="0"/>
            <w:tcMar>
              <w:top w:w="0" w:type="dxa"/>
              <w:left w:w="108" w:type="dxa"/>
              <w:bottom w:w="0" w:type="dxa"/>
              <w:right w:w="108" w:type="dxa"/>
            </w:tcMar>
            <w:vAlign w:val="center"/>
          </w:tcPr>
          <w:p w14:paraId="165232E4">
            <w:pPr>
              <w:widowControl/>
              <w:wordWrap w:val="0"/>
              <w:spacing w:line="240" w:lineRule="atLeast"/>
              <w:jc w:val="center"/>
              <w:rPr>
                <w:rFonts w:ascii="宋体" w:hAnsi="宋体" w:cs="宋体"/>
                <w:kern w:val="0"/>
                <w:sz w:val="18"/>
                <w:szCs w:val="18"/>
              </w:rPr>
            </w:pPr>
            <w:r>
              <w:rPr>
                <w:rFonts w:hint="eastAsia" w:ascii="仿宋" w:hAnsi="仿宋" w:eastAsia="仿宋" w:cs="宋体"/>
                <w:kern w:val="0"/>
                <w:sz w:val="24"/>
              </w:rPr>
              <w:t>序号</w:t>
            </w:r>
          </w:p>
        </w:tc>
        <w:tc>
          <w:tcPr>
            <w:tcW w:w="825" w:type="dxa"/>
            <w:noWrap w:val="0"/>
            <w:tcMar>
              <w:top w:w="0" w:type="dxa"/>
              <w:left w:w="108" w:type="dxa"/>
              <w:bottom w:w="0" w:type="dxa"/>
              <w:right w:w="108" w:type="dxa"/>
            </w:tcMar>
            <w:vAlign w:val="center"/>
          </w:tcPr>
          <w:p w14:paraId="5AB0F835">
            <w:pPr>
              <w:widowControl/>
              <w:wordWrap w:val="0"/>
              <w:spacing w:line="240" w:lineRule="atLeast"/>
              <w:jc w:val="center"/>
              <w:rPr>
                <w:rFonts w:ascii="宋体" w:hAnsi="宋体" w:cs="宋体"/>
                <w:kern w:val="0"/>
                <w:sz w:val="18"/>
                <w:szCs w:val="18"/>
              </w:rPr>
            </w:pPr>
            <w:r>
              <w:rPr>
                <w:rFonts w:hint="eastAsia" w:ascii="仿宋" w:hAnsi="仿宋" w:eastAsia="仿宋" w:cs="宋体"/>
                <w:kern w:val="0"/>
                <w:sz w:val="24"/>
              </w:rPr>
              <w:t>评分因素</w:t>
            </w:r>
          </w:p>
        </w:tc>
        <w:tc>
          <w:tcPr>
            <w:tcW w:w="762" w:type="dxa"/>
            <w:noWrap w:val="0"/>
            <w:tcMar>
              <w:top w:w="0" w:type="dxa"/>
              <w:left w:w="108" w:type="dxa"/>
              <w:bottom w:w="0" w:type="dxa"/>
              <w:right w:w="108" w:type="dxa"/>
            </w:tcMar>
            <w:vAlign w:val="center"/>
          </w:tcPr>
          <w:p w14:paraId="041F8669">
            <w:pPr>
              <w:widowControl/>
              <w:wordWrap w:val="0"/>
              <w:spacing w:line="240" w:lineRule="atLeast"/>
              <w:jc w:val="center"/>
              <w:rPr>
                <w:rFonts w:ascii="宋体" w:hAnsi="宋体" w:cs="宋体"/>
                <w:kern w:val="0"/>
                <w:sz w:val="18"/>
                <w:szCs w:val="18"/>
              </w:rPr>
            </w:pPr>
            <w:r>
              <w:rPr>
                <w:rFonts w:hint="eastAsia" w:ascii="仿宋" w:hAnsi="仿宋" w:eastAsia="仿宋" w:cs="宋体"/>
                <w:kern w:val="0"/>
                <w:sz w:val="24"/>
              </w:rPr>
              <w:t>分值</w:t>
            </w:r>
          </w:p>
        </w:tc>
        <w:tc>
          <w:tcPr>
            <w:tcW w:w="4908" w:type="dxa"/>
            <w:noWrap w:val="0"/>
            <w:tcMar>
              <w:top w:w="0" w:type="dxa"/>
              <w:left w:w="108" w:type="dxa"/>
              <w:bottom w:w="0" w:type="dxa"/>
              <w:right w:w="108" w:type="dxa"/>
            </w:tcMar>
            <w:vAlign w:val="center"/>
          </w:tcPr>
          <w:p w14:paraId="62E7FB7B">
            <w:pPr>
              <w:widowControl/>
              <w:wordWrap w:val="0"/>
              <w:spacing w:line="240" w:lineRule="atLeast"/>
              <w:jc w:val="center"/>
              <w:rPr>
                <w:rFonts w:ascii="宋体" w:hAnsi="宋体" w:cs="宋体"/>
                <w:kern w:val="0"/>
                <w:sz w:val="18"/>
                <w:szCs w:val="18"/>
              </w:rPr>
            </w:pPr>
            <w:r>
              <w:rPr>
                <w:rFonts w:hint="eastAsia" w:ascii="仿宋" w:hAnsi="仿宋" w:eastAsia="仿宋" w:cs="宋体"/>
                <w:kern w:val="0"/>
                <w:sz w:val="24"/>
              </w:rPr>
              <w:t>评分标准</w:t>
            </w:r>
          </w:p>
        </w:tc>
        <w:tc>
          <w:tcPr>
            <w:tcW w:w="1909" w:type="dxa"/>
            <w:noWrap w:val="0"/>
            <w:tcMar>
              <w:top w:w="0" w:type="dxa"/>
              <w:left w:w="108" w:type="dxa"/>
              <w:bottom w:w="0" w:type="dxa"/>
              <w:right w:w="108" w:type="dxa"/>
            </w:tcMar>
            <w:vAlign w:val="center"/>
          </w:tcPr>
          <w:p w14:paraId="640EE0B5">
            <w:pPr>
              <w:widowControl/>
              <w:wordWrap w:val="0"/>
              <w:spacing w:line="240" w:lineRule="atLeast"/>
              <w:jc w:val="center"/>
              <w:rPr>
                <w:rFonts w:ascii="宋体" w:hAnsi="宋体" w:cs="宋体"/>
                <w:kern w:val="0"/>
                <w:sz w:val="18"/>
                <w:szCs w:val="18"/>
              </w:rPr>
            </w:pPr>
            <w:r>
              <w:rPr>
                <w:rFonts w:hint="eastAsia" w:ascii="仿宋" w:hAnsi="仿宋" w:eastAsia="仿宋" w:cs="宋体"/>
                <w:kern w:val="0"/>
                <w:sz w:val="24"/>
              </w:rPr>
              <w:t>说</w:t>
            </w:r>
            <w:r>
              <w:rPr>
                <w:rFonts w:hint="eastAsia" w:ascii="宋体" w:hAnsi="宋体" w:cs="宋体"/>
                <w:kern w:val="0"/>
                <w:sz w:val="24"/>
              </w:rPr>
              <w:t> </w:t>
            </w:r>
            <w:r>
              <w:rPr>
                <w:rFonts w:hint="eastAsia" w:ascii="仿宋" w:hAnsi="仿宋" w:eastAsia="仿宋" w:cs="宋体"/>
                <w:kern w:val="0"/>
                <w:sz w:val="24"/>
              </w:rPr>
              <w:t>明</w:t>
            </w:r>
          </w:p>
        </w:tc>
      </w:tr>
      <w:tr w14:paraId="6957E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463" w:type="dxa"/>
            <w:noWrap w:val="0"/>
            <w:tcMar>
              <w:top w:w="0" w:type="dxa"/>
              <w:left w:w="108" w:type="dxa"/>
              <w:bottom w:w="0" w:type="dxa"/>
              <w:right w:w="108" w:type="dxa"/>
            </w:tcMar>
            <w:vAlign w:val="center"/>
          </w:tcPr>
          <w:p w14:paraId="6098A8B0">
            <w:pPr>
              <w:widowControl/>
              <w:wordWrap w:val="0"/>
              <w:spacing w:line="270" w:lineRule="atLeast"/>
              <w:jc w:val="center"/>
              <w:rPr>
                <w:rFonts w:ascii="宋体" w:hAnsi="宋体" w:cs="宋体"/>
                <w:kern w:val="0"/>
                <w:sz w:val="18"/>
                <w:szCs w:val="18"/>
              </w:rPr>
            </w:pPr>
            <w:r>
              <w:rPr>
                <w:rFonts w:hint="eastAsia" w:ascii="仿宋" w:hAnsi="仿宋" w:eastAsia="仿宋" w:cs="宋体"/>
                <w:color w:val="000000"/>
                <w:kern w:val="0"/>
                <w:sz w:val="24"/>
              </w:rPr>
              <w:t>1</w:t>
            </w:r>
          </w:p>
        </w:tc>
        <w:tc>
          <w:tcPr>
            <w:tcW w:w="825" w:type="dxa"/>
            <w:noWrap w:val="0"/>
            <w:tcMar>
              <w:top w:w="0" w:type="dxa"/>
              <w:left w:w="108" w:type="dxa"/>
              <w:bottom w:w="0" w:type="dxa"/>
              <w:right w:w="108" w:type="dxa"/>
            </w:tcMar>
            <w:vAlign w:val="center"/>
          </w:tcPr>
          <w:p w14:paraId="1F60EAEB">
            <w:pPr>
              <w:widowControl/>
              <w:wordWrap w:val="0"/>
              <w:spacing w:line="270" w:lineRule="atLeast"/>
              <w:jc w:val="center"/>
              <w:rPr>
                <w:rFonts w:ascii="宋体" w:hAnsi="宋体" w:cs="宋体"/>
                <w:kern w:val="0"/>
                <w:sz w:val="18"/>
                <w:szCs w:val="18"/>
              </w:rPr>
            </w:pPr>
            <w:r>
              <w:rPr>
                <w:rFonts w:hint="eastAsia" w:ascii="仿宋" w:hAnsi="仿宋" w:eastAsia="仿宋" w:cs="宋体"/>
                <w:color w:val="000000"/>
                <w:kern w:val="0"/>
                <w:sz w:val="24"/>
              </w:rPr>
              <w:t>投标报价</w:t>
            </w:r>
            <w:r>
              <w:rPr>
                <w:rFonts w:hint="eastAsia" w:ascii="仿宋" w:hAnsi="仿宋" w:eastAsia="仿宋" w:cs="宋体"/>
                <w:color w:val="000000"/>
                <w:kern w:val="0"/>
                <w:sz w:val="24"/>
                <w:lang w:val="en-US" w:eastAsia="zh-CN"/>
              </w:rPr>
              <w:t>3</w:t>
            </w:r>
            <w:r>
              <w:rPr>
                <w:rFonts w:hint="eastAsia" w:ascii="仿宋" w:hAnsi="仿宋" w:eastAsia="仿宋" w:cs="宋体"/>
                <w:color w:val="000000"/>
                <w:kern w:val="0"/>
                <w:sz w:val="24"/>
              </w:rPr>
              <w:t>0%</w:t>
            </w:r>
          </w:p>
        </w:tc>
        <w:tc>
          <w:tcPr>
            <w:tcW w:w="762" w:type="dxa"/>
            <w:noWrap w:val="0"/>
            <w:tcMar>
              <w:top w:w="0" w:type="dxa"/>
              <w:left w:w="108" w:type="dxa"/>
              <w:bottom w:w="0" w:type="dxa"/>
              <w:right w:w="108" w:type="dxa"/>
            </w:tcMar>
            <w:vAlign w:val="center"/>
          </w:tcPr>
          <w:p w14:paraId="1D815873">
            <w:pPr>
              <w:widowControl/>
              <w:wordWrap w:val="0"/>
              <w:spacing w:line="270" w:lineRule="atLeast"/>
              <w:jc w:val="center"/>
              <w:rPr>
                <w:rFonts w:ascii="宋体" w:hAnsi="宋体" w:cs="宋体"/>
                <w:kern w:val="0"/>
                <w:sz w:val="18"/>
                <w:szCs w:val="18"/>
              </w:rPr>
            </w:pPr>
            <w:r>
              <w:rPr>
                <w:rFonts w:hint="eastAsia" w:ascii="仿宋" w:hAnsi="仿宋" w:eastAsia="仿宋" w:cs="宋体"/>
                <w:color w:val="000000"/>
                <w:kern w:val="0"/>
                <w:sz w:val="24"/>
                <w:lang w:val="en-US" w:eastAsia="zh-CN"/>
              </w:rPr>
              <w:t>3</w:t>
            </w:r>
            <w:r>
              <w:rPr>
                <w:rFonts w:hint="eastAsia" w:ascii="仿宋" w:hAnsi="仿宋" w:eastAsia="仿宋" w:cs="宋体"/>
                <w:color w:val="000000"/>
                <w:kern w:val="0"/>
                <w:sz w:val="24"/>
              </w:rPr>
              <w:t>0</w:t>
            </w:r>
          </w:p>
        </w:tc>
        <w:tc>
          <w:tcPr>
            <w:tcW w:w="4908" w:type="dxa"/>
            <w:noWrap w:val="0"/>
            <w:tcMar>
              <w:top w:w="0" w:type="dxa"/>
              <w:left w:w="108" w:type="dxa"/>
              <w:bottom w:w="0" w:type="dxa"/>
              <w:right w:w="108" w:type="dxa"/>
            </w:tcMar>
            <w:vAlign w:val="center"/>
          </w:tcPr>
          <w:p w14:paraId="69959A64">
            <w:pPr>
              <w:widowControl/>
              <w:wordWrap w:val="0"/>
              <w:spacing w:line="270" w:lineRule="atLeast"/>
              <w:jc w:val="left"/>
              <w:rPr>
                <w:rFonts w:ascii="宋体" w:hAnsi="宋体" w:cs="宋体"/>
                <w:kern w:val="0"/>
                <w:sz w:val="18"/>
                <w:szCs w:val="18"/>
              </w:rPr>
            </w:pPr>
            <w:r>
              <w:rPr>
                <w:rFonts w:hint="eastAsia" w:ascii="仿宋" w:hAnsi="仿宋" w:eastAsia="仿宋" w:cs="宋体"/>
                <w:color w:val="000000"/>
                <w:kern w:val="0"/>
                <w:sz w:val="24"/>
              </w:rPr>
              <w:t>满足招标文件要求且投标价格最低的投标报价为评标基准价，其价格分为满分。其他投标单位的价格分统一按照下列公式计算：投标报价得分=(评标基准价／投标报价)×</w:t>
            </w:r>
            <w:r>
              <w:rPr>
                <w:rFonts w:hint="eastAsia" w:ascii="仿宋" w:hAnsi="仿宋" w:eastAsia="仿宋" w:cs="宋体"/>
                <w:color w:val="000000"/>
                <w:kern w:val="0"/>
                <w:sz w:val="24"/>
                <w:lang w:val="en-US" w:eastAsia="zh-CN"/>
              </w:rPr>
              <w:t>3</w:t>
            </w:r>
            <w:r>
              <w:rPr>
                <w:rFonts w:hint="eastAsia" w:ascii="仿宋" w:hAnsi="仿宋" w:eastAsia="仿宋" w:cs="宋体"/>
                <w:color w:val="000000"/>
                <w:kern w:val="0"/>
                <w:sz w:val="24"/>
              </w:rPr>
              <w:t>0</w:t>
            </w:r>
          </w:p>
        </w:tc>
        <w:tc>
          <w:tcPr>
            <w:tcW w:w="1909" w:type="dxa"/>
            <w:noWrap w:val="0"/>
            <w:tcMar>
              <w:top w:w="0" w:type="dxa"/>
              <w:left w:w="108" w:type="dxa"/>
              <w:bottom w:w="0" w:type="dxa"/>
              <w:right w:w="108" w:type="dxa"/>
            </w:tcMar>
            <w:vAlign w:val="center"/>
          </w:tcPr>
          <w:p w14:paraId="267176D5">
            <w:pPr>
              <w:widowControl/>
              <w:wordWrap w:val="0"/>
              <w:spacing w:line="270" w:lineRule="atLeast"/>
              <w:jc w:val="left"/>
              <w:rPr>
                <w:rFonts w:ascii="宋体" w:hAnsi="宋体" w:cs="宋体"/>
                <w:kern w:val="0"/>
                <w:sz w:val="18"/>
                <w:szCs w:val="18"/>
              </w:rPr>
            </w:pPr>
            <w:r>
              <w:rPr>
                <w:rFonts w:hint="eastAsia" w:ascii="宋体" w:hAnsi="宋体" w:cs="宋体"/>
                <w:color w:val="000000"/>
                <w:kern w:val="0"/>
                <w:sz w:val="24"/>
              </w:rPr>
              <w:t> </w:t>
            </w:r>
          </w:p>
        </w:tc>
      </w:tr>
      <w:tr w14:paraId="0B4A9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60" w:hRule="atLeast"/>
          <w:jc w:val="center"/>
        </w:trPr>
        <w:tc>
          <w:tcPr>
            <w:tcW w:w="463" w:type="dxa"/>
            <w:noWrap w:val="0"/>
            <w:tcMar>
              <w:top w:w="0" w:type="dxa"/>
              <w:left w:w="108" w:type="dxa"/>
              <w:bottom w:w="0" w:type="dxa"/>
              <w:right w:w="108" w:type="dxa"/>
            </w:tcMar>
            <w:vAlign w:val="center"/>
          </w:tcPr>
          <w:p w14:paraId="1131B298">
            <w:pPr>
              <w:widowControl/>
              <w:wordWrap w:val="0"/>
              <w:spacing w:line="270" w:lineRule="atLeast"/>
              <w:jc w:val="center"/>
              <w:rPr>
                <w:rFonts w:ascii="宋体" w:hAnsi="宋体" w:cs="宋体"/>
                <w:kern w:val="0"/>
                <w:sz w:val="18"/>
                <w:szCs w:val="18"/>
              </w:rPr>
            </w:pPr>
            <w:r>
              <w:rPr>
                <w:rFonts w:hint="eastAsia" w:ascii="仿宋" w:hAnsi="仿宋" w:eastAsia="仿宋" w:cs="宋体"/>
                <w:color w:val="000000"/>
                <w:kern w:val="0"/>
                <w:sz w:val="24"/>
              </w:rPr>
              <w:t>2</w:t>
            </w:r>
          </w:p>
        </w:tc>
        <w:tc>
          <w:tcPr>
            <w:tcW w:w="825" w:type="dxa"/>
            <w:noWrap w:val="0"/>
            <w:tcMar>
              <w:top w:w="0" w:type="dxa"/>
              <w:left w:w="108" w:type="dxa"/>
              <w:bottom w:w="0" w:type="dxa"/>
              <w:right w:w="108" w:type="dxa"/>
            </w:tcMar>
            <w:vAlign w:val="center"/>
          </w:tcPr>
          <w:p w14:paraId="311AE6A7">
            <w:pPr>
              <w:widowControl/>
              <w:wordWrap w:val="0"/>
              <w:spacing w:line="270" w:lineRule="atLeast"/>
              <w:jc w:val="center"/>
              <w:rPr>
                <w:rFonts w:hint="default" w:ascii="宋体" w:hAnsi="宋体" w:eastAsia="宋体" w:cs="宋体"/>
                <w:kern w:val="0"/>
                <w:sz w:val="18"/>
                <w:szCs w:val="18"/>
                <w:lang w:val="en-US" w:eastAsia="zh-CN"/>
              </w:rPr>
            </w:pPr>
            <w:r>
              <w:rPr>
                <w:rFonts w:hint="eastAsia" w:ascii="仿宋" w:hAnsi="仿宋" w:eastAsia="仿宋" w:cs="宋体"/>
                <w:color w:val="000000"/>
                <w:kern w:val="0"/>
                <w:sz w:val="24"/>
                <w:lang w:eastAsia="zh-CN"/>
              </w:rPr>
              <w:t>资源配置</w:t>
            </w:r>
            <w:r>
              <w:rPr>
                <w:rFonts w:hint="eastAsia" w:ascii="仿宋" w:hAnsi="仿宋" w:eastAsia="仿宋" w:cs="宋体"/>
                <w:color w:val="000000"/>
                <w:kern w:val="0"/>
                <w:sz w:val="24"/>
                <w:lang w:val="en-US" w:eastAsia="zh-CN"/>
              </w:rPr>
              <w:t>25%</w:t>
            </w:r>
          </w:p>
        </w:tc>
        <w:tc>
          <w:tcPr>
            <w:tcW w:w="762" w:type="dxa"/>
            <w:noWrap w:val="0"/>
            <w:tcMar>
              <w:top w:w="0" w:type="dxa"/>
              <w:left w:w="108" w:type="dxa"/>
              <w:bottom w:w="0" w:type="dxa"/>
              <w:right w:w="108" w:type="dxa"/>
            </w:tcMar>
            <w:vAlign w:val="center"/>
          </w:tcPr>
          <w:p w14:paraId="0FEB40F6">
            <w:pPr>
              <w:widowControl/>
              <w:wordWrap w:val="0"/>
              <w:spacing w:line="270" w:lineRule="atLeast"/>
              <w:jc w:val="center"/>
              <w:rPr>
                <w:rFonts w:hint="default" w:ascii="宋体" w:hAnsi="宋体" w:eastAsia="宋体" w:cs="宋体"/>
                <w:kern w:val="0"/>
                <w:sz w:val="18"/>
                <w:szCs w:val="18"/>
                <w:lang w:val="en-US" w:eastAsia="zh-CN"/>
              </w:rPr>
            </w:pPr>
            <w:r>
              <w:rPr>
                <w:rFonts w:hint="eastAsia" w:ascii="仿宋" w:hAnsi="仿宋" w:eastAsia="仿宋" w:cs="宋体"/>
                <w:color w:val="000000"/>
                <w:kern w:val="0"/>
                <w:sz w:val="24"/>
                <w:lang w:val="en-US" w:eastAsia="zh-CN"/>
              </w:rPr>
              <w:t>25</w:t>
            </w:r>
          </w:p>
        </w:tc>
        <w:tc>
          <w:tcPr>
            <w:tcW w:w="4908" w:type="dxa"/>
            <w:noWrap w:val="0"/>
            <w:tcMar>
              <w:top w:w="0" w:type="dxa"/>
              <w:left w:w="108" w:type="dxa"/>
              <w:bottom w:w="0" w:type="dxa"/>
              <w:right w:w="108" w:type="dxa"/>
            </w:tcMar>
            <w:vAlign w:val="center"/>
          </w:tcPr>
          <w:p w14:paraId="5CAA4162">
            <w:pPr>
              <w:widowControl/>
              <w:wordWrap w:val="0"/>
              <w:spacing w:line="270" w:lineRule="atLeast"/>
              <w:jc w:val="left"/>
              <w:rPr>
                <w:rFonts w:hint="default" w:ascii="宋体" w:hAnsi="宋体" w:eastAsia="宋体" w:cs="宋体"/>
                <w:kern w:val="0"/>
                <w:sz w:val="18"/>
                <w:szCs w:val="18"/>
                <w:lang w:val="en-US" w:eastAsia="zh-CN"/>
              </w:rPr>
            </w:pPr>
            <w:r>
              <w:rPr>
                <w:rFonts w:hint="eastAsia" w:ascii="仿宋" w:hAnsi="仿宋" w:eastAsia="仿宋" w:cs="宋体"/>
                <w:color w:val="000000"/>
                <w:kern w:val="0"/>
                <w:sz w:val="24"/>
                <w:lang w:val="en-US" w:eastAsia="zh-CN"/>
              </w:rPr>
              <w:t>针对本项目投标人的人员配置计划、送货交通工具的配置、响应时间、特殊情况下的应急供应计划、后勤物资计划、清洗消毒方案等综合评比。提供送货人员配置计划及健康证明复印件得10分；提供送货交通工具配置得5分；提供应急供应计划得5分；提供后勤物资计划、清洗消毒方案得5分。未提供，不得分。</w:t>
            </w:r>
          </w:p>
        </w:tc>
        <w:tc>
          <w:tcPr>
            <w:tcW w:w="1909" w:type="dxa"/>
            <w:noWrap w:val="0"/>
            <w:tcMar>
              <w:top w:w="0" w:type="dxa"/>
              <w:left w:w="108" w:type="dxa"/>
              <w:bottom w:w="0" w:type="dxa"/>
              <w:right w:w="108" w:type="dxa"/>
            </w:tcMar>
            <w:vAlign w:val="center"/>
          </w:tcPr>
          <w:p w14:paraId="05E80F36">
            <w:pPr>
              <w:widowControl/>
              <w:wordWrap w:val="0"/>
              <w:spacing w:line="270" w:lineRule="atLeast"/>
              <w:jc w:val="left"/>
              <w:rPr>
                <w:rFonts w:hint="eastAsia" w:ascii="仿宋" w:hAnsi="仿宋" w:eastAsia="仿宋" w:cs="宋体"/>
                <w:kern w:val="0"/>
                <w:sz w:val="18"/>
                <w:szCs w:val="18"/>
                <w:lang w:eastAsia="zh-CN"/>
              </w:rPr>
            </w:pPr>
            <w:r>
              <w:rPr>
                <w:rFonts w:hint="eastAsia" w:ascii="仿宋" w:hAnsi="仿宋" w:eastAsia="仿宋" w:cs="宋体"/>
                <w:color w:val="000000"/>
                <w:kern w:val="0"/>
                <w:sz w:val="24"/>
                <w:lang w:val="en-US" w:eastAsia="zh-CN"/>
              </w:rPr>
              <w:t> 投标人须提供相关证明材料，并加盖公司鲜章</w:t>
            </w:r>
          </w:p>
        </w:tc>
      </w:tr>
      <w:tr w14:paraId="5412C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5" w:hRule="atLeast"/>
          <w:jc w:val="center"/>
        </w:trPr>
        <w:tc>
          <w:tcPr>
            <w:tcW w:w="463" w:type="dxa"/>
            <w:noWrap w:val="0"/>
            <w:tcMar>
              <w:top w:w="0" w:type="dxa"/>
              <w:left w:w="108" w:type="dxa"/>
              <w:bottom w:w="0" w:type="dxa"/>
              <w:right w:w="108" w:type="dxa"/>
            </w:tcMar>
            <w:vAlign w:val="center"/>
          </w:tcPr>
          <w:p w14:paraId="1F2D2231">
            <w:pPr>
              <w:widowControl/>
              <w:wordWrap w:val="0"/>
              <w:spacing w:line="270" w:lineRule="atLeast"/>
              <w:jc w:val="center"/>
              <w:rPr>
                <w:rFonts w:ascii="宋体" w:hAnsi="宋体" w:cs="宋体"/>
                <w:kern w:val="0"/>
                <w:sz w:val="18"/>
                <w:szCs w:val="18"/>
              </w:rPr>
            </w:pPr>
            <w:r>
              <w:rPr>
                <w:rFonts w:hint="eastAsia" w:ascii="仿宋" w:hAnsi="仿宋" w:eastAsia="仿宋" w:cs="宋体"/>
                <w:color w:val="000000"/>
                <w:kern w:val="0"/>
                <w:sz w:val="24"/>
              </w:rPr>
              <w:t>3</w:t>
            </w:r>
          </w:p>
        </w:tc>
        <w:tc>
          <w:tcPr>
            <w:tcW w:w="825" w:type="dxa"/>
            <w:noWrap w:val="0"/>
            <w:tcMar>
              <w:top w:w="0" w:type="dxa"/>
              <w:left w:w="108" w:type="dxa"/>
              <w:bottom w:w="0" w:type="dxa"/>
              <w:right w:w="108" w:type="dxa"/>
            </w:tcMar>
            <w:vAlign w:val="center"/>
          </w:tcPr>
          <w:p w14:paraId="49AED49B">
            <w:pPr>
              <w:widowControl/>
              <w:wordWrap w:val="0"/>
              <w:spacing w:line="270" w:lineRule="atLeast"/>
              <w:jc w:val="center"/>
              <w:rPr>
                <w:rFonts w:ascii="宋体" w:hAnsi="宋体" w:cs="宋体"/>
                <w:kern w:val="0"/>
                <w:sz w:val="18"/>
                <w:szCs w:val="18"/>
              </w:rPr>
            </w:pPr>
            <w:r>
              <w:rPr>
                <w:rFonts w:hint="eastAsia" w:ascii="仿宋" w:hAnsi="仿宋" w:eastAsia="仿宋" w:cs="宋体"/>
                <w:color w:val="000000"/>
                <w:kern w:val="0"/>
                <w:sz w:val="24"/>
              </w:rPr>
              <w:t>业绩</w:t>
            </w:r>
            <w:r>
              <w:rPr>
                <w:rFonts w:hint="eastAsia" w:ascii="仿宋" w:hAnsi="仿宋" w:eastAsia="仿宋" w:cs="宋体"/>
                <w:color w:val="000000"/>
                <w:kern w:val="0"/>
                <w:sz w:val="24"/>
                <w:lang w:val="en-US" w:eastAsia="zh-CN"/>
              </w:rPr>
              <w:t>20</w:t>
            </w:r>
            <w:r>
              <w:rPr>
                <w:rFonts w:hint="eastAsia" w:ascii="仿宋" w:hAnsi="仿宋" w:eastAsia="仿宋" w:cs="宋体"/>
                <w:color w:val="000000"/>
                <w:kern w:val="0"/>
                <w:sz w:val="24"/>
              </w:rPr>
              <w:t>%</w:t>
            </w:r>
          </w:p>
        </w:tc>
        <w:tc>
          <w:tcPr>
            <w:tcW w:w="762" w:type="dxa"/>
            <w:noWrap w:val="0"/>
            <w:tcMar>
              <w:top w:w="0" w:type="dxa"/>
              <w:left w:w="108" w:type="dxa"/>
              <w:bottom w:w="0" w:type="dxa"/>
              <w:right w:w="108" w:type="dxa"/>
            </w:tcMar>
            <w:vAlign w:val="center"/>
          </w:tcPr>
          <w:p w14:paraId="09BB6082">
            <w:pPr>
              <w:widowControl/>
              <w:wordWrap w:val="0"/>
              <w:spacing w:line="270" w:lineRule="atLeast"/>
              <w:jc w:val="center"/>
              <w:rPr>
                <w:rFonts w:hint="default" w:ascii="宋体" w:hAnsi="宋体" w:eastAsia="宋体" w:cs="宋体"/>
                <w:kern w:val="0"/>
                <w:sz w:val="18"/>
                <w:szCs w:val="18"/>
                <w:lang w:val="en-US" w:eastAsia="zh-CN"/>
              </w:rPr>
            </w:pPr>
            <w:r>
              <w:rPr>
                <w:rFonts w:hint="eastAsia" w:ascii="仿宋" w:hAnsi="仿宋" w:eastAsia="仿宋" w:cs="宋体"/>
                <w:color w:val="000000"/>
                <w:kern w:val="0"/>
                <w:sz w:val="24"/>
                <w:lang w:val="en-US" w:eastAsia="zh-CN"/>
              </w:rPr>
              <w:t>20</w:t>
            </w:r>
          </w:p>
        </w:tc>
        <w:tc>
          <w:tcPr>
            <w:tcW w:w="4908" w:type="dxa"/>
            <w:noWrap w:val="0"/>
            <w:tcMar>
              <w:top w:w="0" w:type="dxa"/>
              <w:left w:w="108" w:type="dxa"/>
              <w:bottom w:w="0" w:type="dxa"/>
              <w:right w:w="108" w:type="dxa"/>
            </w:tcMar>
            <w:vAlign w:val="center"/>
          </w:tcPr>
          <w:p w14:paraId="14D446FA">
            <w:pPr>
              <w:widowControl/>
              <w:wordWrap w:val="0"/>
              <w:spacing w:line="270" w:lineRule="atLeast"/>
              <w:jc w:val="left"/>
              <w:rPr>
                <w:rFonts w:ascii="宋体" w:hAnsi="宋体" w:cs="宋体"/>
                <w:kern w:val="0"/>
                <w:sz w:val="18"/>
                <w:szCs w:val="18"/>
              </w:rPr>
            </w:pPr>
            <w:r>
              <w:rPr>
                <w:rFonts w:hint="eastAsia" w:ascii="仿宋" w:hAnsi="仿宋" w:eastAsia="仿宋" w:cs="宋体"/>
                <w:color w:val="000000"/>
                <w:kern w:val="0"/>
                <w:sz w:val="24"/>
              </w:rPr>
              <w:t>投标人需提供该产品20</w:t>
            </w:r>
            <w:r>
              <w:rPr>
                <w:rFonts w:hint="eastAsia" w:ascii="仿宋" w:hAnsi="仿宋" w:eastAsia="仿宋" w:cs="宋体"/>
                <w:color w:val="000000"/>
                <w:kern w:val="0"/>
                <w:sz w:val="24"/>
                <w:lang w:val="en-US" w:eastAsia="zh-CN"/>
              </w:rPr>
              <w:t>22</w:t>
            </w:r>
            <w:r>
              <w:rPr>
                <w:rFonts w:hint="eastAsia" w:ascii="仿宋" w:hAnsi="仿宋" w:eastAsia="仿宋" w:cs="宋体"/>
                <w:color w:val="000000"/>
                <w:kern w:val="0"/>
                <w:sz w:val="24"/>
              </w:rPr>
              <w:t>年以来国内</w:t>
            </w:r>
            <w:r>
              <w:rPr>
                <w:rFonts w:hint="eastAsia" w:ascii="仿宋" w:hAnsi="仿宋" w:eastAsia="仿宋" w:cs="宋体"/>
                <w:color w:val="000000"/>
                <w:kern w:val="0"/>
                <w:sz w:val="24"/>
                <w:lang w:eastAsia="zh-CN"/>
              </w:rPr>
              <w:t>供货单位</w:t>
            </w:r>
            <w:r>
              <w:rPr>
                <w:rFonts w:hint="eastAsia" w:ascii="仿宋" w:hAnsi="仿宋" w:eastAsia="仿宋" w:cs="宋体"/>
                <w:color w:val="000000"/>
                <w:kern w:val="0"/>
                <w:sz w:val="24"/>
              </w:rPr>
              <w:t>客户名单，每提供1</w:t>
            </w:r>
            <w:r>
              <w:rPr>
                <w:rFonts w:hint="eastAsia" w:ascii="仿宋" w:hAnsi="仿宋" w:eastAsia="仿宋" w:cs="宋体"/>
                <w:color w:val="000000"/>
                <w:kern w:val="0"/>
                <w:sz w:val="24"/>
                <w:lang w:eastAsia="zh-CN"/>
              </w:rPr>
              <w:t>个</w:t>
            </w:r>
            <w:r>
              <w:rPr>
                <w:rFonts w:hint="eastAsia" w:ascii="仿宋" w:hAnsi="仿宋" w:eastAsia="仿宋" w:cs="宋体"/>
                <w:color w:val="000000"/>
                <w:kern w:val="0"/>
                <w:sz w:val="24"/>
              </w:rPr>
              <w:t>得</w:t>
            </w:r>
            <w:r>
              <w:rPr>
                <w:rFonts w:hint="eastAsia" w:ascii="仿宋" w:hAnsi="仿宋" w:eastAsia="仿宋" w:cs="宋体"/>
                <w:color w:val="000000"/>
                <w:kern w:val="0"/>
                <w:sz w:val="24"/>
                <w:lang w:val="en-US" w:eastAsia="zh-CN"/>
              </w:rPr>
              <w:t>2</w:t>
            </w:r>
            <w:r>
              <w:rPr>
                <w:rFonts w:hint="eastAsia" w:ascii="仿宋" w:hAnsi="仿宋" w:eastAsia="仿宋" w:cs="宋体"/>
                <w:color w:val="000000"/>
                <w:kern w:val="0"/>
                <w:sz w:val="24"/>
              </w:rPr>
              <w:t>分，最多</w:t>
            </w:r>
            <w:r>
              <w:rPr>
                <w:rFonts w:hint="eastAsia" w:ascii="仿宋" w:hAnsi="仿宋" w:eastAsia="仿宋" w:cs="宋体"/>
                <w:color w:val="000000"/>
                <w:kern w:val="0"/>
                <w:sz w:val="24"/>
                <w:lang w:val="en-US" w:eastAsia="zh-CN"/>
              </w:rPr>
              <w:t>20</w:t>
            </w:r>
            <w:r>
              <w:rPr>
                <w:rFonts w:hint="eastAsia" w:ascii="仿宋" w:hAnsi="仿宋" w:eastAsia="仿宋" w:cs="宋体"/>
                <w:color w:val="000000"/>
                <w:kern w:val="0"/>
                <w:sz w:val="24"/>
              </w:rPr>
              <w:t>分。</w:t>
            </w:r>
          </w:p>
        </w:tc>
        <w:tc>
          <w:tcPr>
            <w:tcW w:w="1909" w:type="dxa"/>
            <w:noWrap w:val="0"/>
            <w:tcMar>
              <w:top w:w="0" w:type="dxa"/>
              <w:left w:w="108" w:type="dxa"/>
              <w:bottom w:w="0" w:type="dxa"/>
              <w:right w:w="108" w:type="dxa"/>
            </w:tcMar>
            <w:vAlign w:val="center"/>
          </w:tcPr>
          <w:p w14:paraId="05D1A8AA">
            <w:pPr>
              <w:widowControl/>
              <w:wordWrap w:val="0"/>
              <w:spacing w:line="270" w:lineRule="atLeast"/>
              <w:jc w:val="left"/>
              <w:rPr>
                <w:rFonts w:hint="eastAsia" w:ascii="宋体" w:hAnsi="宋体" w:eastAsia="仿宋" w:cs="宋体"/>
                <w:kern w:val="0"/>
                <w:sz w:val="18"/>
                <w:szCs w:val="18"/>
                <w:lang w:eastAsia="zh-CN"/>
              </w:rPr>
            </w:pPr>
            <w:r>
              <w:rPr>
                <w:rFonts w:hint="eastAsia" w:ascii="仿宋" w:hAnsi="仿宋" w:eastAsia="仿宋" w:cs="宋体"/>
                <w:color w:val="000000"/>
                <w:kern w:val="0"/>
                <w:sz w:val="24"/>
              </w:rPr>
              <w:t>提供中标通知书或送货发票或合同复印件。</w:t>
            </w:r>
            <w:r>
              <w:rPr>
                <w:rFonts w:hint="eastAsia" w:ascii="仿宋" w:hAnsi="仿宋" w:eastAsia="仿宋" w:cs="宋体"/>
                <w:color w:val="000000"/>
                <w:kern w:val="0"/>
                <w:sz w:val="24"/>
                <w:lang w:eastAsia="zh-CN"/>
              </w:rPr>
              <w:t>（供货单位客户应为非个体）</w:t>
            </w:r>
          </w:p>
        </w:tc>
      </w:tr>
      <w:tr w14:paraId="36AE1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0" w:hRule="atLeast"/>
          <w:jc w:val="center"/>
        </w:trPr>
        <w:tc>
          <w:tcPr>
            <w:tcW w:w="463" w:type="dxa"/>
            <w:vMerge w:val="restart"/>
            <w:noWrap w:val="0"/>
            <w:tcMar>
              <w:top w:w="0" w:type="dxa"/>
              <w:left w:w="108" w:type="dxa"/>
              <w:bottom w:w="0" w:type="dxa"/>
              <w:right w:w="108" w:type="dxa"/>
            </w:tcMar>
            <w:vAlign w:val="center"/>
          </w:tcPr>
          <w:p w14:paraId="21BAA4CA">
            <w:pPr>
              <w:widowControl/>
              <w:wordWrap w:val="0"/>
              <w:spacing w:line="270" w:lineRule="atLeast"/>
              <w:jc w:val="center"/>
              <w:rPr>
                <w:rFonts w:ascii="宋体" w:hAnsi="宋体" w:cs="宋体"/>
                <w:kern w:val="0"/>
                <w:sz w:val="18"/>
                <w:szCs w:val="18"/>
              </w:rPr>
            </w:pPr>
            <w:r>
              <w:rPr>
                <w:rFonts w:hint="eastAsia" w:ascii="仿宋" w:hAnsi="仿宋" w:eastAsia="仿宋" w:cs="宋体"/>
                <w:color w:val="000000"/>
                <w:kern w:val="0"/>
                <w:sz w:val="24"/>
              </w:rPr>
              <w:t>4</w:t>
            </w:r>
          </w:p>
        </w:tc>
        <w:tc>
          <w:tcPr>
            <w:tcW w:w="825" w:type="dxa"/>
            <w:vMerge w:val="restart"/>
            <w:noWrap w:val="0"/>
            <w:tcMar>
              <w:top w:w="0" w:type="dxa"/>
              <w:left w:w="108" w:type="dxa"/>
              <w:bottom w:w="0" w:type="dxa"/>
              <w:right w:w="108" w:type="dxa"/>
            </w:tcMar>
            <w:vAlign w:val="center"/>
          </w:tcPr>
          <w:p w14:paraId="67B0C609">
            <w:pPr>
              <w:widowControl/>
              <w:wordWrap w:val="0"/>
              <w:spacing w:line="270" w:lineRule="atLeast"/>
              <w:jc w:val="left"/>
              <w:rPr>
                <w:rFonts w:hint="eastAsia" w:ascii="仿宋" w:hAnsi="仿宋" w:eastAsia="仿宋" w:cs="宋体"/>
                <w:color w:val="000000"/>
                <w:kern w:val="0"/>
                <w:sz w:val="24"/>
              </w:rPr>
            </w:pPr>
            <w:r>
              <w:rPr>
                <w:rFonts w:hint="eastAsia" w:ascii="仿宋" w:hAnsi="仿宋" w:eastAsia="仿宋" w:cs="宋体"/>
                <w:color w:val="000000"/>
                <w:kern w:val="0"/>
                <w:sz w:val="24"/>
              </w:rPr>
              <w:t>售后服务及培训</w:t>
            </w:r>
            <w:r>
              <w:rPr>
                <w:rFonts w:hint="eastAsia" w:ascii="仿宋" w:hAnsi="仿宋" w:eastAsia="仿宋" w:cs="宋体"/>
                <w:color w:val="000000"/>
                <w:kern w:val="0"/>
                <w:sz w:val="24"/>
                <w:lang w:val="en-US" w:eastAsia="zh-CN"/>
              </w:rPr>
              <w:t>8</w:t>
            </w:r>
            <w:r>
              <w:rPr>
                <w:rFonts w:hint="eastAsia" w:ascii="仿宋" w:hAnsi="仿宋" w:eastAsia="仿宋" w:cs="宋体"/>
                <w:color w:val="000000"/>
                <w:kern w:val="0"/>
                <w:sz w:val="24"/>
              </w:rPr>
              <w:t>%</w:t>
            </w:r>
          </w:p>
        </w:tc>
        <w:tc>
          <w:tcPr>
            <w:tcW w:w="762" w:type="dxa"/>
            <w:vMerge w:val="restart"/>
            <w:noWrap w:val="0"/>
            <w:tcMar>
              <w:top w:w="0" w:type="dxa"/>
              <w:left w:w="108" w:type="dxa"/>
              <w:bottom w:w="0" w:type="dxa"/>
              <w:right w:w="108" w:type="dxa"/>
            </w:tcMar>
            <w:vAlign w:val="center"/>
          </w:tcPr>
          <w:p w14:paraId="7BF95AFE">
            <w:pPr>
              <w:widowControl/>
              <w:wordWrap w:val="0"/>
              <w:spacing w:line="270" w:lineRule="atLeas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8</w:t>
            </w:r>
          </w:p>
        </w:tc>
        <w:tc>
          <w:tcPr>
            <w:tcW w:w="4908" w:type="dxa"/>
            <w:noWrap w:val="0"/>
            <w:tcMar>
              <w:top w:w="0" w:type="dxa"/>
              <w:left w:w="108" w:type="dxa"/>
              <w:bottom w:w="0" w:type="dxa"/>
              <w:right w:w="108" w:type="dxa"/>
            </w:tcMar>
            <w:vAlign w:val="top"/>
          </w:tcPr>
          <w:p w14:paraId="37A2B936">
            <w:pPr>
              <w:widowControl/>
              <w:wordWrap w:val="0"/>
              <w:spacing w:line="270" w:lineRule="atLeast"/>
              <w:jc w:val="left"/>
              <w:rPr>
                <w:rFonts w:hint="eastAsia" w:ascii="仿宋" w:hAnsi="仿宋" w:eastAsia="仿宋" w:cs="宋体"/>
                <w:color w:val="000000"/>
                <w:kern w:val="0"/>
                <w:sz w:val="24"/>
              </w:rPr>
            </w:pPr>
            <w:r>
              <w:rPr>
                <w:rFonts w:hint="eastAsia" w:ascii="仿宋" w:hAnsi="仿宋" w:eastAsia="仿宋" w:cs="宋体"/>
                <w:color w:val="000000"/>
                <w:kern w:val="0"/>
                <w:sz w:val="24"/>
              </w:rPr>
              <w:t>1.根据投标人承诺的质量保证范围，售后服务体系、人员培训计划、响应时间、产品彩页简介等进行综合分析比较评分，最好得</w:t>
            </w:r>
            <w:r>
              <w:rPr>
                <w:rFonts w:hint="eastAsia" w:ascii="仿宋" w:hAnsi="仿宋" w:eastAsia="仿宋" w:cs="宋体"/>
                <w:color w:val="000000"/>
                <w:kern w:val="0"/>
                <w:sz w:val="24"/>
                <w:lang w:val="en-US" w:eastAsia="zh-CN"/>
              </w:rPr>
              <w:t>3-5</w:t>
            </w:r>
            <w:r>
              <w:rPr>
                <w:rFonts w:hint="eastAsia" w:ascii="仿宋" w:hAnsi="仿宋" w:eastAsia="仿宋" w:cs="宋体"/>
                <w:color w:val="000000"/>
                <w:kern w:val="0"/>
                <w:sz w:val="24"/>
              </w:rPr>
              <w:t>分；一般得</w:t>
            </w:r>
            <w:r>
              <w:rPr>
                <w:rFonts w:hint="eastAsia" w:ascii="仿宋" w:hAnsi="仿宋" w:eastAsia="仿宋" w:cs="宋体"/>
                <w:color w:val="000000"/>
                <w:kern w:val="0"/>
                <w:sz w:val="24"/>
                <w:lang w:val="en-US" w:eastAsia="zh-CN"/>
              </w:rPr>
              <w:t>1-2</w:t>
            </w:r>
            <w:r>
              <w:rPr>
                <w:rFonts w:hint="eastAsia" w:ascii="仿宋" w:hAnsi="仿宋" w:eastAsia="仿宋" w:cs="宋体"/>
                <w:color w:val="000000"/>
                <w:kern w:val="0"/>
                <w:sz w:val="24"/>
              </w:rPr>
              <w:t>分；差不得分。</w:t>
            </w:r>
          </w:p>
        </w:tc>
        <w:tc>
          <w:tcPr>
            <w:tcW w:w="1909" w:type="dxa"/>
            <w:noWrap w:val="0"/>
            <w:tcMar>
              <w:top w:w="0" w:type="dxa"/>
              <w:left w:w="108" w:type="dxa"/>
              <w:bottom w:w="0" w:type="dxa"/>
              <w:right w:w="108" w:type="dxa"/>
            </w:tcMar>
            <w:vAlign w:val="center"/>
          </w:tcPr>
          <w:p w14:paraId="6920FA2E">
            <w:pPr>
              <w:widowControl/>
              <w:wordWrap w:val="0"/>
              <w:spacing w:line="270" w:lineRule="atLeast"/>
              <w:jc w:val="left"/>
              <w:rPr>
                <w:rFonts w:hint="eastAsia" w:ascii="仿宋" w:hAnsi="仿宋" w:eastAsia="仿宋" w:cs="宋体"/>
                <w:color w:val="000000"/>
                <w:kern w:val="0"/>
                <w:sz w:val="24"/>
              </w:rPr>
            </w:pPr>
          </w:p>
        </w:tc>
      </w:tr>
      <w:tr w14:paraId="5238E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1" w:hRule="atLeast"/>
          <w:jc w:val="center"/>
        </w:trPr>
        <w:tc>
          <w:tcPr>
            <w:tcW w:w="463" w:type="dxa"/>
            <w:vMerge w:val="continue"/>
            <w:noWrap w:val="0"/>
            <w:vAlign w:val="center"/>
          </w:tcPr>
          <w:p w14:paraId="08D8D9F8">
            <w:pPr>
              <w:widowControl/>
              <w:jc w:val="left"/>
              <w:rPr>
                <w:rFonts w:ascii="宋体" w:hAnsi="宋体" w:cs="宋体"/>
                <w:kern w:val="0"/>
                <w:sz w:val="18"/>
                <w:szCs w:val="18"/>
              </w:rPr>
            </w:pPr>
          </w:p>
        </w:tc>
        <w:tc>
          <w:tcPr>
            <w:tcW w:w="825" w:type="dxa"/>
            <w:vMerge w:val="continue"/>
            <w:noWrap w:val="0"/>
            <w:vAlign w:val="center"/>
          </w:tcPr>
          <w:p w14:paraId="739CF293">
            <w:pPr>
              <w:widowControl/>
              <w:wordWrap w:val="0"/>
              <w:spacing w:line="270" w:lineRule="atLeast"/>
              <w:jc w:val="left"/>
              <w:rPr>
                <w:rFonts w:hint="eastAsia" w:ascii="仿宋" w:hAnsi="仿宋" w:eastAsia="仿宋" w:cs="宋体"/>
                <w:color w:val="000000"/>
                <w:kern w:val="0"/>
                <w:sz w:val="24"/>
              </w:rPr>
            </w:pPr>
          </w:p>
        </w:tc>
        <w:tc>
          <w:tcPr>
            <w:tcW w:w="762" w:type="dxa"/>
            <w:vMerge w:val="continue"/>
            <w:noWrap w:val="0"/>
            <w:vAlign w:val="center"/>
          </w:tcPr>
          <w:p w14:paraId="095E32A2">
            <w:pPr>
              <w:widowControl/>
              <w:wordWrap w:val="0"/>
              <w:spacing w:line="270" w:lineRule="atLeast"/>
              <w:jc w:val="left"/>
              <w:rPr>
                <w:rFonts w:hint="eastAsia" w:ascii="仿宋" w:hAnsi="仿宋" w:eastAsia="仿宋" w:cs="宋体"/>
                <w:color w:val="000000"/>
                <w:kern w:val="0"/>
                <w:sz w:val="24"/>
              </w:rPr>
            </w:pPr>
          </w:p>
        </w:tc>
        <w:tc>
          <w:tcPr>
            <w:tcW w:w="4908" w:type="dxa"/>
            <w:noWrap w:val="0"/>
            <w:tcMar>
              <w:top w:w="0" w:type="dxa"/>
              <w:left w:w="108" w:type="dxa"/>
              <w:bottom w:w="0" w:type="dxa"/>
              <w:right w:w="108" w:type="dxa"/>
            </w:tcMar>
            <w:vAlign w:val="top"/>
          </w:tcPr>
          <w:p w14:paraId="587EF8E3">
            <w:pPr>
              <w:widowControl/>
              <w:wordWrap w:val="0"/>
              <w:spacing w:line="270" w:lineRule="atLeast"/>
              <w:jc w:val="left"/>
              <w:rPr>
                <w:rFonts w:hint="eastAsia" w:ascii="仿宋" w:hAnsi="仿宋" w:eastAsia="仿宋" w:cs="宋体"/>
                <w:color w:val="000000"/>
                <w:kern w:val="0"/>
                <w:sz w:val="24"/>
              </w:rPr>
            </w:pPr>
            <w:r>
              <w:rPr>
                <w:rFonts w:hint="eastAsia" w:ascii="仿宋" w:hAnsi="仿宋" w:eastAsia="仿宋" w:cs="宋体"/>
                <w:color w:val="000000"/>
                <w:kern w:val="0"/>
                <w:sz w:val="24"/>
              </w:rPr>
              <w:t>2.提供的制造厂家在成都设有办事处、分公司或常驻维修机构（提供相关证明材料）得</w:t>
            </w:r>
            <w:r>
              <w:rPr>
                <w:rFonts w:hint="eastAsia" w:ascii="仿宋" w:hAnsi="仿宋" w:eastAsia="仿宋" w:cs="宋体"/>
                <w:color w:val="000000"/>
                <w:kern w:val="0"/>
                <w:sz w:val="24"/>
                <w:lang w:val="en-US" w:eastAsia="zh-CN"/>
              </w:rPr>
              <w:t>3</w:t>
            </w:r>
            <w:r>
              <w:rPr>
                <w:rFonts w:hint="eastAsia" w:ascii="仿宋" w:hAnsi="仿宋" w:eastAsia="仿宋" w:cs="宋体"/>
                <w:color w:val="000000"/>
                <w:kern w:val="0"/>
                <w:sz w:val="24"/>
              </w:rPr>
              <w:t>分；未提供，不得分。</w:t>
            </w:r>
          </w:p>
        </w:tc>
        <w:tc>
          <w:tcPr>
            <w:tcW w:w="1909" w:type="dxa"/>
            <w:noWrap w:val="0"/>
            <w:tcMar>
              <w:top w:w="0" w:type="dxa"/>
              <w:left w:w="108" w:type="dxa"/>
              <w:bottom w:w="0" w:type="dxa"/>
              <w:right w:w="108" w:type="dxa"/>
            </w:tcMar>
            <w:vAlign w:val="top"/>
          </w:tcPr>
          <w:p w14:paraId="060BDB3E">
            <w:pPr>
              <w:widowControl/>
              <w:wordWrap w:val="0"/>
              <w:spacing w:line="270" w:lineRule="atLeast"/>
              <w:jc w:val="left"/>
              <w:rPr>
                <w:rFonts w:hint="eastAsia" w:ascii="仿宋" w:hAnsi="仿宋" w:eastAsia="仿宋" w:cs="宋体"/>
                <w:color w:val="000000"/>
                <w:kern w:val="0"/>
                <w:sz w:val="24"/>
              </w:rPr>
            </w:pPr>
          </w:p>
        </w:tc>
      </w:tr>
      <w:tr w14:paraId="39325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1" w:hRule="atLeast"/>
          <w:jc w:val="center"/>
        </w:trPr>
        <w:tc>
          <w:tcPr>
            <w:tcW w:w="463" w:type="dxa"/>
            <w:noWrap w:val="0"/>
            <w:vAlign w:val="center"/>
          </w:tcPr>
          <w:p w14:paraId="00E34A48">
            <w:pPr>
              <w:widowControl/>
              <w:wordWrap w:val="0"/>
              <w:spacing w:line="270" w:lineRule="atLeast"/>
              <w:jc w:val="center"/>
              <w:rPr>
                <w:rFonts w:ascii="宋体" w:hAnsi="宋体" w:eastAsia="宋体" w:cs="宋体"/>
                <w:kern w:val="0"/>
                <w:sz w:val="18"/>
                <w:szCs w:val="18"/>
                <w:lang w:val="en-US" w:eastAsia="zh-CN" w:bidi="ar-SA"/>
              </w:rPr>
            </w:pPr>
            <w:r>
              <w:rPr>
                <w:rFonts w:hint="eastAsia" w:ascii="仿宋" w:hAnsi="仿宋" w:eastAsia="仿宋" w:cs="宋体"/>
                <w:color w:val="000000"/>
                <w:kern w:val="0"/>
                <w:sz w:val="24"/>
              </w:rPr>
              <w:t>5</w:t>
            </w:r>
          </w:p>
        </w:tc>
        <w:tc>
          <w:tcPr>
            <w:tcW w:w="825" w:type="dxa"/>
            <w:noWrap w:val="0"/>
            <w:vAlign w:val="center"/>
          </w:tcPr>
          <w:p w14:paraId="1B5E9661">
            <w:pPr>
              <w:widowControl/>
              <w:wordWrap w:val="0"/>
              <w:spacing w:line="270" w:lineRule="atLeast"/>
              <w:jc w:val="center"/>
              <w:rPr>
                <w:rFonts w:hint="eastAsia" w:ascii="仿宋" w:hAnsi="仿宋" w:eastAsia="仿宋" w:cs="宋体"/>
                <w:color w:val="000000"/>
                <w:kern w:val="0"/>
                <w:sz w:val="24"/>
                <w:lang w:eastAsia="zh-CN"/>
              </w:rPr>
            </w:pPr>
            <w:r>
              <w:rPr>
                <w:rFonts w:hint="eastAsia" w:ascii="仿宋" w:hAnsi="仿宋" w:eastAsia="仿宋" w:cs="宋体"/>
                <w:color w:val="000000"/>
                <w:kern w:val="0"/>
                <w:sz w:val="24"/>
                <w:lang w:eastAsia="zh-CN"/>
              </w:rPr>
              <w:t>技术</w:t>
            </w:r>
          </w:p>
          <w:p w14:paraId="23DCDBBE">
            <w:pPr>
              <w:widowControl/>
              <w:wordWrap w:val="0"/>
              <w:spacing w:line="270" w:lineRule="atLeast"/>
              <w:jc w:val="center"/>
              <w:rPr>
                <w:rFonts w:hint="eastAsia" w:ascii="仿宋" w:hAnsi="仿宋" w:eastAsia="仿宋" w:cs="宋体"/>
                <w:color w:val="000000"/>
                <w:kern w:val="0"/>
                <w:sz w:val="24"/>
                <w:lang w:eastAsia="zh-CN"/>
              </w:rPr>
            </w:pPr>
            <w:r>
              <w:rPr>
                <w:rFonts w:hint="eastAsia" w:ascii="仿宋" w:hAnsi="仿宋" w:eastAsia="仿宋" w:cs="宋体"/>
                <w:color w:val="000000"/>
                <w:kern w:val="0"/>
                <w:sz w:val="24"/>
                <w:lang w:eastAsia="zh-CN"/>
              </w:rPr>
              <w:t>要求</w:t>
            </w:r>
          </w:p>
          <w:p w14:paraId="39919EF5">
            <w:pPr>
              <w:widowControl/>
              <w:wordWrap w:val="0"/>
              <w:spacing w:line="270" w:lineRule="atLeast"/>
              <w:jc w:val="center"/>
              <w:rPr>
                <w:rFonts w:hint="eastAsia" w:ascii="仿宋" w:hAnsi="仿宋" w:eastAsia="仿宋" w:cs="宋体"/>
                <w:color w:val="000000"/>
                <w:kern w:val="0"/>
                <w:sz w:val="24"/>
                <w:lang w:eastAsia="zh-CN"/>
              </w:rPr>
            </w:pPr>
            <w:r>
              <w:rPr>
                <w:rFonts w:hint="eastAsia" w:ascii="仿宋" w:hAnsi="仿宋" w:eastAsia="仿宋" w:cs="宋体"/>
                <w:color w:val="000000"/>
                <w:kern w:val="0"/>
                <w:sz w:val="24"/>
                <w:lang w:eastAsia="zh-CN"/>
              </w:rPr>
              <w:t>资质</w:t>
            </w:r>
          </w:p>
          <w:p w14:paraId="5E34A58C">
            <w:pPr>
              <w:widowControl/>
              <w:wordWrap w:val="0"/>
              <w:spacing w:line="270" w:lineRule="atLeast"/>
              <w:jc w:val="center"/>
              <w:rPr>
                <w:rFonts w:hint="eastAsia" w:ascii="仿宋" w:hAnsi="仿宋" w:eastAsia="仿宋" w:cs="宋体"/>
                <w:color w:val="000000"/>
                <w:kern w:val="0"/>
                <w:sz w:val="24"/>
                <w:lang w:eastAsia="zh-CN"/>
              </w:rPr>
            </w:pPr>
            <w:r>
              <w:rPr>
                <w:rFonts w:hint="eastAsia" w:ascii="仿宋" w:hAnsi="仿宋" w:eastAsia="仿宋" w:cs="宋体"/>
                <w:color w:val="000000"/>
                <w:kern w:val="0"/>
                <w:sz w:val="24"/>
                <w:lang w:eastAsia="zh-CN"/>
              </w:rPr>
              <w:t>相关</w:t>
            </w:r>
          </w:p>
          <w:p w14:paraId="033306C4">
            <w:pPr>
              <w:widowControl/>
              <w:wordWrap w:val="0"/>
              <w:spacing w:line="270" w:lineRule="atLeast"/>
              <w:jc w:val="center"/>
              <w:rPr>
                <w:rFonts w:hint="default"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17%</w:t>
            </w:r>
          </w:p>
        </w:tc>
        <w:tc>
          <w:tcPr>
            <w:tcW w:w="762" w:type="dxa"/>
            <w:noWrap w:val="0"/>
            <w:vAlign w:val="center"/>
          </w:tcPr>
          <w:p w14:paraId="34483246">
            <w:pPr>
              <w:widowControl/>
              <w:wordWrap w:val="0"/>
              <w:spacing w:line="270" w:lineRule="atLeast"/>
              <w:jc w:val="center"/>
              <w:rPr>
                <w:rFonts w:hint="default"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17</w:t>
            </w:r>
          </w:p>
        </w:tc>
        <w:tc>
          <w:tcPr>
            <w:tcW w:w="4908" w:type="dxa"/>
            <w:noWrap w:val="0"/>
            <w:tcMar>
              <w:top w:w="0" w:type="dxa"/>
              <w:left w:w="108" w:type="dxa"/>
              <w:bottom w:w="0" w:type="dxa"/>
              <w:right w:w="108" w:type="dxa"/>
            </w:tcMar>
            <w:vAlign w:val="center"/>
          </w:tcPr>
          <w:p w14:paraId="46D2BCCC">
            <w:pPr>
              <w:widowControl/>
              <w:wordWrap w:val="0"/>
              <w:spacing w:line="270" w:lineRule="atLeast"/>
              <w:jc w:val="both"/>
              <w:rPr>
                <w:rFonts w:hint="default" w:ascii="仿宋" w:hAnsi="仿宋" w:eastAsia="仿宋" w:cs="宋体"/>
                <w:color w:val="000000"/>
                <w:kern w:val="0"/>
                <w:sz w:val="24"/>
                <w:lang w:val="en-US" w:eastAsia="zh-CN"/>
              </w:rPr>
            </w:pPr>
            <w:r>
              <w:rPr>
                <w:rFonts w:hint="eastAsia" w:ascii="仿宋" w:hAnsi="仿宋" w:eastAsia="仿宋" w:cs="宋体"/>
                <w:color w:val="000000"/>
                <w:kern w:val="0"/>
                <w:sz w:val="24"/>
                <w:lang w:eastAsia="zh-CN"/>
              </w:rPr>
              <w:t>投标人所提供产品的生产厂家通过了</w:t>
            </w:r>
            <w:r>
              <w:rPr>
                <w:rFonts w:hint="eastAsia" w:ascii="仿宋" w:hAnsi="仿宋" w:eastAsia="仿宋" w:cs="宋体"/>
                <w:color w:val="000000"/>
                <w:kern w:val="0"/>
                <w:sz w:val="24"/>
                <w:lang w:val="en-US" w:eastAsia="zh-CN"/>
              </w:rPr>
              <w:t>ISO9001质量管理体系认证、ISO22000食品安全管理体系认证、HACCP危害分析与关键控制点体系认证、GB/T33300诚信管理体系认证，每有一个得2分，最多8分；投标人所供产品的生产厂家具有政府出具的水源保护文件得5分；投标人所供产品的生产厂家购买了产品责任险得4分。</w:t>
            </w:r>
            <w:r>
              <w:rPr>
                <w:rFonts w:hint="eastAsia" w:ascii="仿宋" w:hAnsi="仿宋" w:eastAsia="仿宋" w:cs="宋体"/>
                <w:color w:val="000000"/>
                <w:kern w:val="0"/>
                <w:sz w:val="24"/>
              </w:rPr>
              <w:t>未提供，不得分。</w:t>
            </w:r>
          </w:p>
        </w:tc>
        <w:tc>
          <w:tcPr>
            <w:tcW w:w="1909" w:type="dxa"/>
            <w:noWrap w:val="0"/>
            <w:tcMar>
              <w:top w:w="0" w:type="dxa"/>
              <w:left w:w="108" w:type="dxa"/>
              <w:bottom w:w="0" w:type="dxa"/>
              <w:right w:w="108" w:type="dxa"/>
            </w:tcMar>
            <w:vAlign w:val="top"/>
          </w:tcPr>
          <w:p w14:paraId="047A26D2">
            <w:pPr>
              <w:widowControl/>
              <w:wordWrap w:val="0"/>
              <w:spacing w:line="270" w:lineRule="atLeast"/>
              <w:jc w:val="center"/>
              <w:rPr>
                <w:rFonts w:hint="eastAsia" w:ascii="仿宋" w:hAnsi="仿宋" w:eastAsia="仿宋" w:cs="宋体"/>
                <w:color w:val="000000"/>
                <w:kern w:val="0"/>
                <w:sz w:val="24"/>
              </w:rPr>
            </w:pPr>
          </w:p>
        </w:tc>
      </w:tr>
    </w:tbl>
    <w:p w14:paraId="7956807F">
      <w:pPr>
        <w:spacing w:line="440" w:lineRule="exact"/>
        <w:ind w:firstLine="0" w:firstLineChars="0"/>
        <w:rPr>
          <w:rFonts w:hint="eastAsia" w:ascii="仿宋_GB2312" w:eastAsia="仿宋_GB2312"/>
          <w:b/>
          <w:sz w:val="24"/>
          <w:lang w:eastAsia="zh-CN"/>
        </w:rPr>
      </w:pPr>
    </w:p>
    <w:p w14:paraId="0B84EBD2">
      <w:pPr>
        <w:spacing w:line="440" w:lineRule="exact"/>
        <w:rPr>
          <w:rFonts w:hint="eastAsia" w:ascii="仿宋_GB2312" w:eastAsia="仿宋_GB2312"/>
          <w:sz w:val="28"/>
          <w:szCs w:val="28"/>
          <w:lang w:eastAsia="zh-CN"/>
        </w:rPr>
      </w:pPr>
      <w:r>
        <w:rPr>
          <w:rFonts w:hint="eastAsia" w:ascii="仿宋_GB2312" w:eastAsia="仿宋_GB2312"/>
          <w:sz w:val="28"/>
          <w:szCs w:val="28"/>
          <w:lang w:eastAsia="zh-CN"/>
        </w:rPr>
        <w:t>附件</w:t>
      </w:r>
      <w:r>
        <w:rPr>
          <w:rFonts w:hint="eastAsia" w:ascii="仿宋_GB2312" w:eastAsia="仿宋_GB2312"/>
          <w:sz w:val="28"/>
          <w:szCs w:val="28"/>
          <w:lang w:val="en-US" w:eastAsia="zh-CN"/>
        </w:rPr>
        <w:t xml:space="preserve">2 </w:t>
      </w:r>
      <w:r>
        <w:rPr>
          <w:rFonts w:hint="eastAsia" w:ascii="仿宋_GB2312" w:eastAsia="仿宋_GB2312"/>
          <w:sz w:val="28"/>
          <w:szCs w:val="28"/>
          <w:lang w:eastAsia="zh-CN"/>
        </w:rPr>
        <w:t>主要表格</w:t>
      </w:r>
    </w:p>
    <w:p w14:paraId="04AFE491">
      <w:pPr>
        <w:pStyle w:val="3"/>
        <w:spacing w:line="400" w:lineRule="atLeast"/>
        <w:jc w:val="center"/>
        <w:rPr>
          <w:rFonts w:hint="eastAsia" w:hAnsi="宋体" w:cs="宋体"/>
          <w:b/>
        </w:rPr>
      </w:pPr>
      <w:r>
        <w:rPr>
          <w:rFonts w:hint="eastAsia"/>
        </w:rPr>
        <w:t>报价一览表</w:t>
      </w:r>
      <w:r>
        <w:rPr>
          <w:rFonts w:hint="eastAsia" w:hAnsi="宋体" w:cs="宋体"/>
          <w:b/>
        </w:rPr>
        <w:t xml:space="preserve">              </w:t>
      </w:r>
    </w:p>
    <w:tbl>
      <w:tblPr>
        <w:tblStyle w:val="6"/>
        <w:tblpPr w:leftFromText="180" w:rightFromText="180" w:vertAnchor="text" w:horzAnchor="page" w:tblpX="1630" w:tblpY="204"/>
        <w:tblOverlap w:val="never"/>
        <w:tblW w:w="86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32"/>
        <w:gridCol w:w="1908"/>
        <w:gridCol w:w="1752"/>
        <w:gridCol w:w="2566"/>
      </w:tblGrid>
      <w:tr w14:paraId="2EB82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2432" w:type="dxa"/>
            <w:noWrap w:val="0"/>
            <w:vAlign w:val="center"/>
          </w:tcPr>
          <w:p w14:paraId="07CCF7AC">
            <w:pPr>
              <w:spacing w:line="360" w:lineRule="auto"/>
              <w:jc w:val="center"/>
              <w:rPr>
                <w:rFonts w:hint="eastAsia" w:hAnsi="宋体" w:cs="宋体"/>
                <w:b/>
              </w:rPr>
            </w:pPr>
            <w:r>
              <w:rPr>
                <w:rFonts w:hint="eastAsia" w:hAnsi="宋体" w:cs="宋体"/>
                <w:b/>
              </w:rPr>
              <w:t xml:space="preserve"> 名  称</w:t>
            </w:r>
          </w:p>
        </w:tc>
        <w:tc>
          <w:tcPr>
            <w:tcW w:w="1908" w:type="dxa"/>
            <w:noWrap w:val="0"/>
            <w:vAlign w:val="center"/>
          </w:tcPr>
          <w:p w14:paraId="3A091E52">
            <w:pPr>
              <w:spacing w:line="360" w:lineRule="auto"/>
              <w:jc w:val="center"/>
              <w:rPr>
                <w:rFonts w:hint="eastAsia" w:hAnsi="宋体" w:eastAsia="宋体" w:cs="宋体"/>
                <w:b/>
                <w:lang w:val="en-US" w:eastAsia="zh-CN"/>
              </w:rPr>
            </w:pPr>
            <w:r>
              <w:rPr>
                <w:rFonts w:hint="eastAsia" w:hAnsi="宋体" w:cs="宋体"/>
                <w:b/>
                <w:lang w:val="en-US" w:eastAsia="zh-CN"/>
              </w:rPr>
              <w:t>规格</w:t>
            </w:r>
          </w:p>
        </w:tc>
        <w:tc>
          <w:tcPr>
            <w:tcW w:w="1752" w:type="dxa"/>
            <w:noWrap w:val="0"/>
            <w:vAlign w:val="center"/>
          </w:tcPr>
          <w:p w14:paraId="6CF1BC25">
            <w:pPr>
              <w:spacing w:line="360" w:lineRule="auto"/>
              <w:jc w:val="center"/>
              <w:rPr>
                <w:rFonts w:hint="eastAsia" w:hAnsi="宋体" w:eastAsia="宋体" w:cs="宋体"/>
                <w:b/>
                <w:lang w:eastAsia="zh-CN"/>
              </w:rPr>
            </w:pPr>
            <w:r>
              <w:rPr>
                <w:rFonts w:hint="eastAsia" w:hAnsi="宋体" w:cs="宋体"/>
                <w:b/>
                <w:lang w:val="en-US" w:eastAsia="zh-CN"/>
              </w:rPr>
              <w:t>单价（元）</w:t>
            </w:r>
          </w:p>
        </w:tc>
        <w:tc>
          <w:tcPr>
            <w:tcW w:w="2566" w:type="dxa"/>
            <w:noWrap w:val="0"/>
            <w:vAlign w:val="center"/>
          </w:tcPr>
          <w:p w14:paraId="7D700184">
            <w:pPr>
              <w:spacing w:line="360" w:lineRule="auto"/>
              <w:jc w:val="center"/>
              <w:rPr>
                <w:rFonts w:hint="eastAsia" w:hAnsi="宋体" w:cs="宋体"/>
                <w:b/>
              </w:rPr>
            </w:pPr>
            <w:r>
              <w:rPr>
                <w:rFonts w:hint="eastAsia" w:hAnsi="宋体" w:cs="宋体"/>
                <w:b/>
              </w:rPr>
              <w:t>备注</w:t>
            </w:r>
          </w:p>
        </w:tc>
      </w:tr>
      <w:tr w14:paraId="6CB11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2432" w:type="dxa"/>
            <w:noWrap w:val="0"/>
            <w:vAlign w:val="center"/>
          </w:tcPr>
          <w:p w14:paraId="685BABE5">
            <w:pPr>
              <w:spacing w:line="360" w:lineRule="auto"/>
              <w:rPr>
                <w:rFonts w:hint="eastAsia" w:hAnsi="宋体" w:cs="宋体"/>
                <w:b/>
              </w:rPr>
            </w:pPr>
          </w:p>
        </w:tc>
        <w:tc>
          <w:tcPr>
            <w:tcW w:w="1908" w:type="dxa"/>
            <w:noWrap w:val="0"/>
            <w:vAlign w:val="center"/>
          </w:tcPr>
          <w:p w14:paraId="6D678EEA">
            <w:pPr>
              <w:spacing w:line="360" w:lineRule="auto"/>
              <w:rPr>
                <w:rFonts w:hint="eastAsia" w:hAnsi="宋体" w:cs="宋体"/>
                <w:b/>
              </w:rPr>
            </w:pPr>
          </w:p>
        </w:tc>
        <w:tc>
          <w:tcPr>
            <w:tcW w:w="1752" w:type="dxa"/>
            <w:noWrap w:val="0"/>
            <w:vAlign w:val="center"/>
          </w:tcPr>
          <w:p w14:paraId="464F5842">
            <w:pPr>
              <w:spacing w:line="360" w:lineRule="auto"/>
              <w:rPr>
                <w:rFonts w:hint="eastAsia" w:hAnsi="宋体" w:cs="宋体"/>
                <w:b/>
              </w:rPr>
            </w:pPr>
          </w:p>
        </w:tc>
        <w:tc>
          <w:tcPr>
            <w:tcW w:w="2566" w:type="dxa"/>
            <w:noWrap w:val="0"/>
            <w:vAlign w:val="center"/>
          </w:tcPr>
          <w:p w14:paraId="1EE9673D">
            <w:pPr>
              <w:spacing w:line="360" w:lineRule="auto"/>
              <w:rPr>
                <w:rFonts w:hint="eastAsia" w:hAnsi="宋体" w:cs="宋体"/>
                <w:b/>
              </w:rPr>
            </w:pPr>
          </w:p>
        </w:tc>
      </w:tr>
      <w:tr w14:paraId="239C0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2432" w:type="dxa"/>
            <w:noWrap w:val="0"/>
            <w:vAlign w:val="center"/>
          </w:tcPr>
          <w:p w14:paraId="2C98C584">
            <w:pPr>
              <w:spacing w:line="360" w:lineRule="auto"/>
              <w:rPr>
                <w:rFonts w:hint="eastAsia" w:hAnsi="宋体" w:cs="宋体"/>
                <w:b/>
              </w:rPr>
            </w:pPr>
          </w:p>
        </w:tc>
        <w:tc>
          <w:tcPr>
            <w:tcW w:w="1908" w:type="dxa"/>
            <w:noWrap w:val="0"/>
            <w:vAlign w:val="center"/>
          </w:tcPr>
          <w:p w14:paraId="75032E9C">
            <w:pPr>
              <w:spacing w:line="360" w:lineRule="auto"/>
              <w:rPr>
                <w:rFonts w:hint="eastAsia" w:hAnsi="宋体" w:cs="宋体"/>
                <w:b/>
              </w:rPr>
            </w:pPr>
          </w:p>
        </w:tc>
        <w:tc>
          <w:tcPr>
            <w:tcW w:w="1752" w:type="dxa"/>
            <w:noWrap w:val="0"/>
            <w:vAlign w:val="center"/>
          </w:tcPr>
          <w:p w14:paraId="24D0F5A0">
            <w:pPr>
              <w:spacing w:line="360" w:lineRule="auto"/>
              <w:rPr>
                <w:rFonts w:hint="eastAsia" w:hAnsi="宋体" w:cs="宋体"/>
                <w:b/>
              </w:rPr>
            </w:pPr>
          </w:p>
        </w:tc>
        <w:tc>
          <w:tcPr>
            <w:tcW w:w="2566" w:type="dxa"/>
            <w:noWrap w:val="0"/>
            <w:vAlign w:val="center"/>
          </w:tcPr>
          <w:p w14:paraId="781B0664">
            <w:pPr>
              <w:spacing w:line="360" w:lineRule="auto"/>
              <w:rPr>
                <w:rFonts w:hint="eastAsia" w:hAnsi="宋体" w:cs="宋体"/>
                <w:b/>
              </w:rPr>
            </w:pPr>
          </w:p>
        </w:tc>
      </w:tr>
      <w:tr w14:paraId="47DA8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2432" w:type="dxa"/>
            <w:noWrap w:val="0"/>
            <w:vAlign w:val="center"/>
          </w:tcPr>
          <w:p w14:paraId="53BB5884">
            <w:pPr>
              <w:spacing w:line="360" w:lineRule="auto"/>
              <w:rPr>
                <w:rFonts w:hint="eastAsia" w:hAnsi="宋体" w:cs="宋体"/>
                <w:b/>
              </w:rPr>
            </w:pPr>
          </w:p>
        </w:tc>
        <w:tc>
          <w:tcPr>
            <w:tcW w:w="1908" w:type="dxa"/>
            <w:noWrap w:val="0"/>
            <w:vAlign w:val="center"/>
          </w:tcPr>
          <w:p w14:paraId="5D0D2B74">
            <w:pPr>
              <w:spacing w:line="360" w:lineRule="auto"/>
              <w:rPr>
                <w:rFonts w:hint="eastAsia" w:hAnsi="宋体" w:cs="宋体"/>
                <w:b/>
              </w:rPr>
            </w:pPr>
          </w:p>
        </w:tc>
        <w:tc>
          <w:tcPr>
            <w:tcW w:w="1752" w:type="dxa"/>
            <w:noWrap w:val="0"/>
            <w:vAlign w:val="center"/>
          </w:tcPr>
          <w:p w14:paraId="579D97B6">
            <w:pPr>
              <w:spacing w:line="360" w:lineRule="auto"/>
              <w:rPr>
                <w:rFonts w:hint="eastAsia" w:hAnsi="宋体" w:cs="宋体"/>
                <w:b/>
              </w:rPr>
            </w:pPr>
          </w:p>
        </w:tc>
        <w:tc>
          <w:tcPr>
            <w:tcW w:w="2566" w:type="dxa"/>
            <w:noWrap w:val="0"/>
            <w:vAlign w:val="center"/>
          </w:tcPr>
          <w:p w14:paraId="25B1D7C8">
            <w:pPr>
              <w:spacing w:line="360" w:lineRule="auto"/>
              <w:rPr>
                <w:rFonts w:hint="eastAsia" w:hAnsi="宋体" w:cs="宋体"/>
                <w:b/>
              </w:rPr>
            </w:pPr>
          </w:p>
        </w:tc>
      </w:tr>
      <w:tr w14:paraId="3751E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2432" w:type="dxa"/>
            <w:noWrap w:val="0"/>
            <w:vAlign w:val="center"/>
          </w:tcPr>
          <w:p w14:paraId="36C7C78D">
            <w:pPr>
              <w:spacing w:line="360" w:lineRule="auto"/>
              <w:rPr>
                <w:rFonts w:hint="eastAsia" w:hAnsi="宋体" w:cs="宋体"/>
                <w:b/>
              </w:rPr>
            </w:pPr>
          </w:p>
        </w:tc>
        <w:tc>
          <w:tcPr>
            <w:tcW w:w="1908" w:type="dxa"/>
            <w:noWrap w:val="0"/>
            <w:vAlign w:val="center"/>
          </w:tcPr>
          <w:p w14:paraId="7F56D785">
            <w:pPr>
              <w:spacing w:line="360" w:lineRule="auto"/>
              <w:rPr>
                <w:rFonts w:hint="eastAsia" w:hAnsi="宋体" w:cs="宋体"/>
                <w:b/>
              </w:rPr>
            </w:pPr>
          </w:p>
        </w:tc>
        <w:tc>
          <w:tcPr>
            <w:tcW w:w="1752" w:type="dxa"/>
            <w:noWrap w:val="0"/>
            <w:vAlign w:val="center"/>
          </w:tcPr>
          <w:p w14:paraId="7F958250">
            <w:pPr>
              <w:spacing w:line="360" w:lineRule="auto"/>
              <w:rPr>
                <w:rFonts w:hint="eastAsia" w:hAnsi="宋体" w:cs="宋体"/>
                <w:b/>
              </w:rPr>
            </w:pPr>
          </w:p>
        </w:tc>
        <w:tc>
          <w:tcPr>
            <w:tcW w:w="2566" w:type="dxa"/>
            <w:noWrap w:val="0"/>
            <w:vAlign w:val="center"/>
          </w:tcPr>
          <w:p w14:paraId="0AF0270C">
            <w:pPr>
              <w:spacing w:line="360" w:lineRule="auto"/>
              <w:rPr>
                <w:rFonts w:hint="eastAsia" w:hAnsi="宋体" w:cs="宋体"/>
                <w:b/>
              </w:rPr>
            </w:pPr>
          </w:p>
        </w:tc>
      </w:tr>
      <w:tr w14:paraId="2AF08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2432" w:type="dxa"/>
            <w:noWrap w:val="0"/>
            <w:vAlign w:val="center"/>
          </w:tcPr>
          <w:p w14:paraId="460FE953">
            <w:pPr>
              <w:spacing w:line="360" w:lineRule="auto"/>
              <w:jc w:val="center"/>
              <w:rPr>
                <w:rFonts w:hint="eastAsia" w:hAnsi="宋体" w:eastAsia="宋体" w:cs="宋体"/>
                <w:b/>
                <w:lang w:val="en-US" w:eastAsia="zh-CN"/>
              </w:rPr>
            </w:pPr>
            <w:r>
              <w:rPr>
                <w:rFonts w:hint="eastAsia" w:hAnsi="宋体" w:cs="宋体"/>
                <w:b/>
                <w:lang w:val="en-US" w:eastAsia="zh-CN"/>
              </w:rPr>
              <w:t>合计</w:t>
            </w:r>
          </w:p>
        </w:tc>
        <w:tc>
          <w:tcPr>
            <w:tcW w:w="1908" w:type="dxa"/>
            <w:noWrap w:val="0"/>
            <w:vAlign w:val="center"/>
          </w:tcPr>
          <w:p w14:paraId="3D203D9B">
            <w:pPr>
              <w:spacing w:line="360" w:lineRule="auto"/>
              <w:rPr>
                <w:rFonts w:hint="eastAsia" w:hAnsi="宋体" w:cs="宋体"/>
                <w:b/>
              </w:rPr>
            </w:pPr>
          </w:p>
        </w:tc>
        <w:tc>
          <w:tcPr>
            <w:tcW w:w="1752" w:type="dxa"/>
            <w:noWrap w:val="0"/>
            <w:vAlign w:val="center"/>
          </w:tcPr>
          <w:p w14:paraId="6443EC16">
            <w:pPr>
              <w:spacing w:line="360" w:lineRule="auto"/>
              <w:rPr>
                <w:rFonts w:hint="eastAsia" w:hAnsi="宋体" w:cs="宋体"/>
                <w:b/>
              </w:rPr>
            </w:pPr>
          </w:p>
        </w:tc>
        <w:tc>
          <w:tcPr>
            <w:tcW w:w="2566" w:type="dxa"/>
            <w:noWrap w:val="0"/>
            <w:vAlign w:val="center"/>
          </w:tcPr>
          <w:p w14:paraId="22F92C88">
            <w:pPr>
              <w:spacing w:line="360" w:lineRule="auto"/>
              <w:rPr>
                <w:rFonts w:hint="eastAsia" w:hAnsi="宋体" w:cs="宋体"/>
                <w:b/>
              </w:rPr>
            </w:pPr>
          </w:p>
        </w:tc>
      </w:tr>
    </w:tbl>
    <w:p w14:paraId="66418C9A">
      <w:pPr>
        <w:adjustRightInd w:val="0"/>
        <w:snapToGrid w:val="0"/>
        <w:spacing w:line="360" w:lineRule="auto"/>
        <w:rPr>
          <w:rFonts w:hint="eastAsia" w:hAnsi="宋体" w:cs="宋体"/>
          <w:bCs/>
          <w:sz w:val="22"/>
          <w:szCs w:val="22"/>
        </w:rPr>
      </w:pPr>
    </w:p>
    <w:p w14:paraId="03A64E5D">
      <w:pPr>
        <w:adjustRightInd w:val="0"/>
        <w:snapToGrid w:val="0"/>
        <w:spacing w:line="360" w:lineRule="auto"/>
        <w:rPr>
          <w:rFonts w:hint="eastAsia" w:hAnsi="宋体" w:cs="宋体"/>
          <w:bCs/>
          <w:sz w:val="22"/>
          <w:szCs w:val="22"/>
        </w:rPr>
      </w:pPr>
      <w:r>
        <w:rPr>
          <w:rFonts w:hint="eastAsia" w:hAnsi="宋体" w:cs="宋体"/>
          <w:bCs/>
          <w:sz w:val="22"/>
          <w:szCs w:val="22"/>
        </w:rPr>
        <w:t>注:所有报价均用人民币表示</w:t>
      </w:r>
      <w:r>
        <w:rPr>
          <w:rFonts w:hint="eastAsia" w:hAnsi="宋体" w:cs="宋体"/>
          <w:bCs/>
          <w:sz w:val="22"/>
          <w:szCs w:val="22"/>
          <w:lang w:eastAsia="zh-CN"/>
        </w:rPr>
        <w:t>，</w:t>
      </w:r>
      <w:r>
        <w:rPr>
          <w:rFonts w:hint="eastAsia" w:hAnsi="宋体" w:cs="宋体"/>
          <w:bCs/>
          <w:sz w:val="22"/>
          <w:szCs w:val="22"/>
        </w:rPr>
        <w:t>所报价格为履行合同的固定价格。人员、运输、安装、调试、税金和保险等费用以及采购文件规定的其他费用均应包含在报价中。</w:t>
      </w:r>
    </w:p>
    <w:p w14:paraId="7C71828F">
      <w:pPr>
        <w:pStyle w:val="4"/>
        <w:rPr>
          <w:rFonts w:hint="eastAsia" w:hAnsi="宋体" w:cs="宋体"/>
          <w:bCs/>
        </w:rPr>
      </w:pPr>
      <w:r>
        <w:rPr>
          <w:rFonts w:hint="eastAsia" w:hAnsi="宋体" w:cs="宋体"/>
          <w:bCs/>
        </w:rPr>
        <w:t>供应商</w:t>
      </w:r>
      <w:r>
        <w:rPr>
          <w:rFonts w:hint="eastAsia" w:hAnsi="宋体"/>
        </w:rPr>
        <w:t>名称</w:t>
      </w:r>
      <w:r>
        <w:rPr>
          <w:rFonts w:hint="eastAsia" w:hAnsi="宋体" w:cs="宋体"/>
          <w:bCs/>
        </w:rPr>
        <w:t>（单位公章）：</w:t>
      </w:r>
    </w:p>
    <w:p w14:paraId="4012D332">
      <w:pPr>
        <w:tabs>
          <w:tab w:val="left" w:pos="6645"/>
        </w:tabs>
        <w:spacing w:line="360" w:lineRule="auto"/>
        <w:jc w:val="left"/>
        <w:rPr>
          <w:rFonts w:hint="eastAsia" w:hAnsi="宋体" w:cs="宋体"/>
          <w:bCs/>
        </w:rPr>
      </w:pPr>
      <w:r>
        <w:rPr>
          <w:rFonts w:hint="eastAsia" w:hAnsi="宋体" w:cs="宋体"/>
          <w:bCs/>
        </w:rPr>
        <w:t>法定代表人或授权代表（签字）：</w:t>
      </w:r>
    </w:p>
    <w:p w14:paraId="2B269962">
      <w:pPr>
        <w:spacing w:line="360" w:lineRule="auto"/>
        <w:rPr>
          <w:rFonts w:hint="eastAsia"/>
        </w:rPr>
      </w:pPr>
      <w:r>
        <w:rPr>
          <w:rFonts w:hint="eastAsia" w:hAnsi="宋体" w:cs="宋体"/>
          <w:bCs/>
        </w:rPr>
        <w:t>日期</w:t>
      </w:r>
      <w:r>
        <w:rPr>
          <w:rFonts w:hint="eastAsia"/>
        </w:rPr>
        <w:t>：XXX年XXX月XXX日</w:t>
      </w:r>
    </w:p>
    <w:p w14:paraId="16983B3E">
      <w:pPr>
        <w:spacing w:line="360" w:lineRule="auto"/>
        <w:rPr>
          <w:rFonts w:hint="eastAsia"/>
        </w:rPr>
      </w:pPr>
    </w:p>
    <w:p w14:paraId="718487E3">
      <w:pPr>
        <w:adjustRightInd w:val="0"/>
        <w:snapToGrid w:val="0"/>
        <w:spacing w:line="360" w:lineRule="auto"/>
        <w:rPr>
          <w:rFonts w:hint="eastAsia" w:hAnsi="宋体" w:cs="宋体"/>
          <w:bCs/>
          <w:sz w:val="32"/>
          <w:szCs w:val="32"/>
        </w:rPr>
      </w:pPr>
      <w:r>
        <w:rPr>
          <w:rFonts w:hint="eastAsia" w:ascii="宋体" w:hAnsi="宋体" w:cs="Segoe UI"/>
          <w:color w:val="333333"/>
          <w:kern w:val="0"/>
          <w:sz w:val="24"/>
          <w:szCs w:val="24"/>
        </w:rPr>
        <w:t> </w:t>
      </w:r>
    </w:p>
    <w:p w14:paraId="4A0F02BC">
      <w:pPr>
        <w:adjustRightInd w:val="0"/>
        <w:snapToGrid w:val="0"/>
        <w:spacing w:line="360" w:lineRule="auto"/>
        <w:jc w:val="center"/>
        <w:rPr>
          <w:rFonts w:hint="eastAsia" w:hAnsi="宋体" w:cs="宋体"/>
          <w:b/>
          <w:bCs w:val="0"/>
          <w:sz w:val="32"/>
          <w:szCs w:val="32"/>
        </w:rPr>
      </w:pPr>
      <w:r>
        <w:rPr>
          <w:rFonts w:hint="eastAsia" w:hAnsi="宋体" w:cs="宋体"/>
          <w:b/>
          <w:bCs w:val="0"/>
          <w:sz w:val="32"/>
          <w:szCs w:val="32"/>
        </w:rPr>
        <w:t>法定代表人身份授权书</w:t>
      </w:r>
    </w:p>
    <w:p w14:paraId="2DD3233B">
      <w:pPr>
        <w:adjustRightInd w:val="0"/>
        <w:snapToGrid w:val="0"/>
        <w:spacing w:line="360" w:lineRule="auto"/>
        <w:rPr>
          <w:rFonts w:hint="eastAsia" w:hAnsi="宋体" w:cs="宋体"/>
          <w:bCs/>
          <w:sz w:val="22"/>
          <w:szCs w:val="22"/>
        </w:rPr>
      </w:pPr>
      <w:r>
        <w:rPr>
          <w:rFonts w:hint="eastAsia" w:hAnsi="宋体" w:cs="宋体"/>
          <w:bCs/>
          <w:sz w:val="22"/>
          <w:szCs w:val="22"/>
        </w:rPr>
        <w:t> </w:t>
      </w:r>
    </w:p>
    <w:p w14:paraId="12592AA8">
      <w:pPr>
        <w:adjustRightInd w:val="0"/>
        <w:snapToGrid w:val="0"/>
        <w:spacing w:line="360" w:lineRule="auto"/>
        <w:rPr>
          <w:rFonts w:hint="eastAsia" w:hAnsi="宋体" w:cs="宋体"/>
          <w:bCs/>
          <w:sz w:val="22"/>
          <w:szCs w:val="22"/>
        </w:rPr>
      </w:pPr>
      <w:r>
        <w:rPr>
          <w:rFonts w:hint="eastAsia" w:hAnsi="宋体" w:cs="宋体"/>
          <w:bCs/>
          <w:sz w:val="22"/>
          <w:szCs w:val="22"/>
        </w:rPr>
        <w:t>（采购单位名称）：</w:t>
      </w:r>
    </w:p>
    <w:p w14:paraId="3B24BCF9">
      <w:pPr>
        <w:adjustRightInd w:val="0"/>
        <w:snapToGrid w:val="0"/>
        <w:spacing w:line="360" w:lineRule="auto"/>
        <w:rPr>
          <w:rFonts w:hint="eastAsia" w:hAnsi="宋体" w:cs="宋体"/>
          <w:bCs/>
          <w:sz w:val="22"/>
          <w:szCs w:val="22"/>
        </w:rPr>
      </w:pPr>
      <w:r>
        <w:rPr>
          <w:rFonts w:hint="eastAsia" w:hAnsi="宋体" w:cs="宋体"/>
          <w:bCs/>
          <w:sz w:val="22"/>
          <w:szCs w:val="22"/>
        </w:rPr>
        <w:t>本授权声明：（投标人名称）</w:t>
      </w:r>
    </w:p>
    <w:p w14:paraId="14C49A18">
      <w:pPr>
        <w:adjustRightInd w:val="0"/>
        <w:snapToGrid w:val="0"/>
        <w:spacing w:line="360" w:lineRule="auto"/>
        <w:rPr>
          <w:rFonts w:hint="eastAsia" w:hAnsi="宋体" w:cs="宋体"/>
          <w:bCs/>
          <w:sz w:val="22"/>
          <w:szCs w:val="22"/>
        </w:rPr>
      </w:pPr>
      <w:r>
        <w:rPr>
          <w:rFonts w:hint="eastAsia" w:hAnsi="宋体" w:cs="宋体"/>
          <w:bCs/>
          <w:sz w:val="22"/>
          <w:szCs w:val="22"/>
        </w:rPr>
        <w:t>（法定代表人姓名、职务）授权（被授权人姓名、职务）为我方“</w:t>
      </w:r>
      <w:r>
        <w:rPr>
          <w:rFonts w:hint="eastAsia" w:hAnsi="宋体" w:cs="宋体"/>
          <w:bCs/>
          <w:sz w:val="22"/>
          <w:szCs w:val="22"/>
          <w:u w:val="single"/>
          <w:lang w:val="en-US" w:eastAsia="zh-CN"/>
        </w:rPr>
        <w:t xml:space="preserve">   </w:t>
      </w:r>
      <w:r>
        <w:rPr>
          <w:rFonts w:hint="eastAsia" w:hAnsi="宋体" w:cs="宋体"/>
          <w:bCs/>
          <w:sz w:val="22"/>
          <w:szCs w:val="22"/>
        </w:rPr>
        <w:t>”项目投标活动的合法代表，以我方名义全权处理该项目有关投标、签订合同以及执行合同等一切事宜。</w:t>
      </w:r>
    </w:p>
    <w:p w14:paraId="466CE4BF">
      <w:pPr>
        <w:adjustRightInd w:val="0"/>
        <w:snapToGrid w:val="0"/>
        <w:spacing w:line="360" w:lineRule="auto"/>
        <w:rPr>
          <w:rFonts w:hint="eastAsia" w:hAnsi="宋体" w:cs="宋体"/>
          <w:bCs/>
          <w:sz w:val="22"/>
          <w:szCs w:val="22"/>
        </w:rPr>
      </w:pPr>
      <w:r>
        <w:rPr>
          <w:rFonts w:hint="eastAsia" w:hAnsi="宋体" w:cs="宋体"/>
          <w:bCs/>
          <w:sz w:val="22"/>
          <w:szCs w:val="22"/>
        </w:rPr>
        <w:t>特此声明。</w:t>
      </w:r>
    </w:p>
    <w:p w14:paraId="796D25F4">
      <w:pPr>
        <w:adjustRightInd w:val="0"/>
        <w:snapToGrid w:val="0"/>
        <w:spacing w:line="360" w:lineRule="auto"/>
        <w:rPr>
          <w:rFonts w:hint="eastAsia" w:hAnsi="宋体" w:cs="宋体"/>
          <w:bCs/>
          <w:sz w:val="22"/>
          <w:szCs w:val="22"/>
        </w:rPr>
      </w:pPr>
      <w:r>
        <w:rPr>
          <w:rFonts w:hint="eastAsia" w:hAnsi="宋体" w:cs="宋体"/>
          <w:bCs/>
          <w:sz w:val="22"/>
          <w:szCs w:val="22"/>
        </w:rPr>
        <w:t>法定代表人签字：</w:t>
      </w:r>
    </w:p>
    <w:p w14:paraId="5519CCAB">
      <w:pPr>
        <w:adjustRightInd w:val="0"/>
        <w:snapToGrid w:val="0"/>
        <w:spacing w:line="360" w:lineRule="auto"/>
        <w:rPr>
          <w:rFonts w:hint="eastAsia" w:hAnsi="宋体" w:cs="宋体"/>
          <w:bCs/>
          <w:sz w:val="22"/>
          <w:szCs w:val="22"/>
        </w:rPr>
      </w:pPr>
      <w:r>
        <w:rPr>
          <w:rFonts w:hint="eastAsia" w:hAnsi="宋体" w:cs="宋体"/>
          <w:bCs/>
          <w:sz w:val="22"/>
          <w:szCs w:val="22"/>
        </w:rPr>
        <w:t>授权代表签字：</w:t>
      </w:r>
    </w:p>
    <w:p w14:paraId="21396D99">
      <w:pPr>
        <w:adjustRightInd w:val="0"/>
        <w:snapToGrid w:val="0"/>
        <w:spacing w:line="360" w:lineRule="auto"/>
        <w:rPr>
          <w:rFonts w:hint="eastAsia" w:hAnsi="宋体" w:cs="宋体"/>
          <w:bCs/>
          <w:sz w:val="22"/>
          <w:szCs w:val="22"/>
        </w:rPr>
      </w:pPr>
      <w:r>
        <w:rPr>
          <w:rFonts w:hint="eastAsia" w:hAnsi="宋体" w:cs="宋体"/>
          <w:bCs/>
          <w:sz w:val="22"/>
          <w:szCs w:val="22"/>
        </w:rPr>
        <w:t>投标人名称：（加盖公章）</w:t>
      </w:r>
    </w:p>
    <w:p w14:paraId="41EEF852">
      <w:pPr>
        <w:adjustRightInd w:val="0"/>
        <w:snapToGrid w:val="0"/>
        <w:spacing w:line="360" w:lineRule="auto"/>
        <w:rPr>
          <w:rFonts w:hint="eastAsia" w:hAnsi="宋体" w:cs="宋体"/>
          <w:bCs/>
          <w:sz w:val="22"/>
          <w:szCs w:val="22"/>
        </w:rPr>
      </w:pPr>
      <w:r>
        <w:rPr>
          <w:rFonts w:hint="eastAsia" w:hAnsi="宋体" w:cs="宋体"/>
          <w:bCs/>
          <w:sz w:val="22"/>
          <w:szCs w:val="22"/>
        </w:rPr>
        <w:t>日期：</w:t>
      </w:r>
    </w:p>
    <w:p w14:paraId="4018AF26">
      <w:pPr>
        <w:adjustRightInd w:val="0"/>
        <w:snapToGrid w:val="0"/>
        <w:spacing w:line="360" w:lineRule="auto"/>
        <w:rPr>
          <w:rFonts w:hint="eastAsia" w:hAnsi="宋体" w:cs="宋体"/>
          <w:bCs/>
          <w:sz w:val="22"/>
          <w:szCs w:val="22"/>
        </w:rPr>
      </w:pPr>
      <w:r>
        <w:rPr>
          <w:rFonts w:hint="eastAsia" w:hAnsi="宋体" w:cs="宋体"/>
          <w:bCs/>
          <w:sz w:val="22"/>
          <w:szCs w:val="22"/>
        </w:rPr>
        <w:t>★说明：上述证明文件附有法定代表人、被授权代表身份证复印件（加盖公章）时才能生效。</w:t>
      </w:r>
    </w:p>
    <w:p w14:paraId="2C4E8DC7">
      <w:pPr>
        <w:adjustRightInd w:val="0"/>
        <w:snapToGrid w:val="0"/>
        <w:spacing w:line="360" w:lineRule="auto"/>
        <w:rPr>
          <w:rFonts w:hint="eastAsia" w:hAnsi="宋体" w:cs="宋体"/>
          <w:bCs/>
          <w:sz w:val="22"/>
          <w:szCs w:val="22"/>
        </w:rPr>
      </w:pPr>
    </w:p>
    <w:p w14:paraId="75C2F708">
      <w:pPr>
        <w:adjustRightInd w:val="0"/>
        <w:snapToGrid w:val="0"/>
        <w:spacing w:line="360" w:lineRule="auto"/>
        <w:rPr>
          <w:rFonts w:hint="eastAsia" w:hAnsi="宋体" w:cs="宋体"/>
          <w:bCs/>
          <w:sz w:val="22"/>
          <w:szCs w:val="22"/>
        </w:rPr>
      </w:pPr>
    </w:p>
    <w:p w14:paraId="514B5DE4">
      <w:pPr>
        <w:adjustRightInd w:val="0"/>
        <w:snapToGrid w:val="0"/>
        <w:spacing w:line="360" w:lineRule="auto"/>
        <w:rPr>
          <w:rFonts w:hint="eastAsia" w:hAnsi="宋体" w:cs="宋体"/>
          <w:bCs/>
          <w:sz w:val="22"/>
          <w:szCs w:val="22"/>
        </w:rPr>
      </w:pPr>
    </w:p>
    <w:p w14:paraId="2C4D2850">
      <w:pPr>
        <w:pStyle w:val="3"/>
        <w:keepNext w:val="0"/>
        <w:keepLines w:val="0"/>
        <w:tabs>
          <w:tab w:val="left" w:pos="540"/>
        </w:tabs>
        <w:snapToGrid/>
        <w:ind w:left="720" w:hanging="720"/>
        <w:jc w:val="center"/>
        <w:rPr>
          <w:rFonts w:hint="eastAsia" w:cs="宋体"/>
          <w:b/>
          <w:sz w:val="24"/>
          <w:szCs w:val="24"/>
          <w:lang w:val="zh-CN"/>
        </w:rPr>
      </w:pPr>
      <w:r>
        <w:rPr>
          <w:rFonts w:hint="eastAsia" w:cs="宋体"/>
          <w:b/>
          <w:sz w:val="24"/>
          <w:szCs w:val="24"/>
          <w:lang w:val="zh-CN"/>
        </w:rPr>
        <w:t>法定代表人身份授权书</w:t>
      </w:r>
    </w:p>
    <w:p w14:paraId="51B99301">
      <w:pPr>
        <w:spacing w:line="360" w:lineRule="auto"/>
        <w:rPr>
          <w:rFonts w:hint="eastAsia" w:ascii="宋体" w:hAnsi="宋体" w:cs="宋体"/>
          <w:sz w:val="24"/>
          <w:szCs w:val="24"/>
          <w:lang w:val="zh-CN"/>
        </w:rPr>
      </w:pPr>
    </w:p>
    <w:p w14:paraId="022987AF">
      <w:pPr>
        <w:tabs>
          <w:tab w:val="left" w:pos="6300"/>
        </w:tabs>
        <w:spacing w:line="360" w:lineRule="auto"/>
        <w:rPr>
          <w:rFonts w:hint="eastAsia" w:ascii="宋体" w:hAnsi="宋体" w:cs="宋体"/>
          <w:sz w:val="24"/>
          <w:szCs w:val="24"/>
          <w:lang w:val="zh-CN"/>
        </w:rPr>
      </w:pPr>
      <w:r>
        <w:rPr>
          <w:rFonts w:hint="eastAsia" w:ascii="宋体" w:hAnsi="宋体" w:cs="宋体"/>
          <w:sz w:val="24"/>
          <w:szCs w:val="24"/>
          <w:u w:val="single"/>
        </w:rPr>
        <w:t xml:space="preserve">四川省妇幼保健院 </w:t>
      </w:r>
      <w:r>
        <w:rPr>
          <w:rFonts w:hint="eastAsia" w:ascii="宋体" w:hAnsi="宋体" w:cs="宋体"/>
          <w:sz w:val="24"/>
          <w:szCs w:val="24"/>
          <w:lang w:val="zh-CN"/>
        </w:rPr>
        <w:t>：</w:t>
      </w:r>
    </w:p>
    <w:p w14:paraId="3F4715B1">
      <w:pPr>
        <w:tabs>
          <w:tab w:val="left" w:pos="720"/>
          <w:tab w:val="left" w:pos="6300"/>
        </w:tabs>
        <w:spacing w:line="360" w:lineRule="auto"/>
        <w:ind w:firstLine="573"/>
        <w:rPr>
          <w:rFonts w:hint="eastAsia" w:ascii="宋体" w:hAnsi="宋体" w:cs="宋体"/>
          <w:sz w:val="24"/>
          <w:szCs w:val="24"/>
          <w:u w:val="single"/>
          <w:lang w:val="zh-CN"/>
        </w:rPr>
      </w:pPr>
      <w:r>
        <w:rPr>
          <w:rFonts w:hint="eastAsia" w:ascii="宋体" w:hAnsi="宋体" w:cs="宋体"/>
          <w:sz w:val="24"/>
          <w:szCs w:val="24"/>
          <w:lang w:val="zh-CN"/>
        </w:rPr>
        <w:t xml:space="preserve">   本授权声明：</w:t>
      </w:r>
      <w:r>
        <w:rPr>
          <w:rFonts w:hint="eastAsia" w:ascii="宋体" w:hAnsi="宋体" w:cs="宋体"/>
          <w:sz w:val="24"/>
          <w:szCs w:val="24"/>
          <w:u w:val="single"/>
          <w:lang w:val="zh-CN"/>
        </w:rPr>
        <w:t xml:space="preserve">                         </w:t>
      </w:r>
      <w:r>
        <w:rPr>
          <w:rFonts w:hint="eastAsia" w:ascii="宋体" w:hAnsi="宋体" w:cs="宋体"/>
          <w:sz w:val="24"/>
          <w:szCs w:val="24"/>
          <w:lang w:val="zh-CN"/>
        </w:rPr>
        <w:t>（投标人名称）</w:t>
      </w:r>
      <w:r>
        <w:rPr>
          <w:rFonts w:hint="eastAsia" w:ascii="宋体" w:hAnsi="宋体" w:cs="宋体"/>
          <w:sz w:val="24"/>
          <w:szCs w:val="24"/>
          <w:u w:val="single"/>
          <w:lang w:val="zh-CN"/>
        </w:rPr>
        <w:t xml:space="preserve">           </w:t>
      </w:r>
    </w:p>
    <w:p w14:paraId="229DE9C6">
      <w:pPr>
        <w:tabs>
          <w:tab w:val="left" w:pos="720"/>
          <w:tab w:val="left" w:pos="6300"/>
        </w:tabs>
        <w:spacing w:line="360" w:lineRule="auto"/>
        <w:rPr>
          <w:rFonts w:hint="eastAsia" w:ascii="宋体" w:hAnsi="宋体" w:cs="宋体"/>
          <w:sz w:val="24"/>
          <w:szCs w:val="24"/>
        </w:rPr>
      </w:pPr>
      <w:r>
        <w:rPr>
          <w:rFonts w:hint="eastAsia" w:ascii="宋体" w:hAnsi="宋体" w:cs="宋体"/>
          <w:sz w:val="24"/>
          <w:szCs w:val="24"/>
          <w:u w:val="single"/>
          <w:lang w:val="zh-CN"/>
        </w:rPr>
        <w:t xml:space="preserve">       </w:t>
      </w:r>
      <w:r>
        <w:rPr>
          <w:rFonts w:hint="eastAsia" w:ascii="宋体" w:hAnsi="宋体" w:cs="宋体"/>
          <w:sz w:val="24"/>
          <w:szCs w:val="24"/>
          <w:lang w:val="zh-CN"/>
        </w:rPr>
        <w:t>（法定代表人姓名、职务）授权</w:t>
      </w:r>
      <w:r>
        <w:rPr>
          <w:rFonts w:hint="eastAsia" w:ascii="宋体" w:hAnsi="宋体" w:cs="宋体"/>
          <w:sz w:val="24"/>
          <w:szCs w:val="24"/>
          <w:u w:val="single"/>
          <w:lang w:val="zh-CN"/>
        </w:rPr>
        <w:t xml:space="preserve">                          </w:t>
      </w:r>
      <w:r>
        <w:rPr>
          <w:rFonts w:hint="eastAsia" w:ascii="宋体" w:hAnsi="宋体" w:cs="宋体"/>
          <w:sz w:val="24"/>
          <w:szCs w:val="24"/>
          <w:lang w:val="zh-CN"/>
        </w:rPr>
        <w:t>（被授权人姓名、职务）为我方</w:t>
      </w:r>
      <w:r>
        <w:rPr>
          <w:rFonts w:hint="eastAsia" w:ascii="宋体" w:hAnsi="宋体" w:cs="宋体"/>
          <w:sz w:val="24"/>
          <w:szCs w:val="24"/>
          <w:u w:val="single"/>
          <w:lang w:val="zh-CN"/>
        </w:rPr>
        <w:t xml:space="preserve"> “                                          ”</w:t>
      </w:r>
      <w:r>
        <w:rPr>
          <w:rFonts w:hint="eastAsia" w:ascii="宋体" w:hAnsi="宋体" w:cs="宋体"/>
          <w:sz w:val="24"/>
          <w:szCs w:val="24"/>
          <w:lang w:val="zh-CN"/>
        </w:rPr>
        <w:t>项目投标活动的合法代表，以我方名义全权处理该项目有关投标、签订合同以及执行合同等一切事宜。</w:t>
      </w:r>
    </w:p>
    <w:p w14:paraId="47F67C16">
      <w:pPr>
        <w:tabs>
          <w:tab w:val="left" w:pos="6300"/>
        </w:tabs>
        <w:spacing w:line="360" w:lineRule="auto"/>
        <w:ind w:firstLine="573"/>
        <w:rPr>
          <w:rFonts w:hint="eastAsia" w:ascii="宋体" w:hAnsi="宋体" w:cs="宋体"/>
          <w:sz w:val="24"/>
          <w:szCs w:val="24"/>
        </w:rPr>
      </w:pPr>
      <w:r>
        <w:rPr>
          <w:rFonts w:hint="eastAsia" w:ascii="宋体" w:hAnsi="宋体" w:cs="宋体"/>
          <w:sz w:val="24"/>
          <w:szCs w:val="24"/>
        </w:rPr>
        <w:t>特此声明。</w:t>
      </w:r>
    </w:p>
    <w:p w14:paraId="59503FCF">
      <w:pPr>
        <w:tabs>
          <w:tab w:val="left" w:pos="6300"/>
        </w:tabs>
        <w:spacing w:line="360" w:lineRule="auto"/>
        <w:ind w:firstLine="573"/>
        <w:rPr>
          <w:rFonts w:hint="eastAsia" w:ascii="宋体" w:hAnsi="宋体" w:cs="宋体"/>
          <w:sz w:val="24"/>
          <w:szCs w:val="24"/>
        </w:rPr>
      </w:pPr>
      <w:r>
        <w:rPr>
          <w:rFonts w:hint="eastAsia" w:ascii="宋体" w:hAnsi="宋体" w:cs="宋体"/>
          <w:sz w:val="24"/>
          <w:szCs w:val="24"/>
        </w:rPr>
        <w:t>法定代表人签字：</w:t>
      </w:r>
    </w:p>
    <w:p w14:paraId="3822390C">
      <w:pPr>
        <w:tabs>
          <w:tab w:val="left" w:pos="6300"/>
        </w:tabs>
        <w:spacing w:line="360" w:lineRule="auto"/>
        <w:ind w:firstLine="573"/>
        <w:rPr>
          <w:rFonts w:hint="eastAsia" w:ascii="宋体" w:hAnsi="宋体" w:cs="宋体"/>
          <w:sz w:val="24"/>
          <w:szCs w:val="24"/>
        </w:rPr>
      </w:pPr>
      <w:r>
        <w:rPr>
          <w:rFonts w:hint="eastAsia" w:ascii="宋体" w:hAnsi="宋体" w:cs="宋体"/>
          <w:sz w:val="24"/>
          <w:szCs w:val="24"/>
        </w:rPr>
        <w:t>授权代表人签字：</w:t>
      </w:r>
    </w:p>
    <w:p w14:paraId="7CA7708B">
      <w:pPr>
        <w:spacing w:line="360" w:lineRule="auto"/>
        <w:ind w:firstLine="480"/>
        <w:rPr>
          <w:rFonts w:hint="eastAsia" w:ascii="宋体" w:hAnsi="宋体" w:cs="宋体"/>
          <w:sz w:val="24"/>
          <w:szCs w:val="24"/>
        </w:rPr>
      </w:pPr>
      <w:r>
        <w:rPr>
          <w:rFonts w:hint="eastAsia" w:ascii="宋体" w:hAnsi="宋体" w:cs="宋体"/>
          <w:sz w:val="24"/>
          <w:szCs w:val="24"/>
        </w:rPr>
        <w:t>投标供应商名称：</w:t>
      </w:r>
      <w:r>
        <w:rPr>
          <w:rFonts w:hint="eastAsia" w:ascii="宋体" w:hAnsi="宋体" w:cs="宋体"/>
          <w:sz w:val="24"/>
          <w:szCs w:val="24"/>
        </w:rPr>
        <w:tab/>
      </w:r>
      <w:r>
        <w:rPr>
          <w:rFonts w:hint="eastAsia" w:ascii="宋体" w:hAnsi="宋体" w:cs="宋体"/>
          <w:sz w:val="24"/>
          <w:szCs w:val="24"/>
        </w:rPr>
        <w:tab/>
      </w:r>
      <w:r>
        <w:rPr>
          <w:rFonts w:hint="eastAsia" w:ascii="宋体" w:hAnsi="宋体" w:cs="宋体"/>
          <w:sz w:val="24"/>
          <w:szCs w:val="24"/>
        </w:rPr>
        <w:tab/>
      </w:r>
      <w:r>
        <w:rPr>
          <w:rFonts w:hint="eastAsia" w:ascii="宋体" w:hAnsi="宋体" w:cs="宋体"/>
          <w:sz w:val="24"/>
          <w:szCs w:val="24"/>
        </w:rPr>
        <w:tab/>
      </w:r>
      <w:r>
        <w:rPr>
          <w:rFonts w:hint="eastAsia" w:ascii="宋体" w:hAnsi="宋体" w:cs="宋体"/>
          <w:sz w:val="24"/>
          <w:szCs w:val="24"/>
        </w:rPr>
        <w:tab/>
      </w:r>
      <w:r>
        <w:rPr>
          <w:rFonts w:hint="eastAsia" w:ascii="宋体" w:hAnsi="宋体" w:cs="宋体"/>
          <w:sz w:val="24"/>
          <w:szCs w:val="24"/>
        </w:rPr>
        <w:t xml:space="preserve">      （加盖公章）</w:t>
      </w:r>
    </w:p>
    <w:p w14:paraId="063EA497">
      <w:pPr>
        <w:spacing w:line="360" w:lineRule="auto"/>
        <w:ind w:firstLine="480"/>
        <w:rPr>
          <w:rFonts w:hint="eastAsia" w:ascii="宋体" w:hAnsi="宋体" w:cs="宋体"/>
          <w:sz w:val="24"/>
          <w:szCs w:val="24"/>
        </w:rPr>
      </w:pPr>
      <w:r>
        <w:rPr>
          <w:rFonts w:hint="eastAsia" w:ascii="宋体" w:hAnsi="宋体" w:cs="宋体"/>
          <w:sz w:val="24"/>
          <w:szCs w:val="24"/>
        </w:rPr>
        <w:t>日期：</w:t>
      </w:r>
    </w:p>
    <w:p w14:paraId="01C4C62A">
      <w:pPr>
        <w:numPr>
          <w:ilvl w:val="0"/>
          <w:numId w:val="1"/>
        </w:numPr>
        <w:tabs>
          <w:tab w:val="left" w:pos="6300"/>
        </w:tabs>
        <w:spacing w:line="360" w:lineRule="auto"/>
        <w:rPr>
          <w:rFonts w:hint="eastAsia" w:ascii="宋体" w:hAnsi="宋体" w:cs="宋体"/>
          <w:sz w:val="24"/>
          <w:szCs w:val="24"/>
        </w:rPr>
      </w:pPr>
      <w:r>
        <w:rPr>
          <w:rFonts w:hint="eastAsia" w:ascii="宋体" w:hAnsi="宋体" w:cs="宋体"/>
          <w:sz w:val="24"/>
          <w:szCs w:val="24"/>
        </w:rPr>
        <w:t>说明：上述证明文件须附法定代表人、被授权代表身份证复印件（加盖公章）时才能生效。</w:t>
      </w:r>
    </w:p>
    <w:p w14:paraId="3D7F8171">
      <w:pPr>
        <w:pStyle w:val="4"/>
        <w:spacing w:line="360" w:lineRule="auto"/>
        <w:jc w:val="center"/>
        <w:rPr>
          <w:rFonts w:hint="eastAsia" w:ascii="宋体" w:hAnsi="宋体" w:cs="宋体"/>
          <w:b/>
          <w:bCs/>
          <w:sz w:val="24"/>
          <w:szCs w:val="24"/>
        </w:rPr>
      </w:pPr>
    </w:p>
    <w:p w14:paraId="3B599519">
      <w:pPr>
        <w:pStyle w:val="5"/>
        <w:rPr>
          <w:rFonts w:hint="eastAsia"/>
        </w:rPr>
      </w:pPr>
    </w:p>
    <w:p w14:paraId="183E996B">
      <w:pPr>
        <w:pStyle w:val="4"/>
        <w:spacing w:line="360" w:lineRule="auto"/>
        <w:jc w:val="center"/>
        <w:rPr>
          <w:rFonts w:hint="eastAsia" w:ascii="宋体" w:hAnsi="宋体" w:cs="宋体"/>
          <w:sz w:val="24"/>
          <w:szCs w:val="24"/>
        </w:rPr>
      </w:pPr>
      <w:r>
        <w:rPr>
          <w:rFonts w:hint="eastAsia" w:ascii="宋体" w:hAnsi="宋体" w:cs="宋体"/>
          <w:b/>
          <w:bCs/>
          <w:sz w:val="24"/>
          <w:szCs w:val="24"/>
        </w:rPr>
        <w:t>无围标、串标行为承诺书</w:t>
      </w:r>
    </w:p>
    <w:p w14:paraId="1B7EF8B3">
      <w:pPr>
        <w:spacing w:line="360" w:lineRule="auto"/>
        <w:ind w:firstLine="640"/>
        <w:rPr>
          <w:rFonts w:hint="eastAsia" w:ascii="宋体" w:hAnsi="宋体" w:cs="宋体"/>
          <w:sz w:val="24"/>
          <w:szCs w:val="24"/>
        </w:rPr>
      </w:pPr>
      <w:r>
        <w:rPr>
          <w:rFonts w:hint="eastAsia" w:ascii="宋体" w:hAnsi="宋体" w:cs="宋体"/>
          <w:sz w:val="24"/>
          <w:szCs w:val="24"/>
        </w:rPr>
        <w:t>本公司郑重承诺：我公司自觉遵守《中华人民共和国政府采购法》和《中华人民共和国政府采购法实施条例》的有关规定，我公司在参加本次项目（项目名称：XXXXXXX）采购活动中，无以下围标、串标行为：</w:t>
      </w:r>
    </w:p>
    <w:p w14:paraId="3E8FEC89">
      <w:pPr>
        <w:pStyle w:val="4"/>
        <w:spacing w:line="360" w:lineRule="auto"/>
        <w:ind w:firstLine="480" w:firstLineChars="200"/>
        <w:rPr>
          <w:rFonts w:hint="eastAsia" w:ascii="宋体" w:hAnsi="宋体" w:cs="宋体"/>
          <w:sz w:val="24"/>
          <w:szCs w:val="24"/>
        </w:rPr>
      </w:pPr>
      <w:r>
        <w:rPr>
          <w:rFonts w:hint="eastAsia" w:ascii="宋体" w:hAnsi="宋体" w:cs="宋体"/>
          <w:sz w:val="24"/>
          <w:szCs w:val="24"/>
        </w:rPr>
        <w:t>1.不同供应商的投标文件由同一单位或者个人编制；</w:t>
      </w:r>
    </w:p>
    <w:p w14:paraId="42B73422">
      <w:pPr>
        <w:spacing w:line="360" w:lineRule="auto"/>
        <w:ind w:firstLine="640"/>
        <w:rPr>
          <w:rFonts w:hint="eastAsia" w:ascii="宋体" w:hAnsi="宋体" w:cs="宋体"/>
          <w:sz w:val="24"/>
          <w:szCs w:val="24"/>
        </w:rPr>
      </w:pPr>
      <w:r>
        <w:rPr>
          <w:rFonts w:hint="eastAsia" w:ascii="宋体" w:hAnsi="宋体" w:cs="宋体"/>
          <w:sz w:val="24"/>
          <w:szCs w:val="24"/>
        </w:rPr>
        <w:t>2.不同供应商委托同一单位或者个人办理投标事宜；</w:t>
      </w:r>
    </w:p>
    <w:p w14:paraId="0403F126">
      <w:pPr>
        <w:pStyle w:val="4"/>
        <w:spacing w:line="360" w:lineRule="auto"/>
        <w:ind w:firstLine="640"/>
        <w:rPr>
          <w:rFonts w:hint="eastAsia" w:ascii="宋体" w:hAnsi="宋体" w:cs="宋体"/>
          <w:sz w:val="24"/>
          <w:szCs w:val="24"/>
        </w:rPr>
      </w:pPr>
      <w:r>
        <w:rPr>
          <w:rFonts w:hint="eastAsia" w:ascii="宋体" w:hAnsi="宋体" w:cs="宋体"/>
          <w:sz w:val="24"/>
          <w:szCs w:val="24"/>
        </w:rPr>
        <w:t>3.不同供应商的投标文件载明的项目管理成员或者联系人员为同一人；</w:t>
      </w:r>
    </w:p>
    <w:p w14:paraId="49D19760">
      <w:pPr>
        <w:spacing w:line="360" w:lineRule="auto"/>
        <w:ind w:firstLine="480" w:firstLineChars="200"/>
        <w:rPr>
          <w:rFonts w:hint="eastAsia" w:ascii="宋体" w:hAnsi="宋体" w:cs="宋体"/>
          <w:sz w:val="24"/>
          <w:szCs w:val="24"/>
        </w:rPr>
      </w:pPr>
      <w:r>
        <w:rPr>
          <w:rFonts w:hint="eastAsia" w:ascii="宋体" w:hAnsi="宋体" w:cs="宋体"/>
          <w:sz w:val="24"/>
          <w:szCs w:val="24"/>
        </w:rPr>
        <w:t>4.不同供应商的投标文件异常一致或者投标报价呈规律性差异；</w:t>
      </w:r>
    </w:p>
    <w:p w14:paraId="3DDA5B21">
      <w:pPr>
        <w:pStyle w:val="4"/>
        <w:spacing w:line="360" w:lineRule="auto"/>
        <w:ind w:firstLine="480" w:firstLineChars="200"/>
        <w:rPr>
          <w:rFonts w:hint="eastAsia" w:ascii="宋体" w:hAnsi="宋体" w:cs="宋体"/>
          <w:sz w:val="24"/>
          <w:szCs w:val="24"/>
        </w:rPr>
      </w:pPr>
      <w:r>
        <w:rPr>
          <w:rFonts w:hint="eastAsia" w:ascii="宋体" w:hAnsi="宋体" w:cs="宋体"/>
          <w:sz w:val="24"/>
          <w:szCs w:val="24"/>
        </w:rPr>
        <w:t>5.不同供应商的投标文件相互混装；</w:t>
      </w:r>
    </w:p>
    <w:p w14:paraId="0B07D357">
      <w:pPr>
        <w:spacing w:line="360" w:lineRule="auto"/>
        <w:ind w:firstLine="480" w:firstLineChars="200"/>
        <w:rPr>
          <w:rFonts w:hint="eastAsia" w:ascii="宋体" w:hAnsi="宋体" w:cs="宋体"/>
          <w:sz w:val="24"/>
          <w:szCs w:val="24"/>
        </w:rPr>
      </w:pPr>
      <w:r>
        <w:rPr>
          <w:rFonts w:hint="eastAsia" w:ascii="宋体" w:hAnsi="宋体" w:cs="宋体"/>
          <w:sz w:val="24"/>
          <w:szCs w:val="24"/>
        </w:rPr>
        <w:t>6.不同供应商的投标保证金从同一单位或者个人的账户转出；</w:t>
      </w:r>
    </w:p>
    <w:p w14:paraId="75508DE4">
      <w:pPr>
        <w:spacing w:line="360" w:lineRule="auto"/>
        <w:ind w:firstLine="480" w:firstLineChars="200"/>
        <w:rPr>
          <w:rFonts w:hint="eastAsia" w:ascii="宋体" w:hAnsi="宋体" w:cs="宋体"/>
          <w:sz w:val="24"/>
          <w:szCs w:val="24"/>
        </w:rPr>
      </w:pPr>
      <w:r>
        <w:rPr>
          <w:rFonts w:hint="eastAsia" w:ascii="宋体" w:hAnsi="宋体" w:cs="宋体"/>
          <w:sz w:val="24"/>
          <w:szCs w:val="24"/>
        </w:rPr>
        <w:t>7.不同供应商的董事、监事、高管、单位负责人为同一人或者存在控股、管理关系的不同单位参加同一采购项目；</w:t>
      </w:r>
    </w:p>
    <w:p w14:paraId="7EE35179">
      <w:pPr>
        <w:pStyle w:val="4"/>
        <w:spacing w:line="360" w:lineRule="auto"/>
        <w:ind w:firstLine="480" w:firstLineChars="200"/>
        <w:rPr>
          <w:rFonts w:hint="eastAsia" w:ascii="宋体" w:hAnsi="宋体" w:cs="宋体"/>
          <w:sz w:val="24"/>
          <w:szCs w:val="24"/>
        </w:rPr>
      </w:pPr>
      <w:r>
        <w:rPr>
          <w:rFonts w:hint="eastAsia" w:ascii="宋体" w:hAnsi="宋体" w:cs="宋体"/>
          <w:sz w:val="24"/>
          <w:szCs w:val="24"/>
        </w:rPr>
        <w:t>8.供应商之间事先约定由某一特定供应商中标、成交；</w:t>
      </w:r>
    </w:p>
    <w:p w14:paraId="5F30B973">
      <w:pPr>
        <w:spacing w:line="360" w:lineRule="auto"/>
        <w:ind w:firstLine="480" w:firstLineChars="200"/>
        <w:rPr>
          <w:rFonts w:hint="eastAsia" w:ascii="宋体" w:hAnsi="宋体" w:cs="宋体"/>
          <w:sz w:val="24"/>
          <w:szCs w:val="24"/>
        </w:rPr>
      </w:pPr>
      <w:r>
        <w:rPr>
          <w:rFonts w:hint="eastAsia" w:ascii="宋体" w:hAnsi="宋体" w:cs="宋体"/>
          <w:sz w:val="24"/>
          <w:szCs w:val="24"/>
        </w:rPr>
        <w:t>9.供应商之间商定部分供应商放弃参加采购活动或者放弃中标、成交；</w:t>
      </w:r>
    </w:p>
    <w:p w14:paraId="2400EB72">
      <w:pPr>
        <w:pStyle w:val="4"/>
        <w:spacing w:line="360" w:lineRule="auto"/>
        <w:rPr>
          <w:rFonts w:hint="eastAsia" w:ascii="宋体" w:hAnsi="宋体" w:cs="宋体"/>
          <w:sz w:val="24"/>
          <w:szCs w:val="24"/>
        </w:rPr>
      </w:pPr>
      <w:r>
        <w:rPr>
          <w:rFonts w:hint="eastAsia" w:ascii="宋体" w:hAnsi="宋体" w:cs="宋体"/>
          <w:sz w:val="24"/>
          <w:szCs w:val="24"/>
        </w:rPr>
        <w:t xml:space="preserve">    10.法律法规界定的其他围标串标行为。</w:t>
      </w:r>
    </w:p>
    <w:p w14:paraId="32DCE691">
      <w:pPr>
        <w:spacing w:line="360" w:lineRule="auto"/>
        <w:ind w:firstLine="480" w:firstLineChars="200"/>
        <w:rPr>
          <w:rFonts w:hint="eastAsia" w:ascii="宋体" w:hAnsi="宋体" w:cs="宋体"/>
          <w:sz w:val="24"/>
          <w:szCs w:val="24"/>
        </w:rPr>
      </w:pPr>
      <w:r>
        <w:rPr>
          <w:rFonts w:hint="eastAsia" w:ascii="宋体" w:hAnsi="宋体" w:cs="宋体"/>
          <w:sz w:val="24"/>
          <w:szCs w:val="24"/>
        </w:rPr>
        <w:t>我公司承诺在本项目采购活动中，与采购人不存在关联关系，与其他投标单位不存在关联关系。如被查实在本项目采购活动中存在围标、串标的，本公司将承担法律责任，接受相应的法律法规处罚。</w:t>
      </w:r>
    </w:p>
    <w:p w14:paraId="013B0685">
      <w:pPr>
        <w:pStyle w:val="4"/>
        <w:spacing w:line="360" w:lineRule="auto"/>
        <w:rPr>
          <w:rFonts w:hint="eastAsia" w:ascii="宋体" w:hAnsi="宋体" w:cs="宋体"/>
          <w:sz w:val="24"/>
          <w:szCs w:val="24"/>
        </w:rPr>
      </w:pPr>
    </w:p>
    <w:p w14:paraId="5825F085">
      <w:pPr>
        <w:pStyle w:val="4"/>
        <w:spacing w:line="360" w:lineRule="auto"/>
        <w:ind w:firstLine="480" w:firstLineChars="200"/>
        <w:rPr>
          <w:rFonts w:hint="eastAsia" w:ascii="宋体" w:hAnsi="宋体" w:cs="宋体"/>
          <w:sz w:val="24"/>
          <w:szCs w:val="24"/>
        </w:rPr>
      </w:pPr>
      <w:r>
        <w:rPr>
          <w:rFonts w:hint="eastAsia" w:ascii="宋体" w:hAnsi="宋体" w:cs="宋体"/>
          <w:sz w:val="24"/>
          <w:szCs w:val="24"/>
        </w:rPr>
        <w:t>投标供应商法人代表或委托代理人（承诺人） ：</w:t>
      </w:r>
    </w:p>
    <w:p w14:paraId="22111D2D">
      <w:pPr>
        <w:pStyle w:val="4"/>
        <w:spacing w:line="360" w:lineRule="auto"/>
        <w:ind w:firstLine="480" w:firstLineChars="200"/>
        <w:rPr>
          <w:rFonts w:hint="eastAsia" w:ascii="宋体" w:hAnsi="宋体" w:cs="宋体"/>
          <w:sz w:val="24"/>
          <w:szCs w:val="24"/>
        </w:rPr>
      </w:pPr>
      <w:r>
        <w:rPr>
          <w:rFonts w:hint="eastAsia" w:ascii="宋体" w:hAnsi="宋体" w:cs="宋体"/>
          <w:sz w:val="24"/>
          <w:szCs w:val="24"/>
        </w:rPr>
        <w:t xml:space="preserve">投标供应商：（公章）  </w:t>
      </w:r>
    </w:p>
    <w:p w14:paraId="54F5EE2F">
      <w:pPr>
        <w:pStyle w:val="4"/>
        <w:spacing w:line="360" w:lineRule="auto"/>
        <w:ind w:firstLine="480" w:firstLineChars="200"/>
        <w:rPr>
          <w:rFonts w:hint="eastAsia" w:ascii="宋体" w:hAnsi="宋体" w:cs="宋体"/>
          <w:sz w:val="24"/>
          <w:szCs w:val="24"/>
        </w:rPr>
      </w:pPr>
      <w:r>
        <w:rPr>
          <w:rFonts w:hint="eastAsia" w:ascii="宋体" w:hAnsi="宋体" w:cs="宋体"/>
          <w:sz w:val="24"/>
          <w:szCs w:val="24"/>
        </w:rPr>
        <w:t>日期：   年    月    日</w:t>
      </w:r>
    </w:p>
    <w:p w14:paraId="3FB51B9B">
      <w:pPr>
        <w:pStyle w:val="8"/>
        <w:snapToGrid w:val="0"/>
        <w:spacing w:before="312" w:beforeLines="100" w:after="312" w:afterLines="100"/>
        <w:ind w:firstLine="0" w:firstLineChars="0"/>
        <w:jc w:val="center"/>
        <w:rPr>
          <w:rFonts w:hint="eastAsia" w:ascii="宋体" w:hAnsi="宋体" w:eastAsia="宋体" w:cs="宋体"/>
        </w:rPr>
      </w:pPr>
    </w:p>
    <w:p w14:paraId="1A3A42E9">
      <w:pPr>
        <w:pStyle w:val="8"/>
        <w:snapToGrid w:val="0"/>
        <w:spacing w:before="312" w:beforeLines="100" w:after="312" w:afterLines="100"/>
        <w:ind w:firstLine="0" w:firstLineChars="0"/>
        <w:jc w:val="center"/>
        <w:rPr>
          <w:rFonts w:hint="eastAsia" w:ascii="宋体" w:hAnsi="宋体" w:eastAsia="宋体" w:cs="宋体"/>
        </w:rPr>
      </w:pPr>
    </w:p>
    <w:p w14:paraId="4C94D7F1">
      <w:pPr>
        <w:pStyle w:val="8"/>
        <w:snapToGrid w:val="0"/>
        <w:spacing w:before="312" w:beforeLines="100" w:after="312" w:afterLines="100"/>
        <w:ind w:firstLine="0" w:firstLineChars="0"/>
        <w:jc w:val="center"/>
        <w:rPr>
          <w:rFonts w:hint="eastAsia" w:ascii="宋体" w:hAnsi="宋体" w:eastAsia="宋体" w:cs="宋体"/>
        </w:rPr>
      </w:pPr>
    </w:p>
    <w:p w14:paraId="4B136426">
      <w:pPr>
        <w:pStyle w:val="8"/>
        <w:snapToGrid w:val="0"/>
        <w:spacing w:before="312" w:beforeLines="100" w:after="312" w:afterLines="100"/>
        <w:ind w:firstLine="0" w:firstLineChars="0"/>
        <w:jc w:val="center"/>
        <w:rPr>
          <w:rFonts w:hint="eastAsia" w:ascii="宋体" w:hAnsi="宋体" w:eastAsia="宋体" w:cs="宋体"/>
        </w:rPr>
      </w:pPr>
      <w:r>
        <w:rPr>
          <w:rFonts w:hint="eastAsia" w:ascii="宋体" w:hAnsi="宋体" w:eastAsia="宋体" w:cs="宋体"/>
        </w:rPr>
        <w:t>良好的商业信誉和健全的财务会计制度的承诺函</w:t>
      </w:r>
    </w:p>
    <w:p w14:paraId="4C6BBA23">
      <w:pPr>
        <w:snapToGrid w:val="0"/>
        <w:spacing w:line="360" w:lineRule="auto"/>
        <w:rPr>
          <w:rFonts w:hint="eastAsia" w:ascii="宋体" w:hAnsi="宋体" w:cs="宋体"/>
          <w:sz w:val="24"/>
          <w:szCs w:val="24"/>
        </w:rPr>
      </w:pPr>
      <w:r>
        <w:rPr>
          <w:rFonts w:hint="eastAsia" w:ascii="宋体" w:hAnsi="宋体" w:cs="宋体"/>
          <w:sz w:val="24"/>
          <w:szCs w:val="24"/>
        </w:rPr>
        <w:t>四川省妇幼保健院：</w:t>
      </w:r>
    </w:p>
    <w:p w14:paraId="19D1B937">
      <w:pPr>
        <w:snapToGrid w:val="0"/>
        <w:spacing w:after="156" w:afterLines="50" w:line="360" w:lineRule="auto"/>
        <w:ind w:firstLine="480" w:firstLineChars="200"/>
        <w:rPr>
          <w:rFonts w:hint="eastAsia" w:ascii="宋体" w:hAnsi="宋体" w:cs="宋体"/>
          <w:sz w:val="24"/>
          <w:szCs w:val="24"/>
        </w:rPr>
      </w:pPr>
      <w:r>
        <w:rPr>
          <w:rFonts w:hint="eastAsia" w:ascii="宋体" w:hAnsi="宋体" w:cs="宋体"/>
          <w:sz w:val="24"/>
          <w:szCs w:val="24"/>
        </w:rPr>
        <w:t>本投标人</w:t>
      </w:r>
      <w:r>
        <w:rPr>
          <w:rFonts w:hint="eastAsia" w:ascii="宋体" w:hAnsi="宋体" w:cs="宋体"/>
          <w:sz w:val="24"/>
          <w:szCs w:val="24"/>
          <w:u w:val="single"/>
        </w:rPr>
        <w:t xml:space="preserve">      （投标人全称）        </w:t>
      </w:r>
      <w:r>
        <w:rPr>
          <w:rFonts w:hint="eastAsia" w:ascii="宋体" w:hAnsi="宋体" w:cs="宋体"/>
          <w:sz w:val="24"/>
          <w:szCs w:val="24"/>
        </w:rPr>
        <w:t>参加</w:t>
      </w:r>
      <w:r>
        <w:rPr>
          <w:rFonts w:hint="eastAsia" w:ascii="宋体" w:hAnsi="宋体" w:cs="宋体"/>
          <w:sz w:val="24"/>
          <w:szCs w:val="24"/>
          <w:u w:val="single"/>
        </w:rPr>
        <w:t xml:space="preserve">   （项目名称）   </w:t>
      </w:r>
      <w:r>
        <w:rPr>
          <w:rFonts w:hint="eastAsia" w:ascii="宋体" w:hAnsi="宋体" w:cs="宋体"/>
          <w:sz w:val="24"/>
          <w:szCs w:val="24"/>
        </w:rPr>
        <w:t>（项目编号：</w:t>
      </w:r>
      <w:r>
        <w:rPr>
          <w:rFonts w:hint="eastAsia" w:ascii="宋体" w:hAnsi="宋体" w:cs="宋体"/>
          <w:sz w:val="24"/>
          <w:szCs w:val="24"/>
          <w:u w:val="single"/>
        </w:rPr>
        <w:t xml:space="preserve">            </w:t>
      </w:r>
      <w:r>
        <w:rPr>
          <w:rFonts w:hint="eastAsia" w:ascii="宋体" w:hAnsi="宋体" w:cs="宋体"/>
          <w:sz w:val="24"/>
          <w:szCs w:val="24"/>
        </w:rPr>
        <w:t>）的磋商活动，现郑重承诺：</w:t>
      </w:r>
    </w:p>
    <w:p w14:paraId="6F759589">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本投标人具有良好的商业信誉和健全的财务会计制度。</w:t>
      </w:r>
    </w:p>
    <w:p w14:paraId="2F739E95">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本投标人对上述承诺的内容事项真实性负责，如经查实上述承诺的内容事项存在虚假，本投标人愿意接受以提供虚假材料谋取中标追究法律责任。</w:t>
      </w:r>
    </w:p>
    <w:p w14:paraId="2813BC31">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特此承诺。</w:t>
      </w:r>
    </w:p>
    <w:p w14:paraId="486CE29D">
      <w:pPr>
        <w:snapToGrid w:val="0"/>
        <w:spacing w:line="360" w:lineRule="auto"/>
        <w:ind w:firstLine="480" w:firstLineChars="200"/>
        <w:rPr>
          <w:rFonts w:hint="eastAsia" w:ascii="宋体" w:hAnsi="宋体" w:cs="宋体"/>
          <w:sz w:val="24"/>
          <w:szCs w:val="24"/>
        </w:rPr>
      </w:pPr>
    </w:p>
    <w:p w14:paraId="5BBC39CF">
      <w:pPr>
        <w:widowControl/>
        <w:snapToGrid w:val="0"/>
        <w:spacing w:line="360" w:lineRule="auto"/>
        <w:ind w:firstLine="480" w:firstLineChars="200"/>
        <w:jc w:val="left"/>
        <w:outlineLvl w:val="1"/>
        <w:rPr>
          <w:rFonts w:hint="eastAsia" w:ascii="宋体" w:hAnsi="宋体" w:cs="宋体"/>
          <w:sz w:val="24"/>
          <w:szCs w:val="24"/>
        </w:rPr>
      </w:pPr>
      <w:r>
        <w:rPr>
          <w:rFonts w:hint="eastAsia" w:ascii="宋体" w:hAnsi="宋体" w:cs="宋体"/>
          <w:sz w:val="24"/>
          <w:szCs w:val="24"/>
        </w:rPr>
        <w:t>投标人名称：</w:t>
      </w:r>
      <w:r>
        <w:rPr>
          <w:rFonts w:hint="eastAsia" w:ascii="宋体" w:hAnsi="宋体" w:cs="宋体"/>
          <w:sz w:val="24"/>
          <w:szCs w:val="24"/>
          <w:u w:val="single"/>
        </w:rPr>
        <w:t xml:space="preserve">  （投标人全称）  </w:t>
      </w:r>
      <w:r>
        <w:rPr>
          <w:rFonts w:hint="eastAsia" w:ascii="宋体" w:hAnsi="宋体" w:cs="宋体"/>
          <w:sz w:val="24"/>
          <w:szCs w:val="24"/>
        </w:rPr>
        <w:t>（加盖公章）</w:t>
      </w:r>
    </w:p>
    <w:p w14:paraId="7E50AF2B">
      <w:pPr>
        <w:widowControl/>
        <w:snapToGrid w:val="0"/>
        <w:spacing w:line="360" w:lineRule="auto"/>
        <w:ind w:firstLine="480" w:firstLineChars="200"/>
        <w:jc w:val="left"/>
        <w:outlineLvl w:val="1"/>
        <w:rPr>
          <w:rFonts w:hint="eastAsia" w:ascii="宋体" w:hAnsi="宋体" w:cs="宋体"/>
          <w:sz w:val="24"/>
          <w:szCs w:val="24"/>
        </w:rPr>
      </w:pPr>
      <w:r>
        <w:rPr>
          <w:rFonts w:hint="eastAsia" w:ascii="宋体" w:hAnsi="宋体" w:cs="宋体"/>
          <w:sz w:val="24"/>
          <w:szCs w:val="24"/>
        </w:rPr>
        <w:t>法定代表人或授权代表：</w:t>
      </w:r>
      <w:r>
        <w:rPr>
          <w:rFonts w:hint="eastAsia" w:ascii="宋体" w:hAnsi="宋体" w:cs="宋体"/>
          <w:sz w:val="24"/>
          <w:szCs w:val="24"/>
          <w:u w:val="single"/>
        </w:rPr>
        <w:t xml:space="preserve">    （签字或盖章）   </w:t>
      </w:r>
    </w:p>
    <w:p w14:paraId="419B92F3">
      <w:pPr>
        <w:widowControl/>
        <w:snapToGrid w:val="0"/>
        <w:spacing w:line="360" w:lineRule="auto"/>
        <w:ind w:firstLine="480" w:firstLineChars="200"/>
        <w:jc w:val="left"/>
        <w:outlineLvl w:val="1"/>
        <w:rPr>
          <w:rFonts w:hint="eastAsia" w:ascii="宋体" w:hAnsi="宋体" w:cs="宋体"/>
          <w:sz w:val="24"/>
          <w:szCs w:val="24"/>
        </w:rPr>
      </w:pPr>
      <w:r>
        <w:rPr>
          <w:rFonts w:hint="eastAsia" w:ascii="宋体" w:hAnsi="宋体" w:cs="宋体"/>
          <w:sz w:val="24"/>
          <w:szCs w:val="24"/>
        </w:rPr>
        <w:t>日期：</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p>
    <w:p w14:paraId="4BC15C7F">
      <w:pPr>
        <w:widowControl/>
        <w:snapToGrid w:val="0"/>
        <w:spacing w:line="360" w:lineRule="auto"/>
        <w:ind w:firstLine="480" w:firstLineChars="200"/>
        <w:jc w:val="left"/>
        <w:outlineLvl w:val="1"/>
        <w:rPr>
          <w:rFonts w:hint="eastAsia" w:ascii="宋体" w:hAnsi="宋体" w:cs="宋体"/>
          <w:sz w:val="24"/>
          <w:szCs w:val="24"/>
        </w:rPr>
      </w:pPr>
    </w:p>
    <w:p w14:paraId="309F093E">
      <w:pPr>
        <w:pStyle w:val="8"/>
        <w:snapToGrid w:val="0"/>
        <w:ind w:firstLine="0" w:firstLineChars="0"/>
        <w:jc w:val="center"/>
        <w:rPr>
          <w:rFonts w:hint="eastAsia" w:ascii="宋体" w:hAnsi="宋体" w:eastAsia="宋体" w:cs="宋体"/>
        </w:rPr>
      </w:pPr>
    </w:p>
    <w:p w14:paraId="6FBA6C8D">
      <w:pPr>
        <w:pStyle w:val="8"/>
        <w:snapToGrid w:val="0"/>
        <w:ind w:firstLine="0" w:firstLineChars="0"/>
        <w:jc w:val="center"/>
        <w:rPr>
          <w:rFonts w:hint="eastAsia" w:ascii="宋体" w:hAnsi="宋体" w:eastAsia="宋体" w:cs="宋体"/>
        </w:rPr>
      </w:pPr>
      <w:r>
        <w:rPr>
          <w:rFonts w:hint="eastAsia" w:ascii="宋体" w:hAnsi="宋体" w:eastAsia="宋体" w:cs="宋体"/>
        </w:rPr>
        <w:t>履行合同所必需的设备和专业技术能力的承诺函</w:t>
      </w:r>
    </w:p>
    <w:p w14:paraId="69F11517">
      <w:pPr>
        <w:snapToGrid w:val="0"/>
        <w:spacing w:before="468" w:beforeLines="150" w:after="156" w:afterLines="50" w:line="360" w:lineRule="auto"/>
        <w:rPr>
          <w:rFonts w:hint="eastAsia" w:ascii="宋体" w:hAnsi="宋体" w:cs="宋体"/>
          <w:sz w:val="24"/>
          <w:szCs w:val="24"/>
        </w:rPr>
      </w:pPr>
      <w:r>
        <w:rPr>
          <w:rFonts w:hint="eastAsia" w:ascii="宋体" w:hAnsi="宋体" w:cs="宋体"/>
          <w:sz w:val="24"/>
          <w:szCs w:val="24"/>
        </w:rPr>
        <w:t>四川省妇幼保健院：</w:t>
      </w:r>
    </w:p>
    <w:p w14:paraId="6239B8C5">
      <w:pPr>
        <w:snapToGrid w:val="0"/>
        <w:spacing w:after="156" w:afterLines="50" w:line="360" w:lineRule="auto"/>
        <w:ind w:firstLine="480" w:firstLineChars="200"/>
        <w:rPr>
          <w:rFonts w:hint="eastAsia" w:ascii="宋体" w:hAnsi="宋体" w:cs="宋体"/>
          <w:sz w:val="24"/>
          <w:szCs w:val="24"/>
        </w:rPr>
      </w:pPr>
      <w:r>
        <w:rPr>
          <w:rFonts w:hint="eastAsia" w:ascii="宋体" w:hAnsi="宋体" w:cs="宋体"/>
          <w:sz w:val="24"/>
          <w:szCs w:val="24"/>
        </w:rPr>
        <w:t>本投标人</w:t>
      </w:r>
      <w:r>
        <w:rPr>
          <w:rFonts w:hint="eastAsia" w:ascii="宋体" w:hAnsi="宋体" w:cs="宋体"/>
          <w:sz w:val="24"/>
          <w:szCs w:val="24"/>
          <w:u w:val="single"/>
        </w:rPr>
        <w:t xml:space="preserve">     （投标人全称）     </w:t>
      </w:r>
      <w:r>
        <w:rPr>
          <w:rFonts w:hint="eastAsia" w:ascii="宋体" w:hAnsi="宋体" w:cs="宋体"/>
          <w:sz w:val="24"/>
          <w:szCs w:val="24"/>
        </w:rPr>
        <w:t>参加</w:t>
      </w:r>
      <w:r>
        <w:rPr>
          <w:rFonts w:hint="eastAsia" w:ascii="宋体" w:hAnsi="宋体" w:cs="宋体"/>
          <w:sz w:val="24"/>
          <w:szCs w:val="24"/>
          <w:u w:val="single"/>
        </w:rPr>
        <w:t xml:space="preserve">   （项目名称）   </w:t>
      </w:r>
      <w:r>
        <w:rPr>
          <w:rFonts w:hint="eastAsia" w:ascii="宋体" w:hAnsi="宋体" w:cs="宋体"/>
          <w:sz w:val="24"/>
          <w:szCs w:val="24"/>
        </w:rPr>
        <w:t>（项目编号：</w:t>
      </w:r>
      <w:r>
        <w:rPr>
          <w:rFonts w:hint="eastAsia" w:ascii="宋体" w:hAnsi="宋体" w:cs="宋体"/>
          <w:sz w:val="24"/>
          <w:szCs w:val="24"/>
          <w:u w:val="single"/>
        </w:rPr>
        <w:t xml:space="preserve">            </w:t>
      </w:r>
      <w:r>
        <w:rPr>
          <w:rFonts w:hint="eastAsia" w:ascii="宋体" w:hAnsi="宋体" w:cs="宋体"/>
          <w:sz w:val="24"/>
          <w:szCs w:val="24"/>
        </w:rPr>
        <w:t>）的磋商活动，现郑重承诺：</w:t>
      </w:r>
    </w:p>
    <w:p w14:paraId="3F82443B">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本投标人具有履行合同所必需的设备和专业技术能力。</w:t>
      </w:r>
    </w:p>
    <w:p w14:paraId="776D11E7">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本投标人对上述承诺的内容事项真实性负责，如经查实上述承诺的内容事项存在虚假，本投标人愿意接受以提供虚假材料谋取中标追究法律责任。</w:t>
      </w:r>
    </w:p>
    <w:p w14:paraId="41AA5FD1">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特此承诺。</w:t>
      </w:r>
    </w:p>
    <w:p w14:paraId="7F87CA6B">
      <w:pPr>
        <w:snapToGrid w:val="0"/>
        <w:spacing w:line="360" w:lineRule="auto"/>
        <w:ind w:firstLine="480" w:firstLineChars="200"/>
        <w:rPr>
          <w:rFonts w:hint="eastAsia" w:ascii="宋体" w:hAnsi="宋体" w:cs="宋体"/>
          <w:sz w:val="24"/>
          <w:szCs w:val="24"/>
        </w:rPr>
      </w:pPr>
    </w:p>
    <w:p w14:paraId="285EABEC">
      <w:pPr>
        <w:widowControl/>
        <w:snapToGrid w:val="0"/>
        <w:spacing w:line="360" w:lineRule="auto"/>
        <w:ind w:firstLine="480" w:firstLineChars="200"/>
        <w:jc w:val="left"/>
        <w:outlineLvl w:val="1"/>
        <w:rPr>
          <w:rFonts w:hint="eastAsia" w:ascii="宋体" w:hAnsi="宋体" w:cs="宋体"/>
          <w:sz w:val="24"/>
          <w:szCs w:val="24"/>
        </w:rPr>
      </w:pPr>
      <w:r>
        <w:rPr>
          <w:rFonts w:hint="eastAsia" w:ascii="宋体" w:hAnsi="宋体" w:cs="宋体"/>
          <w:sz w:val="24"/>
          <w:szCs w:val="24"/>
        </w:rPr>
        <w:t>投标人名称：</w:t>
      </w:r>
      <w:r>
        <w:rPr>
          <w:rFonts w:hint="eastAsia" w:ascii="宋体" w:hAnsi="宋体" w:cs="宋体"/>
          <w:sz w:val="24"/>
          <w:szCs w:val="24"/>
          <w:u w:val="single"/>
        </w:rPr>
        <w:t xml:space="preserve">  （投标人全称）  </w:t>
      </w:r>
      <w:r>
        <w:rPr>
          <w:rFonts w:hint="eastAsia" w:ascii="宋体" w:hAnsi="宋体" w:cs="宋体"/>
          <w:sz w:val="24"/>
          <w:szCs w:val="24"/>
        </w:rPr>
        <w:t>（加盖公章）</w:t>
      </w:r>
    </w:p>
    <w:p w14:paraId="62630DCA">
      <w:pPr>
        <w:widowControl/>
        <w:snapToGrid w:val="0"/>
        <w:spacing w:line="360" w:lineRule="auto"/>
        <w:ind w:firstLine="480" w:firstLineChars="200"/>
        <w:jc w:val="left"/>
        <w:outlineLvl w:val="1"/>
        <w:rPr>
          <w:rFonts w:hint="eastAsia" w:ascii="宋体" w:hAnsi="宋体" w:cs="宋体"/>
          <w:sz w:val="24"/>
          <w:szCs w:val="24"/>
        </w:rPr>
      </w:pPr>
      <w:r>
        <w:rPr>
          <w:rFonts w:hint="eastAsia" w:ascii="宋体" w:hAnsi="宋体" w:cs="宋体"/>
          <w:sz w:val="24"/>
          <w:szCs w:val="24"/>
        </w:rPr>
        <w:t>法定代表人或授权代表：</w:t>
      </w:r>
      <w:r>
        <w:rPr>
          <w:rFonts w:hint="eastAsia" w:ascii="宋体" w:hAnsi="宋体" w:cs="宋体"/>
          <w:sz w:val="24"/>
          <w:szCs w:val="24"/>
          <w:u w:val="single"/>
        </w:rPr>
        <w:t xml:space="preserve">    （签字或盖章）   </w:t>
      </w:r>
    </w:p>
    <w:p w14:paraId="2ED09C2B">
      <w:pPr>
        <w:widowControl/>
        <w:snapToGrid w:val="0"/>
        <w:spacing w:line="360" w:lineRule="auto"/>
        <w:ind w:firstLine="480" w:firstLineChars="200"/>
        <w:jc w:val="left"/>
        <w:outlineLvl w:val="1"/>
        <w:rPr>
          <w:rFonts w:hint="eastAsia" w:ascii="宋体" w:hAnsi="宋体" w:cs="宋体"/>
          <w:sz w:val="24"/>
          <w:szCs w:val="24"/>
        </w:rPr>
      </w:pPr>
      <w:r>
        <w:rPr>
          <w:rFonts w:hint="eastAsia" w:ascii="宋体" w:hAnsi="宋体" w:cs="宋体"/>
          <w:sz w:val="24"/>
          <w:szCs w:val="24"/>
        </w:rPr>
        <w:t>日期：</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p>
    <w:p w14:paraId="6319A448">
      <w:pPr>
        <w:pStyle w:val="8"/>
        <w:snapToGrid w:val="0"/>
        <w:ind w:firstLine="480"/>
        <w:jc w:val="center"/>
        <w:rPr>
          <w:rFonts w:hint="eastAsia" w:ascii="宋体" w:hAnsi="宋体" w:eastAsia="宋体" w:cs="宋体"/>
        </w:rPr>
      </w:pPr>
    </w:p>
    <w:p w14:paraId="4FA349C8">
      <w:pPr>
        <w:pStyle w:val="8"/>
        <w:snapToGrid w:val="0"/>
        <w:ind w:firstLine="480"/>
        <w:jc w:val="center"/>
        <w:rPr>
          <w:rFonts w:hint="eastAsia" w:ascii="宋体" w:hAnsi="宋体" w:eastAsia="宋体" w:cs="宋体"/>
        </w:rPr>
      </w:pPr>
    </w:p>
    <w:p w14:paraId="13573DC9">
      <w:pPr>
        <w:pStyle w:val="8"/>
        <w:snapToGrid w:val="0"/>
        <w:ind w:firstLine="480"/>
        <w:jc w:val="center"/>
        <w:rPr>
          <w:rFonts w:hint="eastAsia" w:ascii="宋体" w:hAnsi="宋体" w:eastAsia="宋体" w:cs="宋体"/>
        </w:rPr>
      </w:pPr>
      <w:r>
        <w:rPr>
          <w:rFonts w:hint="eastAsia" w:ascii="宋体" w:hAnsi="宋体" w:eastAsia="宋体" w:cs="宋体"/>
        </w:rPr>
        <w:t>依法缴纳税收和社会保障资金的良好记录的承诺函</w:t>
      </w:r>
    </w:p>
    <w:p w14:paraId="3C1D0715">
      <w:pPr>
        <w:snapToGrid w:val="0"/>
        <w:spacing w:before="468" w:beforeLines="150" w:after="156" w:afterLines="50" w:line="360" w:lineRule="auto"/>
        <w:rPr>
          <w:rFonts w:hint="eastAsia" w:ascii="宋体" w:hAnsi="宋体" w:cs="宋体"/>
          <w:sz w:val="24"/>
          <w:szCs w:val="24"/>
        </w:rPr>
      </w:pPr>
      <w:r>
        <w:rPr>
          <w:rFonts w:hint="eastAsia" w:ascii="宋体" w:hAnsi="宋体" w:cs="宋体"/>
          <w:sz w:val="24"/>
          <w:szCs w:val="24"/>
        </w:rPr>
        <w:t>四川省妇幼保健院：</w:t>
      </w:r>
    </w:p>
    <w:p w14:paraId="097B79CF">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本投标人</w:t>
      </w:r>
      <w:r>
        <w:rPr>
          <w:rFonts w:hint="eastAsia" w:ascii="宋体" w:hAnsi="宋体" w:cs="宋体"/>
          <w:sz w:val="24"/>
          <w:szCs w:val="24"/>
          <w:u w:val="single"/>
        </w:rPr>
        <w:t xml:space="preserve">     （投标人全称）     </w:t>
      </w:r>
      <w:r>
        <w:rPr>
          <w:rFonts w:hint="eastAsia" w:ascii="宋体" w:hAnsi="宋体" w:cs="宋体"/>
          <w:sz w:val="24"/>
          <w:szCs w:val="24"/>
        </w:rPr>
        <w:t>参加</w:t>
      </w:r>
      <w:r>
        <w:rPr>
          <w:rFonts w:hint="eastAsia" w:ascii="宋体" w:hAnsi="宋体" w:cs="宋体"/>
          <w:sz w:val="24"/>
          <w:szCs w:val="24"/>
          <w:u w:val="single"/>
        </w:rPr>
        <w:t xml:space="preserve">   （项目名称）   </w:t>
      </w:r>
      <w:r>
        <w:rPr>
          <w:rFonts w:hint="eastAsia" w:ascii="宋体" w:hAnsi="宋体" w:cs="宋体"/>
          <w:sz w:val="24"/>
          <w:szCs w:val="24"/>
        </w:rPr>
        <w:t>（项目编号：</w:t>
      </w:r>
      <w:r>
        <w:rPr>
          <w:rFonts w:hint="eastAsia" w:ascii="宋体" w:hAnsi="宋体" w:cs="宋体"/>
          <w:sz w:val="24"/>
          <w:szCs w:val="24"/>
          <w:u w:val="single"/>
        </w:rPr>
        <w:t xml:space="preserve">            </w:t>
      </w:r>
      <w:r>
        <w:rPr>
          <w:rFonts w:hint="eastAsia" w:ascii="宋体" w:hAnsi="宋体" w:cs="宋体"/>
          <w:sz w:val="24"/>
          <w:szCs w:val="24"/>
        </w:rPr>
        <w:t>）的磋商活动，现郑重承诺：</w:t>
      </w:r>
    </w:p>
    <w:p w14:paraId="6BC490D5">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本投标人依法缴纳税收和社会保障资金。</w:t>
      </w:r>
    </w:p>
    <w:p w14:paraId="78A8AA00">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本投标人对上述承诺的内容事项真实性负责，如经查实上述承诺的内容事项存在虚假，本投标人愿意接受以提供虚假材料谋取中标追究法律责任。</w:t>
      </w:r>
    </w:p>
    <w:p w14:paraId="0869F05D">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特此承诺。</w:t>
      </w:r>
    </w:p>
    <w:p w14:paraId="36951F15">
      <w:pPr>
        <w:snapToGrid w:val="0"/>
        <w:spacing w:line="360" w:lineRule="auto"/>
        <w:ind w:firstLine="480" w:firstLineChars="200"/>
        <w:rPr>
          <w:rFonts w:hint="eastAsia" w:ascii="宋体" w:hAnsi="宋体" w:cs="宋体"/>
          <w:sz w:val="24"/>
          <w:szCs w:val="24"/>
        </w:rPr>
      </w:pPr>
    </w:p>
    <w:p w14:paraId="03FFA3C7">
      <w:pPr>
        <w:widowControl/>
        <w:snapToGrid w:val="0"/>
        <w:spacing w:line="360" w:lineRule="auto"/>
        <w:ind w:firstLine="480" w:firstLineChars="200"/>
        <w:jc w:val="left"/>
        <w:outlineLvl w:val="1"/>
        <w:rPr>
          <w:rFonts w:hint="eastAsia" w:ascii="宋体" w:hAnsi="宋体" w:cs="宋体"/>
          <w:sz w:val="24"/>
          <w:szCs w:val="24"/>
        </w:rPr>
      </w:pPr>
      <w:r>
        <w:rPr>
          <w:rFonts w:hint="eastAsia" w:ascii="宋体" w:hAnsi="宋体" w:cs="宋体"/>
          <w:sz w:val="24"/>
          <w:szCs w:val="24"/>
        </w:rPr>
        <w:t>投标人名称：</w:t>
      </w:r>
      <w:r>
        <w:rPr>
          <w:rFonts w:hint="eastAsia" w:ascii="宋体" w:hAnsi="宋体" w:cs="宋体"/>
          <w:sz w:val="24"/>
          <w:szCs w:val="24"/>
          <w:u w:val="single"/>
        </w:rPr>
        <w:t xml:space="preserve">  （投标人全称）  </w:t>
      </w:r>
      <w:r>
        <w:rPr>
          <w:rFonts w:hint="eastAsia" w:ascii="宋体" w:hAnsi="宋体" w:cs="宋体"/>
          <w:sz w:val="24"/>
          <w:szCs w:val="24"/>
        </w:rPr>
        <w:t>（加盖公章）</w:t>
      </w:r>
    </w:p>
    <w:p w14:paraId="4C717B15">
      <w:pPr>
        <w:widowControl/>
        <w:snapToGrid w:val="0"/>
        <w:spacing w:line="360" w:lineRule="auto"/>
        <w:ind w:firstLine="480" w:firstLineChars="200"/>
        <w:jc w:val="left"/>
        <w:outlineLvl w:val="1"/>
        <w:rPr>
          <w:rFonts w:hint="eastAsia" w:ascii="宋体" w:hAnsi="宋体" w:cs="宋体"/>
          <w:sz w:val="24"/>
          <w:szCs w:val="24"/>
        </w:rPr>
      </w:pPr>
      <w:r>
        <w:rPr>
          <w:rFonts w:hint="eastAsia" w:ascii="宋体" w:hAnsi="宋体" w:cs="宋体"/>
          <w:sz w:val="24"/>
          <w:szCs w:val="24"/>
        </w:rPr>
        <w:t>法定代表人或授权代表：</w:t>
      </w:r>
      <w:r>
        <w:rPr>
          <w:rFonts w:hint="eastAsia" w:ascii="宋体" w:hAnsi="宋体" w:cs="宋体"/>
          <w:sz w:val="24"/>
          <w:szCs w:val="24"/>
          <w:u w:val="single"/>
        </w:rPr>
        <w:t xml:space="preserve">    （签字或盖章）   </w:t>
      </w:r>
    </w:p>
    <w:p w14:paraId="7CB26E2A">
      <w:pPr>
        <w:widowControl/>
        <w:snapToGrid w:val="0"/>
        <w:spacing w:line="360" w:lineRule="auto"/>
        <w:ind w:firstLine="480" w:firstLineChars="200"/>
        <w:jc w:val="left"/>
        <w:outlineLvl w:val="1"/>
        <w:rPr>
          <w:rFonts w:hint="eastAsia" w:ascii="宋体" w:hAnsi="宋体" w:cs="宋体"/>
          <w:sz w:val="24"/>
          <w:szCs w:val="24"/>
        </w:rPr>
      </w:pPr>
      <w:r>
        <w:rPr>
          <w:rFonts w:hint="eastAsia" w:ascii="宋体" w:hAnsi="宋体" w:cs="宋体"/>
          <w:sz w:val="24"/>
          <w:szCs w:val="24"/>
        </w:rPr>
        <w:t>日期：</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p>
    <w:p w14:paraId="30102935">
      <w:pPr>
        <w:pStyle w:val="9"/>
        <w:spacing w:line="360" w:lineRule="auto"/>
        <w:rPr>
          <w:rFonts w:hint="eastAsia"/>
          <w:color w:val="auto"/>
        </w:rPr>
      </w:pPr>
    </w:p>
    <w:p w14:paraId="70179076">
      <w:pPr>
        <w:spacing w:line="360" w:lineRule="auto"/>
        <w:rPr>
          <w:rFonts w:hint="eastAsia" w:ascii="宋体" w:hAnsi="宋体" w:cs="宋体"/>
          <w:sz w:val="24"/>
          <w:szCs w:val="24"/>
        </w:rPr>
      </w:pPr>
      <w:r>
        <w:rPr>
          <w:rFonts w:hint="eastAsia" w:ascii="宋体" w:hAnsi="宋体" w:cs="宋体"/>
          <w:b/>
          <w:bCs/>
          <w:sz w:val="24"/>
          <w:szCs w:val="24"/>
        </w:rPr>
        <w:t>附件3 采购投标文件装订顺序</w:t>
      </w:r>
    </w:p>
    <w:p w14:paraId="6F1FDF75">
      <w:pPr>
        <w:pStyle w:val="4"/>
        <w:spacing w:line="360" w:lineRule="auto"/>
        <w:rPr>
          <w:rFonts w:hint="eastAsia" w:ascii="宋体" w:hAnsi="宋体" w:cs="宋体"/>
          <w:sz w:val="24"/>
          <w:szCs w:val="24"/>
        </w:rPr>
      </w:pPr>
    </w:p>
    <w:p w14:paraId="0D78E577">
      <w:pPr>
        <w:numPr>
          <w:ilvl w:val="0"/>
          <w:numId w:val="2"/>
        </w:numPr>
        <w:spacing w:line="360" w:lineRule="auto"/>
        <w:rPr>
          <w:rFonts w:hint="eastAsia" w:ascii="宋体" w:hAnsi="宋体" w:cs="宋体"/>
          <w:bCs/>
          <w:spacing w:val="8"/>
          <w:sz w:val="24"/>
          <w:szCs w:val="24"/>
        </w:rPr>
      </w:pPr>
      <w:r>
        <w:rPr>
          <w:rFonts w:hint="eastAsia" w:ascii="宋体" w:hAnsi="宋体" w:cs="宋体"/>
          <w:bCs/>
          <w:spacing w:val="8"/>
          <w:sz w:val="24"/>
          <w:szCs w:val="24"/>
        </w:rPr>
        <w:t>1.封面（公司、项目、联系人、联系方式）</w:t>
      </w:r>
    </w:p>
    <w:p w14:paraId="72CD8D8C">
      <w:pPr>
        <w:numPr>
          <w:ilvl w:val="0"/>
          <w:numId w:val="2"/>
        </w:numPr>
        <w:spacing w:line="360" w:lineRule="auto"/>
        <w:rPr>
          <w:rFonts w:hint="eastAsia" w:ascii="宋体" w:hAnsi="宋体" w:cs="宋体"/>
          <w:bCs/>
          <w:spacing w:val="8"/>
          <w:sz w:val="24"/>
          <w:szCs w:val="24"/>
        </w:rPr>
      </w:pPr>
      <w:r>
        <w:rPr>
          <w:rFonts w:hint="eastAsia" w:ascii="宋体" w:hAnsi="宋体" w:cs="宋体"/>
          <w:bCs/>
          <w:spacing w:val="8"/>
          <w:sz w:val="24"/>
          <w:szCs w:val="24"/>
        </w:rPr>
        <w:t>2.目录</w:t>
      </w:r>
    </w:p>
    <w:p w14:paraId="7D002A38">
      <w:pPr>
        <w:numPr>
          <w:ilvl w:val="0"/>
          <w:numId w:val="2"/>
        </w:numPr>
        <w:adjustRightInd w:val="0"/>
        <w:spacing w:line="360" w:lineRule="auto"/>
        <w:rPr>
          <w:rFonts w:hint="eastAsia" w:ascii="宋体" w:hAnsi="宋体" w:cs="宋体"/>
          <w:b/>
          <w:sz w:val="24"/>
          <w:szCs w:val="24"/>
        </w:rPr>
      </w:pPr>
      <w:r>
        <w:rPr>
          <w:rFonts w:hint="eastAsia" w:ascii="宋体" w:hAnsi="宋体" w:cs="宋体"/>
          <w:bCs/>
          <w:spacing w:val="8"/>
          <w:sz w:val="24"/>
          <w:szCs w:val="24"/>
        </w:rPr>
        <w:t>3.</w:t>
      </w:r>
      <w:r>
        <w:rPr>
          <w:rFonts w:hint="eastAsia" w:ascii="宋体" w:hAnsi="宋体" w:cs="宋体"/>
          <w:sz w:val="24"/>
          <w:szCs w:val="24"/>
        </w:rPr>
        <w:t>报价一览表</w:t>
      </w:r>
    </w:p>
    <w:p w14:paraId="186943F0">
      <w:pPr>
        <w:numPr>
          <w:ilvl w:val="0"/>
          <w:numId w:val="2"/>
        </w:numPr>
        <w:adjustRightInd w:val="0"/>
        <w:spacing w:line="360" w:lineRule="auto"/>
        <w:rPr>
          <w:rFonts w:hint="eastAsia" w:ascii="宋体" w:hAnsi="宋体" w:cs="宋体"/>
          <w:sz w:val="24"/>
          <w:szCs w:val="24"/>
        </w:rPr>
      </w:pPr>
      <w:r>
        <w:rPr>
          <w:rFonts w:hint="eastAsia" w:ascii="宋体" w:hAnsi="宋体" w:cs="宋体"/>
          <w:sz w:val="24"/>
          <w:szCs w:val="24"/>
        </w:rPr>
        <w:t>4.企业营业执照（复印件）</w:t>
      </w:r>
    </w:p>
    <w:p w14:paraId="26547F15">
      <w:pPr>
        <w:numPr>
          <w:ilvl w:val="0"/>
          <w:numId w:val="2"/>
        </w:numPr>
        <w:spacing w:line="360" w:lineRule="auto"/>
        <w:rPr>
          <w:rFonts w:hint="eastAsia" w:ascii="宋体" w:hAnsi="宋体" w:cs="宋体"/>
          <w:sz w:val="24"/>
          <w:szCs w:val="24"/>
        </w:rPr>
      </w:pPr>
      <w:r>
        <w:rPr>
          <w:rFonts w:hint="eastAsia" w:ascii="宋体" w:hAnsi="宋体" w:cs="宋体"/>
          <w:sz w:val="24"/>
          <w:szCs w:val="24"/>
        </w:rPr>
        <w:t>5.供应商资质</w:t>
      </w:r>
    </w:p>
    <w:p w14:paraId="5A6D13A7">
      <w:pPr>
        <w:numPr>
          <w:ilvl w:val="0"/>
          <w:numId w:val="2"/>
        </w:numPr>
        <w:spacing w:line="360" w:lineRule="auto"/>
        <w:rPr>
          <w:rFonts w:hint="eastAsia" w:ascii="宋体" w:hAnsi="宋体" w:cs="宋体"/>
          <w:sz w:val="24"/>
          <w:szCs w:val="24"/>
        </w:rPr>
      </w:pPr>
      <w:r>
        <w:rPr>
          <w:rFonts w:hint="eastAsia" w:ascii="宋体" w:hAnsi="宋体" w:cs="宋体"/>
          <w:sz w:val="24"/>
          <w:szCs w:val="24"/>
        </w:rPr>
        <w:t>6.禁止围标、串标情况承诺函</w:t>
      </w:r>
    </w:p>
    <w:p w14:paraId="24859BAE">
      <w:pPr>
        <w:numPr>
          <w:ilvl w:val="0"/>
          <w:numId w:val="2"/>
        </w:numPr>
        <w:spacing w:line="360" w:lineRule="auto"/>
        <w:rPr>
          <w:rFonts w:hint="eastAsia" w:ascii="宋体" w:hAnsi="宋体" w:cs="宋体"/>
          <w:sz w:val="24"/>
          <w:szCs w:val="24"/>
        </w:rPr>
      </w:pPr>
      <w:r>
        <w:rPr>
          <w:rFonts w:hint="eastAsia" w:ascii="宋体" w:hAnsi="宋体" w:cs="宋体"/>
          <w:sz w:val="24"/>
          <w:szCs w:val="24"/>
        </w:rPr>
        <w:t>7.</w:t>
      </w:r>
      <w:r>
        <w:rPr>
          <w:rFonts w:hint="eastAsia" w:ascii="宋体" w:hAnsi="宋体" w:cs="宋体"/>
          <w:bCs/>
          <w:sz w:val="24"/>
          <w:szCs w:val="24"/>
        </w:rPr>
        <w:t>如有</w:t>
      </w:r>
      <w:r>
        <w:rPr>
          <w:rFonts w:hint="eastAsia" w:ascii="宋体" w:hAnsi="宋体" w:cs="宋体"/>
          <w:sz w:val="24"/>
          <w:szCs w:val="24"/>
        </w:rPr>
        <w:t>企业管理体系认证（考核），请提供的有效证明文件的复印或扫描件，质量管理体系认证包括FDA、CE、ISO等认证（提供中文翻译复印件）</w:t>
      </w:r>
    </w:p>
    <w:p w14:paraId="6F3D8086">
      <w:pPr>
        <w:numPr>
          <w:ilvl w:val="0"/>
          <w:numId w:val="2"/>
        </w:numPr>
        <w:spacing w:line="360" w:lineRule="auto"/>
        <w:rPr>
          <w:rFonts w:hint="eastAsia" w:ascii="宋体" w:hAnsi="宋体" w:cs="宋体"/>
          <w:sz w:val="24"/>
          <w:szCs w:val="24"/>
        </w:rPr>
      </w:pPr>
      <w:r>
        <w:rPr>
          <w:rFonts w:hint="eastAsia" w:ascii="宋体" w:hAnsi="宋体" w:cs="宋体"/>
          <w:bCs/>
          <w:sz w:val="24"/>
          <w:szCs w:val="24"/>
        </w:rPr>
        <w:t>8.行业相关</w:t>
      </w:r>
      <w:r>
        <w:rPr>
          <w:rFonts w:hint="eastAsia" w:ascii="宋体" w:hAnsi="宋体" w:cs="宋体"/>
          <w:sz w:val="24"/>
          <w:szCs w:val="24"/>
        </w:rPr>
        <w:t>规范或标准（如有）</w:t>
      </w:r>
    </w:p>
    <w:p w14:paraId="7AA6E2DD">
      <w:pPr>
        <w:numPr>
          <w:ilvl w:val="0"/>
          <w:numId w:val="2"/>
        </w:numPr>
        <w:spacing w:line="360" w:lineRule="auto"/>
        <w:rPr>
          <w:rFonts w:hint="eastAsia" w:ascii="宋体" w:hAnsi="宋体" w:cs="宋体"/>
          <w:sz w:val="24"/>
          <w:szCs w:val="24"/>
        </w:rPr>
      </w:pPr>
      <w:r>
        <w:rPr>
          <w:rFonts w:hint="eastAsia" w:ascii="宋体" w:hAnsi="宋体" w:cs="宋体"/>
          <w:sz w:val="24"/>
          <w:szCs w:val="24"/>
        </w:rPr>
        <w:t>9.</w:t>
      </w:r>
      <w:r>
        <w:rPr>
          <w:rFonts w:hint="eastAsia" w:ascii="宋体" w:hAnsi="宋体" w:cs="宋体"/>
          <w:bCs/>
          <w:spacing w:val="8"/>
          <w:sz w:val="24"/>
          <w:szCs w:val="24"/>
        </w:rPr>
        <w:t>售后</w:t>
      </w:r>
      <w:r>
        <w:rPr>
          <w:rFonts w:hint="eastAsia" w:ascii="宋体" w:hAnsi="宋体" w:cs="宋体"/>
          <w:bCs/>
          <w:sz w:val="24"/>
          <w:szCs w:val="24"/>
        </w:rPr>
        <w:t>服务承诺及其它承诺</w:t>
      </w:r>
    </w:p>
    <w:p w14:paraId="6B24C249">
      <w:pPr>
        <w:numPr>
          <w:ilvl w:val="0"/>
          <w:numId w:val="2"/>
        </w:numPr>
        <w:spacing w:line="360" w:lineRule="auto"/>
        <w:rPr>
          <w:rFonts w:hint="eastAsia" w:ascii="宋体" w:hAnsi="宋体" w:cs="宋体"/>
          <w:sz w:val="24"/>
          <w:szCs w:val="24"/>
        </w:rPr>
      </w:pPr>
      <w:r>
        <w:rPr>
          <w:rFonts w:hint="eastAsia" w:ascii="宋体" w:hAnsi="宋体" w:cs="宋体"/>
          <w:bCs/>
          <w:sz w:val="24"/>
          <w:szCs w:val="24"/>
        </w:rPr>
        <w:t>10.投标人认为需要提供的其它文件</w:t>
      </w:r>
    </w:p>
    <w:p w14:paraId="59DA1C29">
      <w:pPr>
        <w:numPr>
          <w:ilvl w:val="0"/>
          <w:numId w:val="2"/>
        </w:numPr>
        <w:tabs>
          <w:tab w:val="left" w:pos="0"/>
        </w:tabs>
        <w:spacing w:line="360" w:lineRule="auto"/>
        <w:rPr>
          <w:rFonts w:hint="eastAsia" w:ascii="宋体" w:hAnsi="宋体" w:cs="宋体"/>
          <w:bCs/>
          <w:sz w:val="24"/>
          <w:szCs w:val="24"/>
        </w:rPr>
      </w:pPr>
      <w:r>
        <w:rPr>
          <w:rFonts w:hint="eastAsia" w:ascii="宋体" w:hAnsi="宋体" w:cs="宋体"/>
          <w:bCs/>
          <w:spacing w:val="8"/>
          <w:sz w:val="24"/>
          <w:szCs w:val="24"/>
        </w:rPr>
        <w:t>11.封底</w:t>
      </w:r>
    </w:p>
    <w:p w14:paraId="4C0B64BE">
      <w:pPr>
        <w:spacing w:line="360" w:lineRule="auto"/>
        <w:rPr>
          <w:rFonts w:hint="eastAsia" w:ascii="宋体" w:hAnsi="宋体" w:cs="宋体"/>
          <w:b/>
          <w:bCs/>
          <w:sz w:val="24"/>
          <w:szCs w:val="24"/>
        </w:rPr>
      </w:pPr>
      <w:r>
        <w:rPr>
          <w:rFonts w:hint="eastAsia" w:ascii="宋体" w:hAnsi="宋体" w:cs="宋体"/>
          <w:b/>
          <w:bCs/>
          <w:sz w:val="24"/>
          <w:szCs w:val="24"/>
        </w:rPr>
        <w:t>注：请务必按以上顺序装订资料，如有非中文资料，请同时提供中文翻译件。</w:t>
      </w:r>
    </w:p>
    <w:p w14:paraId="72B1A89E">
      <w:pPr>
        <w:tabs>
          <w:tab w:val="left" w:pos="6645"/>
        </w:tabs>
        <w:snapToGrid w:val="0"/>
        <w:spacing w:line="360" w:lineRule="auto"/>
        <w:textAlignment w:val="baseline"/>
        <w:rPr>
          <w:rFonts w:hint="eastAsia" w:ascii="宋体" w:hAnsi="宋体" w:cs="宋体"/>
          <w:b/>
          <w:bCs/>
          <w:sz w:val="24"/>
          <w:szCs w:val="24"/>
        </w:rPr>
      </w:pPr>
    </w:p>
    <w:p w14:paraId="355599DF">
      <w:pPr>
        <w:tabs>
          <w:tab w:val="left" w:pos="6645"/>
        </w:tabs>
        <w:snapToGrid w:val="0"/>
        <w:spacing w:line="360" w:lineRule="auto"/>
        <w:textAlignment w:val="baseline"/>
        <w:rPr>
          <w:rFonts w:hint="eastAsia" w:ascii="宋体" w:hAnsi="宋体" w:cs="宋体"/>
          <w:b/>
          <w:bCs/>
          <w:sz w:val="24"/>
          <w:szCs w:val="24"/>
        </w:rPr>
      </w:pPr>
      <w:r>
        <w:rPr>
          <w:rFonts w:hint="eastAsia" w:ascii="宋体" w:hAnsi="宋体" w:cs="宋体"/>
          <w:b/>
          <w:bCs/>
          <w:sz w:val="24"/>
          <w:szCs w:val="24"/>
        </w:rPr>
        <w:t>附件4</w:t>
      </w:r>
    </w:p>
    <w:p w14:paraId="284A4AF7">
      <w:pPr>
        <w:tabs>
          <w:tab w:val="left" w:pos="6645"/>
        </w:tabs>
        <w:snapToGrid w:val="0"/>
        <w:spacing w:line="360" w:lineRule="auto"/>
        <w:jc w:val="center"/>
        <w:textAlignment w:val="baseline"/>
        <w:rPr>
          <w:rFonts w:hint="eastAsia" w:ascii="宋体" w:hAnsi="宋体" w:cs="宋体"/>
          <w:sz w:val="24"/>
          <w:szCs w:val="24"/>
        </w:rPr>
      </w:pPr>
      <w:r>
        <w:rPr>
          <w:rFonts w:hint="eastAsia" w:ascii="宋体" w:hAnsi="宋体" w:cs="宋体"/>
          <w:sz w:val="24"/>
          <w:szCs w:val="24"/>
        </w:rPr>
        <w:t>反商业贿赂承诺书</w:t>
      </w:r>
    </w:p>
    <w:p w14:paraId="7CAAC71B">
      <w:pPr>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14:paraId="289EEFF5">
      <w:pPr>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14:paraId="0178B31E">
      <w:pPr>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二、本厂家、商家、公司保证在药品、医疗器械、设备、物资、基建工程竞标工作及药品、试剂销售等工作中承诺做到：</w:t>
      </w:r>
    </w:p>
    <w:p w14:paraId="30238FDB">
      <w:pPr>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1.不与其他投标人相互串通投标报价，损害贵院的合法权益；</w:t>
      </w:r>
    </w:p>
    <w:p w14:paraId="2DC8C469">
      <w:pPr>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2.不与招标人串通投标，损害国家利益、社会公共利益或他人的合法权益；</w:t>
      </w:r>
    </w:p>
    <w:p w14:paraId="63C858A2">
      <w:pPr>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3.不以向招标人或者评标委员会成员行贿的手段谋取中标；</w:t>
      </w:r>
    </w:p>
    <w:p w14:paraId="7AEDDFE4">
      <w:pPr>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4.竞标报价不违反相关法律的规定，也不以他人名义投标或者以其他方式弄虚作假，骗取中标；</w:t>
      </w:r>
    </w:p>
    <w:p w14:paraId="7EA798B8">
      <w:pPr>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5.保证不以其他任何方式扰乱贵院的招标工作；</w:t>
      </w:r>
    </w:p>
    <w:p w14:paraId="11F7254C">
      <w:pPr>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6.保证不在药品销售、医疗器械、设备、物资、基建工程竞标中采取账外暗中给予回扣的手段腐蚀、贿赂医护、药剂人员、干部等其他相关人员；</w:t>
      </w:r>
    </w:p>
    <w:p w14:paraId="2B1D0D72">
      <w:pPr>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7.保证不以任何名义包括以宣传费、临床促销费、开单费、处方费、广告费、免费度假、考察旅游、房屋装修等任何名义给予贵院采购人员、药剂人员、医护人员、干部等有关人员以财物或者其他利益；</w:t>
      </w:r>
    </w:p>
    <w:p w14:paraId="269FA524">
      <w:pPr>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8.保证不让贵院临床科室、药剂部门以及有关人员登记、统计医生处方或为此提供方便，干扰贵院的正常工作秩序；</w:t>
      </w:r>
    </w:p>
    <w:p w14:paraId="7F5B8C94">
      <w:pPr>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9.保证不以其他任何不正当竞争手段推销药品、医疗器械、设备、物资。</w:t>
      </w:r>
    </w:p>
    <w:p w14:paraId="17907AF9">
      <w:pPr>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三、本厂家、商家、公司保证竭力维护贵院的声誉，不做任何有损贵院形象的事情。</w:t>
      </w:r>
    </w:p>
    <w:p w14:paraId="5CFDD5CC">
      <w:pPr>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14:paraId="63F054F1">
      <w:pPr>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五、对本厂家、商家、公司及本厂家、商家、公司工作人员采取以上手段竞标、促销等，干扰贵院正常工作秩序，损害贵院形象的，本厂家、商家、公司保证：</w:t>
      </w:r>
    </w:p>
    <w:p w14:paraId="6F45C247">
      <w:pPr>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1.对尚处在竞标阶段的，贵院有权取消本厂家、商家、公司的竞标资格；已经中标的，贵院有权取消中标；对已经获得准入资格的，贵院有权随时取消本厂家、商家、公司的准入资格；</w:t>
      </w:r>
    </w:p>
    <w:p w14:paraId="6D3FAB53">
      <w:pPr>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2.对本厂家、商家、公司相关工作人员作出严肃处理；</w:t>
      </w:r>
    </w:p>
    <w:p w14:paraId="44784D10">
      <w:pPr>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3.对由于本厂家、商家、公司或本厂家、商家、公司工作人员的上述行为给贵院造成经济或名誉损失的，由本厂家、商家、公司负责，并愿意承担全部民事赔偿责任。</w:t>
      </w:r>
    </w:p>
    <w:p w14:paraId="43E93B91">
      <w:pPr>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 xml:space="preserve">六、 采购物资名称：                                   </w:t>
      </w:r>
    </w:p>
    <w:p w14:paraId="380B34CE">
      <w:pPr>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本《承诺书》一式二份（一份由承诺人自存；一份随竞价书传递）</w:t>
      </w:r>
    </w:p>
    <w:p w14:paraId="4F11D810">
      <w:pPr>
        <w:snapToGrid w:val="0"/>
        <w:spacing w:line="360" w:lineRule="auto"/>
        <w:textAlignment w:val="baseline"/>
        <w:rPr>
          <w:rFonts w:hint="eastAsia" w:ascii="宋体" w:hAnsi="宋体" w:cs="宋体"/>
          <w:sz w:val="24"/>
          <w:szCs w:val="24"/>
        </w:rPr>
      </w:pPr>
      <w:r>
        <w:rPr>
          <w:rFonts w:hint="eastAsia" w:ascii="宋体" w:hAnsi="宋体" w:cs="宋体"/>
          <w:sz w:val="24"/>
          <w:szCs w:val="24"/>
        </w:rPr>
        <w:t xml:space="preserve">承诺企业名称（公章）：                </w:t>
      </w:r>
    </w:p>
    <w:p w14:paraId="421C26F9">
      <w:pPr>
        <w:snapToGrid w:val="0"/>
        <w:spacing w:line="360" w:lineRule="auto"/>
        <w:textAlignment w:val="baseline"/>
        <w:rPr>
          <w:rFonts w:hint="eastAsia" w:ascii="宋体" w:hAnsi="宋体" w:cs="宋体"/>
          <w:sz w:val="24"/>
          <w:szCs w:val="24"/>
        </w:rPr>
      </w:pPr>
      <w:r>
        <w:rPr>
          <w:rFonts w:hint="eastAsia" w:ascii="宋体" w:hAnsi="宋体" w:cs="宋体"/>
          <w:sz w:val="24"/>
          <w:szCs w:val="24"/>
        </w:rPr>
        <w:t>法人代表或委托代理人（承诺人）：</w:t>
      </w:r>
    </w:p>
    <w:p w14:paraId="687F0BAA">
      <w:pPr>
        <w:pStyle w:val="4"/>
        <w:spacing w:line="360" w:lineRule="auto"/>
        <w:rPr>
          <w:rFonts w:hint="eastAsia" w:ascii="宋体" w:hAnsi="宋体" w:cs="宋体"/>
          <w:b/>
          <w:bCs/>
          <w:sz w:val="24"/>
          <w:szCs w:val="24"/>
        </w:rPr>
      </w:pPr>
    </w:p>
    <w:p w14:paraId="1CD5BC9E">
      <w:pPr>
        <w:pStyle w:val="4"/>
        <w:spacing w:line="360" w:lineRule="auto"/>
        <w:rPr>
          <w:rFonts w:hint="eastAsia" w:ascii="宋体" w:hAnsi="宋体" w:cs="宋体"/>
          <w:b/>
          <w:bCs/>
          <w:sz w:val="24"/>
          <w:szCs w:val="24"/>
        </w:rPr>
      </w:pPr>
      <w:r>
        <w:rPr>
          <w:rFonts w:hint="eastAsia" w:ascii="宋体" w:hAnsi="宋体" w:cs="宋体"/>
          <w:b/>
          <w:bCs/>
          <w:sz w:val="24"/>
          <w:szCs w:val="24"/>
        </w:rPr>
        <w:t xml:space="preserve">附件5 </w:t>
      </w:r>
    </w:p>
    <w:p w14:paraId="3E062A2A">
      <w:pPr>
        <w:spacing w:line="360" w:lineRule="auto"/>
        <w:jc w:val="center"/>
        <w:rPr>
          <w:rFonts w:hint="eastAsia" w:ascii="宋体" w:hAnsi="宋体" w:cs="宋体"/>
          <w:sz w:val="24"/>
          <w:szCs w:val="24"/>
        </w:rPr>
      </w:pPr>
      <w:r>
        <w:rPr>
          <w:rFonts w:hint="eastAsia" w:ascii="宋体" w:hAnsi="宋体" w:cs="宋体"/>
          <w:sz w:val="24"/>
          <w:szCs w:val="24"/>
        </w:rPr>
        <w:t>供应商遵守招标采购纪律承诺书</w:t>
      </w:r>
    </w:p>
    <w:p w14:paraId="2BAFEBCE">
      <w:pPr>
        <w:spacing w:line="360" w:lineRule="auto"/>
        <w:rPr>
          <w:rFonts w:hint="eastAsia" w:ascii="宋体" w:hAnsi="宋体" w:cs="宋体"/>
          <w:sz w:val="24"/>
          <w:szCs w:val="24"/>
        </w:rPr>
      </w:pPr>
    </w:p>
    <w:p w14:paraId="12C8BB1F">
      <w:pPr>
        <w:spacing w:line="360" w:lineRule="auto"/>
        <w:rPr>
          <w:rFonts w:hint="eastAsia" w:ascii="宋体" w:hAnsi="宋体" w:cs="宋体"/>
          <w:sz w:val="24"/>
          <w:szCs w:val="24"/>
        </w:rPr>
      </w:pPr>
      <w:r>
        <w:rPr>
          <w:rFonts w:hint="eastAsia" w:ascii="宋体" w:hAnsi="宋体" w:cs="宋体"/>
          <w:sz w:val="24"/>
          <w:szCs w:val="24"/>
        </w:rPr>
        <w:t>致四川省妇幼保健院：</w:t>
      </w:r>
    </w:p>
    <w:p w14:paraId="7C7A1C22">
      <w:pPr>
        <w:spacing w:line="360" w:lineRule="auto"/>
        <w:ind w:firstLine="480" w:firstLineChars="200"/>
        <w:rPr>
          <w:rFonts w:hint="eastAsia" w:ascii="宋体" w:hAnsi="宋体" w:cs="宋体"/>
          <w:sz w:val="24"/>
          <w:szCs w:val="24"/>
        </w:rPr>
      </w:pPr>
      <w:r>
        <w:rPr>
          <w:rFonts w:hint="eastAsia" w:ascii="宋体" w:hAnsi="宋体" w:cs="宋体"/>
          <w:sz w:val="24"/>
          <w:szCs w:val="24"/>
        </w:rPr>
        <w:t>我单位作为本次采购项目的供应商，根据响应文件要求，现郑重承诺如下：</w:t>
      </w:r>
    </w:p>
    <w:p w14:paraId="14E72D17">
      <w:pPr>
        <w:spacing w:line="360" w:lineRule="auto"/>
        <w:rPr>
          <w:rFonts w:hint="eastAsia" w:ascii="宋体" w:hAnsi="宋体" w:cs="宋体"/>
          <w:sz w:val="24"/>
          <w:szCs w:val="24"/>
        </w:rPr>
      </w:pPr>
      <w:r>
        <w:rPr>
          <w:rFonts w:hint="eastAsia" w:ascii="宋体" w:hAnsi="宋体" w:cs="宋体"/>
          <w:sz w:val="24"/>
          <w:szCs w:val="24"/>
        </w:rPr>
        <w:t>一、参加本次采购活动，我单位不存在与单位负责人为同一人或者存在直接控股、管理关系的其他供应商参与同一合同项下的采购活动的行为。</w:t>
      </w:r>
    </w:p>
    <w:p w14:paraId="39A9D03C">
      <w:pPr>
        <w:spacing w:line="360" w:lineRule="auto"/>
        <w:rPr>
          <w:rFonts w:hint="eastAsia" w:ascii="宋体" w:hAnsi="宋体" w:cs="宋体"/>
          <w:sz w:val="24"/>
          <w:szCs w:val="24"/>
        </w:rPr>
      </w:pPr>
      <w:r>
        <w:rPr>
          <w:rFonts w:hint="eastAsia" w:ascii="宋体" w:hAnsi="宋体" w:cs="宋体"/>
          <w:sz w:val="24"/>
          <w:szCs w:val="24"/>
        </w:rPr>
        <w:t>二、参加本次采购活动，不得直接或者间接从采购人或者采购代理机构处获得其他供应商的相关情况并修改其投标文件或者响应文件。</w:t>
      </w:r>
    </w:p>
    <w:p w14:paraId="0EA5BACA">
      <w:pPr>
        <w:spacing w:line="360" w:lineRule="auto"/>
        <w:rPr>
          <w:rFonts w:hint="eastAsia" w:ascii="宋体" w:hAnsi="宋体" w:cs="宋体"/>
          <w:sz w:val="24"/>
          <w:szCs w:val="24"/>
        </w:rPr>
      </w:pPr>
      <w:r>
        <w:rPr>
          <w:rFonts w:hint="eastAsia" w:ascii="宋体" w:hAnsi="宋体" w:cs="宋体"/>
          <w:sz w:val="24"/>
          <w:szCs w:val="24"/>
        </w:rPr>
        <w:t>三、参加本次采购活动，不得按照采购人的授意撤换、修改投标文件或者响应文件。</w:t>
      </w:r>
    </w:p>
    <w:p w14:paraId="55C7CC63">
      <w:pPr>
        <w:spacing w:line="360" w:lineRule="auto"/>
        <w:rPr>
          <w:rFonts w:hint="eastAsia" w:ascii="宋体" w:hAnsi="宋体" w:cs="宋体"/>
          <w:sz w:val="24"/>
          <w:szCs w:val="24"/>
        </w:rPr>
      </w:pPr>
      <w:r>
        <w:rPr>
          <w:rFonts w:hint="eastAsia" w:ascii="宋体" w:hAnsi="宋体" w:cs="宋体"/>
          <w:sz w:val="24"/>
          <w:szCs w:val="24"/>
        </w:rPr>
        <w:t>四、参加本次采购活动，不得和本次采购供应商之间协商报价、技术方案等投标文件或者响应文件的实质性内容。</w:t>
      </w:r>
    </w:p>
    <w:p w14:paraId="56E21389">
      <w:pPr>
        <w:spacing w:line="360" w:lineRule="auto"/>
        <w:rPr>
          <w:rFonts w:hint="eastAsia" w:ascii="宋体" w:hAnsi="宋体" w:cs="宋体"/>
          <w:sz w:val="24"/>
          <w:szCs w:val="24"/>
        </w:rPr>
      </w:pPr>
      <w:r>
        <w:rPr>
          <w:rFonts w:hint="eastAsia" w:ascii="宋体" w:hAnsi="宋体" w:cs="宋体"/>
          <w:sz w:val="24"/>
          <w:szCs w:val="24"/>
        </w:rPr>
        <w:t>五、本次采购活动中，不存在属于同一集团、协会、商会等组织成员的供应商按照该组织要求协同参加本次采购活动。</w:t>
      </w:r>
    </w:p>
    <w:p w14:paraId="0128E8BC">
      <w:pPr>
        <w:spacing w:line="360" w:lineRule="auto"/>
        <w:rPr>
          <w:rFonts w:hint="eastAsia" w:ascii="宋体" w:hAnsi="宋体" w:cs="宋体"/>
          <w:sz w:val="24"/>
          <w:szCs w:val="24"/>
        </w:rPr>
      </w:pPr>
      <w:r>
        <w:rPr>
          <w:rFonts w:hint="eastAsia" w:ascii="宋体" w:hAnsi="宋体" w:cs="宋体"/>
          <w:sz w:val="24"/>
          <w:szCs w:val="24"/>
        </w:rPr>
        <w:t>六、参加本次采购活动，不存在与其他供应商之间事先约定由某一特定供应商中标、成交。</w:t>
      </w:r>
    </w:p>
    <w:p w14:paraId="54221EA5">
      <w:pPr>
        <w:spacing w:line="360" w:lineRule="auto"/>
        <w:rPr>
          <w:rFonts w:hint="eastAsia" w:ascii="宋体" w:hAnsi="宋体" w:cs="宋体"/>
          <w:sz w:val="24"/>
          <w:szCs w:val="24"/>
        </w:rPr>
      </w:pPr>
      <w:r>
        <w:rPr>
          <w:rFonts w:hint="eastAsia" w:ascii="宋体" w:hAnsi="宋体" w:cs="宋体"/>
          <w:sz w:val="24"/>
          <w:szCs w:val="24"/>
        </w:rPr>
        <w:t>七、参加本次采购活动，不存在与其他供应商商定部分供应商放弃参加采购活动或者放弃中标、成交。</w:t>
      </w:r>
    </w:p>
    <w:p w14:paraId="0D4CACD0">
      <w:pPr>
        <w:spacing w:line="360" w:lineRule="auto"/>
        <w:rPr>
          <w:rFonts w:hint="eastAsia" w:ascii="宋体" w:hAnsi="宋体" w:cs="宋体"/>
          <w:sz w:val="24"/>
          <w:szCs w:val="24"/>
        </w:rPr>
      </w:pPr>
      <w:r>
        <w:rPr>
          <w:rFonts w:hint="eastAsia" w:ascii="宋体" w:hAnsi="宋体" w:cs="宋体"/>
          <w:sz w:val="24"/>
          <w:szCs w:val="24"/>
        </w:rPr>
        <w:t>八、参加本次采购活动，不存在我单位的投标文件或者响应文件由其他参与本项目的单位或个人编制或委托办理投标事宜。</w:t>
      </w:r>
    </w:p>
    <w:p w14:paraId="77CB211A">
      <w:pPr>
        <w:spacing w:line="360" w:lineRule="auto"/>
        <w:rPr>
          <w:rFonts w:hint="eastAsia" w:ascii="宋体" w:hAnsi="宋体" w:cs="宋体"/>
          <w:sz w:val="24"/>
          <w:szCs w:val="24"/>
        </w:rPr>
      </w:pPr>
      <w:r>
        <w:rPr>
          <w:rFonts w:hint="eastAsia" w:ascii="宋体" w:hAnsi="宋体" w:cs="宋体"/>
          <w:sz w:val="24"/>
          <w:szCs w:val="24"/>
        </w:rPr>
        <w:t>九、参加本次采购活动，不存在我单位与采购人之间、供应商相互之间，为谋求特定供应商中标、成交或者排斥其他供应商的其他串通行为。</w:t>
      </w:r>
    </w:p>
    <w:p w14:paraId="133F1126">
      <w:pPr>
        <w:spacing w:line="360" w:lineRule="auto"/>
        <w:rPr>
          <w:rFonts w:hint="eastAsia" w:ascii="宋体" w:hAnsi="宋体" w:cs="宋体"/>
          <w:sz w:val="24"/>
          <w:szCs w:val="24"/>
        </w:rPr>
      </w:pPr>
      <w:r>
        <w:rPr>
          <w:rFonts w:hint="eastAsia" w:ascii="宋体" w:hAnsi="宋体" w:cs="宋体"/>
          <w:sz w:val="24"/>
          <w:szCs w:val="24"/>
        </w:rPr>
        <w:t>十、与我方存在直接控股关系的单位为：XXX；存在管理关系单位为：XXX。</w:t>
      </w:r>
    </w:p>
    <w:p w14:paraId="0A011B5C">
      <w:pPr>
        <w:spacing w:line="360" w:lineRule="auto"/>
        <w:rPr>
          <w:rFonts w:hint="eastAsia" w:ascii="宋体" w:hAnsi="宋体" w:cs="宋体"/>
          <w:sz w:val="24"/>
          <w:szCs w:val="24"/>
        </w:rPr>
      </w:pPr>
      <w:r>
        <w:rPr>
          <w:rFonts w:hint="eastAsia" w:ascii="宋体" w:hAnsi="宋体" w:cs="宋体"/>
          <w:sz w:val="24"/>
          <w:szCs w:val="24"/>
        </w:rPr>
        <w:t>我单位对上述承诺的内容事项真实性负责并接受评审小组对我单位投标文件或者响应文件关于串通投标的审查。如经查实上述承诺的内容事项存在虚假，我单位愿意接受以提供虚假材料谋取成交追究法律责任。</w:t>
      </w:r>
    </w:p>
    <w:p w14:paraId="598EAE46">
      <w:pPr>
        <w:spacing w:line="360" w:lineRule="auto"/>
        <w:rPr>
          <w:rFonts w:hint="eastAsia" w:ascii="宋体" w:hAnsi="宋体" w:cs="宋体"/>
          <w:sz w:val="24"/>
          <w:szCs w:val="24"/>
        </w:rPr>
      </w:pPr>
      <w:r>
        <w:rPr>
          <w:rFonts w:hint="eastAsia" w:ascii="宋体" w:hAnsi="宋体" w:cs="宋体"/>
          <w:sz w:val="24"/>
          <w:szCs w:val="24"/>
        </w:rPr>
        <w:t xml:space="preserve">供应商名称（单位公章）：                          </w:t>
      </w:r>
    </w:p>
    <w:p w14:paraId="1DFE985F">
      <w:pPr>
        <w:spacing w:line="360" w:lineRule="auto"/>
        <w:rPr>
          <w:rFonts w:hint="eastAsia" w:ascii="宋体" w:hAnsi="宋体" w:cs="宋体"/>
          <w:sz w:val="24"/>
          <w:szCs w:val="24"/>
        </w:rPr>
      </w:pPr>
      <w:r>
        <w:rPr>
          <w:rFonts w:hint="eastAsia" w:ascii="宋体" w:hAnsi="宋体" w:cs="宋体"/>
          <w:sz w:val="24"/>
          <w:szCs w:val="24"/>
        </w:rPr>
        <w:t>法定代表人/单位负责人或授权代表（签字或加盖个人名章）：</w:t>
      </w:r>
    </w:p>
    <w:p w14:paraId="76047659">
      <w:pPr>
        <w:ind w:firstLine="6720" w:firstLineChars="2800"/>
        <w:rPr>
          <w:rFonts w:hint="eastAsia" w:ascii="仿宋_GB2312" w:eastAsia="仿宋_GB2312"/>
          <w:bCs/>
          <w:sz w:val="24"/>
        </w:rPr>
      </w:pPr>
      <w:r>
        <w:rPr>
          <w:rFonts w:hint="eastAsia" w:ascii="宋体" w:hAnsi="宋体" w:cs="宋体"/>
          <w:sz w:val="24"/>
          <w:szCs w:val="24"/>
        </w:rPr>
        <w:t>年   月   日</w:t>
      </w:r>
    </w:p>
    <w:p w14:paraId="24D77CA8">
      <w:pPr>
        <w:spacing w:line="440" w:lineRule="exact"/>
        <w:rPr>
          <w:rFonts w:hint="eastAsia" w:ascii="仿宋_GB2312" w:eastAsia="仿宋_GB2312"/>
          <w:bCs/>
          <w:sz w:val="24"/>
        </w:rPr>
      </w:pPr>
    </w:p>
    <w:sectPr>
      <w:pgSz w:w="11906" w:h="16838"/>
      <w:pgMar w:top="1440" w:right="1457" w:bottom="1440" w:left="14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Segoe UI">
    <w:panose1 w:val="020B0502040204020203"/>
    <w:charset w:val="00"/>
    <w:family w:val="swiss"/>
    <w:pitch w:val="default"/>
    <w:sig w:usb0="E4002EFF" w:usb1="C000E47F"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F2F48B"/>
    <w:multiLevelType w:val="singleLevel"/>
    <w:tmpl w:val="A3F2F48B"/>
    <w:lvl w:ilvl="0" w:tentative="0">
      <w:start w:val="1"/>
      <w:numFmt w:val="bullet"/>
      <w:lvlText w:val=""/>
      <w:lvlJc w:val="left"/>
      <w:pPr>
        <w:ind w:left="420" w:hanging="420"/>
      </w:pPr>
      <w:rPr>
        <w:rFonts w:hint="default" w:ascii="Wingdings" w:hAnsi="Wingdings"/>
        <w:b/>
        <w:bCs/>
        <w:color w:val="auto"/>
      </w:rPr>
    </w:lvl>
  </w:abstractNum>
  <w:abstractNum w:abstractNumId="1">
    <w:nsid w:val="38513304"/>
    <w:multiLevelType w:val="multilevel"/>
    <w:tmpl w:val="38513304"/>
    <w:lvl w:ilvl="0" w:tentative="0">
      <w:start w:val="3"/>
      <w:numFmt w:val="bullet"/>
      <w:lvlText w:val="★"/>
      <w:lvlJc w:val="left"/>
      <w:pPr>
        <w:tabs>
          <w:tab w:val="left" w:pos="480"/>
        </w:tabs>
        <w:ind w:left="480" w:hanging="360"/>
      </w:pPr>
      <w:rPr>
        <w:rFonts w:hint="eastAsia" w:ascii="宋体" w:hAnsi="宋体" w:eastAsia="宋体" w:cs="Times New Roman"/>
      </w:rPr>
    </w:lvl>
    <w:lvl w:ilvl="1" w:tentative="0">
      <w:start w:val="1"/>
      <w:numFmt w:val="bullet"/>
      <w:lvlText w:val=""/>
      <w:lvlJc w:val="left"/>
      <w:pPr>
        <w:tabs>
          <w:tab w:val="left" w:pos="960"/>
        </w:tabs>
        <w:ind w:left="960" w:hanging="420"/>
      </w:pPr>
      <w:rPr>
        <w:rFonts w:hint="default" w:ascii="Wingdings" w:hAnsi="Wingdings"/>
      </w:rPr>
    </w:lvl>
    <w:lvl w:ilvl="2" w:tentative="0">
      <w:start w:val="1"/>
      <w:numFmt w:val="bullet"/>
      <w:lvlText w:val=""/>
      <w:lvlJc w:val="left"/>
      <w:pPr>
        <w:tabs>
          <w:tab w:val="left" w:pos="1380"/>
        </w:tabs>
        <w:ind w:left="1380" w:hanging="420"/>
      </w:pPr>
      <w:rPr>
        <w:rFonts w:hint="default" w:ascii="Wingdings" w:hAnsi="Wingdings"/>
      </w:rPr>
    </w:lvl>
    <w:lvl w:ilvl="3" w:tentative="0">
      <w:start w:val="1"/>
      <w:numFmt w:val="bullet"/>
      <w:lvlText w:val=""/>
      <w:lvlJc w:val="left"/>
      <w:pPr>
        <w:tabs>
          <w:tab w:val="left" w:pos="1800"/>
        </w:tabs>
        <w:ind w:left="1800" w:hanging="420"/>
      </w:pPr>
      <w:rPr>
        <w:rFonts w:hint="default" w:ascii="Wingdings" w:hAnsi="Wingdings"/>
      </w:rPr>
    </w:lvl>
    <w:lvl w:ilvl="4" w:tentative="0">
      <w:start w:val="1"/>
      <w:numFmt w:val="bullet"/>
      <w:lvlText w:val=""/>
      <w:lvlJc w:val="left"/>
      <w:pPr>
        <w:tabs>
          <w:tab w:val="left" w:pos="2220"/>
        </w:tabs>
        <w:ind w:left="2220" w:hanging="420"/>
      </w:pPr>
      <w:rPr>
        <w:rFonts w:hint="default" w:ascii="Wingdings" w:hAnsi="Wingdings"/>
      </w:rPr>
    </w:lvl>
    <w:lvl w:ilvl="5" w:tentative="0">
      <w:start w:val="1"/>
      <w:numFmt w:val="bullet"/>
      <w:lvlText w:val=""/>
      <w:lvlJc w:val="left"/>
      <w:pPr>
        <w:tabs>
          <w:tab w:val="left" w:pos="2640"/>
        </w:tabs>
        <w:ind w:left="2640" w:hanging="420"/>
      </w:pPr>
      <w:rPr>
        <w:rFonts w:hint="default" w:ascii="Wingdings" w:hAnsi="Wingdings"/>
      </w:rPr>
    </w:lvl>
    <w:lvl w:ilvl="6" w:tentative="0">
      <w:start w:val="1"/>
      <w:numFmt w:val="bullet"/>
      <w:lvlText w:val=""/>
      <w:lvlJc w:val="left"/>
      <w:pPr>
        <w:tabs>
          <w:tab w:val="left" w:pos="3060"/>
        </w:tabs>
        <w:ind w:left="3060" w:hanging="420"/>
      </w:pPr>
      <w:rPr>
        <w:rFonts w:hint="default" w:ascii="Wingdings" w:hAnsi="Wingdings"/>
      </w:rPr>
    </w:lvl>
    <w:lvl w:ilvl="7" w:tentative="0">
      <w:start w:val="1"/>
      <w:numFmt w:val="bullet"/>
      <w:lvlText w:val=""/>
      <w:lvlJc w:val="left"/>
      <w:pPr>
        <w:tabs>
          <w:tab w:val="left" w:pos="3480"/>
        </w:tabs>
        <w:ind w:left="3480" w:hanging="420"/>
      </w:pPr>
      <w:rPr>
        <w:rFonts w:hint="default" w:ascii="Wingdings" w:hAnsi="Wingdings"/>
      </w:rPr>
    </w:lvl>
    <w:lvl w:ilvl="8" w:tentative="0">
      <w:start w:val="1"/>
      <w:numFmt w:val="bullet"/>
      <w:lvlText w:val=""/>
      <w:lvlJc w:val="left"/>
      <w:pPr>
        <w:tabs>
          <w:tab w:val="left" w:pos="3900"/>
        </w:tabs>
        <w:ind w:left="3900" w:hanging="42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580B29"/>
    <w:rsid w:val="17476529"/>
    <w:rsid w:val="1A7C1301"/>
    <w:rsid w:val="2DBE0AD2"/>
    <w:rsid w:val="348A3A98"/>
    <w:rsid w:val="35561690"/>
    <w:rsid w:val="3B2C04A1"/>
    <w:rsid w:val="3B8E26F8"/>
    <w:rsid w:val="3F9006D6"/>
    <w:rsid w:val="4670321D"/>
    <w:rsid w:val="51FD7691"/>
    <w:rsid w:val="552C3EBC"/>
    <w:rsid w:val="58657FFF"/>
    <w:rsid w:val="5ED25DEF"/>
    <w:rsid w:val="7000214A"/>
    <w:rsid w:val="7A2B7F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99"/>
    <w:pPr>
      <w:adjustRightInd w:val="0"/>
      <w:snapToGrid w:val="0"/>
      <w:spacing w:line="360" w:lineRule="auto"/>
      <w:ind w:firstLine="420"/>
    </w:pPr>
    <w:rPr>
      <w:sz w:val="24"/>
    </w:rPr>
  </w:style>
  <w:style w:type="paragraph" w:styleId="4">
    <w:name w:val="Body Text"/>
    <w:basedOn w:val="1"/>
    <w:next w:val="5"/>
    <w:qFormat/>
    <w:uiPriority w:val="0"/>
    <w:pPr>
      <w:spacing w:after="120" w:afterLines="0"/>
    </w:pPr>
  </w:style>
  <w:style w:type="paragraph" w:styleId="5">
    <w:name w:val="Body Text First Indent"/>
    <w:basedOn w:val="4"/>
    <w:next w:val="1"/>
    <w:qFormat/>
    <w:uiPriority w:val="0"/>
    <w:pPr>
      <w:spacing w:line="312" w:lineRule="auto"/>
      <w:ind w:firstLine="420"/>
    </w:pPr>
  </w:style>
  <w:style w:type="paragraph" w:customStyle="1" w:styleId="8">
    <w:name w:val="GW-正文"/>
    <w:basedOn w:val="1"/>
    <w:qFormat/>
    <w:uiPriority w:val="0"/>
    <w:pPr>
      <w:spacing w:line="360" w:lineRule="auto"/>
      <w:ind w:firstLine="200" w:firstLineChars="200"/>
    </w:pPr>
    <w:rPr>
      <w:rFonts w:eastAsia="仿宋_GB2312"/>
      <w:sz w:val="24"/>
      <w:szCs w:val="24"/>
    </w:rPr>
  </w:style>
  <w:style w:type="paragraph" w:customStyle="1" w:styleId="9">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2</TotalTime>
  <ScaleCrop>false</ScaleCrop>
  <LinksUpToDate>false</LinksUpToDate>
  <CharactersWithSpaces>0</CharactersWithSpaces>
  <Application>WPS Office_12.8.2.20324_F1E327BC-269C-435d-A152-05C5408002CA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2025-06-25T06:22:00Z</dcterms:created>
  <dc:creator>mi</dc:creator>
  <cp:lastModifiedBy>jq889</cp:lastModifiedBy>
  <dcterms:modified xsi:type="dcterms:W3CDTF">2025-08-20T03:55:55Z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2052-12.8.2.20324</vt:lpwstr>
  </property>
  <property fmtid="{D5CDD505-2E9C-101B-9397-08002B2CF9AE}" pid="3" name="KSOTemplateDocerSaveRecord">
    <vt:lpwstr>eyJoZGlkIjoiMDc4ZWE3ZmEyNWUxMjk2OGViMzY2YWJlODMyNjE0MjgiLCJ1c2VySWQiOiI0MjUzOTg4NjMifQ==</vt:lpwstr>
  </property>
  <property fmtid="{D5CDD505-2E9C-101B-9397-08002B2CF9AE}" pid="4" name="ICV">
    <vt:lpwstr>AB17AA9BFD2C4E579FA73EED839E1637_12</vt:lpwstr>
  </property>
</Properties>
</file>