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AE7B6" w14:textId="04E07DD6" w:rsidR="00DD5C67" w:rsidRDefault="00000000">
      <w:pPr>
        <w:spacing w:line="560" w:lineRule="exact"/>
        <w:jc w:val="center"/>
        <w:outlineLvl w:val="0"/>
        <w:rPr>
          <w:rFonts w:ascii="方正小标宋简体" w:eastAsia="方正小标宋简体" w:hAnsi="方正小标宋简体"/>
          <w:sz w:val="40"/>
          <w:szCs w:val="40"/>
        </w:rPr>
      </w:pPr>
      <w:r>
        <w:rPr>
          <w:rFonts w:ascii="方正小标宋简体" w:eastAsia="方正小标宋简体" w:hAnsi="方正小标宋简体" w:hint="eastAsia"/>
          <w:sz w:val="40"/>
          <w:szCs w:val="40"/>
        </w:rPr>
        <w:t>天府院区二期机电安装第四批</w:t>
      </w:r>
      <w:r w:rsidR="00324EFE">
        <w:rPr>
          <w:rFonts w:ascii="方正小标宋简体" w:eastAsia="方正小标宋简体" w:hAnsi="方正小标宋简体" w:hint="eastAsia"/>
          <w:sz w:val="40"/>
          <w:szCs w:val="40"/>
        </w:rPr>
        <w:t>认质认价</w:t>
      </w:r>
      <w:r>
        <w:rPr>
          <w:rFonts w:ascii="方正小标宋简体" w:eastAsia="方正小标宋简体" w:hAnsi="方正小标宋简体" w:hint="eastAsia"/>
          <w:sz w:val="40"/>
          <w:szCs w:val="40"/>
        </w:rPr>
        <w:t>（外电）工程材料（设备）询价市场调研</w:t>
      </w:r>
    </w:p>
    <w:p w14:paraId="0AC9A20E" w14:textId="77777777" w:rsidR="00DD5C67" w:rsidRDefault="00DD5C67">
      <w:pPr>
        <w:spacing w:line="560" w:lineRule="exact"/>
        <w:rPr>
          <w:rFonts w:ascii="仿宋_GB2312" w:eastAsia="仿宋_GB2312" w:hAnsi="宋体" w:cs="宋体"/>
          <w:sz w:val="24"/>
          <w:szCs w:val="24"/>
          <w:lang w:val="zh-CN"/>
        </w:rPr>
      </w:pPr>
    </w:p>
    <w:p w14:paraId="5818DC72" w14:textId="77777777" w:rsidR="00DD5C67" w:rsidRDefault="00000000">
      <w:pPr>
        <w:snapToGrid w:val="0"/>
        <w:spacing w:line="560" w:lineRule="exact"/>
        <w:ind w:firstLineChars="200" w:firstLine="640"/>
        <w:outlineLvl w:val="1"/>
        <w:rPr>
          <w:rFonts w:ascii="黑体" w:eastAsia="黑体" w:hAnsi="黑体" w:cs="宋体"/>
          <w:sz w:val="32"/>
          <w:szCs w:val="32"/>
          <w:lang w:val="zh-CN"/>
        </w:rPr>
      </w:pPr>
      <w:r>
        <w:rPr>
          <w:rFonts w:ascii="黑体" w:eastAsia="黑体" w:hAnsi="黑体" w:cs="宋体" w:hint="eastAsia"/>
          <w:sz w:val="32"/>
          <w:szCs w:val="32"/>
          <w:lang w:val="zh-CN"/>
        </w:rPr>
        <w:t>一、项目概述</w:t>
      </w:r>
    </w:p>
    <w:p w14:paraId="7EF288D6" w14:textId="39DF594D" w:rsidR="00DD5C67" w:rsidRDefault="00000000">
      <w:pPr>
        <w:snapToGrid w:val="0"/>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1.名称：</w:t>
      </w:r>
      <w:r>
        <w:rPr>
          <w:rFonts w:ascii="仿宋_GB2312" w:eastAsia="仿宋_GB2312" w:hAnsi="宋体" w:cs="宋体" w:hint="eastAsia"/>
          <w:sz w:val="32"/>
          <w:szCs w:val="32"/>
          <w:lang w:val="zh-CN"/>
        </w:rPr>
        <w:t>四川省妇幼保健院（四川省妇女儿童医院）天府院区二期机电安装工程第四批</w:t>
      </w:r>
      <w:r w:rsidR="00324EFE">
        <w:rPr>
          <w:rFonts w:ascii="仿宋_GB2312" w:eastAsia="仿宋_GB2312" w:hAnsi="宋体" w:cs="宋体" w:hint="eastAsia"/>
          <w:sz w:val="32"/>
          <w:szCs w:val="32"/>
          <w:lang w:val="zh-CN"/>
        </w:rPr>
        <w:t>认质认价</w:t>
      </w:r>
      <w:r>
        <w:rPr>
          <w:rFonts w:ascii="仿宋_GB2312" w:eastAsia="仿宋_GB2312" w:hAnsi="宋体" w:cs="宋体" w:hint="eastAsia"/>
          <w:sz w:val="32"/>
          <w:szCs w:val="32"/>
          <w:lang w:val="zh-CN"/>
        </w:rPr>
        <w:t>（外电）工程材料（设备）询价市场调研</w:t>
      </w:r>
    </w:p>
    <w:p w14:paraId="71585058" w14:textId="77777777" w:rsidR="00DD5C67" w:rsidRDefault="00000000">
      <w:pPr>
        <w:snapToGrid w:val="0"/>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2.项目位置：成都市双流区岐黄二路1515号</w:t>
      </w:r>
    </w:p>
    <w:p w14:paraId="45285460" w14:textId="77777777" w:rsidR="00DD5C67" w:rsidRDefault="00000000">
      <w:pPr>
        <w:snapToGrid w:val="0"/>
        <w:spacing w:line="560" w:lineRule="exact"/>
        <w:ind w:firstLineChars="200" w:firstLine="640"/>
        <w:rPr>
          <w:rFonts w:ascii="仿宋_GB2312" w:eastAsia="仿宋_GB2312" w:hAnsi="宋体" w:cs="宋体"/>
          <w:b/>
          <w:bCs/>
          <w:sz w:val="32"/>
          <w:szCs w:val="32"/>
          <w:lang w:val="zh-CN"/>
        </w:rPr>
      </w:pPr>
      <w:r>
        <w:rPr>
          <w:rFonts w:ascii="仿宋_GB2312" w:eastAsia="仿宋_GB2312" w:hAnsi="宋体" w:cs="宋体"/>
          <w:sz w:val="32"/>
          <w:szCs w:val="32"/>
          <w:lang w:val="zh-CN"/>
        </w:rPr>
        <w:t>3.工程项目概况：</w:t>
      </w:r>
      <w:r>
        <w:rPr>
          <w:rFonts w:ascii="仿宋_GB2312" w:eastAsia="仿宋_GB2312" w:hAnsi="宋体" w:cs="宋体" w:hint="eastAsia"/>
          <w:sz w:val="32"/>
          <w:szCs w:val="32"/>
          <w:lang w:val="zh-CN"/>
        </w:rPr>
        <w:t>四川省妇幼保健院（四川省妇女儿童医院）天府院区二期工程建设项目总规划净用地面积</w:t>
      </w:r>
      <w:r>
        <w:rPr>
          <w:rFonts w:ascii="仿宋_GB2312" w:eastAsia="仿宋_GB2312" w:hAnsi="宋体" w:cs="宋体"/>
          <w:sz w:val="32"/>
          <w:szCs w:val="32"/>
          <w:lang w:val="zh-CN"/>
        </w:rPr>
        <w:t>69598.22</w:t>
      </w:r>
      <w:r>
        <w:rPr>
          <w:rFonts w:ascii="Segoe UI Symbol" w:eastAsia="Segoe UI Symbol" w:hAnsi="Segoe UI Symbol" w:cs="Segoe UI Symbol" w:hint="eastAsia"/>
          <w:sz w:val="32"/>
          <w:szCs w:val="32"/>
          <w:lang w:val="zh-CN"/>
        </w:rPr>
        <w:t>㎡</w:t>
      </w:r>
      <w:r>
        <w:rPr>
          <w:rFonts w:ascii="仿宋_GB2312" w:eastAsia="仿宋_GB2312" w:hAnsi="仿宋_GB2312" w:cs="仿宋_GB2312" w:hint="eastAsia"/>
          <w:sz w:val="32"/>
          <w:szCs w:val="32"/>
          <w:lang w:val="zh-CN"/>
        </w:rPr>
        <w:t>，其中二期工程项目净用地面积约为</w:t>
      </w:r>
      <w:r>
        <w:rPr>
          <w:rFonts w:ascii="仿宋_GB2312" w:eastAsia="仿宋_GB2312" w:hAnsi="宋体" w:cs="宋体"/>
          <w:sz w:val="32"/>
          <w:szCs w:val="32"/>
          <w:lang w:val="zh-CN"/>
        </w:rPr>
        <w:t>16300</w:t>
      </w:r>
      <w:r>
        <w:rPr>
          <w:rFonts w:ascii="Segoe UI Symbol" w:eastAsia="Segoe UI Symbol" w:hAnsi="Segoe UI Symbol" w:cs="Segoe UI Symbol" w:hint="eastAsia"/>
          <w:sz w:val="32"/>
          <w:szCs w:val="32"/>
          <w:lang w:val="zh-CN"/>
        </w:rPr>
        <w:t>㎡</w:t>
      </w:r>
      <w:r>
        <w:rPr>
          <w:rFonts w:ascii="仿宋_GB2312" w:eastAsia="仿宋_GB2312" w:hAnsi="仿宋_GB2312" w:cs="仿宋_GB2312" w:hint="eastAsia"/>
          <w:sz w:val="32"/>
          <w:szCs w:val="32"/>
          <w:lang w:val="zh-CN"/>
        </w:rPr>
        <w:t>，二期批复总建筑</w:t>
      </w:r>
      <w:r>
        <w:rPr>
          <w:rFonts w:ascii="仿宋_GB2312" w:eastAsia="仿宋_GB2312" w:hAnsi="仿宋_GB2312" w:cs="仿宋_GB2312" w:hint="eastAsia"/>
          <w:sz w:val="32"/>
          <w:szCs w:val="32"/>
        </w:rPr>
        <w:t>面积</w:t>
      </w:r>
      <w:r>
        <w:rPr>
          <w:rFonts w:ascii="仿宋_GB2312" w:eastAsia="仿宋_GB2312" w:hAnsi="宋体" w:cs="宋体"/>
          <w:sz w:val="32"/>
          <w:szCs w:val="32"/>
          <w:lang w:val="zh-CN"/>
        </w:rPr>
        <w:t>79975</w:t>
      </w:r>
      <w:r>
        <w:rPr>
          <w:rFonts w:ascii="Segoe UI Symbol" w:eastAsia="Segoe UI Symbol" w:hAnsi="Segoe UI Symbol" w:cs="Segoe UI Symbol" w:hint="eastAsia"/>
          <w:sz w:val="32"/>
          <w:szCs w:val="32"/>
          <w:lang w:val="zh-CN"/>
        </w:rPr>
        <w:t>㎡</w:t>
      </w:r>
      <w:r>
        <w:rPr>
          <w:rFonts w:ascii="仿宋_GB2312" w:eastAsia="仿宋_GB2312" w:hAnsi="仿宋_GB2312" w:cs="仿宋_GB2312" w:hint="eastAsia"/>
          <w:sz w:val="32"/>
          <w:szCs w:val="32"/>
          <w:lang w:val="zh-CN"/>
        </w:rPr>
        <w:t>，其中地上</w:t>
      </w:r>
      <w:r>
        <w:rPr>
          <w:rFonts w:ascii="仿宋_GB2312" w:eastAsia="仿宋_GB2312" w:hAnsi="宋体" w:cs="宋体"/>
          <w:sz w:val="32"/>
          <w:szCs w:val="32"/>
          <w:lang w:val="zh-CN"/>
        </w:rPr>
        <w:t>51968</w:t>
      </w:r>
      <w:r>
        <w:rPr>
          <w:rFonts w:ascii="Segoe UI Symbol" w:eastAsia="Segoe UI Symbol" w:hAnsi="Segoe UI Symbol" w:cs="Segoe UI Symbol" w:hint="eastAsia"/>
          <w:sz w:val="32"/>
          <w:szCs w:val="32"/>
          <w:lang w:val="zh-CN"/>
        </w:rPr>
        <w:t>㎡</w:t>
      </w:r>
      <w:r>
        <w:rPr>
          <w:rFonts w:ascii="仿宋_GB2312" w:eastAsia="仿宋_GB2312" w:hAnsi="仿宋_GB2312" w:cs="仿宋_GB2312" w:hint="eastAsia"/>
          <w:sz w:val="32"/>
          <w:szCs w:val="32"/>
          <w:lang w:val="zh-CN"/>
        </w:rPr>
        <w:t>，地下</w:t>
      </w:r>
      <w:r>
        <w:rPr>
          <w:rFonts w:ascii="仿宋_GB2312" w:eastAsia="仿宋_GB2312" w:hAnsi="宋体" w:cs="宋体"/>
          <w:sz w:val="32"/>
          <w:szCs w:val="32"/>
          <w:lang w:val="zh-CN"/>
        </w:rPr>
        <w:t>28007</w:t>
      </w:r>
      <w:r>
        <w:rPr>
          <w:rFonts w:ascii="Segoe UI Symbol" w:eastAsia="Segoe UI Symbol" w:hAnsi="Segoe UI Symbol" w:cs="Segoe UI Symbol" w:hint="eastAsia"/>
          <w:sz w:val="32"/>
          <w:szCs w:val="32"/>
          <w:lang w:val="zh-CN"/>
        </w:rPr>
        <w:t>㎡</w:t>
      </w:r>
      <w:r>
        <w:rPr>
          <w:rFonts w:ascii="仿宋_GB2312" w:eastAsia="仿宋_GB2312" w:hAnsi="仿宋_GB2312" w:cs="仿宋_GB2312" w:hint="eastAsia"/>
          <w:sz w:val="32"/>
          <w:szCs w:val="32"/>
          <w:lang w:val="zh-CN"/>
        </w:rPr>
        <w:t>，包括新建门诊住院综合楼、科教楼、地下人防急救医院、设备机房、车库等，配套建设道路、景观、室外管线等公用附属设施，配置洗衣房及制氧中心设备等</w:t>
      </w:r>
      <w:r>
        <w:rPr>
          <w:rFonts w:ascii="仿宋_GB2312" w:eastAsia="仿宋_GB2312" w:hAnsi="宋体" w:cs="宋体"/>
          <w:sz w:val="32"/>
          <w:szCs w:val="32"/>
          <w:lang w:val="zh-CN"/>
        </w:rPr>
        <w:t>。二期门诊住院综合楼位于一期门诊住院综合楼西北方向，并与其接壤，地上12层，地下2层。二期科教楼位于现一期行政后勤综合楼北侧，地上建设11层，地下3层。</w:t>
      </w:r>
    </w:p>
    <w:p w14:paraId="11CA648F" w14:textId="77777777" w:rsidR="00DD5C67" w:rsidRDefault="00000000">
      <w:pPr>
        <w:snapToGrid w:val="0"/>
        <w:spacing w:line="560" w:lineRule="exact"/>
        <w:ind w:firstLineChars="200" w:firstLine="640"/>
        <w:outlineLvl w:val="1"/>
        <w:rPr>
          <w:rFonts w:ascii="黑体" w:eastAsia="黑体" w:hAnsi="黑体" w:cs="宋体"/>
          <w:sz w:val="32"/>
          <w:szCs w:val="32"/>
          <w:lang w:val="zh-CN"/>
        </w:rPr>
      </w:pPr>
      <w:r>
        <w:rPr>
          <w:rFonts w:ascii="黑体" w:eastAsia="黑体" w:hAnsi="黑体" w:cs="宋体" w:hint="eastAsia"/>
          <w:sz w:val="32"/>
          <w:szCs w:val="32"/>
          <w:lang w:val="zh-CN"/>
        </w:rPr>
        <w:t>二、</w:t>
      </w:r>
      <w:r>
        <w:rPr>
          <w:rFonts w:ascii="黑体" w:eastAsia="黑体" w:hAnsi="黑体" w:cs="宋体" w:hint="eastAsia"/>
          <w:sz w:val="32"/>
          <w:szCs w:val="32"/>
        </w:rPr>
        <w:t>供应商询价</w:t>
      </w:r>
      <w:r>
        <w:rPr>
          <w:rFonts w:ascii="黑体" w:eastAsia="黑体" w:hAnsi="黑体" w:cs="宋体" w:hint="eastAsia"/>
          <w:sz w:val="32"/>
          <w:szCs w:val="32"/>
          <w:lang w:val="zh-CN"/>
        </w:rPr>
        <w:t>内容</w:t>
      </w:r>
    </w:p>
    <w:p w14:paraId="0B16A5F3" w14:textId="77777777" w:rsidR="00DD5C67" w:rsidRDefault="00000000">
      <w:pPr>
        <w:snapToGrid w:val="0"/>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因建设需求，需对本项目中部分机电安装材料（设备）进行公开询价。具体材料（设备）相关信息详下表：</w:t>
      </w:r>
    </w:p>
    <w:p w14:paraId="54D6F006" w14:textId="77777777" w:rsidR="00DD5C67" w:rsidRDefault="00DD5C67">
      <w:pPr>
        <w:snapToGrid w:val="0"/>
        <w:spacing w:line="560" w:lineRule="exact"/>
        <w:ind w:firstLineChars="200" w:firstLine="640"/>
        <w:rPr>
          <w:rFonts w:ascii="仿宋_GB2312" w:eastAsia="仿宋_GB2312" w:hAnsi="宋体" w:cs="宋体"/>
          <w:sz w:val="32"/>
          <w:szCs w:val="32"/>
        </w:rPr>
      </w:pPr>
    </w:p>
    <w:p w14:paraId="373B6A17" w14:textId="77777777" w:rsidR="00DD5C67" w:rsidRDefault="00DD5C67">
      <w:pPr>
        <w:snapToGrid w:val="0"/>
        <w:spacing w:line="560" w:lineRule="exact"/>
        <w:ind w:firstLineChars="200" w:firstLine="640"/>
        <w:rPr>
          <w:rFonts w:ascii="仿宋_GB2312" w:eastAsia="仿宋_GB2312" w:hAnsi="宋体" w:cs="宋体"/>
          <w:sz w:val="32"/>
          <w:szCs w:val="32"/>
        </w:rPr>
      </w:pPr>
    </w:p>
    <w:p w14:paraId="36BE7B51" w14:textId="77777777" w:rsidR="00DD5C67" w:rsidRDefault="00DD5C67">
      <w:pPr>
        <w:snapToGrid w:val="0"/>
        <w:spacing w:line="560" w:lineRule="exact"/>
        <w:ind w:firstLineChars="200" w:firstLine="640"/>
        <w:rPr>
          <w:rFonts w:ascii="仿宋_GB2312" w:eastAsia="仿宋_GB2312" w:hAnsi="宋体" w:cs="宋体"/>
          <w:sz w:val="32"/>
          <w:szCs w:val="32"/>
        </w:rPr>
      </w:pPr>
    </w:p>
    <w:p w14:paraId="7AD5FE5C" w14:textId="77777777" w:rsidR="00DD5C67" w:rsidRDefault="00DD5C67">
      <w:pPr>
        <w:snapToGrid w:val="0"/>
        <w:spacing w:line="560" w:lineRule="exact"/>
        <w:ind w:firstLineChars="200" w:firstLine="640"/>
        <w:rPr>
          <w:rFonts w:ascii="仿宋_GB2312" w:eastAsia="仿宋_GB2312" w:hAnsi="宋体" w:cs="宋体"/>
          <w:sz w:val="32"/>
          <w:szCs w:val="32"/>
        </w:rPr>
      </w:pPr>
    </w:p>
    <w:tbl>
      <w:tblPr>
        <w:tblW w:w="8365" w:type="dxa"/>
        <w:tblInd w:w="91" w:type="dxa"/>
        <w:tblLayout w:type="fixed"/>
        <w:tblLook w:val="04A0" w:firstRow="1" w:lastRow="0" w:firstColumn="1" w:lastColumn="0" w:noHBand="0" w:noVBand="1"/>
      </w:tblPr>
      <w:tblGrid>
        <w:gridCol w:w="552"/>
        <w:gridCol w:w="1608"/>
        <w:gridCol w:w="4645"/>
        <w:gridCol w:w="624"/>
        <w:gridCol w:w="936"/>
      </w:tblGrid>
      <w:tr w:rsidR="00DD5C67" w14:paraId="3F185D51" w14:textId="77777777">
        <w:trPr>
          <w:trHeight w:val="400"/>
        </w:trPr>
        <w:tc>
          <w:tcPr>
            <w:tcW w:w="552" w:type="dxa"/>
            <w:vMerge w:val="restart"/>
            <w:tcBorders>
              <w:top w:val="single" w:sz="4" w:space="0" w:color="000000"/>
              <w:left w:val="single" w:sz="4" w:space="0" w:color="000000"/>
              <w:bottom w:val="single" w:sz="4" w:space="0" w:color="000000"/>
              <w:right w:val="single" w:sz="4" w:space="0" w:color="000000"/>
            </w:tcBorders>
            <w:vAlign w:val="center"/>
          </w:tcPr>
          <w:p w14:paraId="22CED5B4"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608" w:type="dxa"/>
            <w:vMerge w:val="restart"/>
            <w:tcBorders>
              <w:top w:val="single" w:sz="4" w:space="0" w:color="000000"/>
              <w:left w:val="single" w:sz="4" w:space="0" w:color="000000"/>
              <w:bottom w:val="single" w:sz="4" w:space="0" w:color="000000"/>
              <w:right w:val="single" w:sz="4" w:space="0" w:color="000000"/>
            </w:tcBorders>
            <w:vAlign w:val="center"/>
          </w:tcPr>
          <w:p w14:paraId="339DB17F"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4645" w:type="dxa"/>
            <w:vMerge w:val="restart"/>
            <w:tcBorders>
              <w:top w:val="single" w:sz="4" w:space="0" w:color="000000"/>
              <w:left w:val="single" w:sz="4" w:space="0" w:color="000000"/>
              <w:bottom w:val="single" w:sz="4" w:space="0" w:color="000000"/>
              <w:right w:val="single" w:sz="4" w:space="0" w:color="000000"/>
            </w:tcBorders>
            <w:vAlign w:val="center"/>
          </w:tcPr>
          <w:p w14:paraId="1D6383FF"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技术标准/要求</w:t>
            </w:r>
          </w:p>
        </w:tc>
        <w:tc>
          <w:tcPr>
            <w:tcW w:w="624" w:type="dxa"/>
            <w:vMerge w:val="restart"/>
            <w:tcBorders>
              <w:top w:val="single" w:sz="4" w:space="0" w:color="000000"/>
              <w:left w:val="single" w:sz="4" w:space="0" w:color="000000"/>
              <w:bottom w:val="single" w:sz="4" w:space="0" w:color="000000"/>
              <w:right w:val="single" w:sz="4" w:space="0" w:color="000000"/>
            </w:tcBorders>
            <w:vAlign w:val="center"/>
          </w:tcPr>
          <w:p w14:paraId="20195FC5"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936" w:type="dxa"/>
            <w:vMerge w:val="restart"/>
            <w:tcBorders>
              <w:top w:val="single" w:sz="4" w:space="0" w:color="000000"/>
              <w:left w:val="single" w:sz="4" w:space="0" w:color="000000"/>
              <w:bottom w:val="single" w:sz="4" w:space="0" w:color="000000"/>
              <w:right w:val="single" w:sz="4" w:space="0" w:color="000000"/>
            </w:tcBorders>
            <w:vAlign w:val="center"/>
          </w:tcPr>
          <w:p w14:paraId="587DE4C3"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暂定工程量</w:t>
            </w:r>
          </w:p>
        </w:tc>
      </w:tr>
      <w:tr w:rsidR="00DD5C67" w14:paraId="7E0DD206" w14:textId="77777777">
        <w:trPr>
          <w:trHeight w:val="312"/>
        </w:trPr>
        <w:tc>
          <w:tcPr>
            <w:tcW w:w="552" w:type="dxa"/>
            <w:vMerge/>
            <w:tcBorders>
              <w:top w:val="single" w:sz="4" w:space="0" w:color="000000"/>
              <w:left w:val="single" w:sz="4" w:space="0" w:color="000000"/>
              <w:bottom w:val="single" w:sz="4" w:space="0" w:color="000000"/>
              <w:right w:val="single" w:sz="4" w:space="0" w:color="000000"/>
            </w:tcBorders>
            <w:vAlign w:val="center"/>
          </w:tcPr>
          <w:p w14:paraId="61DE173A" w14:textId="77777777" w:rsidR="00DD5C67" w:rsidRDefault="00DD5C67">
            <w:pPr>
              <w:jc w:val="center"/>
              <w:rPr>
                <w:rFonts w:ascii="宋体" w:eastAsia="宋体" w:hAnsi="宋体" w:cs="宋体"/>
                <w:color w:val="000000"/>
                <w:sz w:val="20"/>
                <w:szCs w:val="20"/>
              </w:rPr>
            </w:pPr>
          </w:p>
        </w:tc>
        <w:tc>
          <w:tcPr>
            <w:tcW w:w="1608" w:type="dxa"/>
            <w:vMerge/>
            <w:tcBorders>
              <w:top w:val="single" w:sz="4" w:space="0" w:color="000000"/>
              <w:left w:val="single" w:sz="4" w:space="0" w:color="000000"/>
              <w:bottom w:val="single" w:sz="4" w:space="0" w:color="000000"/>
              <w:right w:val="single" w:sz="4" w:space="0" w:color="000000"/>
            </w:tcBorders>
            <w:vAlign w:val="center"/>
          </w:tcPr>
          <w:p w14:paraId="683D0B17" w14:textId="77777777" w:rsidR="00DD5C67" w:rsidRDefault="00DD5C67">
            <w:pPr>
              <w:jc w:val="center"/>
              <w:rPr>
                <w:rFonts w:ascii="宋体" w:eastAsia="宋体" w:hAnsi="宋体" w:cs="宋体"/>
                <w:color w:val="000000"/>
                <w:sz w:val="20"/>
                <w:szCs w:val="20"/>
              </w:rPr>
            </w:pPr>
          </w:p>
        </w:tc>
        <w:tc>
          <w:tcPr>
            <w:tcW w:w="4645" w:type="dxa"/>
            <w:vMerge/>
            <w:tcBorders>
              <w:top w:val="single" w:sz="4" w:space="0" w:color="000000"/>
              <w:left w:val="single" w:sz="4" w:space="0" w:color="000000"/>
              <w:bottom w:val="single" w:sz="4" w:space="0" w:color="000000"/>
              <w:right w:val="single" w:sz="4" w:space="0" w:color="000000"/>
            </w:tcBorders>
            <w:vAlign w:val="center"/>
          </w:tcPr>
          <w:p w14:paraId="241E0214" w14:textId="77777777" w:rsidR="00DD5C67" w:rsidRDefault="00DD5C67">
            <w:pPr>
              <w:jc w:val="center"/>
              <w:rPr>
                <w:rFonts w:ascii="宋体" w:eastAsia="宋体" w:hAnsi="宋体" w:cs="宋体"/>
                <w:color w:val="000000"/>
                <w:sz w:val="20"/>
                <w:szCs w:val="20"/>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14:paraId="05F7EE80" w14:textId="77777777" w:rsidR="00DD5C67" w:rsidRDefault="00DD5C67">
            <w:pPr>
              <w:jc w:val="center"/>
              <w:rPr>
                <w:rFonts w:ascii="宋体" w:eastAsia="宋体" w:hAnsi="宋体" w:cs="宋体"/>
                <w:color w:val="000000"/>
                <w:sz w:val="20"/>
                <w:szCs w:val="20"/>
              </w:rPr>
            </w:pPr>
          </w:p>
        </w:tc>
        <w:tc>
          <w:tcPr>
            <w:tcW w:w="936" w:type="dxa"/>
            <w:vMerge/>
            <w:tcBorders>
              <w:top w:val="single" w:sz="4" w:space="0" w:color="000000"/>
              <w:left w:val="single" w:sz="4" w:space="0" w:color="000000"/>
              <w:bottom w:val="single" w:sz="4" w:space="0" w:color="000000"/>
              <w:right w:val="single" w:sz="4" w:space="0" w:color="000000"/>
            </w:tcBorders>
            <w:vAlign w:val="center"/>
          </w:tcPr>
          <w:p w14:paraId="34254ADD" w14:textId="77777777" w:rsidR="00DD5C67" w:rsidRDefault="00DD5C67">
            <w:pPr>
              <w:jc w:val="center"/>
              <w:rPr>
                <w:rFonts w:ascii="宋体" w:eastAsia="宋体" w:hAnsi="宋体" w:cs="宋体"/>
                <w:color w:val="000000"/>
                <w:sz w:val="20"/>
                <w:szCs w:val="20"/>
              </w:rPr>
            </w:pPr>
          </w:p>
        </w:tc>
      </w:tr>
      <w:tr w:rsidR="00DD5C67" w14:paraId="158B95C4" w14:textId="77777777">
        <w:trPr>
          <w:trHeight w:val="2420"/>
        </w:trPr>
        <w:tc>
          <w:tcPr>
            <w:tcW w:w="552" w:type="dxa"/>
            <w:tcBorders>
              <w:top w:val="single" w:sz="4" w:space="0" w:color="000000"/>
              <w:left w:val="single" w:sz="4" w:space="0" w:color="000000"/>
              <w:bottom w:val="single" w:sz="4" w:space="0" w:color="000000"/>
              <w:right w:val="single" w:sz="4" w:space="0" w:color="000000"/>
            </w:tcBorders>
            <w:vAlign w:val="center"/>
          </w:tcPr>
          <w:p w14:paraId="4A7DE5D4"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608" w:type="dxa"/>
            <w:tcBorders>
              <w:top w:val="single" w:sz="4" w:space="0" w:color="000000"/>
              <w:left w:val="single" w:sz="4" w:space="0" w:color="000000"/>
              <w:bottom w:val="single" w:sz="4" w:space="0" w:color="000000"/>
              <w:right w:val="single" w:sz="4" w:space="0" w:color="000000"/>
            </w:tcBorders>
            <w:vAlign w:val="center"/>
          </w:tcPr>
          <w:p w14:paraId="4EA93DD2" w14:textId="77777777" w:rsidR="00DD5C67" w:rsidRDefault="00000000">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10KV箱式环网柜</w:t>
            </w:r>
          </w:p>
        </w:tc>
        <w:tc>
          <w:tcPr>
            <w:tcW w:w="4645" w:type="dxa"/>
            <w:tcBorders>
              <w:top w:val="single" w:sz="4" w:space="0" w:color="000000"/>
              <w:left w:val="single" w:sz="4" w:space="0" w:color="000000"/>
              <w:bottom w:val="single" w:sz="4" w:space="0" w:color="000000"/>
              <w:right w:val="single" w:sz="4" w:space="0" w:color="000000"/>
            </w:tcBorders>
            <w:vAlign w:val="center"/>
          </w:tcPr>
          <w:p w14:paraId="465BA275" w14:textId="77777777" w:rsidR="00DD5C67" w:rsidRDefault="00000000">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1.名称：10KV箱式环网柜(13230KVA)</w:t>
            </w:r>
          </w:p>
          <w:p w14:paraId="37E40A41" w14:textId="77777777" w:rsidR="00DD5C67" w:rsidRDefault="00000000">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2.技术参数：本方案10kV环网单元选用固体绝缘环网柜,环网柜的防护等级不低于IP41。</w:t>
            </w:r>
          </w:p>
          <w:p w14:paraId="675438E8" w14:textId="77777777" w:rsidR="00DD5C67" w:rsidRDefault="00000000">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3.干燥要求：满足设计、规范要求</w:t>
            </w:r>
          </w:p>
          <w:p w14:paraId="13B0854F" w14:textId="77777777" w:rsidR="00DD5C67" w:rsidRDefault="00000000">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4.其它：环网柜带人机交互系统,含通信模块和加密模块。</w:t>
            </w:r>
          </w:p>
          <w:p w14:paraId="1DAC5247" w14:textId="77777777" w:rsidR="00DD5C67" w:rsidRDefault="00000000">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5.含成套设备供货（含系统图上所有柜体以及柜内的所有元器件及综合保护器等）、吊装就位、安装、焊压接线端子、开孔、盘柜内二次接线、配管、柜内成套母线、柜间连接母线、小母线、盘柜整理、接地、本体调试及设备铭牌、柜内断路器、避雷器、互感器、综合保护器等元器件的检测及调试等柜体成套安装并验收合格的全部工作内容，其它详设计施工图</w:t>
            </w:r>
          </w:p>
          <w:p w14:paraId="36442AF6" w14:textId="77777777" w:rsidR="00DD5C67" w:rsidRDefault="00000000">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6.其他未尽事宜满足设计施工图、招标文件及国家现行施工规范要求</w:t>
            </w:r>
          </w:p>
          <w:p w14:paraId="7633D286" w14:textId="473519BF" w:rsidR="00DD5C67" w:rsidRDefault="0033472C">
            <w:pPr>
              <w:widowControl/>
              <w:jc w:val="left"/>
              <w:textAlignment w:val="center"/>
              <w:rPr>
                <w:rFonts w:ascii="宋体" w:eastAsia="宋体" w:hAnsi="宋体" w:cs="宋体"/>
                <w:color w:val="000000"/>
                <w:sz w:val="20"/>
                <w:szCs w:val="20"/>
              </w:rPr>
            </w:pPr>
            <w:r w:rsidRPr="0033472C">
              <w:rPr>
                <w:rFonts w:ascii="宋体" w:eastAsia="宋体" w:hAnsi="宋体" w:cs="宋体"/>
                <w:color w:val="000000"/>
                <w:sz w:val="20"/>
                <w:szCs w:val="20"/>
              </w:rPr>
              <w:t>7.如涉及其他材料应符合天府院区二期项目主要材料（设备）品牌质量控制表（附件</w:t>
            </w:r>
            <w:r w:rsidR="004507BF">
              <w:rPr>
                <w:rFonts w:ascii="宋体" w:eastAsia="宋体" w:hAnsi="宋体" w:cs="宋体"/>
                <w:color w:val="000000"/>
                <w:sz w:val="20"/>
                <w:szCs w:val="20"/>
              </w:rPr>
              <w:t>6</w:t>
            </w:r>
            <w:r w:rsidRPr="0033472C">
              <w:rPr>
                <w:rFonts w:ascii="宋体" w:eastAsia="宋体" w:hAnsi="宋体" w:cs="宋体"/>
                <w:color w:val="000000"/>
                <w:sz w:val="20"/>
                <w:szCs w:val="20"/>
              </w:rPr>
              <w:t>）。</w:t>
            </w:r>
          </w:p>
        </w:tc>
        <w:tc>
          <w:tcPr>
            <w:tcW w:w="624" w:type="dxa"/>
            <w:tcBorders>
              <w:top w:val="single" w:sz="4" w:space="0" w:color="000000"/>
              <w:left w:val="single" w:sz="4" w:space="0" w:color="000000"/>
              <w:bottom w:val="single" w:sz="4" w:space="0" w:color="000000"/>
              <w:right w:val="single" w:sz="4" w:space="0" w:color="000000"/>
            </w:tcBorders>
            <w:vAlign w:val="center"/>
          </w:tcPr>
          <w:p w14:paraId="49967544"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套</w:t>
            </w:r>
          </w:p>
        </w:tc>
        <w:tc>
          <w:tcPr>
            <w:tcW w:w="936" w:type="dxa"/>
            <w:tcBorders>
              <w:top w:val="single" w:sz="4" w:space="0" w:color="000000"/>
              <w:left w:val="single" w:sz="4" w:space="0" w:color="000000"/>
              <w:bottom w:val="single" w:sz="4" w:space="0" w:color="000000"/>
              <w:right w:val="single" w:sz="4" w:space="0" w:color="000000"/>
            </w:tcBorders>
            <w:vAlign w:val="center"/>
          </w:tcPr>
          <w:p w14:paraId="6493D5CA"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r>
      <w:tr w:rsidR="00DD5C67" w14:paraId="1A2243CA" w14:textId="77777777">
        <w:trPr>
          <w:trHeight w:val="1550"/>
        </w:trPr>
        <w:tc>
          <w:tcPr>
            <w:tcW w:w="552" w:type="dxa"/>
            <w:tcBorders>
              <w:top w:val="single" w:sz="4" w:space="0" w:color="000000"/>
              <w:left w:val="single" w:sz="4" w:space="0" w:color="000000"/>
              <w:bottom w:val="single" w:sz="4" w:space="0" w:color="000000"/>
              <w:right w:val="single" w:sz="4" w:space="0" w:color="000000"/>
            </w:tcBorders>
            <w:vAlign w:val="center"/>
          </w:tcPr>
          <w:p w14:paraId="1B707DD1" w14:textId="77777777" w:rsidR="00DD5C67" w:rsidRDefault="00000000">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w:t>
            </w:r>
          </w:p>
        </w:tc>
        <w:tc>
          <w:tcPr>
            <w:tcW w:w="1608" w:type="dxa"/>
            <w:tcBorders>
              <w:top w:val="single" w:sz="4" w:space="0" w:color="000000"/>
              <w:left w:val="single" w:sz="4" w:space="0" w:color="000000"/>
              <w:bottom w:val="single" w:sz="4" w:space="0" w:color="000000"/>
              <w:right w:val="single" w:sz="4" w:space="0" w:color="000000"/>
            </w:tcBorders>
            <w:vAlign w:val="center"/>
          </w:tcPr>
          <w:p w14:paraId="068DCA7E" w14:textId="77777777" w:rsidR="00DD5C67" w:rsidRDefault="00000000">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高压计量柜</w:t>
            </w:r>
            <w:r>
              <w:rPr>
                <w:rFonts w:ascii="宋体" w:eastAsia="宋体" w:hAnsi="宋体" w:cs="宋体" w:hint="eastAsia"/>
                <w:color w:val="000000"/>
                <w:kern w:val="0"/>
                <w:sz w:val="20"/>
                <w:szCs w:val="20"/>
                <w:lang w:bidi="ar"/>
              </w:rPr>
              <w:t>AH102</w:t>
            </w:r>
            <w:r>
              <w:rPr>
                <w:rFonts w:ascii="宋体" w:eastAsia="宋体" w:hAnsi="宋体" w:cs="宋体" w:hint="eastAsia"/>
                <w:color w:val="000000"/>
                <w:sz w:val="20"/>
                <w:szCs w:val="20"/>
              </w:rPr>
              <w:t xml:space="preserve"> </w:t>
            </w:r>
          </w:p>
        </w:tc>
        <w:tc>
          <w:tcPr>
            <w:tcW w:w="4645" w:type="dxa"/>
            <w:tcBorders>
              <w:top w:val="single" w:sz="4" w:space="0" w:color="000000"/>
              <w:left w:val="single" w:sz="4" w:space="0" w:color="000000"/>
              <w:bottom w:val="single" w:sz="4" w:space="0" w:color="000000"/>
              <w:right w:val="single" w:sz="4" w:space="0" w:color="000000"/>
            </w:tcBorders>
            <w:vAlign w:val="center"/>
          </w:tcPr>
          <w:p w14:paraId="3ECDBEAD"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1.名称：高压</w:t>
            </w:r>
            <w:r>
              <w:rPr>
                <w:rFonts w:ascii="宋体" w:eastAsia="宋体" w:hAnsi="宋体" w:cs="宋体" w:hint="eastAsia"/>
                <w:color w:val="000000"/>
                <w:sz w:val="20"/>
                <w:szCs w:val="20"/>
              </w:rPr>
              <w:t>计量柜</w:t>
            </w:r>
            <w:r>
              <w:rPr>
                <w:rFonts w:ascii="宋体" w:eastAsia="宋体" w:hAnsi="宋体" w:cs="宋体" w:hint="eastAsia"/>
                <w:color w:val="000000"/>
                <w:kern w:val="0"/>
                <w:sz w:val="20"/>
                <w:szCs w:val="20"/>
                <w:lang w:bidi="ar"/>
              </w:rPr>
              <w:t xml:space="preserve"> AH102。</w:t>
            </w:r>
          </w:p>
          <w:p w14:paraId="0C23874A"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2.规格、型号：详设计 综合考虑</w:t>
            </w:r>
          </w:p>
          <w:p w14:paraId="173131A2"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3.母线设置方式: 详设计 综合考虑</w:t>
            </w:r>
          </w:p>
          <w:p w14:paraId="60A5EB28"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4.含成套设备供货（含柜内的所有元器件及综合保护器等）、吊装就位、安装、焊压接线端子、开孔、盘柜内二次接线、配管、柜内成套母线、柜间连接母线、小母线、盘柜整理、接地、本体调试及设备铭牌、柜内断路器、避雷器、互感器、综合保护器等元器件的检测及调试等柜体成套安装并验收合格的全部工作内容，其它详设计施工图</w:t>
            </w:r>
          </w:p>
          <w:p w14:paraId="3962AF88"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5.其他未尽事宜满足设计施工图、招标文件及国家现行施工规范要求</w:t>
            </w:r>
          </w:p>
          <w:p w14:paraId="09FE0864" w14:textId="6305E6F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6.</w:t>
            </w:r>
            <w:r w:rsidR="005E4533" w:rsidRPr="0033472C">
              <w:rPr>
                <w:rFonts w:ascii="宋体" w:eastAsia="宋体" w:hAnsi="宋体" w:cs="宋体"/>
                <w:color w:val="000000"/>
                <w:sz w:val="20"/>
                <w:szCs w:val="20"/>
              </w:rPr>
              <w:t>如涉及其他材料应符合天府院区二期项目主要材料（设备）品牌质量控制表（附件</w:t>
            </w:r>
            <w:r w:rsidR="004507BF">
              <w:rPr>
                <w:rFonts w:ascii="宋体" w:eastAsia="宋体" w:hAnsi="宋体" w:cs="宋体"/>
                <w:color w:val="000000"/>
                <w:sz w:val="20"/>
                <w:szCs w:val="20"/>
              </w:rPr>
              <w:t>6</w:t>
            </w:r>
            <w:r w:rsidR="005E4533" w:rsidRPr="0033472C">
              <w:rPr>
                <w:rFonts w:ascii="宋体" w:eastAsia="宋体" w:hAnsi="宋体" w:cs="宋体"/>
                <w:color w:val="000000"/>
                <w:sz w:val="20"/>
                <w:szCs w:val="20"/>
              </w:rPr>
              <w:t>）。</w:t>
            </w:r>
          </w:p>
        </w:tc>
        <w:tc>
          <w:tcPr>
            <w:tcW w:w="624" w:type="dxa"/>
            <w:tcBorders>
              <w:top w:val="single" w:sz="4" w:space="0" w:color="000000"/>
              <w:left w:val="single" w:sz="4" w:space="0" w:color="000000"/>
              <w:bottom w:val="single" w:sz="4" w:space="0" w:color="000000"/>
              <w:right w:val="single" w:sz="4" w:space="0" w:color="000000"/>
            </w:tcBorders>
            <w:vAlign w:val="center"/>
          </w:tcPr>
          <w:p w14:paraId="7840F4ED"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套</w:t>
            </w:r>
          </w:p>
        </w:tc>
        <w:tc>
          <w:tcPr>
            <w:tcW w:w="936" w:type="dxa"/>
            <w:tcBorders>
              <w:top w:val="single" w:sz="4" w:space="0" w:color="000000"/>
              <w:left w:val="single" w:sz="4" w:space="0" w:color="000000"/>
              <w:bottom w:val="single" w:sz="4" w:space="0" w:color="000000"/>
              <w:right w:val="single" w:sz="4" w:space="0" w:color="000000"/>
            </w:tcBorders>
            <w:vAlign w:val="center"/>
          </w:tcPr>
          <w:p w14:paraId="13FAAF26" w14:textId="77777777" w:rsidR="00DD5C67" w:rsidRDefault="00000000">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w:t>
            </w:r>
          </w:p>
        </w:tc>
      </w:tr>
      <w:tr w:rsidR="00DD5C67" w14:paraId="3E7578E7" w14:textId="77777777">
        <w:trPr>
          <w:trHeight w:val="1550"/>
        </w:trPr>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65034" w14:textId="77777777" w:rsidR="00DD5C67" w:rsidRDefault="00000000">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33514" w14:textId="77777777" w:rsidR="00DD5C67" w:rsidRDefault="00000000">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 xml:space="preserve">高压计量柜 </w:t>
            </w:r>
            <w:r>
              <w:rPr>
                <w:rFonts w:ascii="宋体" w:eastAsia="宋体" w:hAnsi="宋体" w:cs="宋体" w:hint="eastAsia"/>
                <w:color w:val="000000"/>
                <w:kern w:val="0"/>
                <w:sz w:val="20"/>
                <w:szCs w:val="20"/>
                <w:lang w:bidi="ar"/>
              </w:rPr>
              <w:t>AH112</w:t>
            </w:r>
          </w:p>
        </w:tc>
        <w:tc>
          <w:tcPr>
            <w:tcW w:w="4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B0725"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1.名称：高压</w:t>
            </w:r>
            <w:r>
              <w:rPr>
                <w:rFonts w:ascii="宋体" w:eastAsia="宋体" w:hAnsi="宋体" w:cs="宋体" w:hint="eastAsia"/>
                <w:color w:val="000000"/>
                <w:sz w:val="20"/>
                <w:szCs w:val="20"/>
              </w:rPr>
              <w:t>计量柜</w:t>
            </w:r>
            <w:r>
              <w:rPr>
                <w:rFonts w:ascii="宋体" w:eastAsia="宋体" w:hAnsi="宋体" w:cs="宋体" w:hint="eastAsia"/>
                <w:color w:val="000000"/>
                <w:kern w:val="0"/>
                <w:sz w:val="20"/>
                <w:szCs w:val="20"/>
                <w:lang w:bidi="ar"/>
              </w:rPr>
              <w:t xml:space="preserve"> AH112。</w:t>
            </w:r>
          </w:p>
          <w:p w14:paraId="1690F41D"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2.规格、型号：详设计 综合考虑</w:t>
            </w:r>
          </w:p>
          <w:p w14:paraId="3F8854BC"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3.母线设置方式: 详设计 综合考虑</w:t>
            </w:r>
          </w:p>
          <w:p w14:paraId="0B6EBDF0"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4.含成套设备供货（含柜内的所有元器件及综合保护器等）、吊装就位、安装、焊压接线端子、开孔、盘柜内二次接线、配管、柜内成套母线、柜间连接母线、小母线、盘柜整理、接地、本体调试及设备铭牌、柜内断路器、避雷器、互感器、综合保</w:t>
            </w:r>
            <w:r>
              <w:rPr>
                <w:rFonts w:ascii="宋体" w:eastAsia="宋体" w:hAnsi="宋体" w:cs="宋体" w:hint="eastAsia"/>
                <w:color w:val="000000"/>
                <w:kern w:val="0"/>
                <w:sz w:val="20"/>
                <w:szCs w:val="20"/>
                <w:lang w:bidi="ar"/>
              </w:rPr>
              <w:lastRenderedPageBreak/>
              <w:t>护器等元器件的检测及调试等柜体成套安装并验收合格的全部工作内容，其它详设计施工图</w:t>
            </w:r>
          </w:p>
          <w:p w14:paraId="4BA3590A"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5.其他未尽事宜满足设计施工图、招标文件及国家现行施工规范要求</w:t>
            </w:r>
          </w:p>
          <w:p w14:paraId="5766D61F" w14:textId="1C1DDC6E"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6.</w:t>
            </w:r>
            <w:r w:rsidR="005E4533" w:rsidRPr="0033472C">
              <w:rPr>
                <w:rFonts w:ascii="宋体" w:eastAsia="宋体" w:hAnsi="宋体" w:cs="宋体"/>
                <w:color w:val="000000"/>
                <w:sz w:val="20"/>
                <w:szCs w:val="20"/>
              </w:rPr>
              <w:t>如涉及其他材料应符合天府院区二期项目主要材料（设备）品牌质量控制表（附件</w:t>
            </w:r>
            <w:r w:rsidR="004507BF">
              <w:rPr>
                <w:rFonts w:ascii="宋体" w:eastAsia="宋体" w:hAnsi="宋体" w:cs="宋体"/>
                <w:color w:val="000000"/>
                <w:sz w:val="20"/>
                <w:szCs w:val="20"/>
              </w:rPr>
              <w:t>6</w:t>
            </w:r>
            <w:r w:rsidR="005E4533" w:rsidRPr="0033472C">
              <w:rPr>
                <w:rFonts w:ascii="宋体" w:eastAsia="宋体" w:hAnsi="宋体" w:cs="宋体"/>
                <w:color w:val="000000"/>
                <w:sz w:val="20"/>
                <w:szCs w:val="20"/>
              </w:rPr>
              <w:t>）。</w:t>
            </w: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EC338"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lastRenderedPageBreak/>
              <w:t>套</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1FE75" w14:textId="77777777" w:rsidR="00DD5C67" w:rsidRDefault="00000000">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w:t>
            </w:r>
          </w:p>
        </w:tc>
      </w:tr>
      <w:tr w:rsidR="00DD5C67" w14:paraId="512E33C1" w14:textId="77777777">
        <w:trPr>
          <w:trHeight w:val="1800"/>
        </w:trPr>
        <w:tc>
          <w:tcPr>
            <w:tcW w:w="552" w:type="dxa"/>
            <w:tcBorders>
              <w:top w:val="single" w:sz="4" w:space="0" w:color="000000"/>
              <w:left w:val="single" w:sz="4" w:space="0" w:color="000000"/>
              <w:bottom w:val="single" w:sz="4" w:space="0" w:color="000000"/>
              <w:right w:val="single" w:sz="4" w:space="0" w:color="000000"/>
            </w:tcBorders>
            <w:vAlign w:val="center"/>
          </w:tcPr>
          <w:p w14:paraId="3646CFB3" w14:textId="77777777" w:rsidR="00DD5C67" w:rsidRDefault="00000000">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4</w:t>
            </w:r>
          </w:p>
        </w:tc>
        <w:tc>
          <w:tcPr>
            <w:tcW w:w="1608" w:type="dxa"/>
            <w:tcBorders>
              <w:top w:val="single" w:sz="4" w:space="0" w:color="000000"/>
              <w:left w:val="single" w:sz="4" w:space="0" w:color="000000"/>
              <w:bottom w:val="single" w:sz="4" w:space="0" w:color="000000"/>
              <w:right w:val="single" w:sz="4" w:space="0" w:color="000000"/>
            </w:tcBorders>
            <w:vAlign w:val="center"/>
          </w:tcPr>
          <w:p w14:paraId="29652047"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sz w:val="20"/>
                <w:szCs w:val="20"/>
              </w:rPr>
              <w:t xml:space="preserve"> </w:t>
            </w:r>
            <w:r>
              <w:rPr>
                <w:rFonts w:ascii="宋体" w:eastAsia="宋体" w:hAnsi="宋体" w:cs="宋体" w:hint="eastAsia"/>
                <w:color w:val="000000"/>
                <w:kern w:val="0"/>
                <w:sz w:val="20"/>
                <w:szCs w:val="20"/>
                <w:lang w:bidi="ar"/>
              </w:rPr>
              <w:t>电力电缆</w:t>
            </w:r>
          </w:p>
          <w:p w14:paraId="2097360D" w14:textId="77777777" w:rsidR="00DD5C67" w:rsidRDefault="00000000">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r>
              <w:rPr>
                <w:rFonts w:ascii="宋体" w:eastAsia="宋体" w:hAnsi="宋体" w:cs="宋体"/>
                <w:color w:val="000000"/>
                <w:kern w:val="0"/>
                <w:sz w:val="20"/>
                <w:szCs w:val="20"/>
                <w:lang w:bidi="ar"/>
              </w:rPr>
              <w:t>ZA-YJV22-8.7/15kV-3x185mm2</w:t>
            </w:r>
            <w:r>
              <w:rPr>
                <w:rFonts w:ascii="宋体" w:eastAsia="宋体" w:hAnsi="宋体" w:cs="宋体" w:hint="eastAsia"/>
                <w:color w:val="000000"/>
                <w:kern w:val="0"/>
                <w:sz w:val="20"/>
                <w:szCs w:val="20"/>
                <w:lang w:bidi="ar"/>
              </w:rPr>
              <w:t>）</w:t>
            </w:r>
          </w:p>
        </w:tc>
        <w:tc>
          <w:tcPr>
            <w:tcW w:w="4645" w:type="dxa"/>
            <w:tcBorders>
              <w:top w:val="single" w:sz="4" w:space="0" w:color="000000"/>
              <w:left w:val="single" w:sz="4" w:space="0" w:color="000000"/>
              <w:bottom w:val="single" w:sz="4" w:space="0" w:color="000000"/>
              <w:right w:val="single" w:sz="4" w:space="0" w:color="000000"/>
            </w:tcBorders>
            <w:vAlign w:val="center"/>
          </w:tcPr>
          <w:p w14:paraId="28EA3956"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1.名称：电力电缆</w:t>
            </w:r>
          </w:p>
          <w:p w14:paraId="6BDC872B"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2.型号、规格：</w:t>
            </w:r>
            <w:r>
              <w:rPr>
                <w:rFonts w:ascii="宋体" w:eastAsia="宋体" w:hAnsi="宋体" w:cs="宋体" w:hint="eastAsia"/>
                <w:color w:val="000000"/>
                <w:sz w:val="20"/>
                <w:szCs w:val="20"/>
              </w:rPr>
              <w:t>ZA-YJV22-8.7/15kV-3x185mm2</w:t>
            </w:r>
          </w:p>
          <w:p w14:paraId="76051498"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3.敷设方式、部位、地形：水平、井道、竖直等敷设方式 综合考虑</w:t>
            </w:r>
          </w:p>
          <w:p w14:paraId="00B8CF8B" w14:textId="77777777" w:rsidR="00DD5C67" w:rsidRDefault="00000000">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4.其他未尽事宜满足设计施工图、招标文件及国家现行施工规范要求</w:t>
            </w:r>
          </w:p>
          <w:p w14:paraId="6C2DF463" w14:textId="10C838BC" w:rsidR="00DD5C67" w:rsidRDefault="005E453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5</w:t>
            </w:r>
            <w:r>
              <w:rPr>
                <w:rFonts w:ascii="宋体" w:eastAsia="宋体" w:hAnsi="宋体" w:cs="宋体"/>
                <w:color w:val="000000"/>
                <w:kern w:val="0"/>
                <w:sz w:val="20"/>
                <w:szCs w:val="20"/>
                <w:lang w:bidi="ar"/>
              </w:rPr>
              <w:t>.</w:t>
            </w:r>
            <w:r w:rsidRPr="0033472C">
              <w:rPr>
                <w:rFonts w:ascii="宋体" w:eastAsia="宋体" w:hAnsi="宋体" w:cs="宋体"/>
                <w:color w:val="000000"/>
                <w:sz w:val="20"/>
                <w:szCs w:val="20"/>
              </w:rPr>
              <w:t>如涉及其他材料应符合天府院区二期项目主要材料（设备）品牌质量控制表（附件</w:t>
            </w:r>
            <w:r w:rsidR="004507BF">
              <w:rPr>
                <w:rFonts w:ascii="宋体" w:eastAsia="宋体" w:hAnsi="宋体" w:cs="宋体"/>
                <w:color w:val="000000"/>
                <w:sz w:val="20"/>
                <w:szCs w:val="20"/>
              </w:rPr>
              <w:t>6</w:t>
            </w:r>
            <w:r w:rsidRPr="0033472C">
              <w:rPr>
                <w:rFonts w:ascii="宋体" w:eastAsia="宋体" w:hAnsi="宋体" w:cs="宋体"/>
                <w:color w:val="000000"/>
                <w:sz w:val="20"/>
                <w:szCs w:val="20"/>
              </w:rPr>
              <w:t>）。</w:t>
            </w:r>
          </w:p>
        </w:tc>
        <w:tc>
          <w:tcPr>
            <w:tcW w:w="624" w:type="dxa"/>
            <w:tcBorders>
              <w:top w:val="single" w:sz="4" w:space="0" w:color="000000"/>
              <w:left w:val="single" w:sz="4" w:space="0" w:color="000000"/>
              <w:bottom w:val="single" w:sz="4" w:space="0" w:color="000000"/>
              <w:right w:val="single" w:sz="4" w:space="0" w:color="000000"/>
            </w:tcBorders>
            <w:vAlign w:val="center"/>
          </w:tcPr>
          <w:p w14:paraId="606EBBF0" w14:textId="77777777" w:rsidR="00DD5C67" w:rsidRDefault="0000000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m</w:t>
            </w:r>
          </w:p>
        </w:tc>
        <w:tc>
          <w:tcPr>
            <w:tcW w:w="936" w:type="dxa"/>
            <w:tcBorders>
              <w:top w:val="single" w:sz="4" w:space="0" w:color="000000"/>
              <w:left w:val="single" w:sz="4" w:space="0" w:color="000000"/>
              <w:bottom w:val="single" w:sz="4" w:space="0" w:color="000000"/>
              <w:right w:val="single" w:sz="4" w:space="0" w:color="000000"/>
            </w:tcBorders>
            <w:vAlign w:val="center"/>
          </w:tcPr>
          <w:p w14:paraId="3D96F4E5" w14:textId="77777777" w:rsidR="00DD5C67" w:rsidRDefault="00000000">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581</w:t>
            </w:r>
          </w:p>
        </w:tc>
      </w:tr>
    </w:tbl>
    <w:p w14:paraId="70734AAB" w14:textId="77777777" w:rsidR="00DD5C67" w:rsidRDefault="00DD5C67">
      <w:pPr>
        <w:snapToGrid w:val="0"/>
        <w:spacing w:line="560" w:lineRule="exact"/>
        <w:ind w:firstLineChars="200" w:firstLine="640"/>
        <w:rPr>
          <w:rFonts w:ascii="仿宋_GB2312" w:eastAsia="仿宋_GB2312" w:hAnsi="宋体" w:cs="宋体"/>
          <w:sz w:val="32"/>
          <w:szCs w:val="32"/>
        </w:rPr>
      </w:pPr>
    </w:p>
    <w:p w14:paraId="5DA62B62" w14:textId="77777777" w:rsidR="00DD5C67" w:rsidRDefault="00000000">
      <w:pPr>
        <w:snapToGrid w:val="0"/>
        <w:spacing w:line="560" w:lineRule="exact"/>
        <w:ind w:firstLineChars="200" w:firstLine="640"/>
        <w:outlineLvl w:val="1"/>
        <w:rPr>
          <w:rFonts w:ascii="黑体" w:eastAsia="黑体" w:hAnsi="黑体" w:cs="宋体"/>
          <w:sz w:val="32"/>
          <w:szCs w:val="32"/>
          <w:lang w:val="zh-CN"/>
        </w:rPr>
      </w:pPr>
      <w:r>
        <w:rPr>
          <w:rFonts w:ascii="黑体" w:eastAsia="黑体" w:hAnsi="黑体" w:cs="宋体" w:hint="eastAsia"/>
          <w:sz w:val="32"/>
          <w:szCs w:val="32"/>
          <w:lang w:val="zh-CN"/>
        </w:rPr>
        <w:t>三、</w:t>
      </w:r>
      <w:r>
        <w:rPr>
          <w:rFonts w:ascii="黑体" w:eastAsia="黑体" w:hAnsi="黑体" w:cs="宋体" w:hint="eastAsia"/>
          <w:sz w:val="32"/>
          <w:szCs w:val="32"/>
        </w:rPr>
        <w:t>询价</w:t>
      </w:r>
      <w:r>
        <w:rPr>
          <w:rFonts w:ascii="黑体" w:eastAsia="黑体" w:hAnsi="黑体" w:cs="宋体" w:hint="eastAsia"/>
          <w:sz w:val="32"/>
          <w:szCs w:val="32"/>
          <w:lang w:val="zh-CN"/>
        </w:rPr>
        <w:t>要求</w:t>
      </w:r>
    </w:p>
    <w:p w14:paraId="523A9772" w14:textId="77777777" w:rsidR="00DD5C67" w:rsidRDefault="00000000">
      <w:pPr>
        <w:snapToGrid w:val="0"/>
        <w:spacing w:line="560" w:lineRule="exact"/>
        <w:ind w:firstLineChars="200" w:firstLine="640"/>
        <w:rPr>
          <w:rFonts w:ascii="楷体_GB2312" w:eastAsia="楷体_GB2312" w:hAnsi="黑体" w:cs="宋体"/>
          <w:sz w:val="32"/>
          <w:szCs w:val="32"/>
          <w:lang w:val="zh-CN"/>
        </w:rPr>
      </w:pPr>
      <w:r>
        <w:rPr>
          <w:rFonts w:ascii="楷体_GB2312" w:eastAsia="楷体_GB2312" w:hAnsi="黑体" w:cs="宋体" w:hint="eastAsia"/>
          <w:sz w:val="32"/>
          <w:szCs w:val="32"/>
          <w:lang w:val="zh-CN"/>
        </w:rPr>
        <w:t>（一）材料（设备）</w:t>
      </w:r>
      <w:r>
        <w:rPr>
          <w:rFonts w:ascii="楷体_GB2312" w:eastAsia="楷体_GB2312" w:hAnsi="黑体" w:cs="宋体" w:hint="eastAsia"/>
          <w:sz w:val="32"/>
          <w:szCs w:val="32"/>
        </w:rPr>
        <w:t>供应商</w:t>
      </w:r>
      <w:r>
        <w:rPr>
          <w:rFonts w:ascii="楷体_GB2312" w:eastAsia="楷体_GB2312" w:hAnsi="黑体" w:cs="宋体" w:hint="eastAsia"/>
          <w:sz w:val="32"/>
          <w:szCs w:val="32"/>
          <w:lang w:val="zh-CN"/>
        </w:rPr>
        <w:t>要求</w:t>
      </w:r>
    </w:p>
    <w:p w14:paraId="4FAAC8B8"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1.有效的</w:t>
      </w:r>
      <w:r>
        <w:rPr>
          <w:rFonts w:ascii="仿宋_GB2312" w:eastAsia="仿宋_GB2312" w:hAnsi="黑体" w:cs="宋体" w:hint="eastAsia"/>
          <w:sz w:val="32"/>
          <w:szCs w:val="32"/>
        </w:rPr>
        <w:t>生产资质文件</w:t>
      </w:r>
      <w:r>
        <w:rPr>
          <w:rFonts w:ascii="仿宋_GB2312" w:eastAsia="仿宋_GB2312" w:hAnsi="黑体" w:cs="宋体"/>
          <w:sz w:val="32"/>
          <w:szCs w:val="32"/>
          <w:lang w:val="zh-CN"/>
        </w:rPr>
        <w:t>；</w:t>
      </w:r>
    </w:p>
    <w:p w14:paraId="0763D4A9" w14:textId="77777777" w:rsidR="00DD5C67" w:rsidRDefault="00000000">
      <w:pPr>
        <w:snapToGrid w:val="0"/>
        <w:spacing w:line="560" w:lineRule="exact"/>
        <w:ind w:firstLineChars="200" w:firstLine="640"/>
        <w:rPr>
          <w:rFonts w:ascii="仿宋_GB2312" w:eastAsia="仿宋_GB2312" w:hAnsi="黑体" w:cs="宋体"/>
          <w:color w:val="0000FF"/>
          <w:sz w:val="32"/>
          <w:szCs w:val="32"/>
          <w:lang w:val="zh-CN"/>
        </w:rPr>
      </w:pPr>
      <w:r>
        <w:rPr>
          <w:rFonts w:ascii="仿宋_GB2312" w:eastAsia="仿宋_GB2312" w:hAnsi="黑体" w:cs="宋体" w:hint="eastAsia"/>
          <w:sz w:val="32"/>
          <w:szCs w:val="32"/>
        </w:rPr>
        <w:t>2</w:t>
      </w:r>
      <w:r>
        <w:rPr>
          <w:rFonts w:ascii="仿宋_GB2312" w:eastAsia="仿宋_GB2312" w:hAnsi="黑体" w:cs="宋体"/>
          <w:sz w:val="32"/>
          <w:szCs w:val="32"/>
          <w:lang w:val="zh-CN"/>
        </w:rPr>
        <w:t>.具有良好的商业信誉和健全的财务会计制度，</w:t>
      </w:r>
      <w:r>
        <w:rPr>
          <w:rFonts w:ascii="仿宋_GB2312" w:eastAsia="仿宋_GB2312" w:hAnsi="黑体" w:cs="宋体" w:hint="eastAsia"/>
          <w:sz w:val="32"/>
          <w:szCs w:val="32"/>
        </w:rPr>
        <w:t>由供应商</w:t>
      </w:r>
      <w:r>
        <w:rPr>
          <w:rFonts w:ascii="仿宋_GB2312" w:eastAsia="仿宋_GB2312" w:hAnsi="黑体" w:cs="宋体"/>
          <w:sz w:val="32"/>
          <w:szCs w:val="32"/>
          <w:lang w:val="zh-CN"/>
        </w:rPr>
        <w:t>提供承诺函</w:t>
      </w:r>
      <w:r>
        <w:rPr>
          <w:rFonts w:ascii="仿宋_GB2312" w:eastAsia="仿宋_GB2312" w:hAnsi="黑体" w:cs="宋体"/>
          <w:color w:val="0000FF"/>
          <w:sz w:val="32"/>
          <w:szCs w:val="32"/>
          <w:lang w:val="zh-CN"/>
        </w:rPr>
        <w:t>（附件</w:t>
      </w:r>
      <w:r>
        <w:rPr>
          <w:rFonts w:ascii="仿宋_GB2312" w:eastAsia="仿宋_GB2312" w:hAnsi="黑体" w:cs="宋体" w:hint="eastAsia"/>
          <w:color w:val="0000FF"/>
          <w:sz w:val="32"/>
          <w:szCs w:val="32"/>
        </w:rPr>
        <w:t>1</w:t>
      </w:r>
      <w:r>
        <w:rPr>
          <w:rFonts w:ascii="仿宋_GB2312" w:eastAsia="仿宋_GB2312" w:hAnsi="黑体" w:cs="宋体"/>
          <w:color w:val="0000FF"/>
          <w:sz w:val="32"/>
          <w:szCs w:val="32"/>
          <w:lang w:val="zh-CN"/>
        </w:rPr>
        <w:t>）；</w:t>
      </w:r>
    </w:p>
    <w:p w14:paraId="26A9445C"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3.</w:t>
      </w:r>
      <w:r>
        <w:rPr>
          <w:rFonts w:ascii="仿宋_GB2312" w:eastAsia="仿宋_GB2312" w:hAnsi="黑体" w:cs="宋体" w:hint="eastAsia"/>
          <w:sz w:val="32"/>
          <w:szCs w:val="32"/>
        </w:rPr>
        <w:t>法定代表人身份授权书</w:t>
      </w:r>
      <w:r>
        <w:rPr>
          <w:rFonts w:ascii="仿宋_GB2312" w:eastAsia="仿宋_GB2312" w:hAnsi="黑体" w:cs="宋体" w:hint="eastAsia"/>
          <w:color w:val="0000FF"/>
          <w:sz w:val="32"/>
          <w:szCs w:val="32"/>
          <w:lang w:val="zh-CN"/>
        </w:rPr>
        <w:t>（附件</w:t>
      </w:r>
      <w:r>
        <w:rPr>
          <w:rFonts w:ascii="仿宋_GB2312" w:eastAsia="仿宋_GB2312" w:hAnsi="黑体" w:cs="宋体"/>
          <w:color w:val="0000FF"/>
          <w:sz w:val="32"/>
          <w:szCs w:val="32"/>
          <w:lang w:val="zh-CN"/>
        </w:rPr>
        <w:t>2）</w:t>
      </w:r>
      <w:r>
        <w:rPr>
          <w:rFonts w:ascii="仿宋_GB2312" w:eastAsia="仿宋_GB2312" w:hAnsi="黑体" w:cs="宋体"/>
          <w:sz w:val="32"/>
          <w:szCs w:val="32"/>
        </w:rPr>
        <w:t>,法定代表人和经办人身份证复印件</w:t>
      </w:r>
      <w:r>
        <w:rPr>
          <w:rFonts w:ascii="仿宋_GB2312" w:eastAsia="仿宋_GB2312" w:hAnsi="黑体" w:cs="宋体" w:hint="eastAsia"/>
          <w:sz w:val="32"/>
          <w:szCs w:val="32"/>
        </w:rPr>
        <w:t>；</w:t>
      </w:r>
    </w:p>
    <w:p w14:paraId="1A3F5881"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rPr>
        <w:t>4</w:t>
      </w:r>
      <w:r>
        <w:rPr>
          <w:rFonts w:ascii="仿宋_GB2312" w:eastAsia="仿宋_GB2312" w:hAnsi="黑体" w:cs="宋体"/>
          <w:sz w:val="32"/>
          <w:szCs w:val="32"/>
          <w:lang w:val="zh-CN"/>
        </w:rPr>
        <w:t>.</w:t>
      </w:r>
      <w:r>
        <w:rPr>
          <w:rFonts w:ascii="仿宋_GB2312" w:eastAsia="仿宋_GB2312" w:hAnsi="黑体" w:cs="宋体" w:hint="eastAsia"/>
          <w:sz w:val="32"/>
          <w:szCs w:val="32"/>
        </w:rPr>
        <w:t>合格的材料（设备）证明文件</w:t>
      </w:r>
      <w:r>
        <w:rPr>
          <w:rFonts w:ascii="仿宋_GB2312" w:eastAsia="仿宋_GB2312" w:hAnsi="黑体" w:cs="宋体"/>
          <w:sz w:val="32"/>
          <w:szCs w:val="32"/>
          <w:lang w:val="zh-CN"/>
        </w:rPr>
        <w:t>；</w:t>
      </w:r>
    </w:p>
    <w:p w14:paraId="10E20FF9" w14:textId="77777777" w:rsidR="00DD5C67" w:rsidRDefault="00000000">
      <w:pPr>
        <w:snapToGrid w:val="0"/>
        <w:spacing w:line="560" w:lineRule="exact"/>
        <w:ind w:firstLineChars="200" w:firstLine="640"/>
        <w:rPr>
          <w:rFonts w:ascii="仿宋_GB2312" w:eastAsia="仿宋_GB2312" w:hAnsi="黑体" w:cs="宋体"/>
          <w:color w:val="0000FF"/>
          <w:sz w:val="32"/>
          <w:szCs w:val="32"/>
          <w:lang w:val="zh-CN"/>
        </w:rPr>
      </w:pPr>
      <w:r>
        <w:rPr>
          <w:rFonts w:ascii="仿宋_GB2312" w:eastAsia="仿宋_GB2312" w:hAnsi="黑体" w:cs="宋体"/>
          <w:sz w:val="32"/>
          <w:szCs w:val="32"/>
        </w:rPr>
        <w:t>5</w:t>
      </w:r>
      <w:r>
        <w:rPr>
          <w:rFonts w:ascii="仿宋_GB2312" w:eastAsia="仿宋_GB2312" w:hAnsi="黑体" w:cs="宋体" w:hint="eastAsia"/>
          <w:sz w:val="32"/>
          <w:szCs w:val="32"/>
        </w:rPr>
        <w:t>.材料（设备）质量及价格</w:t>
      </w:r>
      <w:r>
        <w:rPr>
          <w:rFonts w:ascii="仿宋_GB2312" w:eastAsia="仿宋_GB2312" w:hAnsi="黑体" w:cs="宋体"/>
          <w:sz w:val="32"/>
          <w:szCs w:val="32"/>
          <w:lang w:val="zh-CN"/>
        </w:rPr>
        <w:t>承诺函</w:t>
      </w:r>
      <w:r>
        <w:rPr>
          <w:rFonts w:ascii="仿宋_GB2312" w:eastAsia="仿宋_GB2312" w:hAnsi="黑体" w:cs="宋体"/>
          <w:color w:val="0000FF"/>
          <w:sz w:val="32"/>
          <w:szCs w:val="32"/>
          <w:lang w:val="zh-CN"/>
        </w:rPr>
        <w:t>（附件</w:t>
      </w:r>
      <w:r>
        <w:rPr>
          <w:rFonts w:ascii="仿宋_GB2312" w:eastAsia="仿宋_GB2312" w:hAnsi="黑体" w:cs="宋体"/>
          <w:color w:val="0000FF"/>
          <w:sz w:val="32"/>
          <w:szCs w:val="32"/>
        </w:rPr>
        <w:t>3</w:t>
      </w:r>
      <w:r>
        <w:rPr>
          <w:rFonts w:ascii="仿宋_GB2312" w:eastAsia="仿宋_GB2312" w:hAnsi="黑体" w:cs="宋体" w:hint="eastAsia"/>
          <w:color w:val="0000FF"/>
          <w:sz w:val="32"/>
          <w:szCs w:val="32"/>
        </w:rPr>
        <w:t>，须与拟报价的材料（设备）名称相对应</w:t>
      </w:r>
      <w:r>
        <w:rPr>
          <w:rFonts w:ascii="仿宋_GB2312" w:eastAsia="仿宋_GB2312" w:hAnsi="黑体" w:cs="宋体"/>
          <w:color w:val="0000FF"/>
          <w:sz w:val="32"/>
          <w:szCs w:val="32"/>
          <w:lang w:val="zh-CN"/>
        </w:rPr>
        <w:t>）；</w:t>
      </w:r>
    </w:p>
    <w:p w14:paraId="4B5848EA" w14:textId="77777777" w:rsidR="00DD5C67" w:rsidRDefault="00000000">
      <w:pPr>
        <w:snapToGrid w:val="0"/>
        <w:spacing w:line="560" w:lineRule="exact"/>
        <w:ind w:firstLineChars="200" w:firstLine="640"/>
        <w:rPr>
          <w:rFonts w:ascii="仿宋_GB2312" w:eastAsia="仿宋_GB2312" w:hAnsi="黑体" w:cs="宋体"/>
          <w:sz w:val="32"/>
          <w:szCs w:val="32"/>
        </w:rPr>
      </w:pPr>
      <w:r>
        <w:rPr>
          <w:rFonts w:ascii="仿宋_GB2312" w:eastAsia="仿宋_GB2312" w:hAnsi="黑体" w:cs="宋体"/>
          <w:sz w:val="32"/>
          <w:szCs w:val="32"/>
        </w:rPr>
        <w:t>6</w:t>
      </w:r>
      <w:r>
        <w:rPr>
          <w:rFonts w:ascii="仿宋_GB2312" w:eastAsia="仿宋_GB2312" w:hAnsi="黑体" w:cs="宋体" w:hint="eastAsia"/>
          <w:sz w:val="32"/>
          <w:szCs w:val="32"/>
        </w:rPr>
        <w:t>.材料检测合格报告；</w:t>
      </w:r>
    </w:p>
    <w:p w14:paraId="6C83B5E1" w14:textId="5D8AB143" w:rsidR="00DD5C67" w:rsidRDefault="00000000">
      <w:pPr>
        <w:snapToGrid w:val="0"/>
        <w:spacing w:line="560" w:lineRule="exact"/>
        <w:ind w:firstLineChars="200" w:firstLine="640"/>
        <w:rPr>
          <w:rFonts w:ascii="仿宋_GB2312" w:eastAsia="仿宋_GB2312" w:hAnsi="黑体" w:cs="宋体"/>
          <w:sz w:val="32"/>
          <w:szCs w:val="32"/>
        </w:rPr>
      </w:pPr>
      <w:r>
        <w:rPr>
          <w:rFonts w:ascii="仿宋_GB2312" w:eastAsia="仿宋_GB2312" w:hAnsi="黑体" w:cs="宋体"/>
          <w:sz w:val="32"/>
          <w:szCs w:val="32"/>
        </w:rPr>
        <w:t>7</w:t>
      </w:r>
      <w:r>
        <w:rPr>
          <w:rFonts w:ascii="仿宋_GB2312" w:eastAsia="仿宋_GB2312" w:hAnsi="黑体" w:cs="宋体" w:hint="eastAsia"/>
          <w:sz w:val="32"/>
          <w:szCs w:val="32"/>
        </w:rPr>
        <w:t>.满足设计施工图（</w:t>
      </w:r>
      <w:r>
        <w:rPr>
          <w:rFonts w:ascii="仿宋_GB2312" w:eastAsia="仿宋_GB2312" w:hAnsi="黑体" w:cs="宋体"/>
          <w:color w:val="0000FF"/>
          <w:sz w:val="32"/>
          <w:szCs w:val="32"/>
          <w:lang w:val="zh-CN"/>
        </w:rPr>
        <w:t>附件</w:t>
      </w:r>
      <w:r w:rsidR="00EE3BFA">
        <w:rPr>
          <w:rFonts w:ascii="仿宋_GB2312" w:eastAsia="仿宋_GB2312" w:hAnsi="黑体" w:cs="宋体"/>
          <w:color w:val="0000FF"/>
          <w:sz w:val="32"/>
          <w:szCs w:val="32"/>
        </w:rPr>
        <w:t>5</w:t>
      </w:r>
      <w:r>
        <w:rPr>
          <w:rFonts w:ascii="仿宋_GB2312" w:eastAsia="仿宋_GB2312" w:hAnsi="黑体" w:cs="宋体" w:hint="eastAsia"/>
          <w:sz w:val="32"/>
          <w:szCs w:val="32"/>
        </w:rPr>
        <w:t>）和材料（设备）报价表中技术参数要求证明文件及天府院区二期项目主要材料（设备）品牌质量控制表</w:t>
      </w:r>
      <w:r>
        <w:rPr>
          <w:rFonts w:ascii="仿宋_GB2312" w:eastAsia="仿宋_GB2312" w:hAnsi="黑体" w:cs="宋体"/>
          <w:color w:val="0000FF"/>
          <w:sz w:val="32"/>
          <w:szCs w:val="32"/>
          <w:lang w:val="zh-CN"/>
        </w:rPr>
        <w:t>（附件</w:t>
      </w:r>
      <w:r w:rsidR="00EE3BFA">
        <w:rPr>
          <w:rFonts w:ascii="仿宋_GB2312" w:eastAsia="仿宋_GB2312" w:hAnsi="黑体" w:cs="宋体"/>
          <w:color w:val="0000FF"/>
          <w:sz w:val="32"/>
          <w:szCs w:val="32"/>
        </w:rPr>
        <w:t>6</w:t>
      </w:r>
      <w:r>
        <w:rPr>
          <w:rFonts w:ascii="仿宋_GB2312" w:eastAsia="仿宋_GB2312" w:hAnsi="黑体" w:cs="宋体"/>
          <w:color w:val="0000FF"/>
          <w:sz w:val="32"/>
          <w:szCs w:val="32"/>
          <w:lang w:val="zh-CN"/>
        </w:rPr>
        <w:t>）</w:t>
      </w:r>
      <w:r>
        <w:rPr>
          <w:rFonts w:ascii="仿宋_GB2312" w:eastAsia="仿宋_GB2312" w:hAnsi="黑体" w:cs="宋体" w:hint="eastAsia"/>
          <w:sz w:val="32"/>
          <w:szCs w:val="32"/>
        </w:rPr>
        <w:t>。</w:t>
      </w:r>
    </w:p>
    <w:p w14:paraId="73921EAA" w14:textId="77777777" w:rsidR="00DD5C67" w:rsidRDefault="00000000">
      <w:pPr>
        <w:snapToGrid w:val="0"/>
        <w:spacing w:line="560" w:lineRule="exact"/>
        <w:ind w:firstLineChars="200" w:firstLine="640"/>
        <w:rPr>
          <w:rFonts w:ascii="楷体_GB2312" w:eastAsia="楷体_GB2312" w:hAnsi="黑体" w:cs="宋体"/>
          <w:sz w:val="32"/>
          <w:szCs w:val="32"/>
          <w:lang w:val="zh-CN"/>
        </w:rPr>
      </w:pPr>
      <w:r>
        <w:rPr>
          <w:rFonts w:ascii="楷体_GB2312" w:eastAsia="楷体_GB2312" w:hAnsi="黑体" w:cs="宋体" w:hint="eastAsia"/>
          <w:sz w:val="32"/>
          <w:szCs w:val="32"/>
          <w:lang w:val="zh-CN"/>
        </w:rPr>
        <w:t>（</w:t>
      </w:r>
      <w:r>
        <w:rPr>
          <w:rFonts w:ascii="楷体_GB2312" w:eastAsia="楷体_GB2312" w:hAnsi="黑体" w:cs="宋体" w:hint="eastAsia"/>
          <w:sz w:val="32"/>
          <w:szCs w:val="32"/>
        </w:rPr>
        <w:t>二</w:t>
      </w:r>
      <w:r>
        <w:rPr>
          <w:rFonts w:ascii="楷体_GB2312" w:eastAsia="楷体_GB2312" w:hAnsi="黑体" w:cs="宋体" w:hint="eastAsia"/>
          <w:sz w:val="32"/>
          <w:szCs w:val="32"/>
          <w:lang w:val="zh-CN"/>
        </w:rPr>
        <w:t>）服务要求</w:t>
      </w:r>
    </w:p>
    <w:p w14:paraId="458B433D"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技术及质量标准:</w:t>
      </w:r>
      <w:r>
        <w:rPr>
          <w:rFonts w:ascii="仿宋_GB2312" w:eastAsia="仿宋_GB2312" w:hAnsi="黑体" w:cs="宋体" w:hint="eastAsia"/>
          <w:sz w:val="32"/>
          <w:szCs w:val="32"/>
        </w:rPr>
        <w:t>供应的材料需符合设计文件要求，</w:t>
      </w:r>
      <w:r>
        <w:rPr>
          <w:rFonts w:ascii="仿宋_GB2312" w:eastAsia="仿宋_GB2312" w:hAnsi="黑体" w:cs="宋体" w:hint="eastAsia"/>
          <w:sz w:val="32"/>
          <w:szCs w:val="32"/>
          <w:lang w:val="zh-CN"/>
        </w:rPr>
        <w:t>符</w:t>
      </w:r>
      <w:r>
        <w:rPr>
          <w:rFonts w:ascii="仿宋_GB2312" w:eastAsia="仿宋_GB2312" w:hAnsi="黑体" w:cs="宋体" w:hint="eastAsia"/>
          <w:sz w:val="32"/>
          <w:szCs w:val="32"/>
          <w:lang w:val="zh-CN"/>
        </w:rPr>
        <w:lastRenderedPageBreak/>
        <w:t>合国家及地方现行有关政策、法律、法规、规程、规范和标准等，并通过上级主管部门</w:t>
      </w:r>
      <w:r>
        <w:rPr>
          <w:rFonts w:ascii="仿宋_GB2312" w:eastAsia="仿宋_GB2312" w:hAnsi="黑体" w:cs="宋体" w:hint="eastAsia"/>
          <w:sz w:val="32"/>
          <w:szCs w:val="32"/>
        </w:rPr>
        <w:t>验收合格</w:t>
      </w:r>
      <w:r>
        <w:rPr>
          <w:rFonts w:ascii="仿宋_GB2312" w:eastAsia="仿宋_GB2312" w:hAnsi="黑体" w:cs="宋体" w:hint="eastAsia"/>
          <w:sz w:val="32"/>
          <w:szCs w:val="32"/>
          <w:lang w:val="zh-CN"/>
        </w:rPr>
        <w:t>。</w:t>
      </w:r>
    </w:p>
    <w:p w14:paraId="4CF614A8" w14:textId="14715BF4" w:rsidR="00DD5C67" w:rsidRDefault="00000000">
      <w:pPr>
        <w:snapToGrid w:val="0"/>
        <w:spacing w:line="560" w:lineRule="exact"/>
        <w:ind w:firstLineChars="200" w:firstLine="643"/>
        <w:rPr>
          <w:rFonts w:ascii="仿宋_GB2312" w:eastAsia="仿宋_GB2312" w:hAnsi="黑体" w:cs="宋体"/>
          <w:color w:val="0000FF"/>
          <w:sz w:val="32"/>
          <w:szCs w:val="32"/>
        </w:rPr>
      </w:pPr>
      <w:r>
        <w:rPr>
          <w:rFonts w:ascii="仿宋_GB2312" w:eastAsia="仿宋_GB2312" w:hAnsi="黑体" w:cs="宋体" w:hint="eastAsia"/>
          <w:b/>
          <w:bCs/>
          <w:sz w:val="32"/>
          <w:szCs w:val="32"/>
          <w:lang w:val="zh-CN"/>
        </w:rPr>
        <w:t>（</w:t>
      </w:r>
      <w:r>
        <w:rPr>
          <w:rFonts w:ascii="仿宋_GB2312" w:eastAsia="仿宋_GB2312" w:hAnsi="黑体" w:cs="宋体" w:hint="eastAsia"/>
          <w:b/>
          <w:bCs/>
          <w:sz w:val="32"/>
          <w:szCs w:val="32"/>
        </w:rPr>
        <w:t>三</w:t>
      </w:r>
      <w:r>
        <w:rPr>
          <w:rFonts w:ascii="仿宋_GB2312" w:eastAsia="仿宋_GB2312" w:hAnsi="黑体" w:cs="宋体" w:hint="eastAsia"/>
          <w:b/>
          <w:bCs/>
          <w:sz w:val="32"/>
          <w:szCs w:val="32"/>
          <w:lang w:val="zh-CN"/>
        </w:rPr>
        <w:t>）</w:t>
      </w:r>
      <w:r>
        <w:rPr>
          <w:rFonts w:ascii="仿宋_GB2312" w:eastAsia="仿宋_GB2312" w:hAnsi="黑体" w:cs="宋体" w:hint="eastAsia"/>
          <w:b/>
          <w:bCs/>
          <w:sz w:val="32"/>
          <w:szCs w:val="32"/>
        </w:rPr>
        <w:t>材料（设备）供应商价格确认要求：</w:t>
      </w:r>
      <w:r>
        <w:rPr>
          <w:rFonts w:ascii="仿宋_GB2312" w:eastAsia="仿宋_GB2312" w:hAnsi="黑体" w:cs="宋体" w:hint="eastAsia"/>
          <w:sz w:val="32"/>
          <w:szCs w:val="32"/>
        </w:rPr>
        <w:t>供应商应考虑暂定工程量影响后综合报价，</w:t>
      </w:r>
      <w:r>
        <w:rPr>
          <w:rFonts w:ascii="仿宋_GB2312" w:eastAsia="仿宋_GB2312" w:hAnsi="黑体" w:cs="宋体" w:hint="eastAsia"/>
          <w:b/>
          <w:bCs/>
          <w:sz w:val="32"/>
          <w:szCs w:val="32"/>
        </w:rPr>
        <w:t>并根据拟报价的材料（设备）</w:t>
      </w:r>
      <w:r>
        <w:rPr>
          <w:rFonts w:ascii="仿宋_GB2312" w:eastAsia="仿宋_GB2312" w:hAnsi="黑体" w:cs="宋体" w:hint="eastAsia"/>
          <w:sz w:val="32"/>
          <w:szCs w:val="32"/>
        </w:rPr>
        <w:t>填报</w:t>
      </w:r>
      <w:r>
        <w:rPr>
          <w:rFonts w:ascii="仿宋_GB2312" w:eastAsia="仿宋_GB2312" w:hAnsi="黑体" w:cs="宋体" w:hint="eastAsia"/>
          <w:b/>
          <w:bCs/>
          <w:sz w:val="32"/>
          <w:szCs w:val="32"/>
        </w:rPr>
        <w:t>相应的</w:t>
      </w:r>
      <w:r>
        <w:rPr>
          <w:rFonts w:ascii="仿宋_GB2312" w:eastAsia="仿宋_GB2312" w:hAnsi="黑体" w:cs="宋体" w:hint="eastAsia"/>
          <w:sz w:val="32"/>
          <w:szCs w:val="32"/>
        </w:rPr>
        <w:t>材料（设备）报价表</w:t>
      </w:r>
      <w:r>
        <w:rPr>
          <w:rFonts w:ascii="仿宋_GB2312" w:eastAsia="仿宋_GB2312" w:hAnsi="黑体" w:cs="宋体" w:hint="eastAsia"/>
          <w:color w:val="0000FF"/>
          <w:sz w:val="32"/>
          <w:szCs w:val="32"/>
        </w:rPr>
        <w:t>（附件</w:t>
      </w:r>
      <w:r w:rsidR="002B6447">
        <w:rPr>
          <w:rFonts w:ascii="仿宋_GB2312" w:eastAsia="仿宋_GB2312" w:hAnsi="黑体" w:cs="宋体"/>
          <w:color w:val="0000FF"/>
          <w:sz w:val="32"/>
          <w:szCs w:val="32"/>
        </w:rPr>
        <w:t>7</w:t>
      </w:r>
      <w:r>
        <w:rPr>
          <w:rFonts w:ascii="仿宋_GB2312" w:eastAsia="仿宋_GB2312" w:hAnsi="黑体" w:cs="宋体" w:hint="eastAsia"/>
          <w:color w:val="0000FF"/>
          <w:sz w:val="32"/>
          <w:szCs w:val="32"/>
        </w:rPr>
        <w:t>-</w:t>
      </w:r>
      <w:r w:rsidR="002B6447">
        <w:rPr>
          <w:rFonts w:ascii="仿宋_GB2312" w:eastAsia="仿宋_GB2312" w:hAnsi="黑体" w:cs="宋体"/>
          <w:color w:val="0000FF"/>
          <w:sz w:val="32"/>
          <w:szCs w:val="32"/>
        </w:rPr>
        <w:t>10</w:t>
      </w:r>
      <w:r w:rsidR="00884289">
        <w:rPr>
          <w:rFonts w:ascii="仿宋_GB2312" w:eastAsia="仿宋_GB2312" w:hAnsi="黑体" w:cs="宋体" w:hint="eastAsia"/>
          <w:color w:val="0000FF"/>
          <w:sz w:val="32"/>
          <w:szCs w:val="32"/>
        </w:rPr>
        <w:t>，</w:t>
      </w:r>
      <w:r w:rsidR="00884289" w:rsidRPr="00884289">
        <w:rPr>
          <w:rFonts w:ascii="仿宋_GB2312" w:eastAsia="仿宋_GB2312" w:hAnsi="黑体" w:cs="宋体" w:hint="eastAsia"/>
          <w:color w:val="0000FF"/>
          <w:sz w:val="32"/>
          <w:szCs w:val="32"/>
        </w:rPr>
        <w:t>除报价外其余不可修改</w:t>
      </w:r>
      <w:r>
        <w:rPr>
          <w:rFonts w:ascii="仿宋_GB2312" w:eastAsia="仿宋_GB2312" w:hAnsi="黑体" w:cs="宋体" w:hint="eastAsia"/>
          <w:color w:val="0000FF"/>
          <w:sz w:val="32"/>
          <w:szCs w:val="32"/>
        </w:rPr>
        <w:t>），</w:t>
      </w:r>
      <w:r>
        <w:rPr>
          <w:rFonts w:ascii="仿宋_GB2312" w:eastAsia="仿宋_GB2312" w:hAnsi="黑体" w:cs="宋体" w:hint="eastAsia"/>
          <w:sz w:val="32"/>
          <w:szCs w:val="32"/>
        </w:rPr>
        <w:t>由项目管理单位组织各相关单位采用综合评分</w:t>
      </w:r>
      <w:r>
        <w:rPr>
          <w:rFonts w:ascii="仿宋_GB2312" w:eastAsia="仿宋_GB2312" w:hAnsi="黑体" w:cs="宋体" w:hint="eastAsia"/>
          <w:color w:val="0000FF"/>
          <w:sz w:val="32"/>
          <w:szCs w:val="32"/>
          <w:lang w:val="zh-CN"/>
        </w:rPr>
        <w:t>（附件</w:t>
      </w:r>
      <w:r>
        <w:rPr>
          <w:rFonts w:ascii="仿宋_GB2312" w:eastAsia="仿宋_GB2312" w:hAnsi="黑体" w:cs="宋体" w:hint="eastAsia"/>
          <w:color w:val="0000FF"/>
          <w:sz w:val="32"/>
          <w:szCs w:val="32"/>
        </w:rPr>
        <w:t>4</w:t>
      </w:r>
      <w:r>
        <w:rPr>
          <w:rFonts w:ascii="仿宋_GB2312" w:eastAsia="仿宋_GB2312" w:hAnsi="黑体" w:cs="宋体" w:hint="eastAsia"/>
          <w:color w:val="0000FF"/>
          <w:sz w:val="32"/>
          <w:szCs w:val="32"/>
          <w:lang w:val="zh-CN"/>
        </w:rPr>
        <w:t>）</w:t>
      </w:r>
      <w:r>
        <w:rPr>
          <w:rFonts w:ascii="仿宋_GB2312" w:eastAsia="仿宋_GB2312" w:hAnsi="黑体" w:cs="宋体" w:hint="eastAsia"/>
          <w:sz w:val="32"/>
          <w:szCs w:val="32"/>
        </w:rPr>
        <w:t>方式确定材料（设备）</w:t>
      </w:r>
      <w:r>
        <w:rPr>
          <w:rFonts w:ascii="仿宋_GB2312" w:eastAsia="仿宋_GB2312" w:hAnsi="黑体" w:cs="宋体" w:hint="eastAsia"/>
          <w:color w:val="0000FF"/>
          <w:sz w:val="32"/>
          <w:szCs w:val="32"/>
        </w:rPr>
        <w:t>价格。</w:t>
      </w:r>
    </w:p>
    <w:p w14:paraId="610A33A6" w14:textId="77777777" w:rsidR="00DD5C67" w:rsidRDefault="00000000">
      <w:pPr>
        <w:snapToGrid w:val="0"/>
        <w:spacing w:line="560" w:lineRule="exact"/>
        <w:ind w:firstLineChars="200" w:firstLine="640"/>
        <w:outlineLvl w:val="1"/>
        <w:rPr>
          <w:rFonts w:ascii="黑体" w:eastAsia="黑体" w:hAnsi="黑体" w:cs="宋体"/>
          <w:sz w:val="32"/>
          <w:szCs w:val="32"/>
          <w:lang w:val="zh-CN"/>
        </w:rPr>
      </w:pPr>
      <w:r>
        <w:rPr>
          <w:rFonts w:ascii="黑体" w:eastAsia="黑体" w:hAnsi="黑体" w:cs="宋体" w:hint="eastAsia"/>
          <w:sz w:val="32"/>
          <w:szCs w:val="32"/>
          <w:lang w:val="zh-CN"/>
        </w:rPr>
        <w:t>四、询价要求</w:t>
      </w:r>
    </w:p>
    <w:p w14:paraId="2254CCC5"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本项目以产品推荐会的形式进行现场询价市场调研，需现场递交符合要求的</w:t>
      </w:r>
      <w:r>
        <w:rPr>
          <w:rFonts w:ascii="仿宋_GB2312" w:eastAsia="仿宋_GB2312" w:hAnsi="黑体" w:cs="宋体" w:hint="eastAsia"/>
          <w:b/>
          <w:bCs/>
          <w:sz w:val="32"/>
          <w:szCs w:val="32"/>
          <w:lang w:val="zh-CN"/>
        </w:rPr>
        <w:t>纸质版盖章资料</w:t>
      </w:r>
      <w:r>
        <w:rPr>
          <w:rFonts w:ascii="仿宋_GB2312" w:eastAsia="仿宋_GB2312" w:hAnsi="黑体" w:cs="宋体" w:hint="eastAsia"/>
          <w:color w:val="0000FF"/>
          <w:sz w:val="32"/>
          <w:szCs w:val="32"/>
        </w:rPr>
        <w:t>（一式两份）。</w:t>
      </w:r>
    </w:p>
    <w:p w14:paraId="2A406FDE" w14:textId="3E6AF65D"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递交响应文件截止时间：</w:t>
      </w:r>
      <w:r>
        <w:rPr>
          <w:rFonts w:ascii="仿宋_GB2312" w:eastAsia="仿宋_GB2312" w:hAnsi="黑体" w:cs="宋体"/>
          <w:sz w:val="32"/>
          <w:szCs w:val="32"/>
          <w:lang w:val="zh-CN"/>
        </w:rPr>
        <w:t>2025年</w:t>
      </w:r>
      <w:r>
        <w:rPr>
          <w:rFonts w:ascii="仿宋_GB2312" w:eastAsia="仿宋_GB2312" w:hAnsi="黑体" w:cs="宋体" w:hint="eastAsia"/>
          <w:sz w:val="32"/>
          <w:szCs w:val="32"/>
        </w:rPr>
        <w:t>8</w:t>
      </w:r>
      <w:r>
        <w:rPr>
          <w:rFonts w:ascii="仿宋_GB2312" w:eastAsia="仿宋_GB2312" w:hAnsi="黑体" w:cs="宋体"/>
          <w:sz w:val="32"/>
          <w:szCs w:val="32"/>
          <w:lang w:val="zh-CN"/>
        </w:rPr>
        <w:t>月2</w:t>
      </w:r>
      <w:r>
        <w:rPr>
          <w:rFonts w:ascii="仿宋_GB2312" w:eastAsia="仿宋_GB2312" w:hAnsi="黑体" w:cs="宋体" w:hint="eastAsia"/>
          <w:sz w:val="32"/>
          <w:szCs w:val="32"/>
        </w:rPr>
        <w:t>8</w:t>
      </w:r>
      <w:r>
        <w:rPr>
          <w:rFonts w:ascii="仿宋_GB2312" w:eastAsia="仿宋_GB2312" w:hAnsi="黑体" w:cs="宋体"/>
          <w:sz w:val="32"/>
          <w:szCs w:val="32"/>
          <w:lang w:val="zh-CN"/>
        </w:rPr>
        <w:t>日</w:t>
      </w:r>
      <w:r>
        <w:rPr>
          <w:rFonts w:ascii="仿宋_GB2312" w:eastAsia="仿宋_GB2312" w:hAnsi="黑体" w:cs="宋体" w:hint="eastAsia"/>
          <w:sz w:val="32"/>
          <w:szCs w:val="32"/>
        </w:rPr>
        <w:t>下</w:t>
      </w:r>
      <w:r>
        <w:rPr>
          <w:rFonts w:ascii="仿宋_GB2312" w:eastAsia="仿宋_GB2312" w:hAnsi="黑体" w:cs="宋体" w:hint="eastAsia"/>
          <w:sz w:val="32"/>
          <w:szCs w:val="32"/>
          <w:lang w:val="zh-CN"/>
        </w:rPr>
        <w:t>午</w:t>
      </w:r>
      <w:r>
        <w:rPr>
          <w:rFonts w:ascii="仿宋_GB2312" w:eastAsia="仿宋_GB2312" w:hAnsi="黑体" w:cs="宋体" w:hint="eastAsia"/>
          <w:sz w:val="32"/>
          <w:szCs w:val="32"/>
        </w:rPr>
        <w:t>14</w:t>
      </w:r>
      <w:r>
        <w:rPr>
          <w:rFonts w:ascii="仿宋_GB2312" w:eastAsia="仿宋_GB2312" w:hAnsi="黑体" w:cs="宋体"/>
          <w:sz w:val="32"/>
          <w:szCs w:val="32"/>
          <w:lang w:val="zh-CN"/>
        </w:rPr>
        <w:t>：</w:t>
      </w:r>
      <w:r w:rsidR="001545A3">
        <w:rPr>
          <w:rFonts w:ascii="仿宋_GB2312" w:eastAsia="仿宋_GB2312" w:hAnsi="黑体" w:cs="宋体"/>
          <w:sz w:val="32"/>
          <w:szCs w:val="32"/>
        </w:rPr>
        <w:t>2</w:t>
      </w:r>
      <w:r>
        <w:rPr>
          <w:rFonts w:ascii="仿宋_GB2312" w:eastAsia="仿宋_GB2312" w:hAnsi="黑体" w:cs="宋体"/>
          <w:sz w:val="32"/>
          <w:szCs w:val="32"/>
          <w:lang w:val="zh-CN"/>
        </w:rPr>
        <w:t>0，产品推荐会开始时间即为递交响应文件截止时间。</w:t>
      </w:r>
    </w:p>
    <w:p w14:paraId="05106A60"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产品推荐地址：四川省妇幼保健院（四川省妇女儿童医院）天府院区二期项目经理部会议室（项目部位于医院天府院区西门-岐黄里路）。</w:t>
      </w:r>
    </w:p>
    <w:p w14:paraId="61CD865E"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供应商须在递交响应文件截止时间前，于产品推荐地址递交相应产品样品并现场进行产品推荐（若产品受体积、重量等因素影响不便现场展示的可提供产品资料手册）。</w:t>
      </w:r>
    </w:p>
    <w:p w14:paraId="24A8A568"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流程：</w:t>
      </w:r>
    </w:p>
    <w:p w14:paraId="74DE57C7" w14:textId="1750A758"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1.会议前</w:t>
      </w:r>
      <w:r w:rsidR="001545A3">
        <w:rPr>
          <w:rFonts w:ascii="仿宋_GB2312" w:eastAsia="仿宋_GB2312" w:hAnsi="黑体" w:cs="宋体"/>
          <w:sz w:val="32"/>
          <w:szCs w:val="32"/>
          <w:lang w:val="zh-CN"/>
        </w:rPr>
        <w:t>2</w:t>
      </w:r>
      <w:r>
        <w:rPr>
          <w:rFonts w:ascii="仿宋_GB2312" w:eastAsia="仿宋_GB2312" w:hAnsi="黑体" w:cs="宋体"/>
          <w:sz w:val="32"/>
          <w:szCs w:val="32"/>
          <w:lang w:val="zh-CN"/>
        </w:rPr>
        <w:t>0分钟签到并进行抽签决定汇报次序；</w:t>
      </w:r>
    </w:p>
    <w:p w14:paraId="10DA54B2"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2.产品简要介绍并现场答疑（每家供应商不超过20分钟）；</w:t>
      </w:r>
    </w:p>
    <w:p w14:paraId="22EFFD9E"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3.供应商离场，由调研组（建设单位、项目管理单位、施工单位、监理单位、造价咨询单位）进行评分。</w:t>
      </w:r>
    </w:p>
    <w:p w14:paraId="6BE15EC7"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lastRenderedPageBreak/>
        <w:t>可开展项目现场踏勘，可电话咨询沟通。</w:t>
      </w:r>
    </w:p>
    <w:p w14:paraId="3FFDE3F7"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上班时间：</w:t>
      </w:r>
    </w:p>
    <w:p w14:paraId="0A1F5553"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8:30</w:t>
      </w:r>
      <w:r>
        <w:rPr>
          <w:rFonts w:ascii="仿宋_GB2312" w:eastAsia="仿宋_GB2312" w:hAnsi="黑体" w:cs="宋体"/>
          <w:sz w:val="32"/>
          <w:szCs w:val="32"/>
          <w:lang w:val="zh-CN"/>
        </w:rPr>
        <w:t>—</w:t>
      </w:r>
      <w:r>
        <w:rPr>
          <w:rFonts w:ascii="仿宋_GB2312" w:eastAsia="仿宋_GB2312" w:hAnsi="黑体" w:cs="宋体"/>
          <w:sz w:val="32"/>
          <w:szCs w:val="32"/>
          <w:lang w:val="zh-CN"/>
        </w:rPr>
        <w:t>12:00，13:00</w:t>
      </w:r>
      <w:r>
        <w:rPr>
          <w:rFonts w:ascii="仿宋_GB2312" w:eastAsia="仿宋_GB2312" w:hAnsi="黑体" w:cs="宋体"/>
          <w:sz w:val="32"/>
          <w:szCs w:val="32"/>
          <w:lang w:val="zh-CN"/>
        </w:rPr>
        <w:t>—</w:t>
      </w:r>
      <w:r>
        <w:rPr>
          <w:rFonts w:ascii="仿宋_GB2312" w:eastAsia="仿宋_GB2312" w:hAnsi="黑体" w:cs="宋体"/>
          <w:sz w:val="32"/>
          <w:szCs w:val="32"/>
          <w:lang w:val="zh-CN"/>
        </w:rPr>
        <w:t>16:30（天府院区）；</w:t>
      </w:r>
    </w:p>
    <w:p w14:paraId="6F18F56A"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8:00</w:t>
      </w:r>
      <w:r>
        <w:rPr>
          <w:rFonts w:ascii="仿宋_GB2312" w:eastAsia="仿宋_GB2312" w:hAnsi="黑体" w:cs="宋体"/>
          <w:sz w:val="32"/>
          <w:szCs w:val="32"/>
          <w:lang w:val="zh-CN"/>
        </w:rPr>
        <w:t>—</w:t>
      </w:r>
      <w:r>
        <w:rPr>
          <w:rFonts w:ascii="仿宋_GB2312" w:eastAsia="仿宋_GB2312" w:hAnsi="黑体" w:cs="宋体"/>
          <w:sz w:val="32"/>
          <w:szCs w:val="32"/>
          <w:lang w:val="zh-CN"/>
        </w:rPr>
        <w:t>12:00，14:00</w:t>
      </w:r>
      <w:r>
        <w:rPr>
          <w:rFonts w:ascii="仿宋_GB2312" w:eastAsia="仿宋_GB2312" w:hAnsi="黑体" w:cs="宋体"/>
          <w:sz w:val="32"/>
          <w:szCs w:val="32"/>
          <w:lang w:val="zh-CN"/>
        </w:rPr>
        <w:t>—</w:t>
      </w:r>
      <w:r>
        <w:rPr>
          <w:rFonts w:ascii="仿宋_GB2312" w:eastAsia="仿宋_GB2312" w:hAnsi="黑体" w:cs="宋体"/>
          <w:sz w:val="32"/>
          <w:szCs w:val="32"/>
          <w:lang w:val="zh-CN"/>
        </w:rPr>
        <w:t>17:30（晋阳院区）；</w:t>
      </w:r>
    </w:p>
    <w:p w14:paraId="2B8BE06A"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联系电话：</w:t>
      </w:r>
      <w:r>
        <w:rPr>
          <w:rFonts w:ascii="仿宋_GB2312" w:eastAsia="仿宋_GB2312" w:hAnsi="黑体" w:cs="宋体"/>
          <w:sz w:val="32"/>
          <w:szCs w:val="32"/>
          <w:lang w:val="zh-CN"/>
        </w:rPr>
        <w:t>028-60671107（天府院区）/65978214（晋阳院区）；</w:t>
      </w:r>
    </w:p>
    <w:p w14:paraId="5C06D0CB" w14:textId="77777777" w:rsidR="00DD5C67" w:rsidRDefault="00000000">
      <w:pPr>
        <w:snapToGrid w:val="0"/>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联系人：</w:t>
      </w:r>
      <w:r>
        <w:rPr>
          <w:rFonts w:ascii="仿宋_GB2312" w:eastAsia="仿宋_GB2312" w:hAnsi="黑体" w:cs="宋体"/>
          <w:sz w:val="32"/>
          <w:szCs w:val="32"/>
          <w:lang w:val="zh-CN"/>
        </w:rPr>
        <w:t>赖老师</w:t>
      </w:r>
      <w:r>
        <w:rPr>
          <w:rFonts w:ascii="仿宋_GB2312" w:eastAsia="仿宋_GB2312" w:hAnsi="黑体" w:cs="宋体" w:hint="eastAsia"/>
          <w:sz w:val="32"/>
          <w:szCs w:val="32"/>
          <w:lang w:val="zh-CN"/>
        </w:rPr>
        <w:t xml:space="preserve"> 李老师</w:t>
      </w:r>
      <w:r>
        <w:rPr>
          <w:rFonts w:ascii="仿宋_GB2312" w:eastAsia="仿宋_GB2312" w:hAnsi="黑体" w:cs="宋体"/>
          <w:sz w:val="32"/>
          <w:szCs w:val="32"/>
          <w:lang w:val="zh-CN"/>
        </w:rPr>
        <w:t>。</w:t>
      </w:r>
    </w:p>
    <w:p w14:paraId="61869031" w14:textId="77777777" w:rsidR="00DD5C67" w:rsidRDefault="00DD5C67">
      <w:pPr>
        <w:snapToGrid w:val="0"/>
        <w:spacing w:line="560" w:lineRule="exact"/>
        <w:ind w:firstLineChars="200" w:firstLine="640"/>
        <w:rPr>
          <w:rFonts w:ascii="仿宋_GB2312" w:eastAsia="仿宋_GB2312" w:hAnsi="黑体" w:cs="宋体"/>
          <w:color w:val="0000FF"/>
          <w:sz w:val="32"/>
          <w:szCs w:val="32"/>
        </w:rPr>
      </w:pPr>
    </w:p>
    <w:p w14:paraId="757E5A9F" w14:textId="77777777" w:rsidR="00DD5C67" w:rsidRDefault="00DD5C67">
      <w:pPr>
        <w:snapToGrid w:val="0"/>
        <w:spacing w:line="560" w:lineRule="exact"/>
        <w:ind w:firstLineChars="200" w:firstLine="640"/>
        <w:rPr>
          <w:rFonts w:ascii="仿宋_GB2312" w:eastAsia="仿宋_GB2312" w:hAnsi="宋体" w:cs="宋体"/>
          <w:sz w:val="32"/>
          <w:szCs w:val="32"/>
          <w:lang w:val="zh-CN"/>
        </w:rPr>
      </w:pPr>
    </w:p>
    <w:sectPr w:rsidR="00DD5C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黑体"/>
    <w:panose1 w:val="02000000000000000000"/>
    <w:charset w:val="86"/>
    <w:family w:val="auto"/>
    <w:pitch w:val="variable"/>
    <w:sig w:usb0="A00002BF"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M1MWQzMjU1NmE5N2E2MmMxNDA4MjFlNGZlYjdjMzYifQ=="/>
  </w:docVars>
  <w:rsids>
    <w:rsidRoot w:val="00E722EF"/>
    <w:rsid w:val="0000581B"/>
    <w:rsid w:val="00006B36"/>
    <w:rsid w:val="000200F7"/>
    <w:rsid w:val="00031874"/>
    <w:rsid w:val="00031FB4"/>
    <w:rsid w:val="0003499F"/>
    <w:rsid w:val="0003549C"/>
    <w:rsid w:val="00036229"/>
    <w:rsid w:val="00050039"/>
    <w:rsid w:val="00051E24"/>
    <w:rsid w:val="00056752"/>
    <w:rsid w:val="00060740"/>
    <w:rsid w:val="00064DA7"/>
    <w:rsid w:val="00067B1F"/>
    <w:rsid w:val="00075500"/>
    <w:rsid w:val="000816CE"/>
    <w:rsid w:val="00091438"/>
    <w:rsid w:val="000A749B"/>
    <w:rsid w:val="000B1CC7"/>
    <w:rsid w:val="000B4A5B"/>
    <w:rsid w:val="000C4F2C"/>
    <w:rsid w:val="000C6AC7"/>
    <w:rsid w:val="000C744D"/>
    <w:rsid w:val="000D2E67"/>
    <w:rsid w:val="000D3A46"/>
    <w:rsid w:val="000D6C7F"/>
    <w:rsid w:val="000D7AAD"/>
    <w:rsid w:val="000E0C31"/>
    <w:rsid w:val="000E66FC"/>
    <w:rsid w:val="000E70C3"/>
    <w:rsid w:val="000F075C"/>
    <w:rsid w:val="000F4F12"/>
    <w:rsid w:val="00114BBA"/>
    <w:rsid w:val="00117A75"/>
    <w:rsid w:val="0012035B"/>
    <w:rsid w:val="0012540D"/>
    <w:rsid w:val="00131CA3"/>
    <w:rsid w:val="00141344"/>
    <w:rsid w:val="00142695"/>
    <w:rsid w:val="00142F76"/>
    <w:rsid w:val="001545A3"/>
    <w:rsid w:val="00157EE6"/>
    <w:rsid w:val="0016158F"/>
    <w:rsid w:val="00161E5F"/>
    <w:rsid w:val="001672BF"/>
    <w:rsid w:val="00170864"/>
    <w:rsid w:val="00174AC1"/>
    <w:rsid w:val="001979C9"/>
    <w:rsid w:val="001B3B41"/>
    <w:rsid w:val="001B57D6"/>
    <w:rsid w:val="001C1716"/>
    <w:rsid w:val="001C2A6B"/>
    <w:rsid w:val="001D3B83"/>
    <w:rsid w:val="001E361A"/>
    <w:rsid w:val="001E7879"/>
    <w:rsid w:val="001F463B"/>
    <w:rsid w:val="00201BC8"/>
    <w:rsid w:val="00207CEF"/>
    <w:rsid w:val="00210313"/>
    <w:rsid w:val="00214420"/>
    <w:rsid w:val="002279F8"/>
    <w:rsid w:val="00233551"/>
    <w:rsid w:val="0023471F"/>
    <w:rsid w:val="00240AB6"/>
    <w:rsid w:val="002441B9"/>
    <w:rsid w:val="00255287"/>
    <w:rsid w:val="00262265"/>
    <w:rsid w:val="00271D80"/>
    <w:rsid w:val="002861BD"/>
    <w:rsid w:val="00286EC5"/>
    <w:rsid w:val="002908D6"/>
    <w:rsid w:val="00291EA5"/>
    <w:rsid w:val="002971CB"/>
    <w:rsid w:val="002A3628"/>
    <w:rsid w:val="002B5272"/>
    <w:rsid w:val="002B5A31"/>
    <w:rsid w:val="002B6447"/>
    <w:rsid w:val="002C613E"/>
    <w:rsid w:val="002D5AE4"/>
    <w:rsid w:val="002D6599"/>
    <w:rsid w:val="002D65B0"/>
    <w:rsid w:val="002D7A73"/>
    <w:rsid w:val="002D7A7F"/>
    <w:rsid w:val="002F1A37"/>
    <w:rsid w:val="002F319C"/>
    <w:rsid w:val="002F78E2"/>
    <w:rsid w:val="00301B9B"/>
    <w:rsid w:val="00302145"/>
    <w:rsid w:val="003021B0"/>
    <w:rsid w:val="00305BE2"/>
    <w:rsid w:val="003066DF"/>
    <w:rsid w:val="00306EB0"/>
    <w:rsid w:val="003100AE"/>
    <w:rsid w:val="0032476E"/>
    <w:rsid w:val="00324EFE"/>
    <w:rsid w:val="00330580"/>
    <w:rsid w:val="00331A38"/>
    <w:rsid w:val="00333EC6"/>
    <w:rsid w:val="003340F2"/>
    <w:rsid w:val="0033472C"/>
    <w:rsid w:val="003357BB"/>
    <w:rsid w:val="00341A0D"/>
    <w:rsid w:val="0034638A"/>
    <w:rsid w:val="003528B8"/>
    <w:rsid w:val="00370367"/>
    <w:rsid w:val="00371FD0"/>
    <w:rsid w:val="00380CEA"/>
    <w:rsid w:val="003878FE"/>
    <w:rsid w:val="00387F71"/>
    <w:rsid w:val="0039051A"/>
    <w:rsid w:val="0039124B"/>
    <w:rsid w:val="00392512"/>
    <w:rsid w:val="003A0EB0"/>
    <w:rsid w:val="003A68AE"/>
    <w:rsid w:val="003A7562"/>
    <w:rsid w:val="003B232F"/>
    <w:rsid w:val="003B5AD4"/>
    <w:rsid w:val="003B6633"/>
    <w:rsid w:val="003C0318"/>
    <w:rsid w:val="003C7F06"/>
    <w:rsid w:val="003D4407"/>
    <w:rsid w:val="003D56AB"/>
    <w:rsid w:val="003D6661"/>
    <w:rsid w:val="003D6DBA"/>
    <w:rsid w:val="003E5858"/>
    <w:rsid w:val="003E6D40"/>
    <w:rsid w:val="003F5DE8"/>
    <w:rsid w:val="00400881"/>
    <w:rsid w:val="00400A94"/>
    <w:rsid w:val="00401771"/>
    <w:rsid w:val="00404F76"/>
    <w:rsid w:val="00423528"/>
    <w:rsid w:val="00424C74"/>
    <w:rsid w:val="004253E6"/>
    <w:rsid w:val="004331FF"/>
    <w:rsid w:val="00437748"/>
    <w:rsid w:val="00444A48"/>
    <w:rsid w:val="004507BF"/>
    <w:rsid w:val="004621B6"/>
    <w:rsid w:val="004634F7"/>
    <w:rsid w:val="0046405F"/>
    <w:rsid w:val="00466282"/>
    <w:rsid w:val="00467DD8"/>
    <w:rsid w:val="00486998"/>
    <w:rsid w:val="004928B6"/>
    <w:rsid w:val="00494666"/>
    <w:rsid w:val="004A4DE3"/>
    <w:rsid w:val="004B0B04"/>
    <w:rsid w:val="004B3F17"/>
    <w:rsid w:val="004C0EA1"/>
    <w:rsid w:val="004C1004"/>
    <w:rsid w:val="004D17E9"/>
    <w:rsid w:val="004D22F3"/>
    <w:rsid w:val="004D6338"/>
    <w:rsid w:val="004E767D"/>
    <w:rsid w:val="00502399"/>
    <w:rsid w:val="005131B9"/>
    <w:rsid w:val="005133C2"/>
    <w:rsid w:val="0051531F"/>
    <w:rsid w:val="00523A25"/>
    <w:rsid w:val="00527C20"/>
    <w:rsid w:val="00531AEB"/>
    <w:rsid w:val="00532B9E"/>
    <w:rsid w:val="0053614C"/>
    <w:rsid w:val="00557629"/>
    <w:rsid w:val="005610E7"/>
    <w:rsid w:val="00564B45"/>
    <w:rsid w:val="00567FBA"/>
    <w:rsid w:val="00570230"/>
    <w:rsid w:val="00572063"/>
    <w:rsid w:val="00582027"/>
    <w:rsid w:val="00590520"/>
    <w:rsid w:val="005926B0"/>
    <w:rsid w:val="005939B9"/>
    <w:rsid w:val="005944B5"/>
    <w:rsid w:val="005A1BEC"/>
    <w:rsid w:val="005A3135"/>
    <w:rsid w:val="005B57C8"/>
    <w:rsid w:val="005D0C72"/>
    <w:rsid w:val="005D2FB0"/>
    <w:rsid w:val="005D48CC"/>
    <w:rsid w:val="005E0E67"/>
    <w:rsid w:val="005E2040"/>
    <w:rsid w:val="005E4533"/>
    <w:rsid w:val="005F2112"/>
    <w:rsid w:val="00607543"/>
    <w:rsid w:val="00610881"/>
    <w:rsid w:val="0061091E"/>
    <w:rsid w:val="006129D4"/>
    <w:rsid w:val="00612B54"/>
    <w:rsid w:val="006170D0"/>
    <w:rsid w:val="00623A20"/>
    <w:rsid w:val="0062760B"/>
    <w:rsid w:val="006315D5"/>
    <w:rsid w:val="00632DFA"/>
    <w:rsid w:val="006412F7"/>
    <w:rsid w:val="00641A42"/>
    <w:rsid w:val="006520A5"/>
    <w:rsid w:val="00652421"/>
    <w:rsid w:val="006541FF"/>
    <w:rsid w:val="00654566"/>
    <w:rsid w:val="006608AA"/>
    <w:rsid w:val="006610A6"/>
    <w:rsid w:val="00661AA6"/>
    <w:rsid w:val="00662615"/>
    <w:rsid w:val="00686D42"/>
    <w:rsid w:val="00691998"/>
    <w:rsid w:val="00692379"/>
    <w:rsid w:val="00692880"/>
    <w:rsid w:val="00695772"/>
    <w:rsid w:val="00695FCA"/>
    <w:rsid w:val="006A76F4"/>
    <w:rsid w:val="006B1078"/>
    <w:rsid w:val="006B4EDF"/>
    <w:rsid w:val="006B6AE4"/>
    <w:rsid w:val="006C6BD2"/>
    <w:rsid w:val="006C75F0"/>
    <w:rsid w:val="006E2795"/>
    <w:rsid w:val="006E7C48"/>
    <w:rsid w:val="006F1A06"/>
    <w:rsid w:val="006F7F00"/>
    <w:rsid w:val="007047B7"/>
    <w:rsid w:val="007174B4"/>
    <w:rsid w:val="00720562"/>
    <w:rsid w:val="00725452"/>
    <w:rsid w:val="00731909"/>
    <w:rsid w:val="0073556A"/>
    <w:rsid w:val="007403B2"/>
    <w:rsid w:val="00741585"/>
    <w:rsid w:val="00746EBD"/>
    <w:rsid w:val="00760720"/>
    <w:rsid w:val="00766DEC"/>
    <w:rsid w:val="00767182"/>
    <w:rsid w:val="0076760C"/>
    <w:rsid w:val="00783283"/>
    <w:rsid w:val="007851A4"/>
    <w:rsid w:val="00792312"/>
    <w:rsid w:val="007959EC"/>
    <w:rsid w:val="007A1935"/>
    <w:rsid w:val="007A20EC"/>
    <w:rsid w:val="007B759F"/>
    <w:rsid w:val="007C17DA"/>
    <w:rsid w:val="007C3FD4"/>
    <w:rsid w:val="007C4B8A"/>
    <w:rsid w:val="007D186C"/>
    <w:rsid w:val="007D1BB9"/>
    <w:rsid w:val="007D254A"/>
    <w:rsid w:val="007E2764"/>
    <w:rsid w:val="007E4BE2"/>
    <w:rsid w:val="007E5408"/>
    <w:rsid w:val="007E7D2C"/>
    <w:rsid w:val="007F1CE8"/>
    <w:rsid w:val="00804443"/>
    <w:rsid w:val="00805A9B"/>
    <w:rsid w:val="00806C12"/>
    <w:rsid w:val="00807307"/>
    <w:rsid w:val="00811708"/>
    <w:rsid w:val="008154FF"/>
    <w:rsid w:val="0081593E"/>
    <w:rsid w:val="008254A9"/>
    <w:rsid w:val="00825A23"/>
    <w:rsid w:val="008269CF"/>
    <w:rsid w:val="00832E63"/>
    <w:rsid w:val="00833FCA"/>
    <w:rsid w:val="00837D18"/>
    <w:rsid w:val="00844D76"/>
    <w:rsid w:val="00855CF3"/>
    <w:rsid w:val="00861A30"/>
    <w:rsid w:val="00862DDB"/>
    <w:rsid w:val="0086368A"/>
    <w:rsid w:val="008652BC"/>
    <w:rsid w:val="008747E1"/>
    <w:rsid w:val="008759D6"/>
    <w:rsid w:val="00875B75"/>
    <w:rsid w:val="0088003C"/>
    <w:rsid w:val="00884289"/>
    <w:rsid w:val="00884C5E"/>
    <w:rsid w:val="0088765F"/>
    <w:rsid w:val="0089493F"/>
    <w:rsid w:val="00896CA1"/>
    <w:rsid w:val="00897E92"/>
    <w:rsid w:val="008A399D"/>
    <w:rsid w:val="008A58A2"/>
    <w:rsid w:val="008B24CA"/>
    <w:rsid w:val="008C0280"/>
    <w:rsid w:val="008C2E98"/>
    <w:rsid w:val="008F3EB1"/>
    <w:rsid w:val="008F4369"/>
    <w:rsid w:val="00915D28"/>
    <w:rsid w:val="00915F6F"/>
    <w:rsid w:val="00921C37"/>
    <w:rsid w:val="00923B72"/>
    <w:rsid w:val="00932A5C"/>
    <w:rsid w:val="00936E3F"/>
    <w:rsid w:val="009424D6"/>
    <w:rsid w:val="00944EF7"/>
    <w:rsid w:val="009473C1"/>
    <w:rsid w:val="00947711"/>
    <w:rsid w:val="009548C6"/>
    <w:rsid w:val="00954F7D"/>
    <w:rsid w:val="00964B15"/>
    <w:rsid w:val="009650D5"/>
    <w:rsid w:val="00965837"/>
    <w:rsid w:val="009723D5"/>
    <w:rsid w:val="009865A9"/>
    <w:rsid w:val="009903E7"/>
    <w:rsid w:val="00993225"/>
    <w:rsid w:val="009939CF"/>
    <w:rsid w:val="009A1B86"/>
    <w:rsid w:val="009A2771"/>
    <w:rsid w:val="009B4F67"/>
    <w:rsid w:val="009C150E"/>
    <w:rsid w:val="009C1CD4"/>
    <w:rsid w:val="009C4A66"/>
    <w:rsid w:val="009C528B"/>
    <w:rsid w:val="009C5E6E"/>
    <w:rsid w:val="009D1264"/>
    <w:rsid w:val="009D2C47"/>
    <w:rsid w:val="009D3BBA"/>
    <w:rsid w:val="009D4403"/>
    <w:rsid w:val="009D4A6E"/>
    <w:rsid w:val="009D52D1"/>
    <w:rsid w:val="009E20CF"/>
    <w:rsid w:val="009E2E85"/>
    <w:rsid w:val="009E438C"/>
    <w:rsid w:val="009E718F"/>
    <w:rsid w:val="009E7AC9"/>
    <w:rsid w:val="009F0B35"/>
    <w:rsid w:val="009F5686"/>
    <w:rsid w:val="009F7C74"/>
    <w:rsid w:val="00A00AF7"/>
    <w:rsid w:val="00A00B93"/>
    <w:rsid w:val="00A02A03"/>
    <w:rsid w:val="00A02AE0"/>
    <w:rsid w:val="00A02CEB"/>
    <w:rsid w:val="00A072D1"/>
    <w:rsid w:val="00A1334C"/>
    <w:rsid w:val="00A253E4"/>
    <w:rsid w:val="00A33899"/>
    <w:rsid w:val="00A40651"/>
    <w:rsid w:val="00A5123C"/>
    <w:rsid w:val="00A5358C"/>
    <w:rsid w:val="00A63936"/>
    <w:rsid w:val="00A660E6"/>
    <w:rsid w:val="00A704A0"/>
    <w:rsid w:val="00A71AD5"/>
    <w:rsid w:val="00A74943"/>
    <w:rsid w:val="00A7581C"/>
    <w:rsid w:val="00A811F1"/>
    <w:rsid w:val="00A83E13"/>
    <w:rsid w:val="00A902A9"/>
    <w:rsid w:val="00A94571"/>
    <w:rsid w:val="00AA5764"/>
    <w:rsid w:val="00AA7104"/>
    <w:rsid w:val="00AB3C9B"/>
    <w:rsid w:val="00AB4F7E"/>
    <w:rsid w:val="00AB6BCE"/>
    <w:rsid w:val="00AB75FE"/>
    <w:rsid w:val="00AD04B1"/>
    <w:rsid w:val="00AD6386"/>
    <w:rsid w:val="00AE5FB6"/>
    <w:rsid w:val="00AF183D"/>
    <w:rsid w:val="00AF2496"/>
    <w:rsid w:val="00AF48FA"/>
    <w:rsid w:val="00B03E59"/>
    <w:rsid w:val="00B045A6"/>
    <w:rsid w:val="00B05972"/>
    <w:rsid w:val="00B12A4A"/>
    <w:rsid w:val="00B15C90"/>
    <w:rsid w:val="00B176EB"/>
    <w:rsid w:val="00B415EB"/>
    <w:rsid w:val="00B461EF"/>
    <w:rsid w:val="00B52757"/>
    <w:rsid w:val="00B54FAC"/>
    <w:rsid w:val="00B607E2"/>
    <w:rsid w:val="00B65533"/>
    <w:rsid w:val="00B71461"/>
    <w:rsid w:val="00B7731C"/>
    <w:rsid w:val="00B8374A"/>
    <w:rsid w:val="00B8641C"/>
    <w:rsid w:val="00BB0776"/>
    <w:rsid w:val="00BB560A"/>
    <w:rsid w:val="00BC33AA"/>
    <w:rsid w:val="00BC404A"/>
    <w:rsid w:val="00BC7BC1"/>
    <w:rsid w:val="00BD659D"/>
    <w:rsid w:val="00BD71F4"/>
    <w:rsid w:val="00BE79C9"/>
    <w:rsid w:val="00BF1A70"/>
    <w:rsid w:val="00C00D76"/>
    <w:rsid w:val="00C052DD"/>
    <w:rsid w:val="00C0561A"/>
    <w:rsid w:val="00C06FDF"/>
    <w:rsid w:val="00C11384"/>
    <w:rsid w:val="00C14551"/>
    <w:rsid w:val="00C14EF5"/>
    <w:rsid w:val="00C246D5"/>
    <w:rsid w:val="00C24928"/>
    <w:rsid w:val="00C273C6"/>
    <w:rsid w:val="00C27D8E"/>
    <w:rsid w:val="00C31361"/>
    <w:rsid w:val="00C321A5"/>
    <w:rsid w:val="00C34CF2"/>
    <w:rsid w:val="00C36013"/>
    <w:rsid w:val="00C43FB0"/>
    <w:rsid w:val="00C448DD"/>
    <w:rsid w:val="00C45AEF"/>
    <w:rsid w:val="00C53E66"/>
    <w:rsid w:val="00C63EFF"/>
    <w:rsid w:val="00C7328E"/>
    <w:rsid w:val="00C77D74"/>
    <w:rsid w:val="00C836CE"/>
    <w:rsid w:val="00C84CF3"/>
    <w:rsid w:val="00C8571B"/>
    <w:rsid w:val="00C91187"/>
    <w:rsid w:val="00C91837"/>
    <w:rsid w:val="00CA46F5"/>
    <w:rsid w:val="00CB50E4"/>
    <w:rsid w:val="00CC5098"/>
    <w:rsid w:val="00CC7ECD"/>
    <w:rsid w:val="00CE715A"/>
    <w:rsid w:val="00D02862"/>
    <w:rsid w:val="00D05F2A"/>
    <w:rsid w:val="00D077D5"/>
    <w:rsid w:val="00D23E5F"/>
    <w:rsid w:val="00D25C64"/>
    <w:rsid w:val="00D2762D"/>
    <w:rsid w:val="00D27B96"/>
    <w:rsid w:val="00D27BF4"/>
    <w:rsid w:val="00D37FE2"/>
    <w:rsid w:val="00D44A90"/>
    <w:rsid w:val="00D52A35"/>
    <w:rsid w:val="00D54A8E"/>
    <w:rsid w:val="00D569BE"/>
    <w:rsid w:val="00D86110"/>
    <w:rsid w:val="00D91874"/>
    <w:rsid w:val="00D91AB0"/>
    <w:rsid w:val="00D96B10"/>
    <w:rsid w:val="00DA11CF"/>
    <w:rsid w:val="00DA359B"/>
    <w:rsid w:val="00DB40C2"/>
    <w:rsid w:val="00DB7FAF"/>
    <w:rsid w:val="00DC0241"/>
    <w:rsid w:val="00DC1B2D"/>
    <w:rsid w:val="00DD3093"/>
    <w:rsid w:val="00DD5C67"/>
    <w:rsid w:val="00DE0562"/>
    <w:rsid w:val="00DE1178"/>
    <w:rsid w:val="00DF2BE6"/>
    <w:rsid w:val="00DF3080"/>
    <w:rsid w:val="00DF3EC2"/>
    <w:rsid w:val="00DF756B"/>
    <w:rsid w:val="00E053BD"/>
    <w:rsid w:val="00E10CEF"/>
    <w:rsid w:val="00E124ED"/>
    <w:rsid w:val="00E1303D"/>
    <w:rsid w:val="00E177E0"/>
    <w:rsid w:val="00E179B1"/>
    <w:rsid w:val="00E306BA"/>
    <w:rsid w:val="00E33226"/>
    <w:rsid w:val="00E33ACF"/>
    <w:rsid w:val="00E37DFF"/>
    <w:rsid w:val="00E42CFC"/>
    <w:rsid w:val="00E42F2C"/>
    <w:rsid w:val="00E42F7A"/>
    <w:rsid w:val="00E43432"/>
    <w:rsid w:val="00E4344D"/>
    <w:rsid w:val="00E54937"/>
    <w:rsid w:val="00E605CB"/>
    <w:rsid w:val="00E62467"/>
    <w:rsid w:val="00E64D60"/>
    <w:rsid w:val="00E70274"/>
    <w:rsid w:val="00E70C2A"/>
    <w:rsid w:val="00E722EF"/>
    <w:rsid w:val="00E72D7F"/>
    <w:rsid w:val="00E75E95"/>
    <w:rsid w:val="00E809AF"/>
    <w:rsid w:val="00E935DE"/>
    <w:rsid w:val="00EA00AE"/>
    <w:rsid w:val="00EA1E57"/>
    <w:rsid w:val="00EA4B17"/>
    <w:rsid w:val="00EA778A"/>
    <w:rsid w:val="00EA7CCA"/>
    <w:rsid w:val="00EB2E82"/>
    <w:rsid w:val="00EB307C"/>
    <w:rsid w:val="00EB5D17"/>
    <w:rsid w:val="00EC2F92"/>
    <w:rsid w:val="00EC6600"/>
    <w:rsid w:val="00ED63A1"/>
    <w:rsid w:val="00ED7205"/>
    <w:rsid w:val="00EE19A5"/>
    <w:rsid w:val="00EE3BFA"/>
    <w:rsid w:val="00EE515A"/>
    <w:rsid w:val="00EE6F6A"/>
    <w:rsid w:val="00EF3642"/>
    <w:rsid w:val="00F065B0"/>
    <w:rsid w:val="00F07287"/>
    <w:rsid w:val="00F15B25"/>
    <w:rsid w:val="00F16840"/>
    <w:rsid w:val="00F177AF"/>
    <w:rsid w:val="00F34AB6"/>
    <w:rsid w:val="00F36491"/>
    <w:rsid w:val="00F422DD"/>
    <w:rsid w:val="00F62A22"/>
    <w:rsid w:val="00F642CA"/>
    <w:rsid w:val="00F64A21"/>
    <w:rsid w:val="00F703CA"/>
    <w:rsid w:val="00F70448"/>
    <w:rsid w:val="00F821F6"/>
    <w:rsid w:val="00F97590"/>
    <w:rsid w:val="00FB4034"/>
    <w:rsid w:val="00FB6DD2"/>
    <w:rsid w:val="00FB7937"/>
    <w:rsid w:val="00FB7FE9"/>
    <w:rsid w:val="00FC1F05"/>
    <w:rsid w:val="00FC2409"/>
    <w:rsid w:val="00FC34E8"/>
    <w:rsid w:val="00FC382C"/>
    <w:rsid w:val="00FC6A72"/>
    <w:rsid w:val="00FC7B05"/>
    <w:rsid w:val="00FD75A2"/>
    <w:rsid w:val="00FF2A69"/>
    <w:rsid w:val="014557C2"/>
    <w:rsid w:val="041B6CAE"/>
    <w:rsid w:val="04343039"/>
    <w:rsid w:val="098B7305"/>
    <w:rsid w:val="0AA24874"/>
    <w:rsid w:val="0B4E7969"/>
    <w:rsid w:val="0CE53F09"/>
    <w:rsid w:val="12104913"/>
    <w:rsid w:val="135627F2"/>
    <w:rsid w:val="14EE4748"/>
    <w:rsid w:val="1AAB26E2"/>
    <w:rsid w:val="1AC60FA3"/>
    <w:rsid w:val="1CB75A52"/>
    <w:rsid w:val="1D6F3190"/>
    <w:rsid w:val="1E1C39E5"/>
    <w:rsid w:val="1FE65558"/>
    <w:rsid w:val="205D622D"/>
    <w:rsid w:val="250C064C"/>
    <w:rsid w:val="25C37E6A"/>
    <w:rsid w:val="28EC5824"/>
    <w:rsid w:val="2AF05EF0"/>
    <w:rsid w:val="30241C1B"/>
    <w:rsid w:val="333A41AC"/>
    <w:rsid w:val="34D616D7"/>
    <w:rsid w:val="355E74E4"/>
    <w:rsid w:val="35C377D2"/>
    <w:rsid w:val="372F1B4E"/>
    <w:rsid w:val="3A125B37"/>
    <w:rsid w:val="3C2B6D87"/>
    <w:rsid w:val="3D6B7A24"/>
    <w:rsid w:val="3D910A17"/>
    <w:rsid w:val="3E001705"/>
    <w:rsid w:val="3EB63B41"/>
    <w:rsid w:val="43B850EC"/>
    <w:rsid w:val="498138AC"/>
    <w:rsid w:val="4CCA7EF7"/>
    <w:rsid w:val="4E3F766F"/>
    <w:rsid w:val="4E9E662E"/>
    <w:rsid w:val="51AD303F"/>
    <w:rsid w:val="56F24C1A"/>
    <w:rsid w:val="58310F4D"/>
    <w:rsid w:val="60172FFB"/>
    <w:rsid w:val="61666B82"/>
    <w:rsid w:val="66DC2F74"/>
    <w:rsid w:val="6A3E7AD4"/>
    <w:rsid w:val="6C0618C6"/>
    <w:rsid w:val="6CB56076"/>
    <w:rsid w:val="6DE54739"/>
    <w:rsid w:val="6E985C4F"/>
    <w:rsid w:val="6FAD1DAD"/>
    <w:rsid w:val="709E0188"/>
    <w:rsid w:val="72E01620"/>
    <w:rsid w:val="74631034"/>
    <w:rsid w:val="76EE63B3"/>
    <w:rsid w:val="776B3F01"/>
    <w:rsid w:val="7E3652EA"/>
    <w:rsid w:val="7E540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C69F5"/>
  <w15:docId w15:val="{B20D980D-EED0-444D-80FF-56B9A6DC5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autoRedefine/>
    <w:unhideWhenUsed/>
    <w:qFormat/>
    <w:pPr>
      <w:ind w:firstLine="630"/>
    </w:pPr>
    <w:rPr>
      <w:sz w:val="32"/>
      <w:szCs w:val="20"/>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a9">
    <w:name w:val="Normal (Web)"/>
    <w:basedOn w:val="a"/>
    <w:qFormat/>
    <w:pPr>
      <w:spacing w:before="100" w:beforeAutospacing="1" w:after="100" w:afterAutospacing="1"/>
      <w:jc w:val="left"/>
    </w:pPr>
    <w:rPr>
      <w:rFonts w:ascii="Calibri" w:eastAsia="宋体" w:hAnsi="Calibri" w:cs="Times New Roman"/>
      <w:kern w:val="0"/>
      <w:sz w:val="24"/>
      <w:szCs w:val="24"/>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20">
    <w:name w:val="标题 2 字符"/>
    <w:basedOn w:val="a0"/>
    <w:link w:val="2"/>
    <w:uiPriority w:val="9"/>
    <w:qFormat/>
    <w:rPr>
      <w:rFonts w:ascii="宋体" w:eastAsia="宋体" w:hAnsi="宋体" w:cs="宋体"/>
      <w:b/>
      <w:bCs/>
      <w:kern w:val="0"/>
      <w:sz w:val="36"/>
      <w:szCs w:val="36"/>
    </w:rPr>
  </w:style>
  <w:style w:type="character" w:customStyle="1" w:styleId="Other1">
    <w:name w:val="Other|1_"/>
    <w:link w:val="Other10"/>
    <w:qFormat/>
    <w:rPr>
      <w:rFonts w:ascii="宋体" w:hAnsi="宋体" w:cs="宋体"/>
      <w:lang w:val="zh-TW" w:eastAsia="zh-TW" w:bidi="zh-TW"/>
    </w:rPr>
  </w:style>
  <w:style w:type="paragraph" w:customStyle="1" w:styleId="Other10">
    <w:name w:val="Other|1"/>
    <w:basedOn w:val="a"/>
    <w:link w:val="Other1"/>
    <w:autoRedefine/>
    <w:qFormat/>
    <w:pPr>
      <w:spacing w:line="408" w:lineRule="auto"/>
      <w:ind w:firstLine="400"/>
      <w:jc w:val="left"/>
    </w:pPr>
    <w:rPr>
      <w:rFonts w:ascii="宋体" w:hAnsi="宋体" w:cs="宋体"/>
      <w:lang w:val="zh-TW" w:eastAsia="zh-TW" w:bidi="zh-TW"/>
    </w:rPr>
  </w:style>
  <w:style w:type="character" w:customStyle="1" w:styleId="ac">
    <w:name w:val="列表段落 字符"/>
    <w:link w:val="ad"/>
    <w:autoRedefine/>
    <w:qFormat/>
    <w:rPr>
      <w:rFonts w:ascii="Times New Roman" w:hAnsi="Times New Roman"/>
      <w:szCs w:val="24"/>
    </w:rPr>
  </w:style>
  <w:style w:type="paragraph" w:styleId="ad">
    <w:name w:val="List Paragraph"/>
    <w:basedOn w:val="a"/>
    <w:link w:val="ac"/>
    <w:autoRedefine/>
    <w:qFormat/>
    <w:pPr>
      <w:ind w:firstLineChars="200" w:firstLine="420"/>
    </w:pPr>
    <w:rPr>
      <w:rFonts w:ascii="Times New Roman" w:hAnsi="Times New Roman"/>
      <w:szCs w:val="24"/>
    </w:rPr>
  </w:style>
  <w:style w:type="character" w:customStyle="1" w:styleId="a4">
    <w:name w:val="正文文本缩进 字符"/>
    <w:basedOn w:val="a0"/>
    <w:link w:val="a3"/>
    <w:autoRedefine/>
    <w:qFormat/>
    <w:rPr>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1234</Words>
  <Characters>1346</Characters>
  <Application>Microsoft Office Word</Application>
  <DocSecurity>0</DocSecurity>
  <Lines>89</Lines>
  <Paragraphs>83</Paragraphs>
  <ScaleCrop>false</ScaleCrop>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 wh</dc:creator>
  <cp:lastModifiedBy>lai wh</cp:lastModifiedBy>
  <cp:revision>1099</cp:revision>
  <dcterms:created xsi:type="dcterms:W3CDTF">2024-07-05T01:12:00Z</dcterms:created>
  <dcterms:modified xsi:type="dcterms:W3CDTF">2025-08-20T07:07:00Z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eyJoZGlkIjoiMDgyOWRmM2ZmZjA3NWMwMDYxZmE1YzRjMWQ1Njg3NzIiLCJ1c2VySWQiOiI0NTM2OTUyMDEifQ==</vt:lpwstr>
  </property>
  <property fmtid="{D5CDD505-2E9C-101B-9397-08002B2CF9AE}" pid="3" name="KSOProductBuildVer">
    <vt:lpwstr>2052-12.1.0.21915</vt:lpwstr>
  </property>
  <property fmtid="{D5CDD505-2E9C-101B-9397-08002B2CF9AE}" pid="4" name="ICV">
    <vt:lpwstr>899DE5519D974D19A641AE48A1A7B609_13</vt:lpwstr>
  </property>
</Properties>
</file>