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21B04">
      <w:pPr>
        <w:pageBreakBefore w:val="0"/>
        <w:kinsoku/>
        <w:autoSpaceDE/>
        <w:autoSpaceDN/>
        <w:bidi w:val="0"/>
        <w:spacing w:line="240" w:lineRule="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附件1：</w:t>
      </w:r>
      <w:r>
        <w:rPr>
          <w:rFonts w:hint="eastAsia" w:ascii="仿宋" w:hAnsi="仿宋" w:eastAsia="仿宋" w:cs="仿宋"/>
          <w:b/>
          <w:bCs/>
          <w:color w:val="auto"/>
          <w:sz w:val="32"/>
          <w:szCs w:val="32"/>
          <w:highlight w:val="none"/>
          <w:lang w:val="en-US" w:eastAsia="zh-CN"/>
        </w:rPr>
        <w:t>采购需求</w:t>
      </w:r>
    </w:p>
    <w:p w14:paraId="1184BF77">
      <w:pPr>
        <w:pStyle w:val="7"/>
        <w:pageBreakBefore w:val="0"/>
        <w:kinsoku/>
        <w:autoSpaceDE/>
        <w:autoSpaceDN/>
        <w:bidi w:val="0"/>
        <w:spacing w:line="240" w:lineRule="auto"/>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一、项目概述</w:t>
      </w:r>
    </w:p>
    <w:p w14:paraId="44E1E009">
      <w:pPr>
        <w:pStyle w:val="10"/>
        <w:pageBreakBefore w:val="0"/>
        <w:kinsoku/>
        <w:autoSpaceDE/>
        <w:autoSpaceDN/>
        <w:bidi w:val="0"/>
        <w:spacing w:before="0" w:beforeAutospacing="0" w:after="0" w:afterAutospacing="0" w:line="240" w:lineRule="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因业务开展需要，本次拟采购移动查房车。</w:t>
      </w:r>
    </w:p>
    <w:p w14:paraId="7F3BB595">
      <w:pPr>
        <w:pStyle w:val="10"/>
        <w:pageBreakBefore w:val="0"/>
        <w:kinsoku/>
        <w:autoSpaceDE/>
        <w:autoSpaceDN/>
        <w:bidi w:val="0"/>
        <w:spacing w:before="0" w:beforeAutospacing="0" w:after="0" w:afterAutospacing="0" w:line="240" w:lineRule="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lang w:val="en-US" w:eastAsia="zh-CN"/>
        </w:rPr>
        <w:t>二</w:t>
      </w:r>
      <w:r>
        <w:rPr>
          <w:rFonts w:hint="eastAsia" w:ascii="仿宋" w:hAnsi="仿宋" w:eastAsia="仿宋" w:cs="仿宋"/>
          <w:b/>
          <w:bCs w:val="0"/>
          <w:color w:val="auto"/>
          <w:sz w:val="32"/>
          <w:szCs w:val="32"/>
          <w:highlight w:val="none"/>
        </w:rPr>
        <w:t>、采购清单</w:t>
      </w:r>
    </w:p>
    <w:p w14:paraId="32A81CCF">
      <w:pPr>
        <w:pStyle w:val="17"/>
        <w:pageBreakBefore w:val="0"/>
        <w:numPr>
          <w:ilvl w:val="0"/>
          <w:numId w:val="0"/>
        </w:numPr>
        <w:kinsoku/>
        <w:autoSpaceDE/>
        <w:autoSpaceDN/>
        <w:bidi w:val="0"/>
        <w:adjustRightInd w:val="0"/>
        <w:spacing w:before="156" w:beforeLines="50" w:after="156" w:afterLines="50" w:line="240" w:lineRule="auto"/>
        <w:contextualSpacing/>
        <w:jc w:val="lef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rPr>
        <w:t>预算：</w:t>
      </w:r>
      <w:r>
        <w:rPr>
          <w:rFonts w:hint="eastAsia" w:ascii="仿宋" w:hAnsi="仿宋" w:eastAsia="仿宋" w:cs="仿宋"/>
          <w:bCs/>
          <w:color w:val="auto"/>
          <w:sz w:val="32"/>
          <w:szCs w:val="32"/>
          <w:highlight w:val="none"/>
          <w:lang w:val="en-US" w:eastAsia="zh-CN"/>
        </w:rPr>
        <w:t>15</w:t>
      </w:r>
      <w:r>
        <w:rPr>
          <w:rFonts w:hint="eastAsia" w:ascii="仿宋" w:hAnsi="仿宋" w:eastAsia="仿宋" w:cs="仿宋"/>
          <w:bCs/>
          <w:color w:val="auto"/>
          <w:sz w:val="32"/>
          <w:szCs w:val="32"/>
          <w:highlight w:val="none"/>
        </w:rPr>
        <w:t>万元</w:t>
      </w:r>
    </w:p>
    <w:p w14:paraId="72AE1FDC">
      <w:pPr>
        <w:pStyle w:val="17"/>
        <w:pageBreakBefore w:val="0"/>
        <w:numPr>
          <w:ilvl w:val="0"/>
          <w:numId w:val="0"/>
        </w:numPr>
        <w:kinsoku/>
        <w:autoSpaceDE/>
        <w:autoSpaceDN/>
        <w:bidi w:val="0"/>
        <w:adjustRightInd w:val="0"/>
        <w:spacing w:before="156" w:beforeLines="50" w:after="156" w:afterLines="50" w:line="240" w:lineRule="auto"/>
        <w:contextualSpacing/>
        <w:jc w:val="lef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2.采购</w:t>
      </w:r>
      <w:r>
        <w:rPr>
          <w:rFonts w:hint="eastAsia" w:ascii="仿宋" w:hAnsi="仿宋" w:eastAsia="仿宋" w:cs="仿宋"/>
          <w:bCs/>
          <w:color w:val="auto"/>
          <w:sz w:val="32"/>
          <w:szCs w:val="32"/>
          <w:highlight w:val="none"/>
        </w:rPr>
        <w:t>清单</w:t>
      </w:r>
    </w:p>
    <w:tbl>
      <w:tblPr>
        <w:tblStyle w:val="14"/>
        <w:tblW w:w="10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54"/>
        <w:gridCol w:w="1701"/>
        <w:gridCol w:w="1701"/>
        <w:gridCol w:w="2151"/>
        <w:gridCol w:w="1818"/>
      </w:tblGrid>
      <w:tr w14:paraId="2EA4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45A9B91B">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序号</w:t>
            </w:r>
          </w:p>
        </w:tc>
        <w:tc>
          <w:tcPr>
            <w:tcW w:w="2254" w:type="dxa"/>
            <w:vAlign w:val="center"/>
          </w:tcPr>
          <w:p w14:paraId="0260B2F0">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标的名称</w:t>
            </w:r>
          </w:p>
        </w:tc>
        <w:tc>
          <w:tcPr>
            <w:tcW w:w="1701" w:type="dxa"/>
            <w:vAlign w:val="center"/>
          </w:tcPr>
          <w:p w14:paraId="182130C7">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数量</w:t>
            </w:r>
          </w:p>
        </w:tc>
        <w:tc>
          <w:tcPr>
            <w:tcW w:w="1701" w:type="dxa"/>
            <w:vAlign w:val="center"/>
          </w:tcPr>
          <w:p w14:paraId="0CFB2679">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单位</w:t>
            </w:r>
          </w:p>
        </w:tc>
        <w:tc>
          <w:tcPr>
            <w:tcW w:w="2151" w:type="dxa"/>
            <w:vAlign w:val="center"/>
          </w:tcPr>
          <w:p w14:paraId="357EB3EA">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单价</w:t>
            </w:r>
            <w:r>
              <w:rPr>
                <w:rFonts w:hint="eastAsia" w:ascii="仿宋" w:hAnsi="仿宋" w:eastAsia="仿宋" w:cs="仿宋"/>
                <w:b/>
                <w:color w:val="auto"/>
                <w:sz w:val="32"/>
                <w:szCs w:val="32"/>
                <w:highlight w:val="none"/>
              </w:rPr>
              <w:t>最高限价</w:t>
            </w:r>
          </w:p>
          <w:p w14:paraId="5F821973">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万</w:t>
            </w:r>
            <w:r>
              <w:rPr>
                <w:rFonts w:hint="eastAsia" w:ascii="仿宋" w:hAnsi="仿宋" w:eastAsia="仿宋" w:cs="仿宋"/>
                <w:b/>
                <w:color w:val="auto"/>
                <w:sz w:val="32"/>
                <w:szCs w:val="32"/>
                <w:highlight w:val="none"/>
              </w:rPr>
              <w:t>元）</w:t>
            </w:r>
          </w:p>
        </w:tc>
        <w:tc>
          <w:tcPr>
            <w:tcW w:w="1818" w:type="dxa"/>
            <w:vAlign w:val="center"/>
          </w:tcPr>
          <w:p w14:paraId="1FA655E4">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备注</w:t>
            </w:r>
          </w:p>
        </w:tc>
      </w:tr>
      <w:tr w14:paraId="40A1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01" w:type="dxa"/>
            <w:vAlign w:val="center"/>
          </w:tcPr>
          <w:p w14:paraId="46895FA5">
            <w:pPr>
              <w:pStyle w:val="17"/>
              <w:pageBreakBefore w:val="0"/>
              <w:widowControl/>
              <w:kinsoku/>
              <w:autoSpaceDE/>
              <w:autoSpaceDN/>
              <w:bidi w:val="0"/>
              <w:adjustRightInd w:val="0"/>
              <w:snapToGrid w:val="0"/>
              <w:spacing w:after="0" w:line="240" w:lineRule="auto"/>
              <w:ind w:left="420"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2254" w:type="dxa"/>
            <w:vAlign w:val="center"/>
          </w:tcPr>
          <w:p w14:paraId="3624E46D">
            <w:pPr>
              <w:keepNext w:val="0"/>
              <w:keepLines w:val="0"/>
              <w:pageBreakBefore w:val="0"/>
              <w:widowControl/>
              <w:kinsoku/>
              <w:wordWrap/>
              <w:overflowPunct/>
              <w:topLinePunct w:val="0"/>
              <w:autoSpaceDE/>
              <w:autoSpaceDN/>
              <w:bidi w:val="0"/>
              <w:adjustRightInd w:val="0"/>
              <w:snapToGrid w:val="0"/>
              <w:spacing w:line="240" w:lineRule="auto"/>
              <w:contextualSpacing/>
              <w:jc w:val="center"/>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移动查房车</w:t>
            </w:r>
          </w:p>
        </w:tc>
        <w:tc>
          <w:tcPr>
            <w:tcW w:w="1701" w:type="dxa"/>
            <w:vAlign w:val="center"/>
          </w:tcPr>
          <w:p w14:paraId="55076F45">
            <w:pPr>
              <w:pageBreakBefore w:val="0"/>
              <w:widowControl/>
              <w:kinsoku/>
              <w:autoSpaceDE/>
              <w:autoSpaceDN/>
              <w:bidi w:val="0"/>
              <w:adjustRightInd w:val="0"/>
              <w:snapToGrid w:val="0"/>
              <w:spacing w:line="240" w:lineRule="auto"/>
              <w:contextualSpacing/>
              <w:jc w:val="center"/>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5</w:t>
            </w:r>
          </w:p>
        </w:tc>
        <w:tc>
          <w:tcPr>
            <w:tcW w:w="1701" w:type="dxa"/>
            <w:vAlign w:val="center"/>
          </w:tcPr>
          <w:p w14:paraId="1C64D2BA">
            <w:pPr>
              <w:pageBreakBefore w:val="0"/>
              <w:widowControl/>
              <w:kinsoku/>
              <w:autoSpaceDE/>
              <w:autoSpaceDN/>
              <w:bidi w:val="0"/>
              <w:adjustRightInd w:val="0"/>
              <w:snapToGrid w:val="0"/>
              <w:spacing w:line="240" w:lineRule="auto"/>
              <w:contextualSpacing/>
              <w:jc w:val="center"/>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kern w:val="0"/>
                <w:sz w:val="32"/>
                <w:szCs w:val="32"/>
                <w:highlight w:val="none"/>
                <w:lang w:val="en-US" w:eastAsia="zh-CN"/>
              </w:rPr>
              <w:t>台</w:t>
            </w:r>
          </w:p>
        </w:tc>
        <w:tc>
          <w:tcPr>
            <w:tcW w:w="2151" w:type="dxa"/>
            <w:vAlign w:val="center"/>
          </w:tcPr>
          <w:p w14:paraId="63A51583">
            <w:pPr>
              <w:pageBreakBefore w:val="0"/>
              <w:widowControl/>
              <w:kinsoku/>
              <w:autoSpaceDE/>
              <w:autoSpaceDN/>
              <w:bidi w:val="0"/>
              <w:adjustRightInd w:val="0"/>
              <w:snapToGrid w:val="0"/>
              <w:spacing w:after="0" w:line="24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1.6</w:t>
            </w:r>
          </w:p>
        </w:tc>
        <w:tc>
          <w:tcPr>
            <w:tcW w:w="1818" w:type="dxa"/>
            <w:vAlign w:val="center"/>
          </w:tcPr>
          <w:p w14:paraId="0A272C4A">
            <w:pPr>
              <w:pageBreakBefore w:val="0"/>
              <w:widowControl/>
              <w:kinsoku/>
              <w:autoSpaceDE/>
              <w:autoSpaceDN/>
              <w:bidi w:val="0"/>
              <w:adjustRightInd w:val="0"/>
              <w:snapToGrid w:val="0"/>
              <w:spacing w:after="0" w:line="240" w:lineRule="auto"/>
              <w:jc w:val="center"/>
              <w:rPr>
                <w:rFonts w:hint="eastAsia" w:ascii="仿宋" w:hAnsi="仿宋" w:eastAsia="仿宋" w:cs="仿宋"/>
                <w:color w:val="auto"/>
                <w:sz w:val="32"/>
                <w:szCs w:val="32"/>
                <w:highlight w:val="none"/>
              </w:rPr>
            </w:pPr>
          </w:p>
        </w:tc>
      </w:tr>
    </w:tbl>
    <w:p w14:paraId="584E552E">
      <w:pPr>
        <w:pageBreakBefore w:val="0"/>
        <w:kinsoku/>
        <w:autoSpaceDE/>
        <w:autoSpaceDN/>
        <w:bidi w:val="0"/>
        <w:adjustRightInd w:val="0"/>
        <w:spacing w:line="24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w:t>
      </w:r>
    </w:p>
    <w:p w14:paraId="4D2DF5E3">
      <w:pPr>
        <w:pageBreakBefore w:val="0"/>
        <w:kinsoku/>
        <w:autoSpaceDE/>
        <w:autoSpaceDN/>
        <w:bidi w:val="0"/>
        <w:adjustRightInd w:val="0"/>
        <w:spacing w:line="240" w:lineRule="auto"/>
        <w:rPr>
          <w:rFonts w:hint="eastAsia" w:ascii="仿宋" w:hAnsi="仿宋" w:eastAsia="仿宋" w:cs="仿宋"/>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三</w:t>
      </w:r>
      <w:r>
        <w:rPr>
          <w:rFonts w:hint="eastAsia" w:ascii="仿宋" w:hAnsi="仿宋" w:eastAsia="仿宋" w:cs="仿宋"/>
          <w:b/>
          <w:bCs w:val="0"/>
          <w:color w:val="auto"/>
          <w:sz w:val="32"/>
          <w:szCs w:val="32"/>
          <w:highlight w:val="none"/>
        </w:rPr>
        <w:t>、</w:t>
      </w:r>
      <w:r>
        <w:rPr>
          <w:rFonts w:hint="eastAsia" w:ascii="仿宋" w:hAnsi="仿宋" w:eastAsia="仿宋" w:cs="仿宋"/>
          <w:b/>
          <w:bCs w:val="0"/>
          <w:color w:val="auto"/>
          <w:sz w:val="32"/>
          <w:szCs w:val="32"/>
          <w:highlight w:val="none"/>
          <w:lang w:eastAsia="zh-CN"/>
        </w:rPr>
        <w:t>技术要求（</w:t>
      </w:r>
      <w:r>
        <w:rPr>
          <w:rFonts w:hint="eastAsia" w:ascii="仿宋" w:hAnsi="仿宋" w:eastAsia="仿宋" w:cs="仿宋"/>
          <w:b/>
          <w:bCs w:val="0"/>
          <w:color w:val="auto"/>
          <w:sz w:val="32"/>
          <w:szCs w:val="32"/>
          <w:highlight w:val="none"/>
          <w:lang w:val="en-US" w:eastAsia="zh-CN"/>
        </w:rPr>
        <w:t>功能和质量要求</w:t>
      </w:r>
      <w:r>
        <w:rPr>
          <w:rFonts w:hint="eastAsia" w:ascii="仿宋" w:hAnsi="仿宋" w:eastAsia="仿宋" w:cs="仿宋"/>
          <w:b/>
          <w:bCs w:val="0"/>
          <w:color w:val="auto"/>
          <w:sz w:val="32"/>
          <w:szCs w:val="32"/>
          <w:highlight w:val="none"/>
          <w:lang w:eastAsia="zh-CN"/>
        </w:rPr>
        <w:t>）</w:t>
      </w:r>
    </w:p>
    <w:p w14:paraId="48ACCC83">
      <w:pPr>
        <w:pStyle w:val="10"/>
        <w:pageBreakBefore w:val="0"/>
        <w:kinsoku/>
        <w:autoSpaceDE/>
        <w:autoSpaceDN/>
        <w:bidi w:val="0"/>
        <w:spacing w:before="0" w:beforeAutospacing="0" w:after="0" w:afterAutospacing="0" w:line="240" w:lineRule="auto"/>
        <w:ind w:firstLine="640" w:firstLineChars="20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本章中标注“★”号的条款为本项目的实质性要求，供应商应全部满足，否则其投标文件作无效处理。“▲”符号的条款为本项目的重要参数条款，未标识符号的条款为一般参数条款。</w:t>
      </w:r>
    </w:p>
    <w:tbl>
      <w:tblPr>
        <w:tblStyle w:val="13"/>
        <w:tblW w:w="47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6797"/>
      </w:tblGrid>
      <w:tr w14:paraId="592E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01" w:type="pct"/>
            <w:vAlign w:val="center"/>
          </w:tcPr>
          <w:p w14:paraId="12E17662">
            <w:pPr>
              <w:adjustRightInd w:val="0"/>
              <w:snapToGrid w:val="0"/>
              <w:spacing w:line="360" w:lineRule="auto"/>
              <w:jc w:val="center"/>
              <w:rPr>
                <w:rFonts w:hint="eastAsia" w:ascii="宋体" w:hAnsi="宋体"/>
                <w:b/>
                <w:bCs/>
                <w:kern w:val="0"/>
                <w:szCs w:val="21"/>
              </w:rPr>
            </w:pPr>
            <w:r>
              <w:rPr>
                <w:rFonts w:hint="eastAsia" w:ascii="宋体" w:hAnsi="宋体" w:cs="宋体"/>
                <w:b/>
                <w:bCs/>
                <w:sz w:val="22"/>
                <w:szCs w:val="21"/>
              </w:rPr>
              <w:t>★</w:t>
            </w:r>
            <w:r>
              <w:rPr>
                <w:rFonts w:hint="eastAsia" w:ascii="微软雅黑" w:hAnsi="微软雅黑" w:eastAsia="微软雅黑" w:cs="微软雅黑"/>
                <w:szCs w:val="21"/>
              </w:rPr>
              <w:t>型号尺寸</w:t>
            </w:r>
          </w:p>
        </w:tc>
        <w:tc>
          <w:tcPr>
            <w:tcW w:w="4198" w:type="pct"/>
            <w:vAlign w:val="center"/>
          </w:tcPr>
          <w:p w14:paraId="6E875754">
            <w:pPr>
              <w:adjustRightInd w:val="0"/>
              <w:snapToGrid w:val="0"/>
              <w:spacing w:line="360" w:lineRule="auto"/>
              <w:rPr>
                <w:rFonts w:hint="eastAsia" w:ascii="宋体" w:hAnsi="宋体"/>
                <w:b/>
                <w:bCs/>
                <w:kern w:val="0"/>
                <w:szCs w:val="21"/>
              </w:rPr>
            </w:pPr>
            <w:r>
              <w:rPr>
                <w:rFonts w:hint="eastAsia" w:ascii="微软雅黑" w:hAnsi="微软雅黑" w:eastAsia="微软雅黑" w:cs="微软雅黑"/>
                <w:bCs/>
                <w:color w:val="000000" w:themeColor="text1"/>
                <w:szCs w:val="21"/>
                <w14:textFill>
                  <w14:solidFill>
                    <w14:schemeClr w14:val="tx1"/>
                  </w14:solidFill>
                </w14:textFill>
              </w:rPr>
              <w:t>操作台面尺寸：50cm*50cm以下且35cm</w:t>
            </w:r>
            <w:r>
              <w:rPr>
                <w:rFonts w:ascii="微软雅黑" w:hAnsi="微软雅黑" w:eastAsia="微软雅黑" w:cs="微软雅黑"/>
                <w:bCs/>
                <w:color w:val="000000" w:themeColor="text1"/>
                <w:szCs w:val="21"/>
                <w14:textFill>
                  <w14:solidFill>
                    <w14:schemeClr w14:val="tx1"/>
                  </w14:solidFill>
                </w14:textFill>
              </w:rPr>
              <w:t>*3</w:t>
            </w:r>
            <w:r>
              <w:rPr>
                <w:rFonts w:hint="eastAsia" w:ascii="微软雅黑" w:hAnsi="微软雅黑" w:eastAsia="微软雅黑" w:cs="微软雅黑"/>
                <w:bCs/>
                <w:color w:val="000000" w:themeColor="text1"/>
                <w:szCs w:val="21"/>
                <w14:textFill>
                  <w14:solidFill>
                    <w14:schemeClr w14:val="tx1"/>
                  </w14:solidFill>
                </w14:textFill>
              </w:rPr>
              <w:t>5</w:t>
            </w:r>
            <w:r>
              <w:rPr>
                <w:rFonts w:ascii="微软雅黑" w:hAnsi="微软雅黑" w:eastAsia="微软雅黑" w:cs="微软雅黑"/>
                <w:bCs/>
                <w:color w:val="000000" w:themeColor="text1"/>
                <w:szCs w:val="21"/>
                <w14:textFill>
                  <w14:solidFill>
                    <w14:schemeClr w14:val="tx1"/>
                  </w14:solidFill>
                </w14:textFill>
              </w:rPr>
              <w:t>cm</w:t>
            </w:r>
            <w:r>
              <w:rPr>
                <w:rFonts w:hint="eastAsia" w:ascii="微软雅黑" w:hAnsi="微软雅黑" w:eastAsia="微软雅黑" w:cs="微软雅黑"/>
                <w:bCs/>
                <w:color w:val="000000" w:themeColor="text1"/>
                <w:szCs w:val="21"/>
                <w14:textFill>
                  <w14:solidFill>
                    <w14:schemeClr w14:val="tx1"/>
                  </w14:solidFill>
                </w14:textFill>
              </w:rPr>
              <w:t>以上</w:t>
            </w:r>
          </w:p>
        </w:tc>
      </w:tr>
      <w:tr w14:paraId="734F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01" w:type="pct"/>
            <w:vAlign w:val="center"/>
          </w:tcPr>
          <w:p w14:paraId="5AAF432D">
            <w:pPr>
              <w:adjustRightInd w:val="0"/>
              <w:snapToGrid w:val="0"/>
              <w:spacing w:line="360" w:lineRule="auto"/>
              <w:jc w:val="center"/>
              <w:rPr>
                <w:rFonts w:hint="eastAsia" w:cs="仿宋" w:asciiTheme="majorEastAsia" w:hAnsiTheme="majorEastAsia" w:eastAsiaTheme="majorEastAsia"/>
                <w:bCs/>
                <w:sz w:val="24"/>
              </w:rPr>
            </w:pPr>
            <w:r>
              <w:rPr>
                <w:rFonts w:hint="eastAsia" w:ascii="微软雅黑" w:hAnsi="微软雅黑" w:eastAsia="微软雅黑" w:cs="微软雅黑"/>
                <w:szCs w:val="21"/>
              </w:rPr>
              <w:t>一体化设计</w:t>
            </w:r>
          </w:p>
        </w:tc>
        <w:tc>
          <w:tcPr>
            <w:tcW w:w="4198" w:type="pct"/>
          </w:tcPr>
          <w:p w14:paraId="10B10D16">
            <w:pPr>
              <w:adjustRightInd w:val="0"/>
              <w:snapToGrid w:val="0"/>
              <w:spacing w:line="360" w:lineRule="auto"/>
              <w:rPr>
                <w:rFonts w:hint="eastAsia" w:ascii="宋体" w:hAnsi="宋体" w:cs="Arial"/>
                <w:szCs w:val="21"/>
              </w:rPr>
            </w:pPr>
            <w:r>
              <w:rPr>
                <w:rFonts w:hint="eastAsia" w:ascii="微软雅黑" w:hAnsi="微软雅黑" w:eastAsia="微软雅黑" w:cs="微软雅黑"/>
                <w:szCs w:val="21"/>
              </w:rPr>
              <w:t>含电池的一体化结构设计，主机采用</w:t>
            </w:r>
            <w:r>
              <w:rPr>
                <w:rFonts w:hint="eastAsia" w:ascii="微软雅黑" w:hAnsi="微软雅黑" w:eastAsia="微软雅黑" w:cs="微软雅黑"/>
                <w:bCs/>
                <w:szCs w:val="21"/>
              </w:rPr>
              <w:t>内嵌式</w:t>
            </w:r>
            <w:r>
              <w:rPr>
                <w:rFonts w:hint="eastAsia" w:ascii="微软雅黑" w:hAnsi="微软雅黑" w:eastAsia="微软雅黑" w:cs="微软雅黑"/>
                <w:szCs w:val="21"/>
              </w:rPr>
              <w:t>设计保护在一体化工作台面内，电池固定在车体底座内保障车体平衡</w:t>
            </w:r>
          </w:p>
        </w:tc>
      </w:tr>
      <w:tr w14:paraId="43B3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01" w:type="pct"/>
            <w:vAlign w:val="center"/>
          </w:tcPr>
          <w:p w14:paraId="55E5D3EF">
            <w:pPr>
              <w:adjustRightInd w:val="0"/>
              <w:snapToGrid w:val="0"/>
              <w:spacing w:line="360" w:lineRule="auto"/>
              <w:jc w:val="center"/>
              <w:rPr>
                <w:rFonts w:hint="eastAsia" w:ascii="宋体" w:hAnsi="宋体" w:cs="宋体"/>
                <w:szCs w:val="21"/>
                <w:lang w:bidi="en-US"/>
              </w:rPr>
            </w:pPr>
            <w:r>
              <w:rPr>
                <w:rFonts w:hint="eastAsia" w:ascii="微软雅黑" w:hAnsi="微软雅黑" w:eastAsia="微软雅黑" w:cs="微软雅黑"/>
                <w:szCs w:val="21"/>
              </w:rPr>
              <w:t>台面设计</w:t>
            </w:r>
          </w:p>
        </w:tc>
        <w:tc>
          <w:tcPr>
            <w:tcW w:w="4198" w:type="pct"/>
          </w:tcPr>
          <w:p w14:paraId="6D006870">
            <w:pPr>
              <w:adjustRightInd w:val="0"/>
              <w:snapToGrid w:val="0"/>
              <w:spacing w:line="360" w:lineRule="auto"/>
              <w:rPr>
                <w:rFonts w:hint="eastAsia" w:ascii="宋体" w:hAnsi="宋体" w:cs="宋体"/>
                <w:szCs w:val="21"/>
                <w:lang w:bidi="en-US"/>
              </w:rPr>
            </w:pPr>
            <w:r>
              <w:rPr>
                <w:rFonts w:hint="eastAsia" w:ascii="微软雅黑" w:hAnsi="微软雅黑" w:eastAsia="微软雅黑" w:cs="微软雅黑"/>
                <w:szCs w:val="21"/>
              </w:rPr>
              <w:t>台面使用部分为完整方形，显示器支架侧移</w:t>
            </w:r>
          </w:p>
        </w:tc>
      </w:tr>
      <w:tr w14:paraId="743E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01" w:type="pct"/>
            <w:vAlign w:val="center"/>
          </w:tcPr>
          <w:p w14:paraId="5AD2EC43">
            <w:pPr>
              <w:adjustRightInd w:val="0"/>
              <w:snapToGrid w:val="0"/>
              <w:spacing w:line="360" w:lineRule="auto"/>
              <w:jc w:val="center"/>
              <w:rPr>
                <w:rFonts w:hint="eastAsia" w:ascii="宋体" w:hAnsi="宋体"/>
                <w:szCs w:val="21"/>
                <w:lang w:bidi="en-US"/>
              </w:rPr>
            </w:pPr>
            <w:r>
              <w:rPr>
                <w:rFonts w:hint="eastAsia" w:ascii="微软雅黑" w:hAnsi="微软雅黑" w:eastAsia="微软雅黑"/>
                <w:szCs w:val="21"/>
              </w:rPr>
              <w:t>▲</w:t>
            </w:r>
            <w:r>
              <w:rPr>
                <w:rFonts w:ascii="微软雅黑" w:hAnsi="微软雅黑" w:eastAsia="微软雅黑"/>
                <w:bCs/>
                <w:szCs w:val="21"/>
              </w:rPr>
              <w:t>台面</w:t>
            </w:r>
            <w:r>
              <w:rPr>
                <w:rFonts w:hint="eastAsia" w:ascii="微软雅黑" w:hAnsi="微软雅黑" w:eastAsia="微软雅黑"/>
                <w:bCs/>
                <w:szCs w:val="21"/>
              </w:rPr>
              <w:t>材质</w:t>
            </w:r>
          </w:p>
        </w:tc>
        <w:tc>
          <w:tcPr>
            <w:tcW w:w="4198" w:type="pct"/>
          </w:tcPr>
          <w:p w14:paraId="68BEA14D">
            <w:pPr>
              <w:adjustRightInd w:val="0"/>
              <w:snapToGrid w:val="0"/>
              <w:spacing w:line="360" w:lineRule="auto"/>
              <w:rPr>
                <w:rFonts w:hint="eastAsia" w:ascii="宋体" w:hAnsi="宋体"/>
                <w:szCs w:val="21"/>
                <w:lang w:bidi="en-US"/>
              </w:rPr>
            </w:pPr>
            <w:r>
              <w:rPr>
                <w:rFonts w:hint="eastAsia" w:ascii="微软雅黑" w:hAnsi="微软雅黑" w:eastAsia="微软雅黑"/>
                <w:szCs w:val="21"/>
              </w:rPr>
              <w:t>台面采用抗菌材质，符合医疗行业规范（需提供台面相关抗菌检测报告，可以使用含氯制剂消毒。</w:t>
            </w:r>
          </w:p>
        </w:tc>
      </w:tr>
      <w:tr w14:paraId="2694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01" w:type="pct"/>
            <w:vAlign w:val="center"/>
          </w:tcPr>
          <w:p w14:paraId="2E347B5A">
            <w:pPr>
              <w:adjustRightInd w:val="0"/>
              <w:snapToGrid w:val="0"/>
              <w:spacing w:line="360" w:lineRule="auto"/>
              <w:jc w:val="center"/>
              <w:rPr>
                <w:rFonts w:hint="eastAsia" w:ascii="宋体" w:hAnsi="宋体" w:cs="Arial"/>
                <w:kern w:val="0"/>
                <w:szCs w:val="21"/>
              </w:rPr>
            </w:pPr>
            <w:r>
              <w:rPr>
                <w:rFonts w:hint="eastAsia" w:ascii="微软雅黑" w:hAnsi="微软雅黑" w:eastAsia="微软雅黑" w:cs="微软雅黑"/>
                <w:szCs w:val="21"/>
              </w:rPr>
              <w:t>台面</w:t>
            </w:r>
            <w:r>
              <w:rPr>
                <w:rFonts w:hint="eastAsia" w:ascii="微软雅黑" w:hAnsi="微软雅黑" w:eastAsia="微软雅黑" w:cs="微软雅黑"/>
                <w:bCs/>
                <w:szCs w:val="21"/>
              </w:rPr>
              <w:t>把手</w:t>
            </w:r>
          </w:p>
        </w:tc>
        <w:tc>
          <w:tcPr>
            <w:tcW w:w="4198" w:type="pct"/>
          </w:tcPr>
          <w:p w14:paraId="2E6CFF8B">
            <w:pPr>
              <w:adjustRightInd w:val="0"/>
              <w:snapToGrid w:val="0"/>
              <w:spacing w:line="360" w:lineRule="auto"/>
              <w:ind w:right="-20"/>
              <w:jc w:val="left"/>
              <w:rPr>
                <w:rFonts w:hint="eastAsia" w:ascii="宋体" w:hAnsi="宋体" w:cs="Arial"/>
                <w:kern w:val="0"/>
                <w:szCs w:val="21"/>
              </w:rPr>
            </w:pPr>
            <w:r>
              <w:rPr>
                <w:rFonts w:hint="eastAsia" w:ascii="微软雅黑" w:hAnsi="微软雅黑" w:eastAsia="微软雅黑" w:cs="微软雅黑"/>
                <w:szCs w:val="21"/>
              </w:rPr>
              <w:t>台面把手方向朝下，</w:t>
            </w:r>
            <w:r>
              <w:rPr>
                <w:rFonts w:hint="eastAsia" w:ascii="微软雅黑" w:hAnsi="微软雅黑" w:eastAsia="微软雅黑" w:cs="微软雅黑"/>
                <w:spacing w:val="5"/>
                <w:position w:val="-1"/>
                <w:szCs w:val="21"/>
              </w:rPr>
              <w:t>停车操</w:t>
            </w:r>
            <w:r>
              <w:rPr>
                <w:rFonts w:hint="eastAsia" w:ascii="微软雅黑" w:hAnsi="微软雅黑" w:eastAsia="微软雅黑" w:cs="微软雅黑"/>
                <w:spacing w:val="7"/>
                <w:position w:val="-1"/>
                <w:szCs w:val="21"/>
              </w:rPr>
              <w:t>作</w:t>
            </w:r>
            <w:r>
              <w:rPr>
                <w:rFonts w:hint="eastAsia" w:ascii="微软雅黑" w:hAnsi="微软雅黑" w:eastAsia="微软雅黑" w:cs="微软雅黑"/>
                <w:spacing w:val="5"/>
                <w:position w:val="-1"/>
                <w:szCs w:val="21"/>
              </w:rPr>
              <w:t>时</w:t>
            </w:r>
            <w:r>
              <w:rPr>
                <w:rFonts w:hint="eastAsia" w:ascii="微软雅黑" w:hAnsi="微软雅黑" w:eastAsia="微软雅黑" w:cs="微软雅黑"/>
                <w:szCs w:val="21"/>
              </w:rPr>
              <w:t>台面</w:t>
            </w:r>
            <w:r>
              <w:rPr>
                <w:rFonts w:hint="eastAsia" w:ascii="微软雅黑" w:hAnsi="微软雅黑" w:eastAsia="微软雅黑" w:cs="微软雅黑"/>
                <w:spacing w:val="5"/>
                <w:position w:val="-1"/>
                <w:szCs w:val="21"/>
              </w:rPr>
              <w:t>把手位于键</w:t>
            </w:r>
            <w:r>
              <w:rPr>
                <w:rFonts w:hint="eastAsia" w:ascii="微软雅黑" w:hAnsi="微软雅黑" w:eastAsia="微软雅黑" w:cs="微软雅黑"/>
                <w:spacing w:val="7"/>
                <w:position w:val="-1"/>
                <w:szCs w:val="21"/>
              </w:rPr>
              <w:t>盘</w:t>
            </w:r>
            <w:r>
              <w:rPr>
                <w:rFonts w:hint="eastAsia" w:ascii="微软雅黑" w:hAnsi="微软雅黑" w:eastAsia="微软雅黑" w:cs="微软雅黑"/>
                <w:position w:val="-1"/>
                <w:szCs w:val="21"/>
              </w:rPr>
              <w:t>下</w:t>
            </w:r>
            <w:r>
              <w:rPr>
                <w:rFonts w:hint="eastAsia" w:ascii="微软雅黑" w:hAnsi="微软雅黑" w:eastAsia="微软雅黑" w:cs="微软雅黑"/>
                <w:szCs w:val="21"/>
              </w:rPr>
              <w:t>方；台面及把手为塑料无缝一体成型。</w:t>
            </w:r>
          </w:p>
        </w:tc>
      </w:tr>
      <w:tr w14:paraId="1FEC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01" w:type="pct"/>
            <w:vAlign w:val="center"/>
          </w:tcPr>
          <w:p w14:paraId="1EB9F331">
            <w:pPr>
              <w:widowControl/>
              <w:adjustRightInd w:val="0"/>
              <w:snapToGrid w:val="0"/>
              <w:spacing w:line="360" w:lineRule="auto"/>
              <w:jc w:val="center"/>
              <w:rPr>
                <w:rFonts w:hint="eastAsia" w:ascii="宋体" w:hAnsi="宋体" w:cs="Arial"/>
                <w:kern w:val="0"/>
                <w:szCs w:val="21"/>
              </w:rPr>
            </w:pPr>
            <w:r>
              <w:rPr>
                <w:rFonts w:hint="eastAsia" w:ascii="微软雅黑" w:hAnsi="微软雅黑" w:eastAsia="微软雅黑"/>
                <w:szCs w:val="21"/>
              </w:rPr>
              <w:t>▲</w:t>
            </w:r>
            <w:r>
              <w:rPr>
                <w:rFonts w:hint="eastAsia" w:ascii="微软雅黑" w:hAnsi="微软雅黑" w:eastAsia="微软雅黑" w:cs="微软雅黑"/>
                <w:bCs/>
                <w:szCs w:val="21"/>
              </w:rPr>
              <w:t>键盘托设计</w:t>
            </w:r>
          </w:p>
        </w:tc>
        <w:tc>
          <w:tcPr>
            <w:tcW w:w="4198" w:type="pct"/>
          </w:tcPr>
          <w:p w14:paraId="5EB34F0E">
            <w:pPr>
              <w:widowControl/>
              <w:adjustRightInd w:val="0"/>
              <w:snapToGrid w:val="0"/>
              <w:spacing w:line="360" w:lineRule="auto"/>
              <w:ind w:right="-20"/>
              <w:jc w:val="left"/>
              <w:rPr>
                <w:rFonts w:hint="eastAsia" w:ascii="宋体" w:hAnsi="宋体"/>
                <w:szCs w:val="21"/>
                <w:lang w:bidi="en-US"/>
              </w:rPr>
            </w:pPr>
            <w:r>
              <w:rPr>
                <w:rFonts w:hint="eastAsia" w:ascii="微软雅黑" w:hAnsi="微软雅黑" w:eastAsia="微软雅黑" w:cs="微软雅黑"/>
                <w:szCs w:val="21"/>
              </w:rPr>
              <w:t>台面内隐藏键盘托盘，完全隐藏到台面内部，使用时可从台面内拉出；（需提供键盘托完全隐藏及弹出演示照片）</w:t>
            </w:r>
          </w:p>
        </w:tc>
      </w:tr>
      <w:tr w14:paraId="0E30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01" w:type="pct"/>
            <w:vAlign w:val="center"/>
          </w:tcPr>
          <w:p w14:paraId="5483C852">
            <w:pPr>
              <w:adjustRightInd w:val="0"/>
              <w:snapToGrid w:val="0"/>
              <w:spacing w:line="360" w:lineRule="auto"/>
              <w:jc w:val="center"/>
              <w:rPr>
                <w:rFonts w:hint="eastAsia" w:ascii="宋体" w:hAnsi="宋体"/>
                <w:szCs w:val="21"/>
                <w:lang w:bidi="en-US"/>
              </w:rPr>
            </w:pPr>
            <w:r>
              <w:rPr>
                <w:rFonts w:hint="eastAsia" w:ascii="微软雅黑" w:hAnsi="微软雅黑" w:eastAsia="微软雅黑"/>
                <w:szCs w:val="21"/>
              </w:rPr>
              <w:t>▲</w:t>
            </w:r>
            <w:r>
              <w:rPr>
                <w:rFonts w:hint="eastAsia" w:ascii="微软雅黑" w:hAnsi="微软雅黑" w:eastAsia="微软雅黑" w:cs="微软雅黑"/>
                <w:szCs w:val="21"/>
              </w:rPr>
              <w:t>可扩展台面</w:t>
            </w:r>
          </w:p>
        </w:tc>
        <w:tc>
          <w:tcPr>
            <w:tcW w:w="4198" w:type="pct"/>
          </w:tcPr>
          <w:p w14:paraId="5EA8D644">
            <w:pPr>
              <w:adjustRightInd w:val="0"/>
              <w:snapToGrid w:val="0"/>
              <w:spacing w:line="360" w:lineRule="auto"/>
              <w:rPr>
                <w:rFonts w:hint="eastAsia" w:ascii="宋体" w:hAnsi="宋体"/>
                <w:szCs w:val="21"/>
                <w:lang w:bidi="en-US"/>
              </w:rPr>
            </w:pPr>
            <w:r>
              <w:rPr>
                <w:rFonts w:hint="eastAsia" w:ascii="微软雅黑" w:hAnsi="微软雅黑" w:eastAsia="微软雅黑" w:cs="微软雅黑"/>
                <w:szCs w:val="21"/>
              </w:rPr>
              <w:t>为保证护理车在移动过程中的轻巧性以及具备优化台面空间设计，护理车应具备可扩展台面设计。</w:t>
            </w:r>
            <w:r>
              <w:rPr>
                <w:rFonts w:ascii="微软雅黑" w:hAnsi="微软雅黑" w:eastAsia="微软雅黑" w:cs="微软雅黑"/>
                <w:szCs w:val="21"/>
              </w:rPr>
              <w:t xml:space="preserve"> </w:t>
            </w:r>
          </w:p>
        </w:tc>
      </w:tr>
      <w:tr w14:paraId="5BE7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01" w:type="pct"/>
            <w:vAlign w:val="center"/>
          </w:tcPr>
          <w:p w14:paraId="03E007C3">
            <w:pPr>
              <w:adjustRightInd w:val="0"/>
              <w:snapToGrid w:val="0"/>
              <w:spacing w:line="360" w:lineRule="auto"/>
              <w:jc w:val="center"/>
              <w:rPr>
                <w:rFonts w:hint="eastAsia" w:ascii="宋体" w:hAnsi="宋体" w:cs="Arial"/>
                <w:kern w:val="0"/>
                <w:szCs w:val="21"/>
              </w:rPr>
            </w:pPr>
            <w:r>
              <w:rPr>
                <w:rFonts w:hint="eastAsia" w:ascii="微软雅黑" w:hAnsi="微软雅黑" w:eastAsia="微软雅黑" w:cs="等线"/>
                <w:szCs w:val="21"/>
              </w:rPr>
              <w:t>显示器固定支架</w:t>
            </w:r>
          </w:p>
        </w:tc>
        <w:tc>
          <w:tcPr>
            <w:tcW w:w="4198" w:type="pct"/>
          </w:tcPr>
          <w:p w14:paraId="44967A8A">
            <w:pPr>
              <w:rPr>
                <w:rFonts w:hint="eastAsia" w:ascii="宋体" w:hAnsi="宋体"/>
                <w:szCs w:val="21"/>
                <w:lang w:bidi="en-US"/>
              </w:rPr>
            </w:pPr>
            <w:r>
              <w:rPr>
                <w:rFonts w:hint="eastAsia" w:ascii="微软雅黑" w:hAnsi="微软雅黑" w:eastAsia="微软雅黑" w:cs="等线"/>
                <w:szCs w:val="21"/>
              </w:rPr>
              <w:t>显示器支架支持单独≥15cm升降；支持横竖屏转换；支持单独≥30°俯仰角调节；支持单独360°旋转</w:t>
            </w:r>
          </w:p>
        </w:tc>
      </w:tr>
      <w:tr w14:paraId="70D1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01" w:type="pct"/>
            <w:vAlign w:val="center"/>
          </w:tcPr>
          <w:p w14:paraId="6651D1C5">
            <w:pPr>
              <w:adjustRightInd w:val="0"/>
              <w:snapToGrid w:val="0"/>
              <w:spacing w:line="360" w:lineRule="auto"/>
              <w:jc w:val="center"/>
              <w:rPr>
                <w:rFonts w:hint="eastAsia" w:ascii="宋体" w:hAnsi="宋体"/>
                <w:szCs w:val="21"/>
                <w:lang w:bidi="en-US"/>
              </w:rPr>
            </w:pPr>
            <w:r>
              <w:rPr>
                <w:rFonts w:hint="eastAsia" w:ascii="微软雅黑" w:hAnsi="微软雅黑" w:eastAsia="微软雅黑" w:cs="微软雅黑"/>
                <w:szCs w:val="21"/>
              </w:rPr>
              <w:t>控制面板</w:t>
            </w:r>
          </w:p>
        </w:tc>
        <w:tc>
          <w:tcPr>
            <w:tcW w:w="4198" w:type="pct"/>
          </w:tcPr>
          <w:p w14:paraId="6BE950E6">
            <w:pPr>
              <w:adjustRightInd w:val="0"/>
              <w:snapToGrid w:val="0"/>
              <w:spacing w:line="360" w:lineRule="auto"/>
              <w:rPr>
                <w:rFonts w:hint="eastAsia" w:ascii="宋体" w:hAnsi="宋体"/>
                <w:szCs w:val="21"/>
                <w:lang w:bidi="en-US"/>
              </w:rPr>
            </w:pPr>
            <w:r>
              <w:rPr>
                <w:rFonts w:hint="eastAsia" w:ascii="微软雅黑" w:hAnsi="微软雅黑" w:eastAsia="微软雅黑" w:cs="微软雅黑"/>
                <w:szCs w:val="21"/>
              </w:rPr>
              <w:t>控制面板上具备LED显示灯，可实时显示电池状态及电量；具备电动升降按键和升降锁定按键</w:t>
            </w:r>
          </w:p>
        </w:tc>
      </w:tr>
      <w:tr w14:paraId="02CB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01" w:type="pct"/>
            <w:vAlign w:val="center"/>
          </w:tcPr>
          <w:p w14:paraId="2F83241F">
            <w:pPr>
              <w:adjustRightInd w:val="0"/>
              <w:snapToGrid w:val="0"/>
              <w:spacing w:line="360" w:lineRule="auto"/>
              <w:jc w:val="center"/>
              <w:rPr>
                <w:rFonts w:hint="eastAsia" w:ascii="宋体" w:hAnsi="宋体"/>
                <w:szCs w:val="21"/>
                <w:lang w:bidi="en-US"/>
              </w:rPr>
            </w:pPr>
            <w:r>
              <w:rPr>
                <w:rFonts w:hint="eastAsia" w:ascii="微软雅黑" w:hAnsi="微软雅黑" w:eastAsia="微软雅黑" w:cs="微软雅黑"/>
                <w:szCs w:val="21"/>
              </w:rPr>
              <w:t>升降立柱结构</w:t>
            </w:r>
          </w:p>
        </w:tc>
        <w:tc>
          <w:tcPr>
            <w:tcW w:w="4198" w:type="pct"/>
          </w:tcPr>
          <w:p w14:paraId="550D859D">
            <w:pPr>
              <w:adjustRightInd w:val="0"/>
              <w:snapToGrid w:val="0"/>
              <w:spacing w:line="360" w:lineRule="auto"/>
              <w:rPr>
                <w:rFonts w:hint="eastAsia" w:ascii="宋体" w:hAnsi="宋体"/>
                <w:szCs w:val="21"/>
                <w:lang w:bidi="en-US"/>
              </w:rPr>
            </w:pPr>
            <w:r>
              <w:rPr>
                <w:rFonts w:hint="eastAsia" w:ascii="微软雅黑" w:hAnsi="微软雅黑" w:eastAsia="微软雅黑" w:cs="微软雅黑"/>
                <w:szCs w:val="21"/>
              </w:rPr>
              <w:t>采用电动式或梯动式升降立柱结构设计,稳定牢固。</w:t>
            </w:r>
          </w:p>
        </w:tc>
      </w:tr>
      <w:tr w14:paraId="3DC1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01" w:type="pct"/>
            <w:vAlign w:val="center"/>
          </w:tcPr>
          <w:p w14:paraId="5BFAC9F8">
            <w:pPr>
              <w:adjustRightInd w:val="0"/>
              <w:snapToGrid w:val="0"/>
              <w:spacing w:line="360" w:lineRule="auto"/>
              <w:jc w:val="center"/>
              <w:rPr>
                <w:rFonts w:hint="eastAsia" w:ascii="宋体" w:hAnsi="宋体"/>
                <w:szCs w:val="21"/>
                <w:lang w:bidi="en-US"/>
              </w:rPr>
            </w:pPr>
            <w:r>
              <w:rPr>
                <w:rFonts w:hint="eastAsia" w:ascii="微软雅黑" w:hAnsi="微软雅黑" w:eastAsia="微软雅黑"/>
                <w:szCs w:val="21"/>
              </w:rPr>
              <w:t>▲</w:t>
            </w:r>
            <w:r>
              <w:rPr>
                <w:rFonts w:hint="eastAsia" w:ascii="微软雅黑" w:hAnsi="微软雅黑" w:eastAsia="微软雅黑" w:cs="微软雅黑"/>
                <w:szCs w:val="21"/>
              </w:rPr>
              <w:t>车体升降</w:t>
            </w:r>
          </w:p>
        </w:tc>
        <w:tc>
          <w:tcPr>
            <w:tcW w:w="4198" w:type="pct"/>
          </w:tcPr>
          <w:p w14:paraId="3F23069D">
            <w:pPr>
              <w:adjustRightInd w:val="0"/>
              <w:snapToGrid w:val="0"/>
              <w:spacing w:line="360" w:lineRule="auto"/>
              <w:rPr>
                <w:rFonts w:hint="eastAsia" w:ascii="宋体" w:hAnsi="宋体"/>
                <w:szCs w:val="21"/>
                <w:lang w:bidi="en-US"/>
              </w:rPr>
            </w:pPr>
            <w:r>
              <w:rPr>
                <w:rFonts w:hint="eastAsia" w:ascii="微软雅黑" w:hAnsi="微软雅黑" w:eastAsia="微软雅黑" w:cs="微软雅黑"/>
                <w:szCs w:val="21"/>
              </w:rPr>
              <w:t>底座相连的立柱需为窄立柱固定不动，与台面相连立柱需为宽立柱进行上下升降；（需提供宽立柱升降，窄立柱与底座相连实物照片证明）</w:t>
            </w:r>
          </w:p>
        </w:tc>
      </w:tr>
      <w:tr w14:paraId="68F0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01" w:type="pct"/>
            <w:vAlign w:val="center"/>
          </w:tcPr>
          <w:p w14:paraId="442BA936">
            <w:pPr>
              <w:adjustRightInd w:val="0"/>
              <w:snapToGrid w:val="0"/>
              <w:spacing w:line="360" w:lineRule="auto"/>
              <w:jc w:val="center"/>
              <w:rPr>
                <w:rFonts w:hint="eastAsia" w:ascii="宋体" w:hAnsi="宋体"/>
                <w:szCs w:val="21"/>
                <w:lang w:bidi="en-US"/>
              </w:rPr>
            </w:pPr>
            <w:r>
              <w:rPr>
                <w:rFonts w:hint="eastAsia" w:ascii="微软雅黑" w:hAnsi="微软雅黑" w:eastAsia="微软雅黑" w:cs="微软雅黑"/>
                <w:bCs/>
                <w:szCs w:val="21"/>
              </w:rPr>
              <w:t>抽屉及配件</w:t>
            </w:r>
          </w:p>
        </w:tc>
        <w:tc>
          <w:tcPr>
            <w:tcW w:w="4198" w:type="pct"/>
          </w:tcPr>
          <w:p w14:paraId="5A07666A">
            <w:pPr>
              <w:adjustRightInd w:val="0"/>
              <w:snapToGrid w:val="0"/>
              <w:spacing w:line="360" w:lineRule="auto"/>
              <w:rPr>
                <w:rFonts w:hint="eastAsia" w:ascii="宋体" w:hAnsi="宋体"/>
                <w:szCs w:val="21"/>
                <w:lang w:bidi="en-US"/>
              </w:rPr>
            </w:pPr>
            <w:r>
              <w:rPr>
                <w:rFonts w:hint="eastAsia" w:ascii="微软雅黑" w:hAnsi="微软雅黑" w:eastAsia="微软雅黑" w:cs="微软雅黑"/>
                <w:szCs w:val="21"/>
              </w:rPr>
              <w:t>配备两层抽屉</w:t>
            </w:r>
            <w:r>
              <w:rPr>
                <w:rFonts w:ascii="微软雅黑" w:hAnsi="微软雅黑" w:eastAsia="微软雅黑" w:cs="微软雅黑"/>
                <w:szCs w:val="21"/>
              </w:rPr>
              <w:t>，</w:t>
            </w:r>
            <w:r>
              <w:rPr>
                <w:rFonts w:hint="eastAsia" w:ascii="微软雅黑" w:hAnsi="微软雅黑" w:eastAsia="微软雅黑" w:cs="微软雅黑"/>
                <w:szCs w:val="21"/>
              </w:rPr>
              <w:t>配备智能触屏密码锁</w:t>
            </w:r>
            <w:r>
              <w:rPr>
                <w:rFonts w:ascii="微软雅黑" w:hAnsi="微软雅黑" w:eastAsia="微软雅黑" w:cs="微软雅黑"/>
                <w:szCs w:val="21"/>
              </w:rPr>
              <w:t>，</w:t>
            </w:r>
            <w:r>
              <w:rPr>
                <w:rFonts w:hint="eastAsia" w:ascii="微软雅黑" w:hAnsi="微软雅黑" w:eastAsia="微软雅黑" w:cs="微软雅黑"/>
                <w:szCs w:val="21"/>
              </w:rPr>
              <w:t>配备2个≥4L垃圾桶</w:t>
            </w:r>
            <w:r>
              <w:rPr>
                <w:rFonts w:ascii="微软雅黑" w:hAnsi="微软雅黑" w:eastAsia="微软雅黑" w:cs="微软雅黑"/>
                <w:szCs w:val="21"/>
              </w:rPr>
              <w:t>，</w:t>
            </w:r>
            <w:r>
              <w:rPr>
                <w:rFonts w:hint="eastAsia" w:ascii="微软雅黑" w:hAnsi="微软雅黑" w:eastAsia="微软雅黑" w:cs="微软雅黑"/>
                <w:szCs w:val="21"/>
              </w:rPr>
              <w:t>配备≥1个多功能置物盒（内含剪刀盒、锐器盒及洗手液盒），放置病历夹</w:t>
            </w:r>
          </w:p>
        </w:tc>
      </w:tr>
      <w:tr w14:paraId="190E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01" w:type="pct"/>
            <w:vAlign w:val="center"/>
          </w:tcPr>
          <w:p w14:paraId="7B4CEA72">
            <w:pPr>
              <w:adjustRightInd w:val="0"/>
              <w:snapToGrid w:val="0"/>
              <w:spacing w:line="360" w:lineRule="auto"/>
              <w:jc w:val="center"/>
              <w:rPr>
                <w:rFonts w:hint="eastAsia" w:ascii="宋体" w:hAnsi="宋体"/>
                <w:szCs w:val="21"/>
                <w:lang w:bidi="en-US"/>
              </w:rPr>
            </w:pPr>
            <w:r>
              <w:rPr>
                <w:rFonts w:hint="eastAsia" w:ascii="宋体" w:hAnsi="宋体" w:cs="宋体"/>
                <w:b/>
                <w:bCs/>
                <w:sz w:val="22"/>
                <w:szCs w:val="21"/>
              </w:rPr>
              <w:t>★</w:t>
            </w:r>
            <w:r>
              <w:rPr>
                <w:rFonts w:hint="eastAsia" w:ascii="微软雅黑" w:hAnsi="微软雅黑" w:eastAsia="微软雅黑" w:cs="微软雅黑"/>
                <w:bCs/>
                <w:szCs w:val="21"/>
              </w:rPr>
              <w:t>托板</w:t>
            </w:r>
          </w:p>
        </w:tc>
        <w:tc>
          <w:tcPr>
            <w:tcW w:w="4198" w:type="pct"/>
          </w:tcPr>
          <w:p w14:paraId="50CB0F13">
            <w:pPr>
              <w:adjustRightInd w:val="0"/>
              <w:snapToGrid w:val="0"/>
              <w:spacing w:line="360" w:lineRule="auto"/>
              <w:rPr>
                <w:rFonts w:hint="eastAsia" w:ascii="宋体" w:hAnsi="宋体"/>
                <w:szCs w:val="21"/>
                <w:lang w:bidi="en-US"/>
              </w:rPr>
            </w:pPr>
            <w:r>
              <w:rPr>
                <w:rFonts w:hint="eastAsia" w:ascii="微软雅黑" w:hAnsi="微软雅黑" w:eastAsia="微软雅黑" w:cs="微软雅黑"/>
                <w:szCs w:val="21"/>
              </w:rPr>
              <w:t>抽屉下需配置一个托板，可存放打印机等</w:t>
            </w:r>
          </w:p>
        </w:tc>
      </w:tr>
      <w:tr w14:paraId="6F0F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01" w:type="pct"/>
            <w:vAlign w:val="center"/>
          </w:tcPr>
          <w:p w14:paraId="4F437643">
            <w:pPr>
              <w:adjustRightInd w:val="0"/>
              <w:snapToGrid w:val="0"/>
              <w:spacing w:line="360" w:lineRule="auto"/>
              <w:ind w:firstLine="210" w:firstLineChars="100"/>
              <w:jc w:val="center"/>
              <w:rPr>
                <w:rFonts w:hint="eastAsia" w:ascii="宋体" w:hAnsi="宋体"/>
                <w:szCs w:val="21"/>
                <w:lang w:bidi="en-US"/>
              </w:rPr>
            </w:pPr>
            <w:r>
              <w:rPr>
                <w:rFonts w:hint="eastAsia" w:ascii="微软雅黑" w:hAnsi="微软雅黑" w:eastAsia="微软雅黑" w:cs="微软雅黑"/>
                <w:szCs w:val="21"/>
              </w:rPr>
              <w:t>柜体材质</w:t>
            </w:r>
          </w:p>
        </w:tc>
        <w:tc>
          <w:tcPr>
            <w:tcW w:w="4198" w:type="pct"/>
          </w:tcPr>
          <w:p w14:paraId="6A1CD476">
            <w:pPr>
              <w:adjustRightInd w:val="0"/>
              <w:snapToGrid w:val="0"/>
              <w:spacing w:line="360" w:lineRule="auto"/>
              <w:rPr>
                <w:rFonts w:hint="eastAsia" w:ascii="宋体" w:hAnsi="宋体"/>
                <w:szCs w:val="21"/>
                <w:lang w:bidi="en-US"/>
              </w:rPr>
            </w:pPr>
            <w:r>
              <w:rPr>
                <w:rFonts w:hint="eastAsia" w:ascii="微软雅黑" w:hAnsi="微软雅黑" w:eastAsia="微软雅黑" w:cs="微软雅黑"/>
                <w:szCs w:val="21"/>
              </w:rPr>
              <w:t>柜体表面采用抗菌ABS材质覆盖，符合院感使用环境，内框架采用铝合金支撑，保障强度的同时更加轻便</w:t>
            </w:r>
          </w:p>
        </w:tc>
      </w:tr>
      <w:tr w14:paraId="51FF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01" w:type="pct"/>
            <w:vAlign w:val="center"/>
          </w:tcPr>
          <w:p w14:paraId="4333E650">
            <w:pPr>
              <w:adjustRightInd w:val="0"/>
              <w:snapToGrid w:val="0"/>
              <w:spacing w:line="360" w:lineRule="auto"/>
              <w:ind w:firstLine="210" w:firstLineChars="100"/>
              <w:jc w:val="center"/>
              <w:rPr>
                <w:rFonts w:hint="eastAsia" w:ascii="宋体" w:hAnsi="宋体" w:cs="宋体"/>
                <w:szCs w:val="21"/>
                <w:lang w:bidi="en-US"/>
              </w:rPr>
            </w:pPr>
            <w:r>
              <w:rPr>
                <w:rFonts w:hint="eastAsia" w:ascii="微软雅黑" w:hAnsi="微软雅黑" w:eastAsia="微软雅黑" w:cs="微软雅黑"/>
                <w:szCs w:val="21"/>
              </w:rPr>
              <w:t>显示终端</w:t>
            </w:r>
          </w:p>
        </w:tc>
        <w:tc>
          <w:tcPr>
            <w:tcW w:w="4198" w:type="pct"/>
          </w:tcPr>
          <w:p w14:paraId="3917680D">
            <w:pPr>
              <w:adjustRightInd w:val="0"/>
              <w:snapToGrid w:val="0"/>
              <w:spacing w:line="360" w:lineRule="auto"/>
              <w:rPr>
                <w:rFonts w:hint="eastAsia" w:ascii="宋体" w:hAnsi="宋体" w:cs="宋体"/>
                <w:szCs w:val="21"/>
                <w:lang w:bidi="en-US"/>
              </w:rPr>
            </w:pPr>
            <w:r>
              <w:rPr>
                <w:rFonts w:hint="eastAsia" w:ascii="微软雅黑" w:hAnsi="微软雅黑" w:eastAsia="微软雅黑"/>
                <w:szCs w:val="21"/>
              </w:rPr>
              <w:t>▲</w:t>
            </w:r>
            <w:r>
              <w:rPr>
                <w:rFonts w:hint="eastAsia" w:ascii="微软雅黑" w:hAnsi="微软雅黑" w:eastAsia="微软雅黑" w:cs="微软雅黑"/>
                <w:szCs w:val="21"/>
              </w:rPr>
              <w:t>LED IPS屏，</w:t>
            </w:r>
            <w:r>
              <w:rPr>
                <w:rFonts w:hint="eastAsia" w:ascii="微软雅黑" w:hAnsi="微软雅黑" w:eastAsia="微软雅黑" w:cs="微软雅黑"/>
                <w:bCs/>
                <w:color w:val="000000" w:themeColor="text1"/>
                <w:szCs w:val="21"/>
                <w14:textFill>
                  <w14:solidFill>
                    <w14:schemeClr w14:val="tx1"/>
                  </w14:solidFill>
                </w14:textFill>
              </w:rPr>
              <w:t>尺寸：</w:t>
            </w:r>
            <w:r>
              <w:rPr>
                <w:rFonts w:hint="eastAsia" w:ascii="微软雅黑" w:hAnsi="微软雅黑" w:eastAsia="微软雅黑" w:cs="微软雅黑"/>
                <w:szCs w:val="21"/>
              </w:rPr>
              <w:t>≥21.5寸，最佳分辨率≥1920x1080</w:t>
            </w:r>
          </w:p>
        </w:tc>
      </w:tr>
      <w:tr w14:paraId="4A25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01" w:type="pct"/>
            <w:vAlign w:val="center"/>
          </w:tcPr>
          <w:p w14:paraId="5197B0A7">
            <w:pPr>
              <w:adjustRightInd w:val="0"/>
              <w:snapToGrid w:val="0"/>
              <w:spacing w:line="360" w:lineRule="auto"/>
              <w:jc w:val="center"/>
              <w:rPr>
                <w:rFonts w:hint="eastAsia" w:ascii="宋体" w:hAnsi="宋体" w:cs="Arial"/>
                <w:szCs w:val="21"/>
              </w:rPr>
            </w:pPr>
            <w:r>
              <w:rPr>
                <w:rFonts w:hint="eastAsia" w:ascii="微软雅黑" w:hAnsi="微软雅黑" w:eastAsia="微软雅黑" w:cs="微软雅黑"/>
                <w:szCs w:val="21"/>
              </w:rPr>
              <w:t>系统配置</w:t>
            </w:r>
          </w:p>
        </w:tc>
        <w:tc>
          <w:tcPr>
            <w:tcW w:w="4198" w:type="pct"/>
          </w:tcPr>
          <w:p w14:paraId="4360D4A1">
            <w:pPr>
              <w:adjustRightInd w:val="0"/>
              <w:snapToGrid w:val="0"/>
              <w:spacing w:line="360" w:lineRule="auto"/>
              <w:rPr>
                <w:rFonts w:hint="eastAsia" w:ascii="微软雅黑" w:hAnsi="微软雅黑" w:eastAsia="微软雅黑" w:cs="微软雅黑"/>
                <w:szCs w:val="21"/>
              </w:rPr>
            </w:pPr>
            <w:r>
              <w:rPr>
                <w:rFonts w:hint="eastAsia" w:ascii="宋体" w:hAnsi="宋体" w:cs="宋体"/>
                <w:b/>
                <w:bCs/>
                <w:sz w:val="22"/>
                <w:szCs w:val="21"/>
              </w:rPr>
              <w:t>★</w:t>
            </w:r>
            <w:r>
              <w:rPr>
                <w:rFonts w:hint="eastAsia" w:ascii="微软雅黑" w:hAnsi="微软雅黑" w:eastAsia="微软雅黑" w:cs="微软雅黑"/>
                <w:szCs w:val="21"/>
              </w:rPr>
              <w:t>CPU：I5及以上</w:t>
            </w:r>
          </w:p>
          <w:p w14:paraId="74C9F5C8">
            <w:pPr>
              <w:adjustRightInd w:val="0"/>
              <w:snapToGrid w:val="0"/>
              <w:spacing w:line="360" w:lineRule="auto"/>
              <w:rPr>
                <w:rFonts w:hint="eastAsia" w:ascii="微软雅黑" w:hAnsi="微软雅黑" w:eastAsia="微软雅黑" w:cs="微软雅黑"/>
                <w:szCs w:val="21"/>
              </w:rPr>
            </w:pPr>
            <w:r>
              <w:rPr>
                <w:rFonts w:hint="eastAsia" w:ascii="宋体" w:hAnsi="宋体" w:cs="宋体"/>
                <w:b/>
                <w:bCs/>
                <w:sz w:val="22"/>
                <w:szCs w:val="21"/>
              </w:rPr>
              <w:t>★</w:t>
            </w:r>
            <w:r>
              <w:rPr>
                <w:rFonts w:hint="eastAsia" w:ascii="微软雅黑" w:hAnsi="微软雅黑" w:eastAsia="微软雅黑" w:cs="微软雅黑"/>
                <w:szCs w:val="21"/>
              </w:rPr>
              <w:t>内存：≥16GB 内存，DDR4及以上</w:t>
            </w:r>
          </w:p>
          <w:p w14:paraId="02E6FCEF">
            <w:pPr>
              <w:adjustRightInd w:val="0"/>
              <w:snapToGrid w:val="0"/>
              <w:spacing w:line="360" w:lineRule="auto"/>
              <w:rPr>
                <w:rFonts w:hint="eastAsia" w:ascii="微软雅黑" w:hAnsi="微软雅黑" w:eastAsia="微软雅黑" w:cs="微软雅黑"/>
                <w:szCs w:val="21"/>
              </w:rPr>
            </w:pPr>
            <w:r>
              <w:rPr>
                <w:rFonts w:hint="eastAsia" w:ascii="微软雅黑" w:hAnsi="微软雅黑" w:eastAsia="微软雅黑"/>
                <w:szCs w:val="21"/>
              </w:rPr>
              <w:t>▲</w:t>
            </w:r>
            <w:r>
              <w:rPr>
                <w:rFonts w:hint="eastAsia" w:ascii="微软雅黑" w:hAnsi="微软雅黑" w:eastAsia="微软雅黑" w:cs="微软雅黑"/>
                <w:szCs w:val="21"/>
              </w:rPr>
              <w:t>固态硬盘：容量≥512GB</w:t>
            </w:r>
          </w:p>
          <w:p w14:paraId="7282194A">
            <w:pPr>
              <w:adjustRightInd w:val="0"/>
              <w:snapToGrid w:val="0"/>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 xml:space="preserve">操作系统：支持windows </w:t>
            </w:r>
            <w:r>
              <w:rPr>
                <w:rFonts w:ascii="微软雅黑" w:hAnsi="微软雅黑" w:eastAsia="微软雅黑" w:cs="微软雅黑"/>
                <w:szCs w:val="21"/>
              </w:rPr>
              <w:t>10</w:t>
            </w:r>
            <w:r>
              <w:rPr>
                <w:rFonts w:hint="eastAsia" w:ascii="微软雅黑" w:hAnsi="微软雅黑" w:eastAsia="微软雅黑" w:cs="微软雅黑"/>
                <w:szCs w:val="21"/>
              </w:rPr>
              <w:t>专业版及以上</w:t>
            </w:r>
          </w:p>
          <w:p w14:paraId="04111C22">
            <w:pPr>
              <w:adjustRightInd w:val="0"/>
              <w:snapToGrid w:val="0"/>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网卡：支持2.4G/5G Hz Wifi网络，支持802.11 b/g/n/ac以上标准</w:t>
            </w:r>
          </w:p>
          <w:p w14:paraId="1F70EC4A">
            <w:pPr>
              <w:adjustRightInd w:val="0"/>
              <w:snapToGrid w:val="0"/>
              <w:spacing w:line="360" w:lineRule="auto"/>
              <w:rPr>
                <w:rFonts w:hint="eastAsia" w:ascii="宋体" w:hAnsi="宋体" w:cs="Arial"/>
                <w:szCs w:val="21"/>
              </w:rPr>
            </w:pPr>
            <w:r>
              <w:rPr>
                <w:rFonts w:hint="eastAsia" w:ascii="微软雅黑" w:hAnsi="微软雅黑" w:eastAsia="微软雅黑" w:cs="微软雅黑"/>
                <w:szCs w:val="21"/>
              </w:rPr>
              <w:t>接口：≥4个USB</w:t>
            </w:r>
          </w:p>
        </w:tc>
      </w:tr>
      <w:tr w14:paraId="0703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01" w:type="pct"/>
            <w:vAlign w:val="center"/>
          </w:tcPr>
          <w:p w14:paraId="214EF32B">
            <w:pPr>
              <w:adjustRightInd w:val="0"/>
              <w:snapToGrid w:val="0"/>
              <w:spacing w:line="360" w:lineRule="auto"/>
              <w:jc w:val="center"/>
              <w:rPr>
                <w:rFonts w:hint="eastAsia" w:ascii="宋体" w:hAnsi="宋体" w:cs="宋体"/>
                <w:color w:val="000000" w:themeColor="text1"/>
                <w:szCs w:val="21"/>
                <w:lang w:bidi="en-US"/>
                <w14:textFill>
                  <w14:solidFill>
                    <w14:schemeClr w14:val="tx1"/>
                  </w14:solidFill>
                </w14:textFill>
              </w:rPr>
            </w:pPr>
            <w:r>
              <w:rPr>
                <w:rFonts w:hint="eastAsia" w:ascii="微软雅黑" w:hAnsi="微软雅黑" w:eastAsia="微软雅黑" w:cs="微软雅黑"/>
                <w:bCs/>
                <w:szCs w:val="21"/>
              </w:rPr>
              <w:t>硬盘防震</w:t>
            </w:r>
          </w:p>
        </w:tc>
        <w:tc>
          <w:tcPr>
            <w:tcW w:w="4198" w:type="pct"/>
          </w:tcPr>
          <w:p w14:paraId="6CD37383">
            <w:pPr>
              <w:adjustRightInd w:val="0"/>
              <w:snapToGrid w:val="0"/>
              <w:spacing w:line="360" w:lineRule="auto"/>
              <w:rPr>
                <w:rFonts w:hint="eastAsia" w:ascii="宋体" w:hAnsi="宋体" w:cs="Arial"/>
                <w:color w:val="000000" w:themeColor="text1"/>
                <w:szCs w:val="21"/>
                <w14:textFill>
                  <w14:solidFill>
                    <w14:schemeClr w14:val="tx1"/>
                  </w14:solidFill>
                </w14:textFill>
              </w:rPr>
            </w:pPr>
            <w:r>
              <w:rPr>
                <w:rFonts w:hint="eastAsia" w:ascii="微软雅黑" w:hAnsi="微软雅黑" w:eastAsia="微软雅黑" w:cs="宋体"/>
                <w:kern w:val="0"/>
                <w:szCs w:val="21"/>
              </w:rPr>
              <w:t>主机具备硬盘支架防震结构设计，适合医护人员高频移动应用。</w:t>
            </w:r>
          </w:p>
        </w:tc>
      </w:tr>
      <w:tr w14:paraId="6F87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01" w:type="pct"/>
            <w:vAlign w:val="center"/>
          </w:tcPr>
          <w:p w14:paraId="2784D4C1">
            <w:pPr>
              <w:adjustRightInd w:val="0"/>
              <w:snapToGrid w:val="0"/>
              <w:spacing w:line="360" w:lineRule="auto"/>
              <w:jc w:val="center"/>
              <w:rPr>
                <w:rFonts w:hint="eastAsia" w:ascii="宋体" w:hAnsi="宋体"/>
                <w:color w:val="000000" w:themeColor="text1"/>
                <w:szCs w:val="21"/>
                <w:lang w:bidi="en-US"/>
                <w14:textFill>
                  <w14:solidFill>
                    <w14:schemeClr w14:val="tx1"/>
                  </w14:solidFill>
                </w14:textFill>
              </w:rPr>
            </w:pPr>
            <w:r>
              <w:rPr>
                <w:rFonts w:hint="eastAsia" w:ascii="微软雅黑" w:hAnsi="微软雅黑" w:eastAsia="微软雅黑" w:cs="微软雅黑"/>
                <w:szCs w:val="21"/>
              </w:rPr>
              <w:t>一键开关</w:t>
            </w:r>
          </w:p>
        </w:tc>
        <w:tc>
          <w:tcPr>
            <w:tcW w:w="4198" w:type="pct"/>
          </w:tcPr>
          <w:p w14:paraId="2DE2C409">
            <w:pPr>
              <w:adjustRightInd w:val="0"/>
              <w:snapToGrid w:val="0"/>
              <w:spacing w:line="360" w:lineRule="auto"/>
              <w:rPr>
                <w:rFonts w:hint="eastAsia" w:ascii="宋体" w:hAnsi="宋体"/>
                <w:color w:val="000000" w:themeColor="text1"/>
                <w:szCs w:val="21"/>
                <w:lang w:bidi="en-US"/>
                <w14:textFill>
                  <w14:solidFill>
                    <w14:schemeClr w14:val="tx1"/>
                  </w14:solidFill>
                </w14:textFill>
              </w:rPr>
            </w:pPr>
            <w:r>
              <w:rPr>
                <w:rFonts w:hint="eastAsia" w:ascii="微软雅黑" w:hAnsi="微软雅黑" w:eastAsia="微软雅黑" w:cs="微软雅黑"/>
                <w:szCs w:val="21"/>
              </w:rPr>
              <w:t>具备一键开关功能</w:t>
            </w:r>
          </w:p>
        </w:tc>
      </w:tr>
      <w:tr w14:paraId="629F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01" w:type="pct"/>
            <w:vAlign w:val="center"/>
          </w:tcPr>
          <w:p w14:paraId="354F9417">
            <w:pPr>
              <w:adjustRightInd w:val="0"/>
              <w:snapToGrid w:val="0"/>
              <w:spacing w:line="360" w:lineRule="auto"/>
              <w:jc w:val="center"/>
              <w:rPr>
                <w:rFonts w:hint="eastAsia" w:ascii="宋体" w:hAnsi="宋体"/>
                <w:color w:val="000000" w:themeColor="text1"/>
                <w:szCs w:val="21"/>
                <w:lang w:bidi="en-US"/>
                <w14:textFill>
                  <w14:solidFill>
                    <w14:schemeClr w14:val="tx1"/>
                  </w14:solidFill>
                </w14:textFill>
              </w:rPr>
            </w:pPr>
            <w:r>
              <w:rPr>
                <w:rFonts w:hint="eastAsia" w:ascii="微软雅黑" w:hAnsi="微软雅黑" w:eastAsia="微软雅黑"/>
                <w:szCs w:val="21"/>
              </w:rPr>
              <w:t>▲</w:t>
            </w:r>
            <w:r>
              <w:rPr>
                <w:rFonts w:hint="eastAsia" w:ascii="微软雅黑" w:hAnsi="微软雅黑" w:eastAsia="微软雅黑" w:cs="微软雅黑"/>
                <w:szCs w:val="21"/>
              </w:rPr>
              <w:t>主电源线</w:t>
            </w:r>
            <w:r>
              <w:rPr>
                <w:rFonts w:ascii="微软雅黑" w:hAnsi="微软雅黑" w:eastAsia="微软雅黑" w:cs="微软雅黑"/>
                <w:szCs w:val="21"/>
              </w:rPr>
              <w:t>固定</w:t>
            </w:r>
          </w:p>
        </w:tc>
        <w:tc>
          <w:tcPr>
            <w:tcW w:w="4198" w:type="pct"/>
          </w:tcPr>
          <w:p w14:paraId="48F10D7F">
            <w:pPr>
              <w:adjustRightInd w:val="0"/>
              <w:snapToGrid w:val="0"/>
              <w:spacing w:line="360" w:lineRule="auto"/>
              <w:rPr>
                <w:rFonts w:hint="eastAsia" w:ascii="宋体" w:hAnsi="宋体"/>
                <w:color w:val="000000" w:themeColor="text1"/>
                <w:szCs w:val="21"/>
                <w:lang w:bidi="en-US"/>
                <w14:textFill>
                  <w14:solidFill>
                    <w14:schemeClr w14:val="tx1"/>
                  </w14:solidFill>
                </w14:textFill>
              </w:rPr>
            </w:pPr>
            <w:r>
              <w:rPr>
                <w:rFonts w:hint="eastAsia" w:ascii="微软雅黑" w:hAnsi="微软雅黑" w:eastAsia="微软雅黑" w:cs="微软雅黑"/>
                <w:szCs w:val="21"/>
              </w:rPr>
              <w:t>螺旋可伸缩结构，固定于车体上，不可随意取下，防止遗失（需提供实物照片）</w:t>
            </w:r>
          </w:p>
        </w:tc>
      </w:tr>
      <w:tr w14:paraId="0B48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01" w:type="pct"/>
            <w:vAlign w:val="center"/>
          </w:tcPr>
          <w:p w14:paraId="21764A12">
            <w:pPr>
              <w:adjustRightInd w:val="0"/>
              <w:snapToGrid w:val="0"/>
              <w:spacing w:line="360" w:lineRule="auto"/>
              <w:jc w:val="center"/>
              <w:rPr>
                <w:rFonts w:hint="eastAsia" w:ascii="宋体" w:hAnsi="宋体" w:cs="Arial"/>
                <w:color w:val="000000" w:themeColor="text1"/>
                <w:szCs w:val="21"/>
                <w14:textFill>
                  <w14:solidFill>
                    <w14:schemeClr w14:val="tx1"/>
                  </w14:solidFill>
                </w14:textFill>
              </w:rPr>
            </w:pPr>
            <w:r>
              <w:rPr>
                <w:rFonts w:hint="eastAsia" w:ascii="微软雅黑" w:hAnsi="微软雅黑" w:eastAsia="微软雅黑" w:cs="微软雅黑"/>
                <w:szCs w:val="21"/>
              </w:rPr>
              <w:t>电池性能</w:t>
            </w:r>
          </w:p>
        </w:tc>
        <w:tc>
          <w:tcPr>
            <w:tcW w:w="4198" w:type="pct"/>
          </w:tcPr>
          <w:p w14:paraId="52045547">
            <w:pPr>
              <w:adjustRightInd w:val="0"/>
              <w:snapToGrid w:val="0"/>
              <w:spacing w:line="360" w:lineRule="auto"/>
              <w:rPr>
                <w:rFonts w:hint="eastAsia" w:ascii="宋体" w:hAnsi="宋体" w:cs="Arial"/>
                <w:color w:val="000000" w:themeColor="text1"/>
                <w:szCs w:val="21"/>
                <w14:textFill>
                  <w14:solidFill>
                    <w14:schemeClr w14:val="tx1"/>
                  </w14:solidFill>
                </w14:textFill>
              </w:rPr>
            </w:pPr>
            <w:r>
              <w:rPr>
                <w:rFonts w:hint="eastAsia" w:ascii="微软雅黑" w:hAnsi="微软雅黑" w:eastAsia="微软雅黑" w:cs="微软雅黑"/>
                <w:szCs w:val="21"/>
              </w:rPr>
              <w:t>有效循环寿命≥2000次，续航时间≥8小时</w:t>
            </w:r>
          </w:p>
        </w:tc>
      </w:tr>
      <w:tr w14:paraId="4681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01" w:type="pct"/>
            <w:vAlign w:val="center"/>
          </w:tcPr>
          <w:p w14:paraId="720742A9">
            <w:pPr>
              <w:adjustRightInd w:val="0"/>
              <w:snapToGrid w:val="0"/>
              <w:spacing w:line="360" w:lineRule="auto"/>
              <w:jc w:val="center"/>
              <w:rPr>
                <w:rFonts w:hint="eastAsia" w:ascii="宋体" w:hAnsi="宋体"/>
                <w:color w:val="000000" w:themeColor="text1"/>
                <w:szCs w:val="21"/>
                <w:lang w:bidi="en-US"/>
                <w14:textFill>
                  <w14:solidFill>
                    <w14:schemeClr w14:val="tx1"/>
                  </w14:solidFill>
                </w14:textFill>
              </w:rPr>
            </w:pPr>
            <w:r>
              <w:rPr>
                <w:rFonts w:hint="eastAsia" w:ascii="微软雅黑" w:hAnsi="微软雅黑" w:eastAsia="微软雅黑"/>
                <w:szCs w:val="21"/>
              </w:rPr>
              <w:t>▲电池认证</w:t>
            </w:r>
          </w:p>
        </w:tc>
        <w:tc>
          <w:tcPr>
            <w:tcW w:w="4198" w:type="pct"/>
          </w:tcPr>
          <w:p w14:paraId="1B953792">
            <w:pPr>
              <w:adjustRightInd w:val="0"/>
              <w:snapToGrid w:val="0"/>
              <w:spacing w:line="360" w:lineRule="auto"/>
              <w:rPr>
                <w:rFonts w:hint="eastAsia" w:ascii="宋体" w:hAnsi="宋体"/>
                <w:color w:val="000000" w:themeColor="text1"/>
                <w:szCs w:val="21"/>
                <w:lang w:bidi="en-US"/>
                <w14:textFill>
                  <w14:solidFill>
                    <w14:schemeClr w14:val="tx1"/>
                  </w14:solidFill>
                </w14:textFill>
              </w:rPr>
            </w:pPr>
            <w:r>
              <w:rPr>
                <w:rFonts w:hint="eastAsia" w:ascii="微软雅黑" w:hAnsi="微软雅黑" w:eastAsia="微软雅黑"/>
                <w:szCs w:val="21"/>
              </w:rPr>
              <w:t>电池通过CE、FCC、ROHS认证；（需提供认证证书复印件，须为单独电池认证非整车）</w:t>
            </w:r>
          </w:p>
        </w:tc>
      </w:tr>
      <w:tr w14:paraId="75A6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01" w:type="pct"/>
            <w:vAlign w:val="center"/>
          </w:tcPr>
          <w:p w14:paraId="75A4B304">
            <w:pPr>
              <w:adjustRightInd w:val="0"/>
              <w:snapToGrid w:val="0"/>
              <w:spacing w:line="360" w:lineRule="auto"/>
              <w:jc w:val="center"/>
              <w:rPr>
                <w:rFonts w:hint="eastAsia" w:ascii="宋体" w:hAnsi="宋体"/>
                <w:color w:val="000000" w:themeColor="text1"/>
                <w:szCs w:val="21"/>
                <w:lang w:bidi="en-US"/>
                <w14:textFill>
                  <w14:solidFill>
                    <w14:schemeClr w14:val="tx1"/>
                  </w14:solidFill>
                </w14:textFill>
              </w:rPr>
            </w:pPr>
            <w:r>
              <w:rPr>
                <w:rFonts w:hint="eastAsia" w:ascii="微软雅黑" w:hAnsi="微软雅黑" w:eastAsia="微软雅黑"/>
                <w:szCs w:val="21"/>
              </w:rPr>
              <w:t>▲</w:t>
            </w:r>
            <w:r>
              <w:rPr>
                <w:rFonts w:hint="eastAsia" w:ascii="微软雅黑" w:hAnsi="微软雅黑" w:eastAsia="微软雅黑" w:cs="微软雅黑"/>
                <w:bCs/>
                <w:szCs w:val="21"/>
              </w:rPr>
              <w:t>电源管理</w:t>
            </w:r>
          </w:p>
        </w:tc>
        <w:tc>
          <w:tcPr>
            <w:tcW w:w="4198" w:type="pct"/>
          </w:tcPr>
          <w:p w14:paraId="4A7495DE">
            <w:pPr>
              <w:adjustRightInd w:val="0"/>
              <w:snapToGrid w:val="0"/>
              <w:spacing w:line="360" w:lineRule="auto"/>
              <w:rPr>
                <w:rFonts w:hint="eastAsia" w:ascii="宋体" w:hAnsi="宋体"/>
                <w:color w:val="000000" w:themeColor="text1"/>
                <w:szCs w:val="21"/>
                <w:lang w:bidi="en-US"/>
                <w14:textFill>
                  <w14:solidFill>
                    <w14:schemeClr w14:val="tx1"/>
                  </w14:solidFill>
                </w14:textFill>
              </w:rPr>
            </w:pPr>
            <w:r>
              <w:rPr>
                <w:rFonts w:hint="eastAsia" w:ascii="微软雅黑" w:hAnsi="微软雅黑" w:eastAsia="微软雅黑" w:cs="宋体"/>
                <w:kern w:val="0"/>
                <w:szCs w:val="21"/>
              </w:rPr>
              <w:t>为保证电源安全稳定性，</w:t>
            </w:r>
            <w:r>
              <w:rPr>
                <w:rFonts w:ascii="微软雅黑" w:hAnsi="微软雅黑" w:eastAsia="微软雅黑"/>
                <w:szCs w:val="21"/>
              </w:rPr>
              <w:t>查房车</w:t>
            </w:r>
            <w:r>
              <w:rPr>
                <w:rFonts w:hint="eastAsia" w:ascii="微软雅黑" w:hAnsi="微软雅黑" w:eastAsia="微软雅黑" w:cs="宋体"/>
                <w:kern w:val="0"/>
                <w:szCs w:val="21"/>
              </w:rPr>
              <w:t>需具备医疗电源控制系统，通过充放电管理模块对电池进行充电或放电管理</w:t>
            </w:r>
          </w:p>
        </w:tc>
      </w:tr>
      <w:tr w14:paraId="4807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01" w:type="pct"/>
            <w:vAlign w:val="center"/>
          </w:tcPr>
          <w:p w14:paraId="03C20866">
            <w:pPr>
              <w:adjustRightInd w:val="0"/>
              <w:snapToGrid w:val="0"/>
              <w:spacing w:line="360" w:lineRule="auto"/>
              <w:jc w:val="center"/>
              <w:rPr>
                <w:rFonts w:hint="eastAsia" w:ascii="宋体" w:hAnsi="宋体"/>
                <w:color w:val="000000" w:themeColor="text1"/>
                <w:szCs w:val="21"/>
                <w:lang w:bidi="en-US"/>
                <w14:textFill>
                  <w14:solidFill>
                    <w14:schemeClr w14:val="tx1"/>
                  </w14:solidFill>
                </w14:textFill>
              </w:rPr>
            </w:pPr>
            <w:r>
              <w:rPr>
                <w:rFonts w:hint="eastAsia" w:ascii="微软雅黑" w:hAnsi="微软雅黑" w:eastAsia="微软雅黑"/>
                <w:szCs w:val="21"/>
              </w:rPr>
              <w:t>▲电源供电</w:t>
            </w:r>
          </w:p>
        </w:tc>
        <w:tc>
          <w:tcPr>
            <w:tcW w:w="4198" w:type="pct"/>
          </w:tcPr>
          <w:p w14:paraId="45C8EBB9">
            <w:pPr>
              <w:adjustRightInd w:val="0"/>
              <w:snapToGrid w:val="0"/>
              <w:spacing w:line="360" w:lineRule="auto"/>
              <w:rPr>
                <w:rFonts w:hint="eastAsia" w:ascii="宋体" w:hAnsi="宋体" w:cs="Arial"/>
                <w:color w:val="000000" w:themeColor="text1"/>
                <w:szCs w:val="21"/>
                <w14:textFill>
                  <w14:solidFill>
                    <w14:schemeClr w14:val="tx1"/>
                  </w14:solidFill>
                </w14:textFill>
              </w:rPr>
            </w:pPr>
            <w:r>
              <w:rPr>
                <w:rFonts w:hint="eastAsia" w:ascii="微软雅黑" w:hAnsi="微软雅黑" w:eastAsia="微软雅黑" w:cs="宋体"/>
                <w:kern w:val="0"/>
                <w:szCs w:val="21"/>
              </w:rPr>
              <w:t>需满足条码打印机供电需求</w:t>
            </w:r>
          </w:p>
        </w:tc>
      </w:tr>
    </w:tbl>
    <w:p w14:paraId="4C7A733E">
      <w:pPr>
        <w:pStyle w:val="10"/>
        <w:pageBreakBefore w:val="0"/>
        <w:kinsoku/>
        <w:autoSpaceDE/>
        <w:autoSpaceDN/>
        <w:bidi w:val="0"/>
        <w:spacing w:before="0" w:beforeAutospacing="0" w:after="0" w:afterAutospacing="0" w:line="240" w:lineRule="auto"/>
        <w:rPr>
          <w:rFonts w:hint="eastAsia" w:ascii="仿宋" w:hAnsi="仿宋" w:eastAsia="仿宋" w:cs="仿宋"/>
          <w:b w:val="0"/>
          <w:bCs w:val="0"/>
          <w:color w:val="auto"/>
          <w:sz w:val="32"/>
          <w:szCs w:val="32"/>
          <w:highlight w:val="none"/>
          <w:lang w:eastAsia="zh-CN"/>
        </w:rPr>
      </w:pPr>
    </w:p>
    <w:p w14:paraId="6B476DE9">
      <w:pPr>
        <w:pStyle w:val="2"/>
        <w:pageBreakBefore w:val="0"/>
        <w:numPr>
          <w:ilvl w:val="0"/>
          <w:numId w:val="2"/>
        </w:numPr>
        <w:kinsoku/>
        <w:autoSpaceDE/>
        <w:autoSpaceDN/>
        <w:bidi w:val="0"/>
        <w:spacing w:line="240" w:lineRule="auto"/>
        <w:rPr>
          <w:rFonts w:hint="eastAsia" w:ascii="仿宋" w:hAnsi="仿宋" w:eastAsia="仿宋" w:cs="仿宋"/>
          <w:b/>
          <w:bCs/>
          <w:color w:val="auto"/>
          <w:sz w:val="32"/>
          <w:szCs w:val="32"/>
          <w:highlight w:val="none"/>
          <w:lang w:val="en-US" w:eastAsia="zh-CN"/>
        </w:rPr>
      </w:pPr>
      <w:r>
        <w:rPr>
          <w:rFonts w:hint="eastAsia" w:ascii="仿宋" w:hAnsi="仿宋" w:eastAsia="仿宋" w:cs="仿宋"/>
          <w:sz w:val="32"/>
          <w:szCs w:val="32"/>
        </w:rPr>
        <w:t>★</w:t>
      </w:r>
      <w:r>
        <w:rPr>
          <w:rFonts w:hint="eastAsia" w:ascii="仿宋" w:hAnsi="仿宋" w:eastAsia="仿宋" w:cs="仿宋"/>
          <w:b/>
          <w:bCs/>
          <w:color w:val="auto"/>
          <w:sz w:val="32"/>
          <w:szCs w:val="32"/>
          <w:highlight w:val="none"/>
          <w:lang w:val="en-US" w:eastAsia="zh-CN"/>
        </w:rPr>
        <w:t>商务要求（实质性要求）</w:t>
      </w:r>
    </w:p>
    <w:p w14:paraId="4DFFAB34">
      <w:pPr>
        <w:adjustRightInd w:val="0"/>
        <w:snapToGrid w:val="0"/>
        <w:spacing w:line="560" w:lineRule="exact"/>
        <w:ind w:firstLine="640" w:firstLineChars="200"/>
        <w:rPr>
          <w:rFonts w:hint="eastAsia" w:ascii="仿宋" w:hAnsi="仿宋" w:eastAsia="仿宋" w:cs="仿宋"/>
          <w:b w:val="0"/>
          <w:bCs w:val="0"/>
          <w:color w:val="auto"/>
          <w:sz w:val="32"/>
          <w:szCs w:val="32"/>
          <w:highlight w:val="none"/>
        </w:rPr>
      </w:pPr>
      <w:r>
        <w:rPr>
          <w:rFonts w:hint="eastAsia" w:ascii="仿宋" w:hAnsi="仿宋" w:eastAsia="仿宋" w:cs="仿宋"/>
          <w:sz w:val="32"/>
          <w:szCs w:val="32"/>
        </w:rPr>
        <w:t>实质性要求供应商应全部满足，否则其投标文件作无效处理。</w:t>
      </w:r>
    </w:p>
    <w:p w14:paraId="66D17EE9">
      <w:pPr>
        <w:widowControl/>
        <w:tabs>
          <w:tab w:val="left" w:pos="3573"/>
        </w:tabs>
        <w:spacing w:line="24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1、付款方式：验收合格支付合同总金额的100%。</w:t>
      </w:r>
    </w:p>
    <w:p w14:paraId="0DFE8D56">
      <w:pPr>
        <w:widowControl/>
        <w:tabs>
          <w:tab w:val="left" w:pos="3573"/>
        </w:tabs>
        <w:spacing w:line="24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2、履约保证金：成交金额的</w:t>
      </w:r>
      <w:bookmarkStart w:id="0" w:name="_GoBack"/>
      <w:bookmarkEnd w:id="0"/>
      <w:r>
        <w:rPr>
          <w:rFonts w:hint="eastAsia" w:ascii="仿宋" w:hAnsi="仿宋" w:eastAsia="仿宋" w:cs="仿宋"/>
          <w:color w:val="auto"/>
          <w:sz w:val="32"/>
          <w:szCs w:val="32"/>
          <w:highlight w:val="none"/>
        </w:rPr>
        <w:t>10%，合同签订前收取。验收合格1年后，由供应商提出书面申请，采购人60日内无息退还。在退还履约保证金前，供应商存在任何违约行为，履约保证金不予退还。</w:t>
      </w:r>
    </w:p>
    <w:p w14:paraId="7980C3CD">
      <w:pPr>
        <w:widowControl/>
        <w:tabs>
          <w:tab w:val="left" w:pos="3573"/>
        </w:tabs>
        <w:spacing w:line="24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2、合同履行地点：四川省妇幼保健院晋阳院区及天府院区。</w:t>
      </w:r>
    </w:p>
    <w:p w14:paraId="5BE48C14">
      <w:pPr>
        <w:widowControl/>
        <w:tabs>
          <w:tab w:val="left" w:pos="3573"/>
        </w:tabs>
        <w:spacing w:line="24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完成期限：合同签订后的2个月内完成供货、安装、调试。</w:t>
      </w:r>
    </w:p>
    <w:p w14:paraId="69DEB7CD">
      <w:pPr>
        <w:widowControl/>
        <w:tabs>
          <w:tab w:val="left" w:pos="3573"/>
        </w:tabs>
        <w:spacing w:line="24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4、质保期：整机质保3年。质保期内，投标方应向采购人提供设备的技术支持、软固件升级、硬件维修等服务，费用由供应商承担。</w:t>
      </w:r>
    </w:p>
    <w:p w14:paraId="69B6AAD5">
      <w:pPr>
        <w:pageBreakBefore w:val="0"/>
        <w:widowControl w:val="0"/>
        <w:kinsoku/>
        <w:autoSpaceDE/>
        <w:autoSpaceDN/>
        <w:bidi w:val="0"/>
        <w:spacing w:after="120" w:line="240" w:lineRule="auto"/>
        <w:ind w:left="0" w:leftChars="0" w:firstLine="640" w:firstLineChars="200"/>
        <w:jc w:val="both"/>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sz w:val="32"/>
          <w:szCs w:val="32"/>
          <w:highlight w:val="none"/>
          <w14:ligatures w14:val="none"/>
        </w:rPr>
        <w:t>5、故障响应时间：接到采购人故障通知后30分钟内电话响应，若需要现场处理4小时内到达现场处理，一般故障12小时内处理完毕，其他故障一般24小时内处理完毕，若24小时内无法处理完成，供应商需提供一台备机供采购人使用。（需提供承诺函并加盖供应商公章）</w:t>
      </w:r>
      <w:r>
        <w:rPr>
          <w:rFonts w:hint="eastAsia" w:ascii="仿宋" w:hAnsi="仿宋" w:eastAsia="仿宋" w:cs="仿宋"/>
          <w:color w:val="auto"/>
          <w:kern w:val="0"/>
          <w:sz w:val="32"/>
          <w:szCs w:val="32"/>
          <w:highlight w:val="none"/>
          <w:shd w:val="clear" w:color="auto" w:fill="FFFFFF"/>
          <w:lang w:val="en-US" w:eastAsia="zh-CN" w:bidi="ar"/>
        </w:rPr>
        <w:br w:type="page"/>
      </w:r>
    </w:p>
    <w:p w14:paraId="4E78ABAA">
      <w:pPr>
        <w:pStyle w:val="5"/>
        <w:keepNext w:val="0"/>
        <w:keepLines w:val="0"/>
        <w:pageBreakBefore w:val="0"/>
        <w:numPr>
          <w:ilvl w:val="0"/>
          <w:numId w:val="0"/>
        </w:numPr>
        <w:kinsoku/>
        <w:wordWrap/>
        <w:overflowPunct/>
        <w:topLinePunct w:val="0"/>
        <w:autoSpaceDE/>
        <w:autoSpaceDN/>
        <w:bidi w:val="0"/>
        <w:spacing w:line="240" w:lineRule="auto"/>
        <w:rPr>
          <w:rFonts w:hint="eastAsia" w:ascii="仿宋" w:hAnsi="仿宋" w:eastAsia="仿宋" w:cs="仿宋"/>
          <w:b/>
          <w:bCs w:val="0"/>
          <w:i w:val="0"/>
          <w:caps w:val="0"/>
          <w:color w:val="auto"/>
          <w:spacing w:val="0"/>
          <w:sz w:val="32"/>
          <w:szCs w:val="32"/>
          <w:highlight w:val="none"/>
          <w:shd w:val="clear" w:fill="FFFFFF"/>
        </w:rPr>
      </w:pPr>
      <w:r>
        <w:rPr>
          <w:rFonts w:hint="eastAsia" w:ascii="仿宋" w:hAnsi="仿宋" w:eastAsia="仿宋" w:cs="仿宋"/>
          <w:b/>
          <w:bCs w:val="0"/>
          <w:i w:val="0"/>
          <w:caps w:val="0"/>
          <w:color w:val="auto"/>
          <w:spacing w:val="0"/>
          <w:sz w:val="32"/>
          <w:szCs w:val="32"/>
          <w:highlight w:val="none"/>
          <w:shd w:val="clear" w:fill="FFFFFF"/>
          <w:lang w:val="en-US" w:eastAsia="zh-CN"/>
        </w:rPr>
        <w:t>附件2：</w:t>
      </w:r>
      <w:r>
        <w:rPr>
          <w:rFonts w:hint="eastAsia" w:ascii="仿宋" w:hAnsi="仿宋" w:eastAsia="仿宋" w:cs="仿宋"/>
          <w:b/>
          <w:bCs w:val="0"/>
          <w:i w:val="0"/>
          <w:caps w:val="0"/>
          <w:color w:val="auto"/>
          <w:spacing w:val="0"/>
          <w:sz w:val="32"/>
          <w:szCs w:val="32"/>
          <w:highlight w:val="none"/>
          <w:shd w:val="clear" w:fill="FFFFFF"/>
        </w:rPr>
        <w:t>评审办法</w:t>
      </w:r>
    </w:p>
    <w:p w14:paraId="6E9E5F23">
      <w:pPr>
        <w:pStyle w:val="5"/>
        <w:keepNext w:val="0"/>
        <w:keepLines w:val="0"/>
        <w:pageBreakBefore w:val="0"/>
        <w:numPr>
          <w:ilvl w:val="0"/>
          <w:numId w:val="0"/>
        </w:numPr>
        <w:kinsoku/>
        <w:wordWrap/>
        <w:overflowPunct/>
        <w:topLinePunct w:val="0"/>
        <w:autoSpaceDE/>
        <w:autoSpaceDN/>
        <w:bidi w:val="0"/>
        <w:spacing w:line="240" w:lineRule="auto"/>
        <w:rPr>
          <w:rFonts w:hint="eastAsia" w:ascii="仿宋" w:hAnsi="仿宋" w:eastAsia="仿宋" w:cs="仿宋"/>
          <w:b w:val="0"/>
          <w:bCs/>
          <w:i w:val="0"/>
          <w:caps w:val="0"/>
          <w:color w:val="auto"/>
          <w:spacing w:val="0"/>
          <w:sz w:val="32"/>
          <w:szCs w:val="32"/>
          <w:highlight w:val="none"/>
          <w:shd w:val="clear" w:fill="FFFFFF"/>
        </w:rPr>
      </w:pPr>
    </w:p>
    <w:tbl>
      <w:tblPr>
        <w:tblStyle w:val="13"/>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290"/>
        <w:gridCol w:w="1395"/>
        <w:gridCol w:w="3510"/>
        <w:gridCol w:w="1470"/>
      </w:tblGrid>
      <w:tr w14:paraId="72E5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vAlign w:val="center"/>
          </w:tcPr>
          <w:p w14:paraId="721B00FC">
            <w:pPr>
              <w:keepNext w:val="0"/>
              <w:keepLines w:val="0"/>
              <w:pageBreakBefore w:val="0"/>
              <w:widowControl w:val="0"/>
              <w:kinsoku/>
              <w:wordWrap w:val="0"/>
              <w:overflowPunct w:val="0"/>
              <w:topLinePunct/>
              <w:autoSpaceDE/>
              <w:autoSpaceDN/>
              <w:bidi w:val="0"/>
              <w:spacing w:after="160" w:line="0" w:lineRule="atLeast"/>
              <w:jc w:val="center"/>
              <w:textAlignment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序号</w:t>
            </w:r>
          </w:p>
        </w:tc>
        <w:tc>
          <w:tcPr>
            <w:tcW w:w="1290" w:type="dxa"/>
            <w:shd w:val="clear" w:color="auto" w:fill="auto"/>
            <w:vAlign w:val="center"/>
          </w:tcPr>
          <w:p w14:paraId="4AB920F4">
            <w:pPr>
              <w:keepNext w:val="0"/>
              <w:keepLines w:val="0"/>
              <w:pageBreakBefore w:val="0"/>
              <w:widowControl w:val="0"/>
              <w:kinsoku/>
              <w:wordWrap w:val="0"/>
              <w:overflowPunct w:val="0"/>
              <w:topLinePunct/>
              <w:autoSpaceDE/>
              <w:autoSpaceDN/>
              <w:bidi w:val="0"/>
              <w:spacing w:after="160" w:line="0" w:lineRule="atLeast"/>
              <w:jc w:val="center"/>
              <w:textAlignment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评分因素</w:t>
            </w:r>
          </w:p>
        </w:tc>
        <w:tc>
          <w:tcPr>
            <w:tcW w:w="1395" w:type="dxa"/>
            <w:shd w:val="clear" w:color="auto" w:fill="auto"/>
            <w:vAlign w:val="center"/>
          </w:tcPr>
          <w:p w14:paraId="7D27A7AB">
            <w:pPr>
              <w:keepNext w:val="0"/>
              <w:keepLines w:val="0"/>
              <w:pageBreakBefore w:val="0"/>
              <w:widowControl w:val="0"/>
              <w:kinsoku/>
              <w:wordWrap w:val="0"/>
              <w:overflowPunct w:val="0"/>
              <w:topLinePunct/>
              <w:autoSpaceDE/>
              <w:autoSpaceDN/>
              <w:bidi w:val="0"/>
              <w:spacing w:after="160" w:line="0" w:lineRule="atLeast"/>
              <w:jc w:val="center"/>
              <w:textAlignment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分值</w:t>
            </w:r>
          </w:p>
        </w:tc>
        <w:tc>
          <w:tcPr>
            <w:tcW w:w="3510" w:type="dxa"/>
            <w:shd w:val="clear" w:color="auto" w:fill="auto"/>
            <w:vAlign w:val="center"/>
          </w:tcPr>
          <w:p w14:paraId="343FD972">
            <w:pPr>
              <w:keepNext w:val="0"/>
              <w:keepLines w:val="0"/>
              <w:pageBreakBefore w:val="0"/>
              <w:widowControl w:val="0"/>
              <w:kinsoku/>
              <w:wordWrap w:val="0"/>
              <w:overflowPunct w:val="0"/>
              <w:topLinePunct/>
              <w:autoSpaceDE/>
              <w:autoSpaceDN/>
              <w:bidi w:val="0"/>
              <w:spacing w:after="160" w:line="0" w:lineRule="atLeast"/>
              <w:jc w:val="center"/>
              <w:textAlignment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评分标准</w:t>
            </w:r>
          </w:p>
        </w:tc>
        <w:tc>
          <w:tcPr>
            <w:tcW w:w="1470" w:type="dxa"/>
            <w:shd w:val="clear" w:color="auto" w:fill="auto"/>
            <w:vAlign w:val="center"/>
          </w:tcPr>
          <w:p w14:paraId="4A69662D">
            <w:pPr>
              <w:keepNext w:val="0"/>
              <w:keepLines w:val="0"/>
              <w:pageBreakBefore w:val="0"/>
              <w:widowControl w:val="0"/>
              <w:kinsoku/>
              <w:wordWrap w:val="0"/>
              <w:overflowPunct w:val="0"/>
              <w:topLinePunct/>
              <w:autoSpaceDE/>
              <w:autoSpaceDN/>
              <w:bidi w:val="0"/>
              <w:spacing w:after="160" w:line="0" w:lineRule="atLeast"/>
              <w:jc w:val="center"/>
              <w:textAlignment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说明</w:t>
            </w:r>
          </w:p>
        </w:tc>
      </w:tr>
      <w:tr w14:paraId="2855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vAlign w:val="center"/>
          </w:tcPr>
          <w:p w14:paraId="03D06508">
            <w:pPr>
              <w:keepNext w:val="0"/>
              <w:keepLines w:val="0"/>
              <w:pageBreakBefore w:val="0"/>
              <w:widowControl w:val="0"/>
              <w:kinsoku/>
              <w:autoSpaceDE/>
              <w:autoSpaceDN/>
              <w:bidi w:val="0"/>
              <w:spacing w:after="160" w:line="0" w:lineRule="atLeast"/>
              <w:ind w:firstLine="28"/>
              <w:jc w:val="center"/>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1</w:t>
            </w:r>
          </w:p>
        </w:tc>
        <w:tc>
          <w:tcPr>
            <w:tcW w:w="1290" w:type="dxa"/>
            <w:shd w:val="clear" w:color="auto" w:fill="auto"/>
            <w:vAlign w:val="center"/>
          </w:tcPr>
          <w:p w14:paraId="74E7F7DD">
            <w:pPr>
              <w:keepNext w:val="0"/>
              <w:keepLines w:val="0"/>
              <w:pageBreakBefore w:val="0"/>
              <w:widowControl w:val="0"/>
              <w:tabs>
                <w:tab w:val="left" w:pos="360"/>
                <w:tab w:val="left" w:pos="840"/>
              </w:tabs>
              <w:kinsoku/>
              <w:autoSpaceDE/>
              <w:autoSpaceDN/>
              <w:bidi w:val="0"/>
              <w:adjustRightInd w:val="0"/>
              <w:snapToGrid w:val="0"/>
              <w:spacing w:after="160" w:line="0" w:lineRule="atLeast"/>
              <w:jc w:val="center"/>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价格</w:t>
            </w:r>
          </w:p>
        </w:tc>
        <w:tc>
          <w:tcPr>
            <w:tcW w:w="1395" w:type="dxa"/>
            <w:shd w:val="clear" w:color="auto" w:fill="auto"/>
            <w:vAlign w:val="center"/>
          </w:tcPr>
          <w:p w14:paraId="4FBCCFE0">
            <w:pPr>
              <w:keepNext w:val="0"/>
              <w:keepLines w:val="0"/>
              <w:pageBreakBefore w:val="0"/>
              <w:widowControl w:val="0"/>
              <w:tabs>
                <w:tab w:val="left" w:pos="360"/>
                <w:tab w:val="left" w:pos="840"/>
              </w:tabs>
              <w:kinsoku/>
              <w:autoSpaceDE/>
              <w:autoSpaceDN/>
              <w:bidi w:val="0"/>
              <w:adjustRightInd w:val="0"/>
              <w:snapToGrid w:val="0"/>
              <w:spacing w:after="160" w:line="0" w:lineRule="atLeast"/>
              <w:jc w:val="center"/>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30分</w:t>
            </w:r>
          </w:p>
        </w:tc>
        <w:tc>
          <w:tcPr>
            <w:tcW w:w="3510" w:type="dxa"/>
            <w:shd w:val="clear" w:color="auto" w:fill="auto"/>
            <w:vAlign w:val="center"/>
          </w:tcPr>
          <w:p w14:paraId="73E5EE6F">
            <w:pPr>
              <w:keepNext w:val="0"/>
              <w:keepLines w:val="0"/>
              <w:pageBreakBefore w:val="0"/>
              <w:widowControl w:val="0"/>
              <w:tabs>
                <w:tab w:val="left" w:pos="360"/>
                <w:tab w:val="left" w:pos="840"/>
              </w:tabs>
              <w:kinsoku/>
              <w:autoSpaceDE/>
              <w:autoSpaceDN/>
              <w:bidi w:val="0"/>
              <w:adjustRightInd w:val="0"/>
              <w:snapToGrid w:val="0"/>
              <w:spacing w:after="160" w:line="0" w:lineRule="atLeas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价格分计算公式如下：</w:t>
            </w:r>
          </w:p>
          <w:p w14:paraId="3F3141D4">
            <w:pPr>
              <w:keepNext w:val="0"/>
              <w:keepLines w:val="0"/>
              <w:pageBreakBefore w:val="0"/>
              <w:widowControl w:val="0"/>
              <w:numPr>
                <w:ilvl w:val="0"/>
                <w:numId w:val="3"/>
              </w:numPr>
              <w:tabs>
                <w:tab w:val="left" w:pos="840"/>
              </w:tabs>
              <w:kinsoku/>
              <w:autoSpaceDE/>
              <w:autoSpaceDN/>
              <w:bidi w:val="0"/>
              <w:adjustRightInd w:val="0"/>
              <w:snapToGrid w:val="0"/>
              <w:spacing w:after="160" w:line="0" w:lineRule="atLeast"/>
              <w:ind w:left="420" w:hanging="420" w:firstLineChars="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采用低价优先法计算，即满足招标文件要求且投标价格最低的投标报价为评标基准价，其价格分为满分30分。其他投标人的价格分统一按照下列公式计算：</w:t>
            </w:r>
          </w:p>
          <w:p w14:paraId="789B757D">
            <w:pPr>
              <w:keepNext w:val="0"/>
              <w:keepLines w:val="0"/>
              <w:pageBreakBefore w:val="0"/>
              <w:widowControl w:val="0"/>
              <w:numPr>
                <w:ilvl w:val="0"/>
                <w:numId w:val="3"/>
              </w:numPr>
              <w:tabs>
                <w:tab w:val="left" w:pos="840"/>
              </w:tabs>
              <w:kinsoku/>
              <w:autoSpaceDE/>
              <w:autoSpaceDN/>
              <w:bidi w:val="0"/>
              <w:adjustRightInd w:val="0"/>
              <w:snapToGrid w:val="0"/>
              <w:spacing w:after="160" w:line="0" w:lineRule="atLeast"/>
              <w:ind w:left="420" w:hanging="420" w:firstLineChars="0"/>
              <w:jc w:val="left"/>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投标报价得分=（评标基准价／投标报价）×30</w:t>
            </w:r>
          </w:p>
        </w:tc>
        <w:tc>
          <w:tcPr>
            <w:tcW w:w="1470" w:type="dxa"/>
            <w:shd w:val="clear" w:color="auto" w:fill="auto"/>
            <w:vAlign w:val="center"/>
          </w:tcPr>
          <w:p w14:paraId="4272D566">
            <w:pPr>
              <w:keepNext w:val="0"/>
              <w:keepLines w:val="0"/>
              <w:pageBreakBefore w:val="0"/>
              <w:widowControl w:val="0"/>
              <w:kinsoku/>
              <w:autoSpaceDE/>
              <w:autoSpaceDN/>
              <w:bidi w:val="0"/>
              <w:spacing w:after="160" w:line="0" w:lineRule="atLeast"/>
              <w:jc w:val="center"/>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客观分</w:t>
            </w:r>
          </w:p>
        </w:tc>
      </w:tr>
      <w:tr w14:paraId="6E8B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vAlign w:val="center"/>
          </w:tcPr>
          <w:p w14:paraId="3E38812E">
            <w:pPr>
              <w:keepNext w:val="0"/>
              <w:keepLines w:val="0"/>
              <w:pageBreakBefore w:val="0"/>
              <w:widowControl w:val="0"/>
              <w:kinsoku/>
              <w:autoSpaceDE/>
              <w:autoSpaceDN/>
              <w:bidi w:val="0"/>
              <w:spacing w:after="160" w:line="0" w:lineRule="atLeast"/>
              <w:ind w:firstLine="28"/>
              <w:jc w:val="center"/>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2</w:t>
            </w:r>
          </w:p>
        </w:tc>
        <w:tc>
          <w:tcPr>
            <w:tcW w:w="1290" w:type="dxa"/>
            <w:shd w:val="clear" w:color="auto" w:fill="auto"/>
            <w:vAlign w:val="center"/>
          </w:tcPr>
          <w:p w14:paraId="36822C72">
            <w:pPr>
              <w:keepNext w:val="0"/>
              <w:keepLines w:val="0"/>
              <w:pageBreakBefore w:val="0"/>
              <w:widowControl w:val="0"/>
              <w:tabs>
                <w:tab w:val="left" w:pos="360"/>
                <w:tab w:val="left" w:pos="840"/>
              </w:tabs>
              <w:kinsoku/>
              <w:autoSpaceDE/>
              <w:autoSpaceDN/>
              <w:bidi w:val="0"/>
              <w:adjustRightInd w:val="0"/>
              <w:snapToGrid w:val="0"/>
              <w:spacing w:after="160" w:line="0" w:lineRule="atLeast"/>
              <w:jc w:val="center"/>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技术参数</w:t>
            </w:r>
          </w:p>
        </w:tc>
        <w:tc>
          <w:tcPr>
            <w:tcW w:w="1395" w:type="dxa"/>
            <w:shd w:val="clear" w:color="auto" w:fill="auto"/>
            <w:vAlign w:val="center"/>
          </w:tcPr>
          <w:p w14:paraId="6542FC5F">
            <w:pPr>
              <w:keepNext w:val="0"/>
              <w:keepLines w:val="0"/>
              <w:pageBreakBefore w:val="0"/>
              <w:widowControl w:val="0"/>
              <w:tabs>
                <w:tab w:val="left" w:pos="360"/>
                <w:tab w:val="left" w:pos="840"/>
              </w:tabs>
              <w:kinsoku/>
              <w:autoSpaceDE/>
              <w:autoSpaceDN/>
              <w:bidi w:val="0"/>
              <w:adjustRightInd w:val="0"/>
              <w:snapToGrid w:val="0"/>
              <w:spacing w:after="160" w:line="0" w:lineRule="atLeast"/>
              <w:jc w:val="center"/>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44分</w:t>
            </w:r>
          </w:p>
        </w:tc>
        <w:tc>
          <w:tcPr>
            <w:tcW w:w="3510" w:type="dxa"/>
            <w:shd w:val="clear" w:color="auto" w:fill="auto"/>
            <w:vAlign w:val="center"/>
          </w:tcPr>
          <w:p w14:paraId="4297EE43">
            <w:pPr>
              <w:keepNext w:val="0"/>
              <w:keepLines w:val="0"/>
              <w:pageBreakBefore w:val="0"/>
              <w:widowControl w:val="0"/>
              <w:numPr>
                <w:ilvl w:val="0"/>
                <w:numId w:val="4"/>
              </w:numPr>
              <w:tabs>
                <w:tab w:val="left" w:pos="840"/>
              </w:tabs>
              <w:kinsoku/>
              <w:autoSpaceDE/>
              <w:autoSpaceDN/>
              <w:bidi w:val="0"/>
              <w:adjustRightInd w:val="0"/>
              <w:snapToGrid w:val="0"/>
              <w:spacing w:after="160" w:line="0" w:lineRule="atLeast"/>
              <w:ind w:left="420" w:hanging="420" w:firstLineChars="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投标人须按技术参数要求中的编号逐条应答，全部满足各项技术参数指标及要求的得44分；</w:t>
            </w:r>
          </w:p>
          <w:p w14:paraId="4759F4F1">
            <w:pPr>
              <w:keepNext w:val="0"/>
              <w:keepLines w:val="0"/>
              <w:pageBreakBefore w:val="0"/>
              <w:widowControl w:val="0"/>
              <w:numPr>
                <w:ilvl w:val="0"/>
                <w:numId w:val="4"/>
              </w:numPr>
              <w:tabs>
                <w:tab w:val="left" w:pos="840"/>
              </w:tabs>
              <w:kinsoku/>
              <w:autoSpaceDE/>
              <w:autoSpaceDN/>
              <w:bidi w:val="0"/>
              <w:adjustRightInd w:val="0"/>
              <w:snapToGrid w:val="0"/>
              <w:spacing w:after="160" w:line="0" w:lineRule="atLeast"/>
              <w:ind w:left="420" w:hanging="420" w:firstLineChars="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一般参数（14条）每负偏离一项扣1分，带“▲”的为重要参数（10项），每负偏离一项扣3分，扣完为止；带“★“的为核心参数，负偏离视为无效投标；</w:t>
            </w:r>
          </w:p>
          <w:p w14:paraId="041AD400">
            <w:pPr>
              <w:keepNext w:val="0"/>
              <w:keepLines w:val="0"/>
              <w:pageBreakBefore w:val="0"/>
              <w:widowControl w:val="0"/>
              <w:tabs>
                <w:tab w:val="left" w:pos="840"/>
              </w:tabs>
              <w:kinsoku/>
              <w:autoSpaceDE/>
              <w:autoSpaceDN/>
              <w:bidi w:val="0"/>
              <w:adjustRightInd w:val="0"/>
              <w:snapToGrid w:val="0"/>
              <w:spacing w:after="160" w:line="0" w:lineRule="atLeast"/>
              <w:ind w:firstLine="0" w:firstLineChars="0"/>
              <w:jc w:val="both"/>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招标文件要求提供技术证明文件的,投标人必须如实响应并提供符合要求的证明文件，不能提供符合要求的证明文件的视为负偏离，作相应扣分处理。</w:t>
            </w:r>
          </w:p>
        </w:tc>
        <w:tc>
          <w:tcPr>
            <w:tcW w:w="1470" w:type="dxa"/>
            <w:shd w:val="clear" w:color="auto" w:fill="auto"/>
            <w:vAlign w:val="center"/>
          </w:tcPr>
          <w:p w14:paraId="06B7F699">
            <w:pPr>
              <w:keepNext w:val="0"/>
              <w:keepLines w:val="0"/>
              <w:pageBreakBefore w:val="0"/>
              <w:widowControl w:val="0"/>
              <w:kinsoku/>
              <w:autoSpaceDE/>
              <w:autoSpaceDN/>
              <w:bidi w:val="0"/>
              <w:spacing w:after="160" w:line="0" w:lineRule="atLeast"/>
              <w:jc w:val="center"/>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客观分</w:t>
            </w:r>
          </w:p>
        </w:tc>
      </w:tr>
      <w:tr w14:paraId="51A5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vAlign w:val="center"/>
          </w:tcPr>
          <w:p w14:paraId="5D81243D">
            <w:pPr>
              <w:keepNext w:val="0"/>
              <w:keepLines w:val="0"/>
              <w:pageBreakBefore w:val="0"/>
              <w:widowControl w:val="0"/>
              <w:kinsoku/>
              <w:autoSpaceDE/>
              <w:autoSpaceDN/>
              <w:bidi w:val="0"/>
              <w:spacing w:after="160" w:line="0" w:lineRule="atLeast"/>
              <w:ind w:firstLine="28"/>
              <w:jc w:val="center"/>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3</w:t>
            </w:r>
          </w:p>
        </w:tc>
        <w:tc>
          <w:tcPr>
            <w:tcW w:w="1290" w:type="dxa"/>
            <w:shd w:val="clear" w:color="auto" w:fill="auto"/>
            <w:vAlign w:val="center"/>
          </w:tcPr>
          <w:p w14:paraId="6F7DB24A">
            <w:pPr>
              <w:keepNext w:val="0"/>
              <w:keepLines w:val="0"/>
              <w:pageBreakBefore w:val="0"/>
              <w:widowControl w:val="0"/>
              <w:tabs>
                <w:tab w:val="left" w:pos="360"/>
                <w:tab w:val="left" w:pos="840"/>
              </w:tabs>
              <w:kinsoku/>
              <w:autoSpaceDE/>
              <w:autoSpaceDN/>
              <w:bidi w:val="0"/>
              <w:adjustRightInd w:val="0"/>
              <w:snapToGrid w:val="0"/>
              <w:spacing w:after="160" w:line="0" w:lineRule="atLeast"/>
              <w:jc w:val="center"/>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实施方案</w:t>
            </w:r>
          </w:p>
        </w:tc>
        <w:tc>
          <w:tcPr>
            <w:tcW w:w="1395" w:type="dxa"/>
            <w:shd w:val="clear" w:color="auto" w:fill="auto"/>
            <w:vAlign w:val="center"/>
          </w:tcPr>
          <w:p w14:paraId="67234AF2">
            <w:pPr>
              <w:keepNext w:val="0"/>
              <w:keepLines w:val="0"/>
              <w:pageBreakBefore w:val="0"/>
              <w:widowControl w:val="0"/>
              <w:tabs>
                <w:tab w:val="left" w:pos="360"/>
                <w:tab w:val="left" w:pos="840"/>
              </w:tabs>
              <w:kinsoku/>
              <w:autoSpaceDE/>
              <w:autoSpaceDN/>
              <w:bidi w:val="0"/>
              <w:adjustRightInd w:val="0"/>
              <w:snapToGrid w:val="0"/>
              <w:spacing w:after="160" w:line="0" w:lineRule="atLeast"/>
              <w:jc w:val="center"/>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8分</w:t>
            </w:r>
          </w:p>
        </w:tc>
        <w:tc>
          <w:tcPr>
            <w:tcW w:w="3510" w:type="dxa"/>
            <w:shd w:val="clear" w:color="auto" w:fill="auto"/>
            <w:vAlign w:val="center"/>
          </w:tcPr>
          <w:p w14:paraId="034A4027">
            <w:pPr>
              <w:keepNext w:val="0"/>
              <w:keepLines w:val="0"/>
              <w:pageBreakBefore w:val="0"/>
              <w:widowControl w:val="0"/>
              <w:tabs>
                <w:tab w:val="left" w:pos="840"/>
              </w:tabs>
              <w:kinsoku/>
              <w:autoSpaceDE/>
              <w:autoSpaceDN/>
              <w:bidi w:val="0"/>
              <w:adjustRightInd w:val="0"/>
              <w:snapToGrid w:val="0"/>
              <w:spacing w:after="160" w:line="0" w:lineRule="atLeast"/>
              <w:ind w:firstLine="0" w:firstLineChars="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根据投标人提供的实施方案的科学性、有效性、完整性进行综合评定，包括以下四点：①实施人员组织安排、②实施步骤、③实施计划、④保障措施，以上方案每有一项缺项或漏项扣2分，每有一处缺陷扣1分。</w:t>
            </w:r>
          </w:p>
          <w:p w14:paraId="47B7EC48">
            <w:pPr>
              <w:keepNext w:val="0"/>
              <w:keepLines w:val="0"/>
              <w:pageBreakBefore w:val="0"/>
              <w:widowControl w:val="0"/>
              <w:tabs>
                <w:tab w:val="left" w:pos="840"/>
              </w:tabs>
              <w:kinsoku/>
              <w:autoSpaceDE/>
              <w:autoSpaceDN/>
              <w:bidi w:val="0"/>
              <w:adjustRightInd w:val="0"/>
              <w:snapToGrid w:val="0"/>
              <w:spacing w:after="160" w:line="0" w:lineRule="atLeast"/>
              <w:ind w:firstLine="0" w:firstLineChars="0"/>
              <w:jc w:val="both"/>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注：缺陷是指：项目名称错误，服务地点与本项目不一致；涉及的规范或标准与本项目要求不一致或不适用；描述有歧义或简略或逻辑有漏洞或夸大描述或不完整；方案内容不满足本项目实际需求或与本项目无关的情形。</w:t>
            </w:r>
          </w:p>
        </w:tc>
        <w:tc>
          <w:tcPr>
            <w:tcW w:w="1470" w:type="dxa"/>
            <w:shd w:val="clear" w:color="auto" w:fill="auto"/>
            <w:vAlign w:val="center"/>
          </w:tcPr>
          <w:p w14:paraId="0ABDBCCC">
            <w:pPr>
              <w:keepNext w:val="0"/>
              <w:keepLines w:val="0"/>
              <w:pageBreakBefore w:val="0"/>
              <w:widowControl w:val="0"/>
              <w:kinsoku/>
              <w:autoSpaceDE/>
              <w:autoSpaceDN/>
              <w:bidi w:val="0"/>
              <w:spacing w:after="160" w:line="0" w:lineRule="atLeast"/>
              <w:jc w:val="center"/>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主观分</w:t>
            </w:r>
          </w:p>
        </w:tc>
      </w:tr>
      <w:tr w14:paraId="7474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vAlign w:val="center"/>
          </w:tcPr>
          <w:p w14:paraId="0967A4A7">
            <w:pPr>
              <w:keepNext w:val="0"/>
              <w:keepLines w:val="0"/>
              <w:pageBreakBefore w:val="0"/>
              <w:widowControl w:val="0"/>
              <w:kinsoku/>
              <w:autoSpaceDE/>
              <w:autoSpaceDN/>
              <w:bidi w:val="0"/>
              <w:spacing w:after="160" w:line="0" w:lineRule="atLeast"/>
              <w:ind w:firstLine="28"/>
              <w:jc w:val="center"/>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4</w:t>
            </w:r>
          </w:p>
        </w:tc>
        <w:tc>
          <w:tcPr>
            <w:tcW w:w="1290" w:type="dxa"/>
            <w:shd w:val="clear" w:color="auto" w:fill="auto"/>
            <w:vAlign w:val="center"/>
          </w:tcPr>
          <w:p w14:paraId="5CCB86AB">
            <w:pPr>
              <w:keepNext w:val="0"/>
              <w:keepLines w:val="0"/>
              <w:pageBreakBefore w:val="0"/>
              <w:widowControl w:val="0"/>
              <w:tabs>
                <w:tab w:val="left" w:pos="360"/>
                <w:tab w:val="left" w:pos="840"/>
              </w:tabs>
              <w:kinsoku/>
              <w:autoSpaceDE/>
              <w:autoSpaceDN/>
              <w:bidi w:val="0"/>
              <w:adjustRightInd w:val="0"/>
              <w:snapToGrid w:val="0"/>
              <w:spacing w:after="160" w:line="0" w:lineRule="atLeast"/>
              <w:jc w:val="center"/>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售后服务及培训方案</w:t>
            </w:r>
          </w:p>
        </w:tc>
        <w:tc>
          <w:tcPr>
            <w:tcW w:w="1395" w:type="dxa"/>
            <w:shd w:val="clear" w:color="auto" w:fill="auto"/>
            <w:vAlign w:val="center"/>
          </w:tcPr>
          <w:p w14:paraId="57E91428">
            <w:pPr>
              <w:keepNext w:val="0"/>
              <w:keepLines w:val="0"/>
              <w:pageBreakBefore w:val="0"/>
              <w:widowControl w:val="0"/>
              <w:tabs>
                <w:tab w:val="left" w:pos="360"/>
                <w:tab w:val="left" w:pos="840"/>
              </w:tabs>
              <w:kinsoku/>
              <w:autoSpaceDE/>
              <w:autoSpaceDN/>
              <w:bidi w:val="0"/>
              <w:adjustRightInd w:val="0"/>
              <w:snapToGrid w:val="0"/>
              <w:spacing w:after="160" w:line="0" w:lineRule="atLeast"/>
              <w:jc w:val="center"/>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8分</w:t>
            </w:r>
          </w:p>
        </w:tc>
        <w:tc>
          <w:tcPr>
            <w:tcW w:w="3510" w:type="dxa"/>
            <w:shd w:val="clear" w:color="auto" w:fill="auto"/>
            <w:vAlign w:val="center"/>
          </w:tcPr>
          <w:p w14:paraId="77DF5812">
            <w:pPr>
              <w:keepNext w:val="0"/>
              <w:keepLines w:val="0"/>
              <w:pageBreakBefore w:val="0"/>
              <w:widowControl w:val="0"/>
              <w:tabs>
                <w:tab w:val="left" w:pos="840"/>
              </w:tabs>
              <w:kinsoku/>
              <w:autoSpaceDE/>
              <w:autoSpaceDN/>
              <w:bidi w:val="0"/>
              <w:adjustRightInd w:val="0"/>
              <w:snapToGrid w:val="0"/>
              <w:spacing w:after="160" w:line="0" w:lineRule="atLeast"/>
              <w:ind w:firstLine="0" w:firstLineChars="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根据投标人提供的售后服务及培训方案的科学性、有效性、完整性进行综合评定包括以下四点：①服务计划、②服务保障措施、③应急预案、④培训方案，以上方案每有一项缺项或漏项扣2分，每有一处缺陷扣1分。</w:t>
            </w:r>
          </w:p>
          <w:p w14:paraId="5AC259D1">
            <w:pPr>
              <w:keepNext w:val="0"/>
              <w:keepLines w:val="0"/>
              <w:pageBreakBefore w:val="0"/>
              <w:widowControl w:val="0"/>
              <w:tabs>
                <w:tab w:val="left" w:pos="840"/>
              </w:tabs>
              <w:kinsoku/>
              <w:autoSpaceDE/>
              <w:autoSpaceDN/>
              <w:bidi w:val="0"/>
              <w:adjustRightInd w:val="0"/>
              <w:snapToGrid w:val="0"/>
              <w:spacing w:after="160" w:line="0" w:lineRule="atLeast"/>
              <w:ind w:firstLine="0" w:firstLineChars="0"/>
              <w:jc w:val="both"/>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注：缺陷是指：项目名称错误，服务地点与本项目不一致；涉及的规范或标准与本项目要求不一致或不适用；描述有歧义或简略或逻辑有漏洞或夸大描述或不完整；方案内容不满足本项目实际需求或与本项目无关的情形。</w:t>
            </w:r>
          </w:p>
        </w:tc>
        <w:tc>
          <w:tcPr>
            <w:tcW w:w="1470" w:type="dxa"/>
            <w:shd w:val="clear" w:color="auto" w:fill="auto"/>
            <w:vAlign w:val="center"/>
          </w:tcPr>
          <w:p w14:paraId="78FED211">
            <w:pPr>
              <w:keepNext w:val="0"/>
              <w:keepLines w:val="0"/>
              <w:pageBreakBefore w:val="0"/>
              <w:widowControl w:val="0"/>
              <w:kinsoku/>
              <w:autoSpaceDE/>
              <w:autoSpaceDN/>
              <w:bidi w:val="0"/>
              <w:spacing w:after="160" w:line="0" w:lineRule="atLeast"/>
              <w:jc w:val="center"/>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主观分</w:t>
            </w:r>
          </w:p>
        </w:tc>
      </w:tr>
      <w:tr w14:paraId="5F2D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vAlign w:val="center"/>
          </w:tcPr>
          <w:p w14:paraId="70CD8630">
            <w:pPr>
              <w:keepNext w:val="0"/>
              <w:keepLines w:val="0"/>
              <w:pageBreakBefore w:val="0"/>
              <w:widowControl w:val="0"/>
              <w:kinsoku/>
              <w:autoSpaceDE/>
              <w:autoSpaceDN/>
              <w:bidi w:val="0"/>
              <w:spacing w:after="160" w:line="0" w:lineRule="atLeast"/>
              <w:ind w:firstLine="28"/>
              <w:jc w:val="center"/>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6</w:t>
            </w:r>
          </w:p>
        </w:tc>
        <w:tc>
          <w:tcPr>
            <w:tcW w:w="1290" w:type="dxa"/>
            <w:shd w:val="clear" w:color="auto" w:fill="auto"/>
            <w:vAlign w:val="center"/>
          </w:tcPr>
          <w:p w14:paraId="75883217">
            <w:pPr>
              <w:keepNext w:val="0"/>
              <w:keepLines w:val="0"/>
              <w:pageBreakBefore w:val="0"/>
              <w:widowControl w:val="0"/>
              <w:tabs>
                <w:tab w:val="left" w:pos="360"/>
                <w:tab w:val="left" w:pos="840"/>
              </w:tabs>
              <w:kinsoku/>
              <w:autoSpaceDE/>
              <w:autoSpaceDN/>
              <w:bidi w:val="0"/>
              <w:adjustRightInd w:val="0"/>
              <w:snapToGrid w:val="0"/>
              <w:spacing w:after="160" w:line="0" w:lineRule="atLeast"/>
              <w:jc w:val="center"/>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项目业绩</w:t>
            </w:r>
          </w:p>
        </w:tc>
        <w:tc>
          <w:tcPr>
            <w:tcW w:w="1395" w:type="dxa"/>
            <w:shd w:val="clear" w:color="auto" w:fill="auto"/>
            <w:vAlign w:val="center"/>
          </w:tcPr>
          <w:p w14:paraId="46445C83">
            <w:pPr>
              <w:keepNext w:val="0"/>
              <w:keepLines w:val="0"/>
              <w:pageBreakBefore w:val="0"/>
              <w:widowControl w:val="0"/>
              <w:tabs>
                <w:tab w:val="left" w:pos="360"/>
                <w:tab w:val="left" w:pos="840"/>
              </w:tabs>
              <w:kinsoku/>
              <w:autoSpaceDE/>
              <w:autoSpaceDN/>
              <w:bidi w:val="0"/>
              <w:adjustRightInd w:val="0"/>
              <w:snapToGrid w:val="0"/>
              <w:spacing w:after="160" w:line="0" w:lineRule="atLeast"/>
              <w:jc w:val="center"/>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10分</w:t>
            </w:r>
          </w:p>
        </w:tc>
        <w:tc>
          <w:tcPr>
            <w:tcW w:w="3510" w:type="dxa"/>
            <w:shd w:val="clear" w:color="auto" w:fill="auto"/>
            <w:vAlign w:val="center"/>
          </w:tcPr>
          <w:p w14:paraId="5B80FBB1">
            <w:pPr>
              <w:keepNext w:val="0"/>
              <w:keepLines w:val="0"/>
              <w:pageBreakBefore w:val="0"/>
              <w:widowControl w:val="0"/>
              <w:tabs>
                <w:tab w:val="left" w:pos="840"/>
              </w:tabs>
              <w:kinsoku/>
              <w:autoSpaceDE/>
              <w:autoSpaceDN/>
              <w:bidi w:val="0"/>
              <w:adjustRightInd w:val="0"/>
              <w:snapToGrid w:val="0"/>
              <w:spacing w:after="160" w:line="0" w:lineRule="atLeast"/>
              <w:ind w:firstLine="0" w:firstLineChars="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供应商具备2022年1月1日（含）至开标前类似项目业绩，每提供1个得2分，最多得10分，无相关类似业绩不得分。</w:t>
            </w:r>
          </w:p>
          <w:p w14:paraId="674ECCCB">
            <w:pPr>
              <w:keepNext w:val="0"/>
              <w:keepLines w:val="0"/>
              <w:pageBreakBefore w:val="0"/>
              <w:widowControl w:val="0"/>
              <w:tabs>
                <w:tab w:val="left" w:pos="840"/>
              </w:tabs>
              <w:kinsoku/>
              <w:autoSpaceDE/>
              <w:autoSpaceDN/>
              <w:bidi w:val="0"/>
              <w:adjustRightInd w:val="0"/>
              <w:snapToGrid w:val="0"/>
              <w:spacing w:after="160" w:line="0" w:lineRule="atLeast"/>
              <w:ind w:firstLine="0" w:firstLineChars="0"/>
              <w:jc w:val="both"/>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注：需提供合同复印件作为案例业绩证明材料；合同复印件需体现产品名称、产品型号，用其他产品冒充或提供虚假业绩，按投标文件无效处理。</w:t>
            </w:r>
          </w:p>
        </w:tc>
        <w:tc>
          <w:tcPr>
            <w:tcW w:w="1470" w:type="dxa"/>
            <w:shd w:val="clear" w:color="auto" w:fill="auto"/>
            <w:vAlign w:val="center"/>
          </w:tcPr>
          <w:p w14:paraId="41866381">
            <w:pPr>
              <w:keepNext w:val="0"/>
              <w:keepLines w:val="0"/>
              <w:pageBreakBefore w:val="0"/>
              <w:widowControl w:val="0"/>
              <w:kinsoku/>
              <w:autoSpaceDE/>
              <w:autoSpaceDN/>
              <w:bidi w:val="0"/>
              <w:spacing w:after="160" w:line="0" w:lineRule="atLeast"/>
              <w:jc w:val="center"/>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客观分</w:t>
            </w:r>
          </w:p>
        </w:tc>
      </w:tr>
    </w:tbl>
    <w:p w14:paraId="357628B0">
      <w:pPr>
        <w:pageBreakBefore w:val="0"/>
        <w:kinsoku/>
        <w:autoSpaceDE/>
        <w:autoSpaceDN/>
        <w:bidi w:val="0"/>
        <w:adjustRightInd w:val="0"/>
        <w:snapToGrid w:val="0"/>
        <w:spacing w:line="240" w:lineRule="auto"/>
        <w:rPr>
          <w:rFonts w:hint="eastAsia" w:ascii="仿宋" w:hAnsi="仿宋" w:eastAsia="仿宋" w:cs="仿宋"/>
          <w:color w:val="auto"/>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p>
    <w:p w14:paraId="74F3A029">
      <w:pPr>
        <w:pageBreakBefore w:val="0"/>
        <w:kinsoku/>
        <w:autoSpaceDE/>
        <w:autoSpaceDN/>
        <w:bidi w:val="0"/>
        <w:adjustRightInd w:val="0"/>
        <w:snapToGrid w:val="0"/>
        <w:spacing w:line="240" w:lineRule="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w:t>
      </w:r>
    </w:p>
    <w:p w14:paraId="6E931A01">
      <w:pPr>
        <w:pageBreakBefore w:val="0"/>
        <w:kinsoku/>
        <w:autoSpaceDE/>
        <w:autoSpaceDN/>
        <w:bidi w:val="0"/>
        <w:spacing w:line="240" w:lineRule="auto"/>
        <w:jc w:val="center"/>
        <w:rPr>
          <w:rFonts w:hint="eastAsia" w:ascii="仿宋" w:hAnsi="仿宋" w:eastAsia="仿宋" w:cs="仿宋"/>
          <w:bCs/>
          <w:color w:val="auto"/>
          <w:kern w:val="0"/>
          <w:sz w:val="32"/>
          <w:szCs w:val="32"/>
          <w:highlight w:val="none"/>
          <w:shd w:val="clear" w:color="auto" w:fill="FFFFFF"/>
        </w:rPr>
      </w:pPr>
      <w:r>
        <w:rPr>
          <w:rFonts w:hint="eastAsia" w:ascii="仿宋" w:hAnsi="仿宋" w:eastAsia="仿宋" w:cs="仿宋"/>
          <w:bCs/>
          <w:color w:val="auto"/>
          <w:kern w:val="0"/>
          <w:sz w:val="32"/>
          <w:szCs w:val="32"/>
          <w:highlight w:val="none"/>
          <w:shd w:val="clear" w:color="auto" w:fill="FFFFFF"/>
          <w:lang w:val="en-US" w:eastAsia="zh-CN"/>
        </w:rPr>
        <w:t>资格证明</w:t>
      </w:r>
      <w:r>
        <w:rPr>
          <w:rFonts w:hint="eastAsia" w:ascii="仿宋" w:hAnsi="仿宋" w:eastAsia="仿宋" w:cs="仿宋"/>
          <w:bCs/>
          <w:color w:val="auto"/>
          <w:kern w:val="0"/>
          <w:sz w:val="32"/>
          <w:szCs w:val="32"/>
          <w:highlight w:val="none"/>
          <w:shd w:val="clear" w:color="auto" w:fill="FFFFFF"/>
        </w:rPr>
        <w:t>文件装订顺序</w:t>
      </w:r>
    </w:p>
    <w:p w14:paraId="038C3EBF">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rPr>
      </w:pPr>
      <w:r>
        <w:rPr>
          <w:rFonts w:hint="eastAsia" w:ascii="仿宋" w:hAnsi="仿宋" w:eastAsia="仿宋" w:cs="仿宋"/>
          <w:color w:val="auto"/>
          <w:spacing w:val="8"/>
          <w:kern w:val="0"/>
          <w:sz w:val="32"/>
          <w:szCs w:val="32"/>
          <w:highlight w:val="none"/>
          <w:shd w:val="clear" w:color="auto" w:fill="FFFFFF"/>
        </w:rPr>
        <w:t>1.封面（注明包号、</w:t>
      </w:r>
      <w:r>
        <w:rPr>
          <w:rFonts w:hint="eastAsia" w:ascii="仿宋" w:hAnsi="仿宋" w:eastAsia="仿宋" w:cs="仿宋"/>
          <w:color w:val="auto"/>
          <w:spacing w:val="8"/>
          <w:kern w:val="0"/>
          <w:sz w:val="32"/>
          <w:szCs w:val="32"/>
          <w:highlight w:val="none"/>
          <w:shd w:val="clear" w:color="auto" w:fill="FFFFFF"/>
          <w:lang w:val="en-US" w:eastAsia="zh-CN"/>
        </w:rPr>
        <w:t>项目名称</w:t>
      </w:r>
      <w:r>
        <w:rPr>
          <w:rFonts w:hint="eastAsia" w:ascii="仿宋" w:hAnsi="仿宋" w:eastAsia="仿宋" w:cs="仿宋"/>
          <w:color w:val="auto"/>
          <w:spacing w:val="8"/>
          <w:kern w:val="0"/>
          <w:sz w:val="32"/>
          <w:szCs w:val="32"/>
          <w:highlight w:val="none"/>
          <w:shd w:val="clear" w:color="auto" w:fill="FFFFFF"/>
        </w:rPr>
        <w:t>、公司名称、联系人、联系电话、加盖公司印章）。</w:t>
      </w:r>
    </w:p>
    <w:p w14:paraId="1D1A3DEA">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rPr>
      </w:pPr>
      <w:r>
        <w:rPr>
          <w:rFonts w:hint="eastAsia" w:ascii="仿宋" w:hAnsi="仿宋" w:eastAsia="仿宋" w:cs="仿宋"/>
          <w:color w:val="auto"/>
          <w:spacing w:val="8"/>
          <w:kern w:val="0"/>
          <w:sz w:val="32"/>
          <w:szCs w:val="32"/>
          <w:highlight w:val="none"/>
          <w:shd w:val="clear" w:color="auto" w:fill="FFFFFF"/>
        </w:rPr>
        <w:t>2.目录。</w:t>
      </w:r>
    </w:p>
    <w:p w14:paraId="153F9280">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rPr>
      </w:pPr>
      <w:r>
        <w:rPr>
          <w:rFonts w:hint="eastAsia" w:ascii="仿宋" w:hAnsi="仿宋" w:eastAsia="仿宋" w:cs="仿宋"/>
          <w:color w:val="auto"/>
          <w:spacing w:val="8"/>
          <w:kern w:val="0"/>
          <w:sz w:val="32"/>
          <w:szCs w:val="32"/>
          <w:highlight w:val="none"/>
          <w:shd w:val="clear" w:color="auto" w:fill="FFFFFF"/>
        </w:rPr>
        <w:t>3.有效的营业执照（副本）复印件。</w:t>
      </w:r>
    </w:p>
    <w:p w14:paraId="5B94DFBA">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rPr>
      </w:pPr>
      <w:r>
        <w:rPr>
          <w:rFonts w:hint="eastAsia" w:ascii="仿宋" w:hAnsi="仿宋" w:eastAsia="仿宋" w:cs="仿宋"/>
          <w:color w:val="auto"/>
          <w:spacing w:val="8"/>
          <w:kern w:val="0"/>
          <w:sz w:val="32"/>
          <w:szCs w:val="32"/>
          <w:highlight w:val="none"/>
          <w:shd w:val="clear" w:color="auto" w:fill="FFFFFF"/>
        </w:rPr>
        <w:t>4.</w:t>
      </w:r>
      <w:r>
        <w:rPr>
          <w:rFonts w:hint="eastAsia" w:ascii="仿宋" w:hAnsi="仿宋" w:eastAsia="仿宋" w:cs="仿宋"/>
          <w:color w:val="auto"/>
          <w:spacing w:val="8"/>
          <w:kern w:val="0"/>
          <w:sz w:val="32"/>
          <w:szCs w:val="32"/>
          <w:highlight w:val="none"/>
          <w:shd w:val="clear" w:color="auto" w:fill="FFFFFF"/>
          <w:lang w:eastAsia="zh-CN"/>
        </w:rPr>
        <w:t>授权参加本次采购活动的供应商代表证明。(供应商代表为“授权代表”时，提供授权委托书（</w:t>
      </w:r>
      <w:r>
        <w:rPr>
          <w:rFonts w:hint="eastAsia" w:ascii="仿宋" w:hAnsi="仿宋" w:eastAsia="仿宋" w:cs="仿宋"/>
          <w:color w:val="auto"/>
          <w:spacing w:val="8"/>
          <w:kern w:val="0"/>
          <w:sz w:val="32"/>
          <w:szCs w:val="32"/>
          <w:highlight w:val="none"/>
          <w:shd w:val="clear" w:color="auto" w:fill="FFFFFF"/>
          <w:lang w:val="en-US" w:eastAsia="zh-CN"/>
        </w:rPr>
        <w:t>格式见附件5-5</w:t>
      </w:r>
      <w:r>
        <w:rPr>
          <w:rFonts w:hint="eastAsia" w:ascii="仿宋" w:hAnsi="仿宋" w:eastAsia="仿宋" w:cs="仿宋"/>
          <w:color w:val="auto"/>
          <w:spacing w:val="8"/>
          <w:kern w:val="0"/>
          <w:sz w:val="32"/>
          <w:szCs w:val="32"/>
          <w:highlight w:val="none"/>
          <w:shd w:val="clear" w:color="auto" w:fill="FFFFFF"/>
          <w:lang w:eastAsia="zh-CN"/>
        </w:rPr>
        <w:t>）及身份证复印件；供应商代表为“法定代表人（单位负责人）”时，提供法定代表人（单位负责人）身份证</w:t>
      </w:r>
      <w:r>
        <w:rPr>
          <w:rFonts w:hint="eastAsia" w:ascii="仿宋" w:hAnsi="仿宋" w:eastAsia="仿宋" w:cs="仿宋"/>
          <w:color w:val="auto"/>
          <w:spacing w:val="8"/>
          <w:kern w:val="0"/>
          <w:sz w:val="32"/>
          <w:szCs w:val="32"/>
          <w:highlight w:val="none"/>
          <w:shd w:val="clear" w:color="auto" w:fill="FFFFFF"/>
          <w:lang w:val="en-US" w:eastAsia="zh-CN"/>
        </w:rPr>
        <w:t>明</w:t>
      </w:r>
      <w:r>
        <w:rPr>
          <w:rFonts w:hint="eastAsia" w:ascii="仿宋" w:hAnsi="仿宋" w:eastAsia="仿宋" w:cs="仿宋"/>
          <w:color w:val="auto"/>
          <w:spacing w:val="8"/>
          <w:kern w:val="0"/>
          <w:sz w:val="32"/>
          <w:szCs w:val="32"/>
          <w:highlight w:val="none"/>
          <w:shd w:val="clear" w:color="auto" w:fill="FFFFFF"/>
          <w:lang w:eastAsia="zh-CN"/>
        </w:rPr>
        <w:t>（</w:t>
      </w:r>
      <w:r>
        <w:rPr>
          <w:rFonts w:hint="eastAsia" w:ascii="仿宋" w:hAnsi="仿宋" w:eastAsia="仿宋" w:cs="仿宋"/>
          <w:color w:val="auto"/>
          <w:spacing w:val="8"/>
          <w:kern w:val="0"/>
          <w:sz w:val="32"/>
          <w:szCs w:val="32"/>
          <w:highlight w:val="none"/>
          <w:shd w:val="clear" w:color="auto" w:fill="FFFFFF"/>
          <w:lang w:val="en-US" w:eastAsia="zh-CN"/>
        </w:rPr>
        <w:t>格式见附件5-6</w:t>
      </w:r>
      <w:r>
        <w:rPr>
          <w:rFonts w:hint="eastAsia" w:ascii="仿宋" w:hAnsi="仿宋" w:eastAsia="仿宋" w:cs="仿宋"/>
          <w:color w:val="auto"/>
          <w:spacing w:val="8"/>
          <w:kern w:val="0"/>
          <w:sz w:val="32"/>
          <w:szCs w:val="32"/>
          <w:highlight w:val="none"/>
          <w:shd w:val="clear" w:color="auto" w:fill="FFFFFF"/>
          <w:lang w:eastAsia="zh-CN"/>
        </w:rPr>
        <w:t>）)</w:t>
      </w:r>
      <w:r>
        <w:rPr>
          <w:rFonts w:hint="eastAsia" w:ascii="仿宋" w:hAnsi="仿宋" w:eastAsia="仿宋" w:cs="仿宋"/>
          <w:color w:val="auto"/>
          <w:spacing w:val="8"/>
          <w:kern w:val="0"/>
          <w:sz w:val="32"/>
          <w:szCs w:val="32"/>
          <w:highlight w:val="none"/>
          <w:shd w:val="clear" w:color="auto" w:fill="FFFFFF"/>
        </w:rPr>
        <w:t>。</w:t>
      </w:r>
    </w:p>
    <w:p w14:paraId="3940E1D9">
      <w:pPr>
        <w:pStyle w:val="10"/>
        <w:pageBreakBefore w:val="0"/>
        <w:widowControl/>
        <w:kinsoku/>
        <w:autoSpaceDE/>
        <w:autoSpaceDN/>
        <w:bidi w:val="0"/>
        <w:adjustRightInd w:val="0"/>
        <w:snapToGrid w:val="0"/>
        <w:spacing w:beforeAutospacing="0" w:afterAutospacing="0" w:line="240" w:lineRule="auto"/>
        <w:ind w:firstLine="672" w:firstLineChars="200"/>
        <w:jc w:val="both"/>
        <w:rPr>
          <w:rFonts w:hint="eastAsia" w:ascii="仿宋" w:hAnsi="仿宋" w:eastAsia="仿宋" w:cs="仿宋"/>
          <w:color w:val="auto"/>
          <w:spacing w:val="8"/>
          <w:kern w:val="0"/>
          <w:sz w:val="32"/>
          <w:szCs w:val="32"/>
          <w:highlight w:val="none"/>
          <w:shd w:val="clear" w:color="auto" w:fill="FFFFFF"/>
          <w:lang w:val="en-US" w:eastAsia="zh-CN"/>
        </w:rPr>
      </w:pPr>
      <w:r>
        <w:rPr>
          <w:rFonts w:hint="eastAsia" w:ascii="仿宋" w:hAnsi="仿宋" w:eastAsia="仿宋" w:cs="仿宋"/>
          <w:color w:val="auto"/>
          <w:spacing w:val="8"/>
          <w:kern w:val="0"/>
          <w:sz w:val="32"/>
          <w:szCs w:val="32"/>
          <w:highlight w:val="none"/>
          <w:shd w:val="clear" w:color="auto" w:fill="FFFFFF"/>
          <w:lang w:val="en-US" w:eastAsia="zh-CN"/>
        </w:rPr>
        <w:t>5.</w:t>
      </w:r>
      <w:r>
        <w:rPr>
          <w:rFonts w:hint="eastAsia" w:ascii="仿宋" w:hAnsi="仿宋" w:eastAsia="仿宋" w:cs="仿宋"/>
          <w:color w:val="auto"/>
          <w:sz w:val="32"/>
          <w:szCs w:val="32"/>
          <w:highlight w:val="none"/>
          <w:shd w:val="clear" w:color="auto" w:fill="FFFFFF"/>
        </w:rPr>
        <w:t>具有良好的商业信誉和健全的财务会计制度</w:t>
      </w:r>
      <w:r>
        <w:rPr>
          <w:rFonts w:hint="eastAsia" w:ascii="仿宋" w:hAnsi="仿宋" w:eastAsia="仿宋" w:cs="仿宋"/>
          <w:color w:val="auto"/>
          <w:sz w:val="32"/>
          <w:szCs w:val="32"/>
          <w:highlight w:val="none"/>
          <w:shd w:val="clear" w:color="auto" w:fill="FFFFFF"/>
          <w:lang w:eastAsia="zh-CN"/>
        </w:rPr>
        <w:t>，</w:t>
      </w:r>
      <w:r>
        <w:rPr>
          <w:rFonts w:hint="eastAsia" w:ascii="仿宋" w:hAnsi="仿宋" w:eastAsia="仿宋" w:cs="仿宋"/>
          <w:b/>
          <w:bCs/>
          <w:color w:val="auto"/>
          <w:sz w:val="32"/>
          <w:szCs w:val="32"/>
          <w:highlight w:val="none"/>
        </w:rPr>
        <w:t>提供承诺函</w:t>
      </w:r>
      <w:r>
        <w:rPr>
          <w:rFonts w:hint="eastAsia" w:ascii="仿宋" w:hAnsi="仿宋" w:eastAsia="仿宋" w:cs="仿宋"/>
          <w:b/>
          <w:bCs/>
          <w:color w:val="auto"/>
          <w:sz w:val="32"/>
          <w:szCs w:val="32"/>
          <w:highlight w:val="none"/>
          <w:lang w:eastAsia="zh-CN"/>
        </w:rPr>
        <w:t>。</w:t>
      </w:r>
      <w:r>
        <w:rPr>
          <w:rFonts w:hint="eastAsia" w:ascii="仿宋" w:hAnsi="仿宋" w:eastAsia="仿宋" w:cs="仿宋"/>
          <w:color w:val="auto"/>
          <w:spacing w:val="8"/>
          <w:kern w:val="0"/>
          <w:sz w:val="32"/>
          <w:szCs w:val="32"/>
          <w:highlight w:val="none"/>
          <w:shd w:val="clear" w:color="auto" w:fill="FFFFFF"/>
          <w:lang w:val="en-US" w:eastAsia="zh-CN"/>
        </w:rPr>
        <w:t>(格式自拟)</w:t>
      </w:r>
    </w:p>
    <w:p w14:paraId="7B1621CC">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val="en-US" w:eastAsia="zh-CN"/>
        </w:rPr>
      </w:pPr>
      <w:r>
        <w:rPr>
          <w:rFonts w:hint="eastAsia" w:ascii="仿宋" w:hAnsi="仿宋" w:eastAsia="仿宋" w:cs="仿宋"/>
          <w:color w:val="auto"/>
          <w:spacing w:val="8"/>
          <w:kern w:val="0"/>
          <w:sz w:val="32"/>
          <w:szCs w:val="32"/>
          <w:highlight w:val="none"/>
          <w:shd w:val="clear" w:color="auto" w:fill="FFFFFF"/>
          <w:lang w:val="en-US" w:eastAsia="zh-CN"/>
        </w:rPr>
        <w:t>6.具有履行合同所必须的设备和专业技术能力，</w:t>
      </w:r>
      <w:r>
        <w:rPr>
          <w:rFonts w:hint="eastAsia" w:ascii="仿宋" w:hAnsi="仿宋" w:eastAsia="仿宋" w:cs="仿宋"/>
          <w:b/>
          <w:bCs/>
          <w:color w:val="auto"/>
          <w:spacing w:val="8"/>
          <w:kern w:val="0"/>
          <w:sz w:val="32"/>
          <w:szCs w:val="32"/>
          <w:highlight w:val="none"/>
          <w:shd w:val="clear" w:color="auto" w:fill="FFFFFF"/>
          <w:lang w:val="en-US" w:eastAsia="zh-CN"/>
        </w:rPr>
        <w:t>提供承诺函</w:t>
      </w:r>
      <w:r>
        <w:rPr>
          <w:rFonts w:hint="eastAsia" w:ascii="仿宋" w:hAnsi="仿宋" w:eastAsia="仿宋" w:cs="仿宋"/>
          <w:color w:val="auto"/>
          <w:spacing w:val="8"/>
          <w:kern w:val="0"/>
          <w:sz w:val="32"/>
          <w:szCs w:val="32"/>
          <w:highlight w:val="none"/>
          <w:shd w:val="clear" w:color="auto" w:fill="FFFFFF"/>
          <w:lang w:val="en-US" w:eastAsia="zh-CN"/>
        </w:rPr>
        <w:t>。(格式自拟)</w:t>
      </w:r>
    </w:p>
    <w:p w14:paraId="1574812D">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val="en-US" w:eastAsia="zh-CN"/>
        </w:rPr>
      </w:pPr>
      <w:r>
        <w:rPr>
          <w:rFonts w:hint="eastAsia" w:ascii="仿宋" w:hAnsi="仿宋" w:eastAsia="仿宋" w:cs="仿宋"/>
          <w:color w:val="auto"/>
          <w:spacing w:val="8"/>
          <w:kern w:val="0"/>
          <w:sz w:val="32"/>
          <w:szCs w:val="32"/>
          <w:highlight w:val="none"/>
          <w:shd w:val="clear" w:color="auto" w:fill="FFFFFF"/>
          <w:lang w:val="en-US" w:eastAsia="zh-CN"/>
        </w:rPr>
        <w:t>7.具有依法缴纳税收和社会保障资金的良好记录，</w:t>
      </w:r>
      <w:r>
        <w:rPr>
          <w:rFonts w:hint="eastAsia" w:ascii="仿宋" w:hAnsi="仿宋" w:eastAsia="仿宋" w:cs="仿宋"/>
          <w:b/>
          <w:bCs/>
          <w:color w:val="auto"/>
          <w:spacing w:val="8"/>
          <w:kern w:val="0"/>
          <w:sz w:val="32"/>
          <w:szCs w:val="32"/>
          <w:highlight w:val="none"/>
          <w:shd w:val="clear" w:color="auto" w:fill="FFFFFF"/>
          <w:lang w:val="en-US" w:eastAsia="zh-CN"/>
        </w:rPr>
        <w:t>提供承诺函</w:t>
      </w:r>
      <w:r>
        <w:rPr>
          <w:rFonts w:hint="eastAsia" w:ascii="仿宋" w:hAnsi="仿宋" w:eastAsia="仿宋" w:cs="仿宋"/>
          <w:color w:val="auto"/>
          <w:spacing w:val="8"/>
          <w:kern w:val="0"/>
          <w:sz w:val="32"/>
          <w:szCs w:val="32"/>
          <w:highlight w:val="none"/>
          <w:shd w:val="clear" w:color="auto" w:fill="FFFFFF"/>
          <w:lang w:val="en-US" w:eastAsia="zh-CN"/>
        </w:rPr>
        <w:t>。(格式自拟)</w:t>
      </w:r>
    </w:p>
    <w:p w14:paraId="5C8228BF">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val="en-US" w:eastAsia="zh-CN"/>
        </w:rPr>
      </w:pPr>
      <w:r>
        <w:rPr>
          <w:rFonts w:hint="eastAsia" w:ascii="仿宋" w:hAnsi="仿宋" w:eastAsia="仿宋" w:cs="仿宋"/>
          <w:color w:val="auto"/>
          <w:spacing w:val="8"/>
          <w:kern w:val="0"/>
          <w:sz w:val="32"/>
          <w:szCs w:val="32"/>
          <w:highlight w:val="none"/>
          <w:shd w:val="clear" w:color="auto" w:fill="FFFFFF"/>
          <w:lang w:val="en-US" w:eastAsia="zh-CN"/>
        </w:rPr>
        <w:t>8.参加本次采购活动前三年内，在经营活动中没有重大违法记录；没有因安全事故、质量事故、违规等被政府有关部门记录，</w:t>
      </w:r>
      <w:r>
        <w:rPr>
          <w:rFonts w:hint="eastAsia" w:ascii="仿宋" w:hAnsi="仿宋" w:eastAsia="仿宋" w:cs="仿宋"/>
          <w:b/>
          <w:bCs/>
          <w:color w:val="auto"/>
          <w:spacing w:val="8"/>
          <w:kern w:val="0"/>
          <w:sz w:val="32"/>
          <w:szCs w:val="32"/>
          <w:highlight w:val="none"/>
          <w:shd w:val="clear" w:color="auto" w:fill="FFFFFF"/>
          <w:lang w:val="en-US" w:eastAsia="zh-CN"/>
        </w:rPr>
        <w:t>提供承诺函</w:t>
      </w:r>
      <w:r>
        <w:rPr>
          <w:rFonts w:hint="eastAsia" w:ascii="仿宋" w:hAnsi="仿宋" w:eastAsia="仿宋" w:cs="仿宋"/>
          <w:color w:val="auto"/>
          <w:spacing w:val="8"/>
          <w:kern w:val="0"/>
          <w:sz w:val="32"/>
          <w:szCs w:val="32"/>
          <w:highlight w:val="none"/>
          <w:shd w:val="clear" w:color="auto" w:fill="FFFFFF"/>
          <w:lang w:val="en-US" w:eastAsia="zh-CN"/>
        </w:rPr>
        <w:t>。(格式自拟)</w:t>
      </w:r>
    </w:p>
    <w:p w14:paraId="4BA48DC9">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val="en-US" w:eastAsia="zh-CN"/>
        </w:rPr>
      </w:pPr>
      <w:r>
        <w:rPr>
          <w:rFonts w:hint="eastAsia" w:ascii="仿宋" w:hAnsi="仿宋" w:eastAsia="仿宋" w:cs="仿宋"/>
          <w:color w:val="auto"/>
          <w:spacing w:val="8"/>
          <w:kern w:val="0"/>
          <w:sz w:val="32"/>
          <w:szCs w:val="32"/>
          <w:highlight w:val="none"/>
          <w:shd w:val="clear" w:color="auto" w:fill="FFFFFF"/>
          <w:lang w:val="en-US" w:eastAsia="zh-CN"/>
        </w:rPr>
        <w:t>9.供应商负责人为同一人或者存在控股、管理关系的不同单位，均视为同一参会供应商，不得重复参加采购，</w:t>
      </w:r>
      <w:r>
        <w:rPr>
          <w:rFonts w:hint="eastAsia" w:ascii="仿宋" w:hAnsi="仿宋" w:eastAsia="仿宋" w:cs="仿宋"/>
          <w:b/>
          <w:bCs/>
          <w:color w:val="auto"/>
          <w:spacing w:val="8"/>
          <w:kern w:val="0"/>
          <w:sz w:val="32"/>
          <w:szCs w:val="32"/>
          <w:highlight w:val="none"/>
          <w:shd w:val="clear" w:color="auto" w:fill="FFFFFF"/>
          <w:lang w:val="en-US" w:eastAsia="zh-CN"/>
        </w:rPr>
        <w:t>提供承诺函</w:t>
      </w:r>
      <w:r>
        <w:rPr>
          <w:rFonts w:hint="eastAsia" w:ascii="仿宋" w:hAnsi="仿宋" w:eastAsia="仿宋" w:cs="仿宋"/>
          <w:color w:val="auto"/>
          <w:spacing w:val="8"/>
          <w:kern w:val="0"/>
          <w:sz w:val="32"/>
          <w:szCs w:val="32"/>
          <w:highlight w:val="none"/>
          <w:shd w:val="clear" w:color="auto" w:fill="FFFFFF"/>
          <w:lang w:val="en-US" w:eastAsia="zh-CN"/>
        </w:rPr>
        <w:t>。(格式自拟)</w:t>
      </w:r>
    </w:p>
    <w:p w14:paraId="11FD03F3">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bCs/>
          <w:color w:val="auto"/>
          <w:kern w:val="0"/>
          <w:sz w:val="32"/>
          <w:szCs w:val="32"/>
          <w:highlight w:val="none"/>
          <w:shd w:val="clear" w:color="auto" w:fill="FFFFFF"/>
        </w:rPr>
      </w:pPr>
      <w:r>
        <w:rPr>
          <w:rFonts w:hint="eastAsia" w:ascii="仿宋" w:hAnsi="仿宋" w:eastAsia="仿宋" w:cs="仿宋"/>
          <w:bCs/>
          <w:color w:val="auto"/>
          <w:kern w:val="0"/>
          <w:sz w:val="32"/>
          <w:szCs w:val="32"/>
          <w:highlight w:val="none"/>
          <w:shd w:val="clear" w:color="auto" w:fill="FFFFFF"/>
        </w:rPr>
        <w:br w:type="page"/>
      </w:r>
    </w:p>
    <w:p w14:paraId="2996052F">
      <w:pPr>
        <w:pageBreakBefore w:val="0"/>
        <w:widowControl/>
        <w:kinsoku/>
        <w:autoSpaceDE/>
        <w:autoSpaceDN/>
        <w:bidi w:val="0"/>
        <w:adjustRightInd w:val="0"/>
        <w:snapToGrid w:val="0"/>
        <w:spacing w:line="240" w:lineRule="auto"/>
        <w:jc w:val="left"/>
        <w:rPr>
          <w:rFonts w:hint="eastAsia" w:ascii="仿宋" w:hAnsi="仿宋" w:eastAsia="仿宋" w:cs="仿宋"/>
          <w:b/>
          <w:bCs/>
          <w:color w:val="auto"/>
          <w:kern w:val="0"/>
          <w:sz w:val="32"/>
          <w:szCs w:val="32"/>
          <w:highlight w:val="none"/>
          <w:shd w:val="clear" w:color="auto" w:fill="FFFFFF"/>
        </w:rPr>
      </w:pPr>
      <w:r>
        <w:rPr>
          <w:rFonts w:hint="eastAsia" w:ascii="仿宋" w:hAnsi="仿宋" w:eastAsia="仿宋" w:cs="仿宋"/>
          <w:b/>
          <w:bCs/>
          <w:color w:val="auto"/>
          <w:sz w:val="32"/>
          <w:szCs w:val="32"/>
          <w:highlight w:val="none"/>
        </w:rPr>
        <w:t>附件</w:t>
      </w:r>
      <w:r>
        <w:rPr>
          <w:rFonts w:hint="eastAsia" w:ascii="仿宋" w:hAnsi="仿宋" w:eastAsia="仿宋" w:cs="仿宋"/>
          <w:b/>
          <w:bCs/>
          <w:color w:val="auto"/>
          <w:sz w:val="32"/>
          <w:szCs w:val="32"/>
          <w:highlight w:val="none"/>
          <w:lang w:val="en-US" w:eastAsia="zh-CN"/>
        </w:rPr>
        <w:t>4：</w:t>
      </w:r>
    </w:p>
    <w:p w14:paraId="27B180F9">
      <w:pPr>
        <w:pageBreakBefore w:val="0"/>
        <w:widowControl/>
        <w:kinsoku/>
        <w:autoSpaceDE/>
        <w:autoSpaceDN/>
        <w:bidi w:val="0"/>
        <w:adjustRightInd w:val="0"/>
        <w:snapToGrid w:val="0"/>
        <w:spacing w:line="240" w:lineRule="auto"/>
        <w:jc w:val="center"/>
        <w:rPr>
          <w:rFonts w:hint="eastAsia" w:ascii="仿宋" w:hAnsi="仿宋" w:eastAsia="仿宋" w:cs="仿宋"/>
          <w:bCs/>
          <w:color w:val="auto"/>
          <w:kern w:val="0"/>
          <w:sz w:val="32"/>
          <w:szCs w:val="32"/>
          <w:highlight w:val="none"/>
          <w:shd w:val="clear" w:color="auto" w:fill="FFFFFF"/>
        </w:rPr>
      </w:pPr>
      <w:r>
        <w:rPr>
          <w:rFonts w:hint="eastAsia" w:ascii="仿宋" w:hAnsi="仿宋" w:eastAsia="仿宋" w:cs="仿宋"/>
          <w:bCs/>
          <w:color w:val="auto"/>
          <w:kern w:val="0"/>
          <w:sz w:val="32"/>
          <w:szCs w:val="32"/>
          <w:highlight w:val="none"/>
          <w:shd w:val="clear" w:color="auto" w:fill="FFFFFF"/>
        </w:rPr>
        <w:t>采购</w:t>
      </w:r>
      <w:r>
        <w:rPr>
          <w:rFonts w:hint="eastAsia" w:ascii="仿宋" w:hAnsi="仿宋" w:eastAsia="仿宋" w:cs="仿宋"/>
          <w:bCs/>
          <w:color w:val="auto"/>
          <w:kern w:val="0"/>
          <w:sz w:val="32"/>
          <w:szCs w:val="32"/>
          <w:highlight w:val="none"/>
          <w:shd w:val="clear" w:color="auto" w:fill="FFFFFF"/>
          <w:lang w:val="en-US" w:eastAsia="zh-CN"/>
        </w:rPr>
        <w:t>响应</w:t>
      </w:r>
      <w:r>
        <w:rPr>
          <w:rFonts w:hint="eastAsia" w:ascii="仿宋" w:hAnsi="仿宋" w:eastAsia="仿宋" w:cs="仿宋"/>
          <w:bCs/>
          <w:color w:val="auto"/>
          <w:kern w:val="0"/>
          <w:sz w:val="32"/>
          <w:szCs w:val="32"/>
          <w:highlight w:val="none"/>
          <w:shd w:val="clear" w:color="auto" w:fill="FFFFFF"/>
        </w:rPr>
        <w:t>文件装订顺序</w:t>
      </w:r>
    </w:p>
    <w:p w14:paraId="5A4EFB56">
      <w:pPr>
        <w:pStyle w:val="5"/>
        <w:pageBreakBefore w:val="0"/>
        <w:kinsoku/>
        <w:autoSpaceDE/>
        <w:autoSpaceDN/>
        <w:bidi w:val="0"/>
        <w:spacing w:line="240" w:lineRule="auto"/>
        <w:rPr>
          <w:rFonts w:hint="eastAsia" w:ascii="仿宋" w:hAnsi="仿宋" w:eastAsia="仿宋" w:cs="仿宋"/>
          <w:color w:val="auto"/>
          <w:sz w:val="32"/>
          <w:szCs w:val="32"/>
          <w:highlight w:val="none"/>
        </w:rPr>
      </w:pPr>
    </w:p>
    <w:p w14:paraId="23849530">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rPr>
      </w:pPr>
      <w:r>
        <w:rPr>
          <w:rFonts w:hint="eastAsia" w:ascii="仿宋" w:hAnsi="仿宋" w:eastAsia="仿宋" w:cs="仿宋"/>
          <w:color w:val="auto"/>
          <w:spacing w:val="8"/>
          <w:kern w:val="0"/>
          <w:sz w:val="32"/>
          <w:szCs w:val="32"/>
          <w:highlight w:val="none"/>
          <w:shd w:val="clear" w:color="auto" w:fill="FFFFFF"/>
        </w:rPr>
        <w:t>1.封面（注明包号、</w:t>
      </w:r>
      <w:r>
        <w:rPr>
          <w:rFonts w:hint="eastAsia" w:ascii="仿宋" w:hAnsi="仿宋" w:eastAsia="仿宋" w:cs="仿宋"/>
          <w:color w:val="auto"/>
          <w:spacing w:val="8"/>
          <w:kern w:val="0"/>
          <w:sz w:val="32"/>
          <w:szCs w:val="32"/>
          <w:highlight w:val="none"/>
          <w:shd w:val="clear" w:color="auto" w:fill="FFFFFF"/>
          <w:lang w:val="en-US" w:eastAsia="zh-CN"/>
        </w:rPr>
        <w:t>项目名称</w:t>
      </w:r>
      <w:r>
        <w:rPr>
          <w:rFonts w:hint="eastAsia" w:ascii="仿宋" w:hAnsi="仿宋" w:eastAsia="仿宋" w:cs="仿宋"/>
          <w:color w:val="auto"/>
          <w:spacing w:val="8"/>
          <w:kern w:val="0"/>
          <w:sz w:val="32"/>
          <w:szCs w:val="32"/>
          <w:highlight w:val="none"/>
          <w:shd w:val="clear" w:color="auto" w:fill="FFFFFF"/>
        </w:rPr>
        <w:t>、公司名称、联系人、联系电话、加盖公司印章）。</w:t>
      </w:r>
    </w:p>
    <w:p w14:paraId="4A00B9CC">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rPr>
      </w:pPr>
      <w:r>
        <w:rPr>
          <w:rFonts w:hint="eastAsia" w:ascii="仿宋" w:hAnsi="仿宋" w:eastAsia="仿宋" w:cs="仿宋"/>
          <w:color w:val="auto"/>
          <w:spacing w:val="8"/>
          <w:kern w:val="0"/>
          <w:sz w:val="32"/>
          <w:szCs w:val="32"/>
          <w:highlight w:val="none"/>
          <w:shd w:val="clear" w:color="auto" w:fill="FFFFFF"/>
        </w:rPr>
        <w:t>2.目录。</w:t>
      </w:r>
    </w:p>
    <w:p w14:paraId="3A85184D">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rPr>
      </w:pPr>
      <w:r>
        <w:rPr>
          <w:rFonts w:hint="eastAsia" w:ascii="仿宋" w:hAnsi="仿宋" w:eastAsia="仿宋" w:cs="仿宋"/>
          <w:color w:val="auto"/>
          <w:spacing w:val="8"/>
          <w:kern w:val="0"/>
          <w:sz w:val="32"/>
          <w:szCs w:val="32"/>
          <w:highlight w:val="none"/>
          <w:shd w:val="clear" w:color="auto" w:fill="FFFFFF"/>
        </w:rPr>
        <w:t>3.报价一览表（格式见附件</w:t>
      </w:r>
      <w:r>
        <w:rPr>
          <w:rFonts w:hint="eastAsia" w:ascii="仿宋" w:hAnsi="仿宋" w:eastAsia="仿宋" w:cs="仿宋"/>
          <w:color w:val="auto"/>
          <w:spacing w:val="8"/>
          <w:kern w:val="0"/>
          <w:sz w:val="32"/>
          <w:szCs w:val="32"/>
          <w:highlight w:val="none"/>
          <w:shd w:val="clear" w:color="auto" w:fill="FFFFFF"/>
          <w:lang w:val="en-US" w:eastAsia="zh-CN"/>
        </w:rPr>
        <w:t>5-1</w:t>
      </w:r>
      <w:r>
        <w:rPr>
          <w:rFonts w:hint="eastAsia" w:ascii="仿宋" w:hAnsi="仿宋" w:eastAsia="仿宋" w:cs="仿宋"/>
          <w:color w:val="auto"/>
          <w:spacing w:val="8"/>
          <w:kern w:val="0"/>
          <w:sz w:val="32"/>
          <w:szCs w:val="32"/>
          <w:highlight w:val="none"/>
          <w:shd w:val="clear" w:color="auto" w:fill="FFFFFF"/>
        </w:rPr>
        <w:t>）。</w:t>
      </w:r>
    </w:p>
    <w:p w14:paraId="1781CE28">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eastAsia="zh-CN"/>
        </w:rPr>
      </w:pPr>
      <w:r>
        <w:rPr>
          <w:rFonts w:hint="eastAsia" w:ascii="仿宋" w:hAnsi="仿宋" w:eastAsia="仿宋" w:cs="仿宋"/>
          <w:color w:val="auto"/>
          <w:spacing w:val="8"/>
          <w:kern w:val="0"/>
          <w:sz w:val="32"/>
          <w:szCs w:val="32"/>
          <w:highlight w:val="none"/>
          <w:shd w:val="clear" w:color="auto" w:fill="FFFFFF"/>
        </w:rPr>
        <w:t>4.技术</w:t>
      </w:r>
      <w:r>
        <w:rPr>
          <w:rFonts w:hint="eastAsia" w:ascii="仿宋" w:hAnsi="仿宋" w:eastAsia="仿宋" w:cs="仿宋"/>
          <w:color w:val="auto"/>
          <w:spacing w:val="8"/>
          <w:kern w:val="0"/>
          <w:sz w:val="32"/>
          <w:szCs w:val="32"/>
          <w:highlight w:val="none"/>
          <w:shd w:val="clear" w:color="auto" w:fill="FFFFFF"/>
          <w:lang w:eastAsia="zh-CN"/>
        </w:rPr>
        <w:t>、</w:t>
      </w:r>
      <w:r>
        <w:rPr>
          <w:rFonts w:hint="eastAsia" w:ascii="仿宋" w:hAnsi="仿宋" w:eastAsia="仿宋" w:cs="仿宋"/>
          <w:color w:val="auto"/>
          <w:spacing w:val="8"/>
          <w:kern w:val="0"/>
          <w:sz w:val="32"/>
          <w:szCs w:val="32"/>
          <w:highlight w:val="none"/>
          <w:shd w:val="clear" w:color="auto" w:fill="FFFFFF"/>
        </w:rPr>
        <w:t>商务要求偏离表（格式见附件</w:t>
      </w:r>
      <w:r>
        <w:rPr>
          <w:rFonts w:hint="eastAsia" w:ascii="仿宋" w:hAnsi="仿宋" w:eastAsia="仿宋" w:cs="仿宋"/>
          <w:color w:val="auto"/>
          <w:spacing w:val="8"/>
          <w:kern w:val="0"/>
          <w:sz w:val="32"/>
          <w:szCs w:val="32"/>
          <w:highlight w:val="none"/>
          <w:shd w:val="clear" w:color="auto" w:fill="FFFFFF"/>
          <w:lang w:val="en-US" w:eastAsia="zh-CN"/>
        </w:rPr>
        <w:t>5</w:t>
      </w:r>
      <w:r>
        <w:rPr>
          <w:rFonts w:hint="eastAsia" w:ascii="仿宋" w:hAnsi="仿宋" w:eastAsia="仿宋" w:cs="仿宋"/>
          <w:color w:val="auto"/>
          <w:spacing w:val="8"/>
          <w:kern w:val="0"/>
          <w:sz w:val="32"/>
          <w:szCs w:val="32"/>
          <w:highlight w:val="none"/>
          <w:shd w:val="clear" w:color="auto" w:fill="FFFFFF"/>
        </w:rPr>
        <w:t>-</w:t>
      </w:r>
      <w:r>
        <w:rPr>
          <w:rFonts w:hint="eastAsia" w:ascii="仿宋" w:hAnsi="仿宋" w:eastAsia="仿宋" w:cs="仿宋"/>
          <w:color w:val="auto"/>
          <w:spacing w:val="8"/>
          <w:kern w:val="0"/>
          <w:sz w:val="32"/>
          <w:szCs w:val="32"/>
          <w:highlight w:val="none"/>
          <w:shd w:val="clear" w:color="auto" w:fill="FFFFFF"/>
          <w:lang w:val="en-US" w:eastAsia="zh-CN"/>
        </w:rPr>
        <w:t>3</w:t>
      </w:r>
      <w:r>
        <w:rPr>
          <w:rFonts w:hint="eastAsia" w:ascii="仿宋" w:hAnsi="仿宋" w:eastAsia="仿宋" w:cs="仿宋"/>
          <w:color w:val="auto"/>
          <w:spacing w:val="8"/>
          <w:kern w:val="0"/>
          <w:sz w:val="32"/>
          <w:szCs w:val="32"/>
          <w:highlight w:val="none"/>
          <w:shd w:val="clear" w:color="auto" w:fill="FFFFFF"/>
        </w:rPr>
        <w:t>）</w:t>
      </w:r>
      <w:r>
        <w:rPr>
          <w:rFonts w:hint="eastAsia" w:ascii="仿宋" w:hAnsi="仿宋" w:eastAsia="仿宋" w:cs="仿宋"/>
          <w:color w:val="auto"/>
          <w:spacing w:val="8"/>
          <w:kern w:val="0"/>
          <w:sz w:val="32"/>
          <w:szCs w:val="32"/>
          <w:highlight w:val="none"/>
          <w:shd w:val="clear" w:color="auto" w:fill="FFFFFF"/>
          <w:lang w:eastAsia="zh-CN"/>
        </w:rPr>
        <w:t>。</w:t>
      </w:r>
    </w:p>
    <w:p w14:paraId="04B8DB98">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rPr>
      </w:pPr>
      <w:r>
        <w:rPr>
          <w:rFonts w:hint="eastAsia" w:ascii="仿宋" w:hAnsi="仿宋" w:eastAsia="仿宋" w:cs="仿宋"/>
          <w:color w:val="auto"/>
          <w:spacing w:val="8"/>
          <w:kern w:val="0"/>
          <w:sz w:val="32"/>
          <w:szCs w:val="32"/>
          <w:highlight w:val="none"/>
          <w:shd w:val="clear" w:color="auto" w:fill="FFFFFF"/>
          <w:lang w:val="en-US" w:eastAsia="zh-CN"/>
        </w:rPr>
        <w:t>5.</w:t>
      </w:r>
      <w:r>
        <w:rPr>
          <w:rFonts w:hint="eastAsia" w:ascii="仿宋" w:hAnsi="仿宋" w:eastAsia="仿宋" w:cs="仿宋"/>
          <w:color w:val="auto"/>
          <w:spacing w:val="8"/>
          <w:kern w:val="0"/>
          <w:sz w:val="32"/>
          <w:szCs w:val="32"/>
          <w:highlight w:val="none"/>
          <w:shd w:val="clear" w:color="auto" w:fill="FFFFFF"/>
        </w:rPr>
        <w:t>售后服务承诺</w:t>
      </w:r>
      <w:r>
        <w:rPr>
          <w:rFonts w:hint="eastAsia" w:ascii="仿宋" w:hAnsi="仿宋" w:eastAsia="仿宋" w:cs="仿宋"/>
          <w:color w:val="auto"/>
          <w:spacing w:val="8"/>
          <w:kern w:val="0"/>
          <w:sz w:val="32"/>
          <w:szCs w:val="32"/>
          <w:highlight w:val="none"/>
          <w:shd w:val="clear" w:color="auto" w:fill="FFFFFF"/>
          <w:lang w:val="en-US" w:eastAsia="zh-CN"/>
        </w:rPr>
        <w:t>。</w:t>
      </w:r>
    </w:p>
    <w:p w14:paraId="5D9ED5B9">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eastAsia="zh-CN"/>
        </w:rPr>
      </w:pPr>
      <w:r>
        <w:rPr>
          <w:rFonts w:hint="eastAsia" w:ascii="仿宋" w:hAnsi="仿宋" w:eastAsia="仿宋" w:cs="仿宋"/>
          <w:color w:val="auto"/>
          <w:spacing w:val="8"/>
          <w:kern w:val="0"/>
          <w:sz w:val="32"/>
          <w:szCs w:val="32"/>
          <w:highlight w:val="none"/>
          <w:shd w:val="clear" w:color="auto" w:fill="FFFFFF"/>
          <w:lang w:val="en-US" w:eastAsia="zh-CN"/>
        </w:rPr>
        <w:t>6.反商业贿赂承诺书（</w:t>
      </w:r>
      <w:r>
        <w:rPr>
          <w:rFonts w:hint="eastAsia" w:ascii="仿宋" w:hAnsi="仿宋" w:eastAsia="仿宋" w:cs="仿宋"/>
          <w:color w:val="auto"/>
          <w:spacing w:val="8"/>
          <w:kern w:val="0"/>
          <w:sz w:val="32"/>
          <w:szCs w:val="32"/>
          <w:highlight w:val="none"/>
          <w:shd w:val="clear" w:color="auto" w:fill="FFFFFF"/>
        </w:rPr>
        <w:t>格式见附件</w:t>
      </w:r>
      <w:r>
        <w:rPr>
          <w:rFonts w:hint="eastAsia" w:ascii="仿宋" w:hAnsi="仿宋" w:eastAsia="仿宋" w:cs="仿宋"/>
          <w:color w:val="auto"/>
          <w:spacing w:val="8"/>
          <w:kern w:val="0"/>
          <w:sz w:val="32"/>
          <w:szCs w:val="32"/>
          <w:highlight w:val="none"/>
          <w:shd w:val="clear" w:color="auto" w:fill="FFFFFF"/>
          <w:lang w:val="en-US" w:eastAsia="zh-CN"/>
        </w:rPr>
        <w:t>6）</w:t>
      </w:r>
      <w:r>
        <w:rPr>
          <w:rFonts w:hint="eastAsia" w:ascii="仿宋" w:hAnsi="仿宋" w:eastAsia="仿宋" w:cs="仿宋"/>
          <w:color w:val="auto"/>
          <w:spacing w:val="8"/>
          <w:kern w:val="0"/>
          <w:sz w:val="32"/>
          <w:szCs w:val="32"/>
          <w:highlight w:val="none"/>
          <w:shd w:val="clear" w:color="auto" w:fill="FFFFFF"/>
          <w:lang w:eastAsia="zh-CN"/>
        </w:rPr>
        <w:t>。</w:t>
      </w:r>
    </w:p>
    <w:p w14:paraId="789B5C7D">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val="en-US" w:eastAsia="zh-CN"/>
        </w:rPr>
      </w:pPr>
      <w:r>
        <w:rPr>
          <w:rFonts w:hint="eastAsia" w:ascii="仿宋" w:hAnsi="仿宋" w:eastAsia="仿宋" w:cs="仿宋"/>
          <w:color w:val="auto"/>
          <w:spacing w:val="8"/>
          <w:kern w:val="0"/>
          <w:sz w:val="32"/>
          <w:szCs w:val="32"/>
          <w:highlight w:val="none"/>
          <w:shd w:val="clear" w:color="auto" w:fill="FFFFFF"/>
          <w:lang w:val="en-US" w:eastAsia="zh-CN"/>
        </w:rPr>
        <w:t>7.禁止围标、串标情况承诺函（</w:t>
      </w:r>
      <w:r>
        <w:rPr>
          <w:rFonts w:hint="eastAsia" w:ascii="仿宋" w:hAnsi="仿宋" w:eastAsia="仿宋" w:cs="仿宋"/>
          <w:color w:val="auto"/>
          <w:spacing w:val="8"/>
          <w:kern w:val="0"/>
          <w:sz w:val="32"/>
          <w:szCs w:val="32"/>
          <w:highlight w:val="none"/>
          <w:shd w:val="clear" w:color="auto" w:fill="FFFFFF"/>
        </w:rPr>
        <w:t>格式见附件</w:t>
      </w:r>
      <w:r>
        <w:rPr>
          <w:rFonts w:hint="eastAsia" w:ascii="仿宋" w:hAnsi="仿宋" w:eastAsia="仿宋" w:cs="仿宋"/>
          <w:color w:val="auto"/>
          <w:spacing w:val="8"/>
          <w:kern w:val="0"/>
          <w:sz w:val="32"/>
          <w:szCs w:val="32"/>
          <w:highlight w:val="none"/>
          <w:shd w:val="clear" w:color="auto" w:fill="FFFFFF"/>
          <w:lang w:val="en-US" w:eastAsia="zh-CN"/>
        </w:rPr>
        <w:t>7）。</w:t>
      </w:r>
    </w:p>
    <w:p w14:paraId="0F18997C">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val="en-US" w:eastAsia="zh-CN"/>
        </w:rPr>
      </w:pPr>
      <w:r>
        <w:rPr>
          <w:rFonts w:hint="eastAsia" w:ascii="仿宋" w:hAnsi="仿宋" w:eastAsia="仿宋" w:cs="仿宋"/>
          <w:color w:val="auto"/>
          <w:spacing w:val="8"/>
          <w:kern w:val="0"/>
          <w:sz w:val="32"/>
          <w:szCs w:val="32"/>
          <w:highlight w:val="none"/>
          <w:shd w:val="clear" w:color="auto" w:fill="FFFFFF"/>
          <w:lang w:val="en-US" w:eastAsia="zh-CN"/>
        </w:rPr>
        <w:t>8.供应商遵守招标采购纪律承诺书（</w:t>
      </w:r>
      <w:r>
        <w:rPr>
          <w:rFonts w:hint="eastAsia" w:ascii="仿宋" w:hAnsi="仿宋" w:eastAsia="仿宋" w:cs="仿宋"/>
          <w:color w:val="auto"/>
          <w:spacing w:val="8"/>
          <w:kern w:val="0"/>
          <w:sz w:val="32"/>
          <w:szCs w:val="32"/>
          <w:highlight w:val="none"/>
          <w:shd w:val="clear" w:color="auto" w:fill="FFFFFF"/>
        </w:rPr>
        <w:t>格式见附件</w:t>
      </w:r>
      <w:r>
        <w:rPr>
          <w:rFonts w:hint="eastAsia" w:ascii="仿宋" w:hAnsi="仿宋" w:eastAsia="仿宋" w:cs="仿宋"/>
          <w:color w:val="auto"/>
          <w:spacing w:val="8"/>
          <w:kern w:val="0"/>
          <w:sz w:val="32"/>
          <w:szCs w:val="32"/>
          <w:highlight w:val="none"/>
          <w:shd w:val="clear" w:color="auto" w:fill="FFFFFF"/>
          <w:lang w:val="en-US" w:eastAsia="zh-CN"/>
        </w:rPr>
        <w:t>8）。</w:t>
      </w:r>
    </w:p>
    <w:p w14:paraId="2F8E679D">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eastAsia="zh-CN"/>
        </w:rPr>
      </w:pPr>
      <w:r>
        <w:rPr>
          <w:rFonts w:hint="eastAsia" w:ascii="仿宋" w:hAnsi="仿宋" w:eastAsia="仿宋" w:cs="仿宋"/>
          <w:color w:val="auto"/>
          <w:spacing w:val="8"/>
          <w:kern w:val="0"/>
          <w:sz w:val="32"/>
          <w:szCs w:val="32"/>
          <w:highlight w:val="none"/>
          <w:shd w:val="clear" w:color="auto" w:fill="FFFFFF"/>
          <w:lang w:val="en-US" w:eastAsia="zh-CN"/>
        </w:rPr>
        <w:t>9.行业相关</w:t>
      </w:r>
      <w:r>
        <w:rPr>
          <w:rFonts w:hint="eastAsia" w:ascii="仿宋" w:hAnsi="仿宋" w:eastAsia="仿宋" w:cs="仿宋"/>
          <w:color w:val="auto"/>
          <w:spacing w:val="8"/>
          <w:kern w:val="0"/>
          <w:sz w:val="32"/>
          <w:szCs w:val="32"/>
          <w:highlight w:val="none"/>
          <w:shd w:val="clear" w:color="auto" w:fill="FFFFFF"/>
        </w:rPr>
        <w:t>规范或标准</w:t>
      </w:r>
      <w:r>
        <w:rPr>
          <w:rFonts w:hint="eastAsia" w:ascii="仿宋" w:hAnsi="仿宋" w:eastAsia="仿宋" w:cs="仿宋"/>
          <w:color w:val="auto"/>
          <w:spacing w:val="8"/>
          <w:kern w:val="0"/>
          <w:sz w:val="32"/>
          <w:szCs w:val="32"/>
          <w:highlight w:val="none"/>
          <w:shd w:val="clear" w:color="auto" w:fill="FFFFFF"/>
          <w:lang w:eastAsia="zh-CN"/>
        </w:rPr>
        <w:t>（</w:t>
      </w:r>
      <w:r>
        <w:rPr>
          <w:rFonts w:hint="eastAsia" w:ascii="仿宋" w:hAnsi="仿宋" w:eastAsia="仿宋" w:cs="仿宋"/>
          <w:color w:val="auto"/>
          <w:spacing w:val="8"/>
          <w:kern w:val="0"/>
          <w:sz w:val="32"/>
          <w:szCs w:val="32"/>
          <w:highlight w:val="none"/>
          <w:shd w:val="clear" w:color="auto" w:fill="FFFFFF"/>
          <w:lang w:val="en-US" w:eastAsia="zh-CN"/>
        </w:rPr>
        <w:t>如有</w:t>
      </w:r>
      <w:r>
        <w:rPr>
          <w:rFonts w:hint="eastAsia" w:ascii="仿宋" w:hAnsi="仿宋" w:eastAsia="仿宋" w:cs="仿宋"/>
          <w:color w:val="auto"/>
          <w:spacing w:val="8"/>
          <w:kern w:val="0"/>
          <w:sz w:val="32"/>
          <w:szCs w:val="32"/>
          <w:highlight w:val="none"/>
          <w:shd w:val="clear" w:color="auto" w:fill="FFFFFF"/>
          <w:lang w:eastAsia="zh-CN"/>
        </w:rPr>
        <w:t>）。</w:t>
      </w:r>
    </w:p>
    <w:p w14:paraId="2E5660D9">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val="en-US" w:eastAsia="zh-CN"/>
        </w:rPr>
      </w:pPr>
      <w:r>
        <w:rPr>
          <w:rFonts w:hint="eastAsia" w:ascii="仿宋" w:hAnsi="仿宋" w:eastAsia="仿宋" w:cs="仿宋"/>
          <w:color w:val="auto"/>
          <w:spacing w:val="8"/>
          <w:kern w:val="0"/>
          <w:sz w:val="32"/>
          <w:szCs w:val="32"/>
          <w:highlight w:val="none"/>
          <w:shd w:val="clear" w:color="auto" w:fill="FFFFFF"/>
          <w:lang w:val="en-US" w:eastAsia="zh-CN"/>
        </w:rPr>
        <w:t>10.供应商认为需要提供的其它资料</w:t>
      </w:r>
      <w:r>
        <w:rPr>
          <w:rFonts w:hint="eastAsia" w:ascii="仿宋" w:hAnsi="仿宋" w:eastAsia="仿宋" w:cs="仿宋"/>
          <w:color w:val="auto"/>
          <w:spacing w:val="8"/>
          <w:kern w:val="0"/>
          <w:sz w:val="32"/>
          <w:szCs w:val="32"/>
          <w:highlight w:val="none"/>
          <w:shd w:val="clear" w:color="auto" w:fill="FFFFFF"/>
          <w:lang w:eastAsia="zh-CN"/>
        </w:rPr>
        <w:t>。</w:t>
      </w:r>
    </w:p>
    <w:p w14:paraId="6EDAB91A">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eastAsia="zh-CN"/>
        </w:rPr>
      </w:pPr>
      <w:r>
        <w:rPr>
          <w:rFonts w:hint="eastAsia" w:ascii="仿宋" w:hAnsi="仿宋" w:eastAsia="仿宋" w:cs="仿宋"/>
          <w:color w:val="auto"/>
          <w:spacing w:val="8"/>
          <w:kern w:val="0"/>
          <w:sz w:val="32"/>
          <w:szCs w:val="32"/>
          <w:highlight w:val="none"/>
          <w:shd w:val="clear" w:color="auto" w:fill="FFFFFF"/>
          <w:lang w:val="en-US" w:eastAsia="zh-CN"/>
        </w:rPr>
        <w:t>11.</w:t>
      </w:r>
      <w:r>
        <w:rPr>
          <w:rFonts w:hint="eastAsia" w:ascii="仿宋" w:hAnsi="仿宋" w:eastAsia="仿宋" w:cs="仿宋"/>
          <w:color w:val="auto"/>
          <w:spacing w:val="8"/>
          <w:kern w:val="0"/>
          <w:sz w:val="32"/>
          <w:szCs w:val="32"/>
          <w:highlight w:val="none"/>
          <w:shd w:val="clear" w:color="auto" w:fill="FFFFFF"/>
        </w:rPr>
        <w:t>封底</w:t>
      </w:r>
      <w:r>
        <w:rPr>
          <w:rFonts w:hint="eastAsia" w:ascii="仿宋" w:hAnsi="仿宋" w:eastAsia="仿宋" w:cs="仿宋"/>
          <w:color w:val="auto"/>
          <w:spacing w:val="8"/>
          <w:kern w:val="0"/>
          <w:sz w:val="32"/>
          <w:szCs w:val="32"/>
          <w:highlight w:val="none"/>
          <w:shd w:val="clear" w:color="auto" w:fill="FFFFFF"/>
          <w:lang w:eastAsia="zh-CN"/>
        </w:rPr>
        <w:t>。</w:t>
      </w:r>
    </w:p>
    <w:p w14:paraId="5C8D2F49">
      <w:pPr>
        <w:keepNext w:val="0"/>
        <w:keepLines w:val="0"/>
        <w:pageBreakBefore w:val="0"/>
        <w:kinsoku/>
        <w:wordWrap/>
        <w:overflowPunct/>
        <w:topLinePunct w:val="0"/>
        <w:autoSpaceDE/>
        <w:autoSpaceDN/>
        <w:bidi w:val="0"/>
        <w:adjustRightInd w:val="0"/>
        <w:snapToGrid w:val="0"/>
        <w:spacing w:line="240" w:lineRule="auto"/>
        <w:ind w:firstLine="643" w:firstLineChars="200"/>
        <w:textAlignment w:val="auto"/>
        <w:rPr>
          <w:rFonts w:hint="eastAsia" w:ascii="仿宋" w:hAnsi="仿宋" w:eastAsia="仿宋" w:cs="仿宋"/>
          <w:b/>
          <w:bCs/>
          <w:color w:val="auto"/>
          <w:kern w:val="0"/>
          <w:sz w:val="32"/>
          <w:szCs w:val="32"/>
          <w:highlight w:val="none"/>
          <w:shd w:val="clear" w:color="auto" w:fill="FFFFFF"/>
        </w:rPr>
      </w:pPr>
      <w:r>
        <w:rPr>
          <w:rFonts w:hint="eastAsia" w:ascii="仿宋" w:hAnsi="仿宋" w:eastAsia="仿宋" w:cs="仿宋"/>
          <w:b/>
          <w:bCs/>
          <w:color w:val="auto"/>
          <w:kern w:val="0"/>
          <w:sz w:val="32"/>
          <w:szCs w:val="32"/>
          <w:highlight w:val="none"/>
          <w:shd w:val="clear" w:color="auto" w:fill="FFFFFF"/>
        </w:rPr>
        <w:t>注：请务必按以上顺序装订资料，如有非中文资料，请同时提供中文翻译件。</w:t>
      </w:r>
    </w:p>
    <w:p w14:paraId="25C23A55">
      <w:pPr>
        <w:pStyle w:val="5"/>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kern w:val="0"/>
          <w:sz w:val="32"/>
          <w:szCs w:val="32"/>
          <w:highlight w:val="none"/>
          <w:shd w:val="clear" w:color="auto" w:fill="FFFFFF"/>
        </w:rPr>
      </w:pPr>
    </w:p>
    <w:p w14:paraId="0AFA168D">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32"/>
          <w:szCs w:val="32"/>
          <w:highlight w:val="none"/>
        </w:rPr>
      </w:pPr>
    </w:p>
    <w:p w14:paraId="1108DD2E">
      <w:pPr>
        <w:pageBreakBefore w:val="0"/>
        <w:kinsoku/>
        <w:autoSpaceDE/>
        <w:autoSpaceDN/>
        <w:bidi w:val="0"/>
        <w:adjustRightInd w:val="0"/>
        <w:snapToGrid w:val="0"/>
        <w:spacing w:line="240" w:lineRule="auto"/>
        <w:rPr>
          <w:rFonts w:hint="eastAsia" w:ascii="仿宋" w:hAnsi="仿宋" w:eastAsia="仿宋" w:cs="仿宋"/>
          <w:color w:val="auto"/>
          <w:sz w:val="32"/>
          <w:szCs w:val="32"/>
          <w:highlight w:val="none"/>
        </w:rPr>
      </w:pPr>
    </w:p>
    <w:p w14:paraId="243FE7D6">
      <w:pPr>
        <w:pageBreakBefore w:val="0"/>
        <w:kinsoku/>
        <w:autoSpaceDE/>
        <w:autoSpaceDN/>
        <w:bidi w:val="0"/>
        <w:spacing w:line="24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73E4C1CE">
      <w:pPr>
        <w:pageBreakBefore w:val="0"/>
        <w:kinsoku/>
        <w:autoSpaceDE/>
        <w:autoSpaceDN/>
        <w:bidi w:val="0"/>
        <w:adjustRightInd w:val="0"/>
        <w:snapToGrid w:val="0"/>
        <w:spacing w:line="240" w:lineRule="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附件</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：主要表格</w:t>
      </w:r>
      <w:r>
        <w:rPr>
          <w:rFonts w:hint="eastAsia" w:ascii="仿宋" w:hAnsi="仿宋" w:eastAsia="仿宋" w:cs="仿宋"/>
          <w:b/>
          <w:bCs/>
          <w:color w:val="auto"/>
          <w:sz w:val="32"/>
          <w:szCs w:val="32"/>
          <w:highlight w:val="none"/>
          <w:lang w:val="en-US" w:eastAsia="zh-CN"/>
        </w:rPr>
        <w:t>格式</w:t>
      </w:r>
    </w:p>
    <w:p w14:paraId="50DC021F">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u w:val="single"/>
          <w:lang w:val="en-US" w:eastAsia="zh-CN"/>
        </w:rPr>
      </w:pPr>
      <w:r>
        <w:rPr>
          <w:rFonts w:hint="eastAsia" w:ascii="仿宋" w:hAnsi="仿宋" w:eastAsia="仿宋" w:cs="仿宋"/>
          <w:b/>
          <w:bCs/>
          <w:color w:val="auto"/>
          <w:kern w:val="0"/>
          <w:sz w:val="32"/>
          <w:szCs w:val="32"/>
          <w:highlight w:val="none"/>
        </w:rPr>
        <w:t>附件</w:t>
      </w:r>
      <w:r>
        <w:rPr>
          <w:rFonts w:hint="eastAsia" w:ascii="仿宋" w:hAnsi="仿宋" w:eastAsia="仿宋" w:cs="仿宋"/>
          <w:b/>
          <w:bCs/>
          <w:color w:val="auto"/>
          <w:kern w:val="0"/>
          <w:sz w:val="32"/>
          <w:szCs w:val="32"/>
          <w:highlight w:val="none"/>
          <w:lang w:val="en-US" w:eastAsia="zh-CN"/>
        </w:rPr>
        <w:t>5</w:t>
      </w:r>
      <w:r>
        <w:rPr>
          <w:rFonts w:hint="eastAsia" w:ascii="仿宋" w:hAnsi="仿宋" w:eastAsia="仿宋" w:cs="仿宋"/>
          <w:b/>
          <w:bCs/>
          <w:color w:val="auto"/>
          <w:kern w:val="0"/>
          <w:sz w:val="32"/>
          <w:szCs w:val="32"/>
          <w:highlight w:val="none"/>
        </w:rPr>
        <w:t>-1：</w:t>
      </w:r>
    </w:p>
    <w:p w14:paraId="472BD5A2">
      <w:pPr>
        <w:keepNext w:val="0"/>
        <w:keepLines w:val="0"/>
        <w:pageBreakBefore w:val="0"/>
        <w:widowControl/>
        <w:kinsoku/>
        <w:wordWrap/>
        <w:overflowPunct/>
        <w:topLinePunct w:val="0"/>
        <w:autoSpaceDE/>
        <w:autoSpaceDN/>
        <w:bidi w:val="0"/>
        <w:snapToGrid/>
        <w:spacing w:beforeAutospacing="0" w:afterAutospacing="0" w:line="24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u w:val="single"/>
          <w:lang w:val="en-US" w:eastAsia="zh-CN"/>
        </w:rPr>
        <w:t>XXX</w:t>
      </w:r>
      <w:r>
        <w:rPr>
          <w:rFonts w:hint="eastAsia" w:ascii="仿宋" w:hAnsi="仿宋" w:eastAsia="仿宋" w:cs="仿宋"/>
          <w:color w:val="auto"/>
          <w:kern w:val="0"/>
          <w:sz w:val="32"/>
          <w:szCs w:val="32"/>
          <w:highlight w:val="none"/>
          <w:lang w:val="en-US" w:eastAsia="zh-CN"/>
        </w:rPr>
        <w:t>采购项目报价一览表</w:t>
      </w:r>
    </w:p>
    <w:tbl>
      <w:tblPr>
        <w:tblStyle w:val="13"/>
        <w:tblW w:w="9855" w:type="dxa"/>
        <w:jc w:val="center"/>
        <w:tblLayout w:type="fixed"/>
        <w:tblCellMar>
          <w:top w:w="0" w:type="dxa"/>
          <w:left w:w="0" w:type="dxa"/>
          <w:bottom w:w="0" w:type="dxa"/>
          <w:right w:w="0" w:type="dxa"/>
        </w:tblCellMar>
      </w:tblPr>
      <w:tblGrid>
        <w:gridCol w:w="423"/>
        <w:gridCol w:w="2455"/>
        <w:gridCol w:w="1602"/>
        <w:gridCol w:w="2087"/>
        <w:gridCol w:w="1504"/>
        <w:gridCol w:w="1784"/>
      </w:tblGrid>
      <w:tr w14:paraId="07598ADC">
        <w:tblPrEx>
          <w:tblCellMar>
            <w:top w:w="0" w:type="dxa"/>
            <w:left w:w="0" w:type="dxa"/>
            <w:bottom w:w="0" w:type="dxa"/>
            <w:right w:w="0" w:type="dxa"/>
          </w:tblCellMar>
        </w:tblPrEx>
        <w:trPr>
          <w:trHeight w:val="771"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FE26C">
            <w:pPr>
              <w:pageBreakBefore w:val="0"/>
              <w:widowControl/>
              <w:kinsoku/>
              <w:autoSpaceDE/>
              <w:autoSpaceDN/>
              <w:bidi w:val="0"/>
              <w:spacing w:line="240" w:lineRule="auto"/>
              <w:jc w:val="center"/>
              <w:textAlignment w:val="center"/>
              <w:rPr>
                <w:rFonts w:hint="eastAsia" w:ascii="仿宋" w:hAnsi="仿宋" w:eastAsia="仿宋" w:cs="仿宋"/>
                <w:b/>
                <w:bCs/>
                <w:color w:val="auto"/>
                <w:sz w:val="32"/>
                <w:szCs w:val="32"/>
                <w:highlight w:val="none"/>
              </w:rPr>
            </w:pPr>
            <w:r>
              <w:rPr>
                <w:rFonts w:hint="eastAsia" w:ascii="仿宋" w:hAnsi="仿宋" w:eastAsia="仿宋" w:cs="仿宋"/>
                <w:b/>
                <w:bCs/>
                <w:color w:val="auto"/>
                <w:kern w:val="0"/>
                <w:sz w:val="32"/>
                <w:szCs w:val="32"/>
                <w:highlight w:val="none"/>
                <w:lang w:bidi="ar"/>
              </w:rPr>
              <w:t>序号</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76F82">
            <w:pPr>
              <w:pageBreakBefore w:val="0"/>
              <w:widowControl/>
              <w:kinsoku/>
              <w:autoSpaceDE/>
              <w:autoSpaceDN/>
              <w:bidi w:val="0"/>
              <w:spacing w:line="240" w:lineRule="auto"/>
              <w:jc w:val="center"/>
              <w:textAlignment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kern w:val="0"/>
                <w:sz w:val="32"/>
                <w:szCs w:val="32"/>
                <w:highlight w:val="none"/>
                <w:lang w:val="en-US" w:eastAsia="zh-CN" w:bidi="ar"/>
              </w:rPr>
              <w:t>标的名称</w:t>
            </w:r>
          </w:p>
        </w:tc>
        <w:tc>
          <w:tcPr>
            <w:tcW w:w="1602"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48CA8AFF">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数量</w:t>
            </w:r>
          </w:p>
        </w:tc>
        <w:tc>
          <w:tcPr>
            <w:tcW w:w="208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16BD3D3B">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单价</w:t>
            </w:r>
            <w:r>
              <w:rPr>
                <w:rFonts w:hint="eastAsia" w:ascii="仿宋" w:hAnsi="仿宋" w:eastAsia="仿宋" w:cs="仿宋"/>
                <w:b/>
                <w:color w:val="auto"/>
                <w:sz w:val="32"/>
                <w:szCs w:val="32"/>
                <w:highlight w:val="none"/>
              </w:rPr>
              <w:t>最高限价</w:t>
            </w:r>
          </w:p>
          <w:p w14:paraId="72C19BE6">
            <w:pPr>
              <w:pageBreakBefore w:val="0"/>
              <w:widowControl/>
              <w:kinsoku/>
              <w:autoSpaceDE/>
              <w:autoSpaceDN/>
              <w:bidi w:val="0"/>
              <w:adjustRightInd w:val="0"/>
              <w:snapToGrid w:val="0"/>
              <w:spacing w:after="0" w:line="240" w:lineRule="auto"/>
              <w:jc w:val="center"/>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万</w:t>
            </w:r>
            <w:r>
              <w:rPr>
                <w:rFonts w:hint="eastAsia" w:ascii="仿宋" w:hAnsi="仿宋" w:eastAsia="仿宋" w:cs="仿宋"/>
                <w:b/>
                <w:color w:val="auto"/>
                <w:sz w:val="32"/>
                <w:szCs w:val="32"/>
                <w:highlight w:val="none"/>
              </w:rPr>
              <w:t>元）</w:t>
            </w:r>
          </w:p>
        </w:tc>
        <w:tc>
          <w:tcPr>
            <w:tcW w:w="1504"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68CD11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color w:val="auto"/>
                <w:sz w:val="32"/>
                <w:szCs w:val="32"/>
                <w:highlight w:val="none"/>
                <w:vertAlign w:val="baseline"/>
                <w:lang w:val="en-US" w:eastAsia="zh-CN"/>
              </w:rPr>
              <w:t>计量单位</w:t>
            </w:r>
          </w:p>
        </w:tc>
        <w:tc>
          <w:tcPr>
            <w:tcW w:w="178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EF74974">
            <w:pPr>
              <w:pageBreakBefore w:val="0"/>
              <w:widowControl/>
              <w:kinsoku/>
              <w:autoSpaceDE/>
              <w:autoSpaceDN/>
              <w:bidi w:val="0"/>
              <w:spacing w:line="240" w:lineRule="auto"/>
              <w:jc w:val="center"/>
              <w:textAlignment w:val="center"/>
              <w:rPr>
                <w:rFonts w:hint="eastAsia" w:ascii="仿宋" w:hAnsi="仿宋" w:eastAsia="仿宋" w:cs="仿宋"/>
                <w:b/>
                <w:bCs/>
                <w:color w:val="auto"/>
                <w:kern w:val="0"/>
                <w:sz w:val="32"/>
                <w:szCs w:val="32"/>
                <w:highlight w:val="none"/>
                <w:lang w:bidi="ar"/>
              </w:rPr>
            </w:pPr>
            <w:r>
              <w:rPr>
                <w:rFonts w:hint="eastAsia" w:ascii="仿宋" w:hAnsi="仿宋" w:eastAsia="仿宋" w:cs="仿宋"/>
                <w:b/>
                <w:bCs/>
                <w:color w:val="auto"/>
                <w:kern w:val="0"/>
                <w:sz w:val="32"/>
                <w:szCs w:val="32"/>
                <w:highlight w:val="none"/>
                <w:lang w:val="en-US" w:eastAsia="zh-CN" w:bidi="ar"/>
              </w:rPr>
              <w:t>报价</w:t>
            </w:r>
            <w:r>
              <w:rPr>
                <w:rFonts w:hint="eastAsia" w:ascii="仿宋" w:hAnsi="仿宋" w:eastAsia="仿宋" w:cs="仿宋"/>
                <w:b/>
                <w:bCs/>
                <w:color w:val="auto"/>
                <w:kern w:val="0"/>
                <w:sz w:val="32"/>
                <w:szCs w:val="32"/>
                <w:highlight w:val="none"/>
                <w:lang w:bidi="ar"/>
              </w:rPr>
              <w:t>（元）</w:t>
            </w:r>
          </w:p>
        </w:tc>
      </w:tr>
      <w:tr w14:paraId="4DA208EA">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6C0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32"/>
                <w:szCs w:val="32"/>
                <w:highlight w:val="none"/>
                <w:lang w:bidi="ar"/>
              </w:rPr>
            </w:pPr>
            <w:r>
              <w:rPr>
                <w:rFonts w:hint="eastAsia" w:ascii="仿宋" w:hAnsi="仿宋" w:eastAsia="仿宋" w:cs="仿宋"/>
                <w:color w:val="auto"/>
                <w:sz w:val="32"/>
                <w:szCs w:val="32"/>
                <w:highlight w:val="none"/>
                <w:vertAlign w:val="baseline"/>
                <w:lang w:val="en-US" w:eastAsia="zh-CN"/>
              </w:rPr>
              <w:t>1</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5EE65">
            <w:pPr>
              <w:pageBreakBefore w:val="0"/>
              <w:widowControl/>
              <w:kinsoku/>
              <w:autoSpaceDE/>
              <w:autoSpaceDN/>
              <w:bidi w:val="0"/>
              <w:adjustRightInd w:val="0"/>
              <w:snapToGrid w:val="0"/>
              <w:spacing w:line="240" w:lineRule="auto"/>
              <w:contextualSpacing/>
              <w:jc w:val="center"/>
              <w:rPr>
                <w:rFonts w:hint="eastAsia" w:ascii="仿宋" w:hAnsi="仿宋" w:eastAsia="仿宋" w:cs="仿宋"/>
                <w:b/>
                <w:bCs/>
                <w:color w:val="auto"/>
                <w:kern w:val="0"/>
                <w:sz w:val="32"/>
                <w:szCs w:val="32"/>
                <w:highlight w:val="none"/>
                <w:lang w:eastAsia="zh-CN" w:bidi="ar"/>
              </w:rPr>
            </w:pPr>
            <w:r>
              <w:rPr>
                <w:rFonts w:hint="eastAsia" w:ascii="仿宋" w:hAnsi="仿宋" w:eastAsia="仿宋" w:cs="仿宋"/>
                <w:color w:val="auto"/>
                <w:sz w:val="32"/>
                <w:szCs w:val="32"/>
                <w:highlight w:val="none"/>
                <w:lang w:eastAsia="zh-CN"/>
              </w:rPr>
              <w:t>移动查房车</w:t>
            </w:r>
          </w:p>
        </w:tc>
        <w:tc>
          <w:tcPr>
            <w:tcW w:w="1602"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90664BE">
            <w:pPr>
              <w:pageBreakBefore w:val="0"/>
              <w:widowControl/>
              <w:kinsoku/>
              <w:autoSpaceDE/>
              <w:autoSpaceDN/>
              <w:bidi w:val="0"/>
              <w:adjustRightInd w:val="0"/>
              <w:snapToGrid w:val="0"/>
              <w:spacing w:after="0" w:line="24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w:t>
            </w:r>
          </w:p>
        </w:tc>
        <w:tc>
          <w:tcPr>
            <w:tcW w:w="208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6903D2D3">
            <w:pPr>
              <w:pageBreakBefore w:val="0"/>
              <w:widowControl/>
              <w:kinsoku/>
              <w:autoSpaceDE/>
              <w:autoSpaceDN/>
              <w:bidi w:val="0"/>
              <w:adjustRightInd w:val="0"/>
              <w:snapToGrid w:val="0"/>
              <w:spacing w:after="0" w:line="240" w:lineRule="auto"/>
              <w:jc w:val="center"/>
              <w:rPr>
                <w:rFonts w:hint="default" w:ascii="仿宋" w:hAnsi="仿宋" w:eastAsia="仿宋" w:cs="仿宋"/>
                <w:b/>
                <w:bCs/>
                <w:color w:val="auto"/>
                <w:kern w:val="0"/>
                <w:sz w:val="32"/>
                <w:szCs w:val="32"/>
                <w:highlight w:val="none"/>
                <w:lang w:val="en-US" w:eastAsia="zh-CN" w:bidi="ar"/>
              </w:rPr>
            </w:pPr>
            <w:r>
              <w:rPr>
                <w:rFonts w:hint="eastAsia" w:ascii="仿宋" w:hAnsi="仿宋" w:eastAsia="仿宋" w:cs="仿宋"/>
                <w:color w:val="auto"/>
                <w:sz w:val="32"/>
                <w:szCs w:val="32"/>
                <w:highlight w:val="none"/>
                <w:lang w:val="en-US" w:eastAsia="zh-CN"/>
              </w:rPr>
              <w:t>1.6</w:t>
            </w:r>
          </w:p>
        </w:tc>
        <w:tc>
          <w:tcPr>
            <w:tcW w:w="1504"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16F01FED">
            <w:pPr>
              <w:pageBreakBefore w:val="0"/>
              <w:widowControl/>
              <w:kinsoku/>
              <w:autoSpaceDE/>
              <w:autoSpaceDN/>
              <w:bidi w:val="0"/>
              <w:adjustRightInd w:val="0"/>
              <w:snapToGrid w:val="0"/>
              <w:spacing w:line="240" w:lineRule="auto"/>
              <w:contextualSpacing/>
              <w:jc w:val="center"/>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rPr>
              <w:t>台</w:t>
            </w:r>
          </w:p>
        </w:tc>
        <w:tc>
          <w:tcPr>
            <w:tcW w:w="178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9B32B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32"/>
                <w:szCs w:val="32"/>
                <w:highlight w:val="none"/>
                <w:lang w:bidi="ar"/>
              </w:rPr>
            </w:pPr>
          </w:p>
        </w:tc>
      </w:tr>
    </w:tbl>
    <w:p w14:paraId="21A81EA1">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注：</w:t>
      </w:r>
    </w:p>
    <w:p w14:paraId="651FDFAD">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1.报价应是最终用户验收合格后的总价，包括设备运输、保险、代理、安装调试、培训、税费、系统集成费用和采购文件规定的其它费用。</w:t>
      </w:r>
    </w:p>
    <w:p w14:paraId="19EF0150">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2.“报价表”为多页的，每页均需由法定代表人或授权代表签字并盖</w:t>
      </w:r>
      <w:r>
        <w:rPr>
          <w:rFonts w:hint="eastAsia" w:ascii="仿宋" w:hAnsi="仿宋" w:eastAsia="仿宋" w:cs="仿宋"/>
          <w:color w:val="auto"/>
          <w:kern w:val="0"/>
          <w:sz w:val="32"/>
          <w:szCs w:val="32"/>
          <w:highlight w:val="none"/>
          <w:lang w:eastAsia="zh-CN"/>
        </w:rPr>
        <w:t>供应商</w:t>
      </w:r>
      <w:r>
        <w:rPr>
          <w:rFonts w:hint="eastAsia" w:ascii="仿宋" w:hAnsi="仿宋" w:eastAsia="仿宋" w:cs="仿宋"/>
          <w:color w:val="auto"/>
          <w:kern w:val="0"/>
          <w:sz w:val="32"/>
          <w:szCs w:val="32"/>
          <w:highlight w:val="none"/>
        </w:rPr>
        <w:t>印章。</w:t>
      </w:r>
    </w:p>
    <w:p w14:paraId="68EFFF9B">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3.单价报价超过单价最高限价的为无效报价，供应商响应文件将作无效响应处理。</w:t>
      </w:r>
    </w:p>
    <w:p w14:paraId="091500B5">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供应商名称：（盖章）</w:t>
      </w:r>
    </w:p>
    <w:p w14:paraId="6A53BCA4">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法定代表人或授权代表（签字）：</w:t>
      </w:r>
    </w:p>
    <w:p w14:paraId="22361920">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日期：</w:t>
      </w:r>
    </w:p>
    <w:p w14:paraId="31E20DAA">
      <w:pPr>
        <w:pageBreakBefore w:val="0"/>
        <w:kinsoku/>
        <w:autoSpaceDE/>
        <w:autoSpaceDN/>
        <w:bidi w:val="0"/>
        <w:spacing w:line="240" w:lineRule="auto"/>
        <w:rPr>
          <w:rFonts w:hint="eastAsia" w:ascii="仿宋" w:hAnsi="仿宋" w:eastAsia="仿宋" w:cs="仿宋"/>
          <w:b/>
          <w:bCs/>
          <w:color w:val="auto"/>
          <w:kern w:val="0"/>
          <w:sz w:val="32"/>
          <w:szCs w:val="32"/>
          <w:highlight w:val="none"/>
          <w:shd w:val="clear" w:color="auto" w:fill="FFFFFF"/>
        </w:rPr>
      </w:pPr>
      <w:r>
        <w:rPr>
          <w:rFonts w:hint="eastAsia" w:ascii="仿宋" w:hAnsi="仿宋" w:eastAsia="仿宋" w:cs="仿宋"/>
          <w:b/>
          <w:bCs/>
          <w:color w:val="auto"/>
          <w:kern w:val="0"/>
          <w:sz w:val="32"/>
          <w:szCs w:val="32"/>
          <w:highlight w:val="none"/>
          <w:shd w:val="clear" w:color="auto" w:fill="FFFFFF"/>
        </w:rPr>
        <w:br w:type="page"/>
      </w:r>
    </w:p>
    <w:p w14:paraId="0E806CAA">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u w:val="single"/>
          <w:lang w:val="en-US" w:eastAsia="zh-CN"/>
        </w:rPr>
      </w:pPr>
      <w:r>
        <w:rPr>
          <w:rFonts w:hint="eastAsia" w:ascii="仿宋" w:hAnsi="仿宋" w:eastAsia="仿宋" w:cs="仿宋"/>
          <w:b/>
          <w:bCs/>
          <w:color w:val="auto"/>
          <w:kern w:val="0"/>
          <w:sz w:val="32"/>
          <w:szCs w:val="32"/>
          <w:highlight w:val="none"/>
        </w:rPr>
        <w:t>附件</w:t>
      </w:r>
      <w:r>
        <w:rPr>
          <w:rFonts w:hint="eastAsia" w:ascii="仿宋" w:hAnsi="仿宋" w:eastAsia="仿宋" w:cs="仿宋"/>
          <w:b/>
          <w:bCs/>
          <w:color w:val="auto"/>
          <w:kern w:val="0"/>
          <w:sz w:val="32"/>
          <w:szCs w:val="32"/>
          <w:highlight w:val="none"/>
          <w:lang w:val="en-US" w:eastAsia="zh-CN"/>
        </w:rPr>
        <w:t>5</w:t>
      </w:r>
      <w:r>
        <w:rPr>
          <w:rFonts w:hint="eastAsia" w:ascii="仿宋" w:hAnsi="仿宋" w:eastAsia="仿宋" w:cs="仿宋"/>
          <w:b/>
          <w:bCs/>
          <w:color w:val="auto"/>
          <w:kern w:val="0"/>
          <w:sz w:val="32"/>
          <w:szCs w:val="32"/>
          <w:highlight w:val="none"/>
        </w:rPr>
        <w:t>-</w:t>
      </w:r>
      <w:r>
        <w:rPr>
          <w:rFonts w:hint="eastAsia" w:ascii="仿宋" w:hAnsi="仿宋" w:eastAsia="仿宋" w:cs="仿宋"/>
          <w:b/>
          <w:bCs/>
          <w:color w:val="auto"/>
          <w:kern w:val="0"/>
          <w:sz w:val="32"/>
          <w:szCs w:val="32"/>
          <w:highlight w:val="none"/>
          <w:lang w:val="en-US" w:eastAsia="zh-CN"/>
        </w:rPr>
        <w:t>2</w:t>
      </w:r>
      <w:r>
        <w:rPr>
          <w:rFonts w:hint="eastAsia" w:ascii="仿宋" w:hAnsi="仿宋" w:eastAsia="仿宋" w:cs="仿宋"/>
          <w:b/>
          <w:bCs/>
          <w:color w:val="auto"/>
          <w:kern w:val="0"/>
          <w:sz w:val="32"/>
          <w:szCs w:val="32"/>
          <w:highlight w:val="none"/>
        </w:rPr>
        <w:t>：</w:t>
      </w:r>
    </w:p>
    <w:p w14:paraId="4046726D">
      <w:pPr>
        <w:keepNext w:val="0"/>
        <w:keepLines w:val="0"/>
        <w:pageBreakBefore w:val="0"/>
        <w:widowControl/>
        <w:kinsoku/>
        <w:wordWrap/>
        <w:overflowPunct/>
        <w:topLinePunct w:val="0"/>
        <w:autoSpaceDE/>
        <w:autoSpaceDN/>
        <w:bidi w:val="0"/>
        <w:snapToGrid/>
        <w:spacing w:beforeAutospacing="0" w:afterAutospacing="0" w:line="240" w:lineRule="auto"/>
        <w:jc w:val="left"/>
        <w:textAlignment w:val="auto"/>
        <w:rPr>
          <w:rFonts w:hint="eastAsia" w:ascii="仿宋" w:hAnsi="仿宋" w:eastAsia="仿宋" w:cs="仿宋"/>
          <w:color w:val="auto"/>
          <w:kern w:val="0"/>
          <w:sz w:val="32"/>
          <w:szCs w:val="32"/>
          <w:highlight w:val="none"/>
          <w:u w:val="single"/>
          <w:lang w:val="en-US" w:eastAsia="zh-CN"/>
        </w:rPr>
      </w:pPr>
    </w:p>
    <w:p w14:paraId="1BDA6FB5">
      <w:pPr>
        <w:keepNext w:val="0"/>
        <w:keepLines w:val="0"/>
        <w:pageBreakBefore w:val="0"/>
        <w:widowControl/>
        <w:kinsoku/>
        <w:wordWrap/>
        <w:overflowPunct/>
        <w:topLinePunct w:val="0"/>
        <w:autoSpaceDE/>
        <w:autoSpaceDN/>
        <w:bidi w:val="0"/>
        <w:snapToGrid/>
        <w:spacing w:beforeAutospacing="0" w:afterAutospacing="0" w:line="24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u w:val="single"/>
          <w:lang w:val="en-US" w:eastAsia="zh-CN"/>
        </w:rPr>
        <w:t>XXX</w:t>
      </w:r>
      <w:r>
        <w:rPr>
          <w:rFonts w:hint="eastAsia" w:ascii="仿宋" w:hAnsi="仿宋" w:eastAsia="仿宋" w:cs="仿宋"/>
          <w:color w:val="auto"/>
          <w:kern w:val="0"/>
          <w:sz w:val="32"/>
          <w:szCs w:val="32"/>
          <w:highlight w:val="none"/>
          <w:lang w:val="en-US" w:eastAsia="zh-CN"/>
        </w:rPr>
        <w:t>采购项目最后报价表</w:t>
      </w:r>
    </w:p>
    <w:tbl>
      <w:tblPr>
        <w:tblStyle w:val="13"/>
        <w:tblW w:w="9855" w:type="dxa"/>
        <w:jc w:val="center"/>
        <w:tblLayout w:type="fixed"/>
        <w:tblCellMar>
          <w:top w:w="0" w:type="dxa"/>
          <w:left w:w="0" w:type="dxa"/>
          <w:bottom w:w="0" w:type="dxa"/>
          <w:right w:w="0" w:type="dxa"/>
        </w:tblCellMar>
      </w:tblPr>
      <w:tblGrid>
        <w:gridCol w:w="779"/>
        <w:gridCol w:w="2437"/>
        <w:gridCol w:w="1246"/>
        <w:gridCol w:w="2095"/>
        <w:gridCol w:w="1311"/>
        <w:gridCol w:w="1987"/>
      </w:tblGrid>
      <w:tr w14:paraId="70FE3559">
        <w:tblPrEx>
          <w:tblCellMar>
            <w:top w:w="0" w:type="dxa"/>
            <w:left w:w="0" w:type="dxa"/>
            <w:bottom w:w="0" w:type="dxa"/>
            <w:right w:w="0" w:type="dxa"/>
          </w:tblCellMar>
        </w:tblPrEx>
        <w:trPr>
          <w:trHeight w:val="771"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1C7CF">
            <w:pPr>
              <w:pageBreakBefore w:val="0"/>
              <w:widowControl/>
              <w:kinsoku/>
              <w:autoSpaceDE/>
              <w:autoSpaceDN/>
              <w:bidi w:val="0"/>
              <w:spacing w:line="240" w:lineRule="auto"/>
              <w:jc w:val="center"/>
              <w:textAlignment w:val="center"/>
              <w:rPr>
                <w:rFonts w:hint="eastAsia" w:ascii="仿宋" w:hAnsi="仿宋" w:eastAsia="仿宋" w:cs="仿宋"/>
                <w:b/>
                <w:bCs/>
                <w:color w:val="auto"/>
                <w:sz w:val="32"/>
                <w:szCs w:val="32"/>
                <w:highlight w:val="none"/>
              </w:rPr>
            </w:pPr>
            <w:r>
              <w:rPr>
                <w:rFonts w:hint="eastAsia" w:ascii="仿宋" w:hAnsi="仿宋" w:eastAsia="仿宋" w:cs="仿宋"/>
                <w:b/>
                <w:bCs/>
                <w:color w:val="auto"/>
                <w:kern w:val="0"/>
                <w:sz w:val="32"/>
                <w:szCs w:val="32"/>
                <w:highlight w:val="none"/>
                <w:lang w:bidi="ar"/>
              </w:rPr>
              <w:t>序号</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A17C5">
            <w:pPr>
              <w:pageBreakBefore w:val="0"/>
              <w:widowControl/>
              <w:kinsoku/>
              <w:autoSpaceDE/>
              <w:autoSpaceDN/>
              <w:bidi w:val="0"/>
              <w:spacing w:line="240" w:lineRule="auto"/>
              <w:jc w:val="center"/>
              <w:textAlignment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kern w:val="0"/>
                <w:sz w:val="32"/>
                <w:szCs w:val="32"/>
                <w:highlight w:val="none"/>
                <w:lang w:val="en-US" w:eastAsia="zh-CN" w:bidi="ar"/>
              </w:rPr>
              <w:t>标的名称</w:t>
            </w:r>
          </w:p>
        </w:tc>
        <w:tc>
          <w:tcPr>
            <w:tcW w:w="12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0F13B0EE">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数量</w:t>
            </w:r>
          </w:p>
        </w:tc>
        <w:tc>
          <w:tcPr>
            <w:tcW w:w="209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012CD2C8">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单价</w:t>
            </w:r>
            <w:r>
              <w:rPr>
                <w:rFonts w:hint="eastAsia" w:ascii="仿宋" w:hAnsi="仿宋" w:eastAsia="仿宋" w:cs="仿宋"/>
                <w:b/>
                <w:color w:val="auto"/>
                <w:sz w:val="32"/>
                <w:szCs w:val="32"/>
                <w:highlight w:val="none"/>
              </w:rPr>
              <w:t>最高限价</w:t>
            </w:r>
          </w:p>
          <w:p w14:paraId="5EFB4919">
            <w:pPr>
              <w:pageBreakBefore w:val="0"/>
              <w:widowControl/>
              <w:kinsoku/>
              <w:autoSpaceDE/>
              <w:autoSpaceDN/>
              <w:bidi w:val="0"/>
              <w:adjustRightInd w:val="0"/>
              <w:snapToGrid w:val="0"/>
              <w:spacing w:after="0" w:line="240" w:lineRule="auto"/>
              <w:jc w:val="center"/>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万</w:t>
            </w:r>
            <w:r>
              <w:rPr>
                <w:rFonts w:hint="eastAsia" w:ascii="仿宋" w:hAnsi="仿宋" w:eastAsia="仿宋" w:cs="仿宋"/>
                <w:b/>
                <w:color w:val="auto"/>
                <w:sz w:val="32"/>
                <w:szCs w:val="32"/>
                <w:highlight w:val="none"/>
              </w:rPr>
              <w:t>元）</w:t>
            </w:r>
          </w:p>
        </w:tc>
        <w:tc>
          <w:tcPr>
            <w:tcW w:w="13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718964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color w:val="auto"/>
                <w:sz w:val="32"/>
                <w:szCs w:val="32"/>
                <w:highlight w:val="none"/>
                <w:vertAlign w:val="baseline"/>
                <w:lang w:val="en-US" w:eastAsia="zh-CN"/>
              </w:rPr>
              <w:t>计量单位</w:t>
            </w:r>
          </w:p>
        </w:tc>
        <w:tc>
          <w:tcPr>
            <w:tcW w:w="19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1D431A7">
            <w:pPr>
              <w:pageBreakBefore w:val="0"/>
              <w:widowControl/>
              <w:kinsoku/>
              <w:autoSpaceDE/>
              <w:autoSpaceDN/>
              <w:bidi w:val="0"/>
              <w:spacing w:line="240" w:lineRule="auto"/>
              <w:jc w:val="center"/>
              <w:textAlignment w:val="center"/>
              <w:rPr>
                <w:rFonts w:hint="eastAsia" w:ascii="仿宋" w:hAnsi="仿宋" w:eastAsia="仿宋" w:cs="仿宋"/>
                <w:b/>
                <w:bCs/>
                <w:color w:val="auto"/>
                <w:kern w:val="0"/>
                <w:sz w:val="32"/>
                <w:szCs w:val="32"/>
                <w:highlight w:val="none"/>
                <w:lang w:bidi="ar"/>
              </w:rPr>
            </w:pPr>
            <w:r>
              <w:rPr>
                <w:rFonts w:hint="eastAsia" w:ascii="仿宋" w:hAnsi="仿宋" w:eastAsia="仿宋" w:cs="仿宋"/>
                <w:b/>
                <w:bCs/>
                <w:color w:val="auto"/>
                <w:kern w:val="0"/>
                <w:sz w:val="32"/>
                <w:szCs w:val="32"/>
                <w:highlight w:val="none"/>
                <w:lang w:val="en-US" w:eastAsia="zh-CN" w:bidi="ar"/>
              </w:rPr>
              <w:t>报价</w:t>
            </w:r>
            <w:r>
              <w:rPr>
                <w:rFonts w:hint="eastAsia" w:ascii="仿宋" w:hAnsi="仿宋" w:eastAsia="仿宋" w:cs="仿宋"/>
                <w:b/>
                <w:bCs/>
                <w:color w:val="auto"/>
                <w:kern w:val="0"/>
                <w:sz w:val="32"/>
                <w:szCs w:val="32"/>
                <w:highlight w:val="none"/>
                <w:lang w:bidi="ar"/>
              </w:rPr>
              <w:t>（元）</w:t>
            </w:r>
          </w:p>
        </w:tc>
      </w:tr>
      <w:tr w14:paraId="4EA224DA">
        <w:tblPrEx>
          <w:tblCellMar>
            <w:top w:w="0" w:type="dxa"/>
            <w:left w:w="0" w:type="dxa"/>
            <w:bottom w:w="0" w:type="dxa"/>
            <w:right w:w="0" w:type="dxa"/>
          </w:tblCellMar>
        </w:tblPrEx>
        <w:trPr>
          <w:trHeight w:val="553"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8D6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32"/>
                <w:szCs w:val="32"/>
                <w:highlight w:val="none"/>
                <w:lang w:bidi="ar"/>
              </w:rPr>
            </w:pPr>
            <w:r>
              <w:rPr>
                <w:rFonts w:hint="eastAsia" w:ascii="仿宋" w:hAnsi="仿宋" w:eastAsia="仿宋" w:cs="仿宋"/>
                <w:color w:val="auto"/>
                <w:sz w:val="32"/>
                <w:szCs w:val="32"/>
                <w:highlight w:val="none"/>
                <w:vertAlign w:val="baseline"/>
                <w:lang w:val="en-US" w:eastAsia="zh-CN"/>
              </w:rPr>
              <w:t>1</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7BE22">
            <w:pPr>
              <w:pageBreakBefore w:val="0"/>
              <w:widowControl/>
              <w:kinsoku/>
              <w:autoSpaceDE/>
              <w:autoSpaceDN/>
              <w:bidi w:val="0"/>
              <w:adjustRightInd w:val="0"/>
              <w:snapToGrid w:val="0"/>
              <w:spacing w:line="240" w:lineRule="auto"/>
              <w:contextualSpacing/>
              <w:jc w:val="center"/>
              <w:rPr>
                <w:rFonts w:hint="eastAsia" w:ascii="仿宋" w:hAnsi="仿宋" w:eastAsia="仿宋" w:cs="仿宋"/>
                <w:b/>
                <w:bCs/>
                <w:color w:val="auto"/>
                <w:kern w:val="0"/>
                <w:sz w:val="32"/>
                <w:szCs w:val="32"/>
                <w:highlight w:val="none"/>
                <w:lang w:eastAsia="zh-CN" w:bidi="ar"/>
              </w:rPr>
            </w:pPr>
            <w:r>
              <w:rPr>
                <w:rFonts w:hint="eastAsia" w:ascii="仿宋" w:hAnsi="仿宋" w:eastAsia="仿宋" w:cs="仿宋"/>
                <w:color w:val="auto"/>
                <w:sz w:val="32"/>
                <w:szCs w:val="32"/>
                <w:highlight w:val="none"/>
                <w:lang w:eastAsia="zh-CN"/>
              </w:rPr>
              <w:t>移动查房车</w:t>
            </w:r>
          </w:p>
        </w:tc>
        <w:tc>
          <w:tcPr>
            <w:tcW w:w="12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68C67A4A">
            <w:pPr>
              <w:pageBreakBefore w:val="0"/>
              <w:widowControl/>
              <w:kinsoku/>
              <w:autoSpaceDE/>
              <w:autoSpaceDN/>
              <w:bidi w:val="0"/>
              <w:adjustRightInd w:val="0"/>
              <w:snapToGrid w:val="0"/>
              <w:spacing w:after="0" w:line="24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w:t>
            </w:r>
          </w:p>
        </w:tc>
        <w:tc>
          <w:tcPr>
            <w:tcW w:w="209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1939AE9">
            <w:pPr>
              <w:pageBreakBefore w:val="0"/>
              <w:widowControl/>
              <w:kinsoku/>
              <w:autoSpaceDE/>
              <w:autoSpaceDN/>
              <w:bidi w:val="0"/>
              <w:adjustRightInd w:val="0"/>
              <w:snapToGrid w:val="0"/>
              <w:spacing w:after="0" w:line="240" w:lineRule="auto"/>
              <w:jc w:val="center"/>
              <w:rPr>
                <w:rFonts w:hint="default"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1.6</w:t>
            </w:r>
          </w:p>
        </w:tc>
        <w:tc>
          <w:tcPr>
            <w:tcW w:w="13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579694AB">
            <w:pPr>
              <w:pageBreakBefore w:val="0"/>
              <w:widowControl/>
              <w:kinsoku/>
              <w:autoSpaceDE/>
              <w:autoSpaceDN/>
              <w:bidi w:val="0"/>
              <w:adjustRightInd w:val="0"/>
              <w:snapToGrid w:val="0"/>
              <w:spacing w:line="240" w:lineRule="auto"/>
              <w:contextualSpacing/>
              <w:jc w:val="center"/>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rPr>
              <w:t>台</w:t>
            </w:r>
          </w:p>
        </w:tc>
        <w:tc>
          <w:tcPr>
            <w:tcW w:w="19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02676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32"/>
                <w:szCs w:val="32"/>
                <w:highlight w:val="none"/>
                <w:lang w:bidi="ar"/>
              </w:rPr>
            </w:pPr>
          </w:p>
        </w:tc>
      </w:tr>
    </w:tbl>
    <w:p w14:paraId="108890E2">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注：</w:t>
      </w:r>
    </w:p>
    <w:p w14:paraId="57840E0E">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1.报价应是最终用户验收合格后的总价，包括设备运输、保险、代理、安装调试、培训、税费、系统集成费用和采购文件规定的其它费用。</w:t>
      </w:r>
    </w:p>
    <w:p w14:paraId="05D73709">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2.“报价表”为多页的，每页均需由法定代表人或授权代表签字并盖</w:t>
      </w:r>
      <w:r>
        <w:rPr>
          <w:rFonts w:hint="eastAsia" w:ascii="仿宋" w:hAnsi="仿宋" w:eastAsia="仿宋" w:cs="仿宋"/>
          <w:color w:val="auto"/>
          <w:kern w:val="0"/>
          <w:sz w:val="32"/>
          <w:szCs w:val="32"/>
          <w:highlight w:val="none"/>
          <w:lang w:eastAsia="zh-CN"/>
        </w:rPr>
        <w:t>供应商</w:t>
      </w:r>
      <w:r>
        <w:rPr>
          <w:rFonts w:hint="eastAsia" w:ascii="仿宋" w:hAnsi="仿宋" w:eastAsia="仿宋" w:cs="仿宋"/>
          <w:color w:val="auto"/>
          <w:kern w:val="0"/>
          <w:sz w:val="32"/>
          <w:szCs w:val="32"/>
          <w:highlight w:val="none"/>
        </w:rPr>
        <w:t>印章。</w:t>
      </w:r>
    </w:p>
    <w:p w14:paraId="513D2E9A">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3.单价报价超过单价最高限价的为无效报价，供应商响应文件将作无效响应处理。</w:t>
      </w:r>
    </w:p>
    <w:p w14:paraId="7D3D52F8">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4.两轮（若有）以上报价的，供应商在未提高响应文件中承诺的产品及其服务质量的情况下，其最后报价不得高于对该项目之前的报价</w:t>
      </w:r>
      <w:r>
        <w:rPr>
          <w:rFonts w:hint="eastAsia" w:ascii="仿宋" w:hAnsi="仿宋" w:eastAsia="仿宋" w:cs="仿宋"/>
          <w:color w:val="auto"/>
          <w:kern w:val="0"/>
          <w:sz w:val="32"/>
          <w:szCs w:val="32"/>
          <w:highlight w:val="none"/>
          <w:lang w:eastAsia="zh-CN"/>
        </w:rPr>
        <w:t>。</w:t>
      </w:r>
    </w:p>
    <w:p w14:paraId="0DD09D31">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最后</w:t>
      </w:r>
      <w:r>
        <w:rPr>
          <w:rFonts w:hint="eastAsia" w:ascii="仿宋" w:hAnsi="仿宋" w:eastAsia="仿宋" w:cs="仿宋"/>
          <w:color w:val="auto"/>
          <w:kern w:val="0"/>
          <w:sz w:val="32"/>
          <w:szCs w:val="32"/>
          <w:highlight w:val="none"/>
        </w:rPr>
        <w:t>报价表”需单独密封。</w:t>
      </w:r>
    </w:p>
    <w:p w14:paraId="28299FB6">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供应商名称：（盖章）</w:t>
      </w:r>
    </w:p>
    <w:p w14:paraId="3A408E3F">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法定代表人或授权代表（签字）：</w:t>
      </w:r>
    </w:p>
    <w:p w14:paraId="6999238D">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日期：</w:t>
      </w:r>
    </w:p>
    <w:p w14:paraId="729C8BCA">
      <w:pPr>
        <w:pageBreakBefore w:val="0"/>
        <w:kinsoku/>
        <w:autoSpaceDE/>
        <w:autoSpaceDN/>
        <w:bidi w:val="0"/>
        <w:spacing w:line="240" w:lineRule="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br w:type="page"/>
      </w:r>
    </w:p>
    <w:p w14:paraId="1B94AD0E">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附件</w:t>
      </w:r>
      <w:r>
        <w:rPr>
          <w:rFonts w:hint="eastAsia" w:ascii="仿宋" w:hAnsi="仿宋" w:eastAsia="仿宋" w:cs="仿宋"/>
          <w:b/>
          <w:bCs/>
          <w:color w:val="auto"/>
          <w:kern w:val="0"/>
          <w:sz w:val="32"/>
          <w:szCs w:val="32"/>
          <w:highlight w:val="none"/>
          <w:lang w:val="en-US" w:eastAsia="zh-CN"/>
        </w:rPr>
        <w:t>5</w:t>
      </w:r>
      <w:r>
        <w:rPr>
          <w:rFonts w:hint="eastAsia" w:ascii="仿宋" w:hAnsi="仿宋" w:eastAsia="仿宋" w:cs="仿宋"/>
          <w:b/>
          <w:bCs/>
          <w:color w:val="auto"/>
          <w:kern w:val="0"/>
          <w:sz w:val="32"/>
          <w:szCs w:val="32"/>
          <w:highlight w:val="none"/>
        </w:rPr>
        <w:t>-</w:t>
      </w:r>
      <w:r>
        <w:rPr>
          <w:rFonts w:hint="eastAsia" w:ascii="仿宋" w:hAnsi="仿宋" w:eastAsia="仿宋" w:cs="仿宋"/>
          <w:b/>
          <w:bCs/>
          <w:color w:val="auto"/>
          <w:kern w:val="0"/>
          <w:sz w:val="32"/>
          <w:szCs w:val="32"/>
          <w:highlight w:val="none"/>
          <w:lang w:val="en-US" w:eastAsia="zh-CN"/>
        </w:rPr>
        <w:t>3</w:t>
      </w:r>
      <w:r>
        <w:rPr>
          <w:rFonts w:hint="eastAsia" w:ascii="仿宋" w:hAnsi="仿宋" w:eastAsia="仿宋" w:cs="仿宋"/>
          <w:b/>
          <w:bCs/>
          <w:color w:val="auto"/>
          <w:kern w:val="0"/>
          <w:sz w:val="32"/>
          <w:szCs w:val="32"/>
          <w:highlight w:val="none"/>
        </w:rPr>
        <w:t>：</w:t>
      </w:r>
    </w:p>
    <w:p w14:paraId="24EEED2A">
      <w:pPr>
        <w:pageBreakBefore w:val="0"/>
        <w:widowControl/>
        <w:shd w:val="clear" w:color="auto" w:fill="FFFFFF"/>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技术、商务要求偏离表</w:t>
      </w:r>
    </w:p>
    <w:tbl>
      <w:tblPr>
        <w:tblStyle w:val="13"/>
        <w:tblW w:w="0" w:type="auto"/>
        <w:jc w:val="center"/>
        <w:tblLayout w:type="autofit"/>
        <w:tblCellMar>
          <w:top w:w="0" w:type="dxa"/>
          <w:left w:w="0" w:type="dxa"/>
          <w:bottom w:w="0" w:type="dxa"/>
          <w:right w:w="0" w:type="dxa"/>
        </w:tblCellMar>
      </w:tblPr>
      <w:tblGrid>
        <w:gridCol w:w="1066"/>
        <w:gridCol w:w="2298"/>
        <w:gridCol w:w="2298"/>
        <w:gridCol w:w="2860"/>
      </w:tblGrid>
      <w:tr w14:paraId="24F3A2F8">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67E2F5">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523DABF">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采购文件</w:t>
            </w:r>
            <w:r>
              <w:rPr>
                <w:rFonts w:hint="eastAsia" w:ascii="仿宋" w:hAnsi="仿宋" w:eastAsia="仿宋" w:cs="仿宋"/>
                <w:color w:val="auto"/>
                <w:kern w:val="0"/>
                <w:sz w:val="32"/>
                <w:szCs w:val="32"/>
                <w:highlight w:val="none"/>
              </w:rPr>
              <w:t>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3AB45A">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供应商</w:t>
            </w:r>
            <w:r>
              <w:rPr>
                <w:rFonts w:hint="eastAsia" w:ascii="仿宋" w:hAnsi="仿宋" w:eastAsia="仿宋" w:cs="仿宋"/>
                <w:color w:val="auto"/>
                <w:kern w:val="0"/>
                <w:sz w:val="32"/>
                <w:szCs w:val="32"/>
                <w:highlight w:val="none"/>
              </w:rPr>
              <w:t>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390B262">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偏离及其影响</w:t>
            </w:r>
          </w:p>
        </w:tc>
      </w:tr>
      <w:tr w14:paraId="23E91A58">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7363C6A">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14:paraId="1EF2F6C9">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14:paraId="5E9B6D16">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14:paraId="2A676130">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r>
      <w:tr w14:paraId="48B520C3">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3AF2C874">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14:paraId="4507B165">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14:paraId="3210DF56">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14:paraId="2DFF8758">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r>
    </w:tbl>
    <w:p w14:paraId="45EA9447">
      <w:pPr>
        <w:pageBreakBefore w:val="0"/>
        <w:widowControl/>
        <w:shd w:val="clear" w:color="auto" w:fill="FFFFFF"/>
        <w:kinsoku/>
        <w:wordWrap w:val="0"/>
        <w:autoSpaceDE/>
        <w:autoSpaceDN/>
        <w:bidi w:val="0"/>
        <w:spacing w:line="240" w:lineRule="auto"/>
        <w:ind w:firstLine="48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注：</w:t>
      </w:r>
    </w:p>
    <w:p w14:paraId="5BD17191">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1.供应商根据</w:t>
      </w:r>
      <w:r>
        <w:rPr>
          <w:rFonts w:hint="eastAsia" w:ascii="仿宋" w:hAnsi="仿宋" w:eastAsia="仿宋" w:cs="仿宋"/>
          <w:color w:val="auto"/>
          <w:kern w:val="0"/>
          <w:sz w:val="32"/>
          <w:szCs w:val="32"/>
          <w:highlight w:val="none"/>
          <w:lang w:val="en-US" w:eastAsia="zh-CN"/>
        </w:rPr>
        <w:t>附件1“采购需求”中的</w:t>
      </w:r>
      <w:r>
        <w:rPr>
          <w:rFonts w:hint="eastAsia" w:ascii="仿宋" w:hAnsi="仿宋" w:eastAsia="仿宋" w:cs="仿宋"/>
          <w:color w:val="auto"/>
          <w:kern w:val="0"/>
          <w:sz w:val="32"/>
          <w:szCs w:val="32"/>
          <w:highlight w:val="none"/>
        </w:rPr>
        <w:t>“技术要求”</w:t>
      </w:r>
      <w:r>
        <w:rPr>
          <w:rFonts w:hint="eastAsia" w:ascii="仿宋" w:hAnsi="仿宋" w:eastAsia="仿宋" w:cs="仿宋"/>
          <w:color w:val="auto"/>
          <w:kern w:val="0"/>
          <w:sz w:val="32"/>
          <w:szCs w:val="32"/>
          <w:highlight w:val="none"/>
          <w:lang w:val="en-US" w:eastAsia="zh-CN"/>
        </w:rPr>
        <w:t>、“商务要求”</w:t>
      </w:r>
      <w:r>
        <w:rPr>
          <w:rFonts w:hint="eastAsia" w:ascii="仿宋" w:hAnsi="仿宋" w:eastAsia="仿宋" w:cs="仿宋"/>
          <w:color w:val="auto"/>
          <w:kern w:val="0"/>
          <w:sz w:val="32"/>
          <w:szCs w:val="32"/>
          <w:highlight w:val="none"/>
        </w:rPr>
        <w:t>，对应进行填写。未单独填写的条款，视为默认响应。</w:t>
      </w:r>
    </w:p>
    <w:p w14:paraId="19E9E000">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2.若无偏离，可在偏离情况中填“/”；若有偏离，需在偏离情况中进行说明；</w:t>
      </w:r>
    </w:p>
    <w:p w14:paraId="01C400D5">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3.若“技术要求”</w:t>
      </w:r>
      <w:r>
        <w:rPr>
          <w:rFonts w:hint="eastAsia" w:ascii="仿宋" w:hAnsi="仿宋" w:eastAsia="仿宋" w:cs="仿宋"/>
          <w:color w:val="auto"/>
          <w:kern w:val="0"/>
          <w:sz w:val="32"/>
          <w:szCs w:val="32"/>
          <w:highlight w:val="none"/>
          <w:lang w:val="en-US" w:eastAsia="zh-CN"/>
        </w:rPr>
        <w:t>、“商务要求”</w:t>
      </w:r>
      <w:r>
        <w:rPr>
          <w:rFonts w:hint="eastAsia" w:ascii="仿宋" w:hAnsi="仿宋" w:eastAsia="仿宋" w:cs="仿宋"/>
          <w:color w:val="auto"/>
          <w:kern w:val="0"/>
          <w:sz w:val="32"/>
          <w:szCs w:val="32"/>
          <w:highlight w:val="none"/>
        </w:rPr>
        <w:t>要求提供证明材料，需按要求提供证明材料。</w:t>
      </w:r>
    </w:p>
    <w:p w14:paraId="4E4F1063">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32"/>
          <w:szCs w:val="32"/>
          <w:highlight w:val="none"/>
        </w:rPr>
      </w:pPr>
    </w:p>
    <w:p w14:paraId="0CA70975">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32"/>
          <w:szCs w:val="32"/>
          <w:highlight w:val="none"/>
        </w:rPr>
      </w:pPr>
    </w:p>
    <w:p w14:paraId="1C58E36F">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供应商名称：XXXX（盖单位公章）</w:t>
      </w:r>
    </w:p>
    <w:p w14:paraId="64E8669D">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法定代表人或授权代表签字：</w:t>
      </w:r>
    </w:p>
    <w:p w14:paraId="36C46159">
      <w:pPr>
        <w:pageBreakBefore w:val="0"/>
        <w:widowControl/>
        <w:shd w:val="clear" w:color="auto" w:fill="FFFFFF"/>
        <w:kinsoku/>
        <w:wordWrap w:val="0"/>
        <w:autoSpaceDE/>
        <w:autoSpaceDN/>
        <w:bidi w:val="0"/>
        <w:spacing w:line="240" w:lineRule="auto"/>
        <w:ind w:firstLine="36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日期:</w:t>
      </w:r>
    </w:p>
    <w:p w14:paraId="663B0E71">
      <w:pPr>
        <w:pageBreakBefore w:val="0"/>
        <w:kinsoku/>
        <w:autoSpaceDE/>
        <w:autoSpaceDN/>
        <w:bidi w:val="0"/>
        <w:spacing w:line="240" w:lineRule="auto"/>
        <w:rPr>
          <w:rFonts w:hint="eastAsia" w:ascii="仿宋" w:hAnsi="仿宋" w:eastAsia="仿宋" w:cs="仿宋"/>
          <w:b/>
          <w:bCs/>
          <w:color w:val="auto"/>
          <w:kern w:val="0"/>
          <w:sz w:val="32"/>
          <w:szCs w:val="32"/>
          <w:highlight w:val="none"/>
          <w:shd w:val="clear" w:color="auto" w:fill="FFFFFF"/>
        </w:rPr>
      </w:pPr>
      <w:r>
        <w:rPr>
          <w:rFonts w:hint="eastAsia" w:ascii="仿宋" w:hAnsi="仿宋" w:eastAsia="仿宋" w:cs="仿宋"/>
          <w:b/>
          <w:bCs/>
          <w:color w:val="auto"/>
          <w:kern w:val="0"/>
          <w:sz w:val="32"/>
          <w:szCs w:val="32"/>
          <w:highlight w:val="none"/>
          <w:shd w:val="clear" w:color="auto" w:fill="FFFFFF"/>
        </w:rPr>
        <w:br w:type="page"/>
      </w:r>
    </w:p>
    <w:p w14:paraId="5C657BE9">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附件</w:t>
      </w:r>
      <w:r>
        <w:rPr>
          <w:rFonts w:hint="eastAsia" w:ascii="仿宋" w:hAnsi="仿宋" w:eastAsia="仿宋" w:cs="仿宋"/>
          <w:b/>
          <w:bCs/>
          <w:color w:val="auto"/>
          <w:kern w:val="0"/>
          <w:sz w:val="32"/>
          <w:szCs w:val="32"/>
          <w:highlight w:val="none"/>
          <w:lang w:val="en-US" w:eastAsia="zh-CN"/>
        </w:rPr>
        <w:t>5</w:t>
      </w:r>
      <w:r>
        <w:rPr>
          <w:rFonts w:hint="eastAsia" w:ascii="仿宋" w:hAnsi="仿宋" w:eastAsia="仿宋" w:cs="仿宋"/>
          <w:b/>
          <w:bCs/>
          <w:color w:val="auto"/>
          <w:kern w:val="0"/>
          <w:sz w:val="32"/>
          <w:szCs w:val="32"/>
          <w:highlight w:val="none"/>
        </w:rPr>
        <w:t>-</w:t>
      </w:r>
      <w:r>
        <w:rPr>
          <w:rFonts w:hint="eastAsia" w:ascii="仿宋" w:hAnsi="仿宋" w:eastAsia="仿宋" w:cs="仿宋"/>
          <w:b/>
          <w:bCs/>
          <w:color w:val="auto"/>
          <w:kern w:val="0"/>
          <w:sz w:val="32"/>
          <w:szCs w:val="32"/>
          <w:highlight w:val="none"/>
          <w:lang w:val="en-US" w:eastAsia="zh-CN"/>
        </w:rPr>
        <w:t>4</w:t>
      </w:r>
      <w:r>
        <w:rPr>
          <w:rFonts w:hint="eastAsia" w:ascii="仿宋" w:hAnsi="仿宋" w:eastAsia="仿宋" w:cs="仿宋"/>
          <w:b/>
          <w:bCs/>
          <w:color w:val="auto"/>
          <w:kern w:val="0"/>
          <w:sz w:val="32"/>
          <w:szCs w:val="32"/>
          <w:highlight w:val="none"/>
        </w:rPr>
        <w:t>：</w:t>
      </w:r>
    </w:p>
    <w:p w14:paraId="0426E475">
      <w:pPr>
        <w:pageBreakBefore w:val="0"/>
        <w:widowControl/>
        <w:shd w:val="clear" w:color="auto" w:fill="FFFFFF"/>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用户情况表</w:t>
      </w:r>
    </w:p>
    <w:tbl>
      <w:tblPr>
        <w:tblStyle w:val="13"/>
        <w:tblW w:w="8220" w:type="dxa"/>
        <w:jc w:val="center"/>
        <w:tblLayout w:type="autofit"/>
        <w:tblCellMar>
          <w:top w:w="0" w:type="dxa"/>
          <w:left w:w="0" w:type="dxa"/>
          <w:bottom w:w="0" w:type="dxa"/>
          <w:right w:w="0" w:type="dxa"/>
        </w:tblCellMar>
      </w:tblPr>
      <w:tblGrid>
        <w:gridCol w:w="723"/>
        <w:gridCol w:w="1500"/>
        <w:gridCol w:w="1497"/>
        <w:gridCol w:w="1260"/>
        <w:gridCol w:w="2160"/>
        <w:gridCol w:w="1080"/>
      </w:tblGrid>
      <w:tr w14:paraId="5A1EAEA9">
        <w:tblPrEx>
          <w:tblCellMar>
            <w:top w:w="0" w:type="dxa"/>
            <w:left w:w="0" w:type="dxa"/>
            <w:bottom w:w="0" w:type="dxa"/>
            <w:right w:w="0" w:type="dxa"/>
          </w:tblCellMar>
        </w:tblPrEx>
        <w:trPr>
          <w:trHeight w:val="420" w:hRule="atLeast"/>
          <w:jc w:val="center"/>
        </w:trPr>
        <w:tc>
          <w:tcPr>
            <w:tcW w:w="72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20824E89">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序号</w:t>
            </w:r>
          </w:p>
        </w:tc>
        <w:tc>
          <w:tcPr>
            <w:tcW w:w="1500"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14:paraId="0DDF4DDA">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用户名称</w:t>
            </w:r>
          </w:p>
        </w:tc>
        <w:tc>
          <w:tcPr>
            <w:tcW w:w="149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239827B8">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项目名称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69A110A">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72403A0">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A500A07">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备注</w:t>
            </w:r>
          </w:p>
        </w:tc>
      </w:tr>
      <w:tr w14:paraId="47112711">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32885BE2">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1F6A9916">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6B74FE99">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19D7420">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92A79B6">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6AB2541">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r>
      <w:tr w14:paraId="35AE7A73">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7CFD61DD">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483CDE06">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0E61E597">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B54834B">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3F038B5">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25FE672">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r>
      <w:tr w14:paraId="3BD74482">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50F77E53">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7C4FC2EA">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08C14AEB">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76CE78">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35B4A42">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5DA0D6B2">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r>
      <w:tr w14:paraId="42D3928E">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5C34872E">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33A5469D">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4A8834D8">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478D9F3">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71D2203">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EEB31B3">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r>
      <w:tr w14:paraId="6FF3DE5C">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7ACB8D78">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4486A7C7">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4B101B40">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0507159">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33DF1B">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DBD089F">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r>
      <w:tr w14:paraId="30416886">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32CDFAE6">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66CC1BDF">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7176D090">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7CD1556">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555EAB0">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CD8BE3D">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r>
      <w:tr w14:paraId="189E7826">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4078EED6">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15353D4D">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541779D5">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7F1E74E">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BB2D6A2">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B3A444A">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r>
      <w:tr w14:paraId="20533BEB">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498075AE">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020FED4F">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11F626C4">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BCB206B">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4EF2532">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9F3D2BD">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r>
    </w:tbl>
    <w:p w14:paraId="74523EFF">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p w14:paraId="00345F7F">
      <w:pPr>
        <w:pageBreakBefore w:val="0"/>
        <w:widowControl/>
        <w:shd w:val="clear" w:color="auto" w:fill="FFFFFF"/>
        <w:kinsoku/>
        <w:wordWrap w:val="0"/>
        <w:autoSpaceDE/>
        <w:autoSpaceDN/>
        <w:bidi w:val="0"/>
        <w:spacing w:line="240" w:lineRule="auto"/>
        <w:ind w:firstLine="48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p w14:paraId="272575B8">
      <w:pPr>
        <w:pageBreakBefore w:val="0"/>
        <w:widowControl/>
        <w:shd w:val="clear" w:color="auto" w:fill="FFFFFF"/>
        <w:kinsoku/>
        <w:wordWrap w:val="0"/>
        <w:autoSpaceDE/>
        <w:autoSpaceDN/>
        <w:bidi w:val="0"/>
        <w:spacing w:line="240" w:lineRule="auto"/>
        <w:ind w:firstLine="48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法定代表人或授权代表签字：</w:t>
      </w:r>
    </w:p>
    <w:p w14:paraId="1956AACE">
      <w:pPr>
        <w:pageBreakBefore w:val="0"/>
        <w:widowControl/>
        <w:shd w:val="clear" w:color="auto" w:fill="FFFFFF"/>
        <w:kinsoku/>
        <w:wordWrap w:val="0"/>
        <w:autoSpaceDE/>
        <w:autoSpaceDN/>
        <w:bidi w:val="0"/>
        <w:spacing w:line="240" w:lineRule="auto"/>
        <w:ind w:firstLine="449"/>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日期</w:t>
      </w:r>
      <w:r>
        <w:rPr>
          <w:rFonts w:hint="eastAsia" w:ascii="仿宋" w:hAnsi="仿宋" w:eastAsia="仿宋" w:cs="仿宋"/>
          <w:b/>
          <w:bCs/>
          <w:color w:val="auto"/>
          <w:kern w:val="0"/>
          <w:sz w:val="32"/>
          <w:szCs w:val="32"/>
          <w:highlight w:val="none"/>
        </w:rPr>
        <w:t>:</w:t>
      </w:r>
    </w:p>
    <w:p w14:paraId="21464119">
      <w:pPr>
        <w:pageBreakBefore w:val="0"/>
        <w:kinsoku/>
        <w:autoSpaceDE/>
        <w:autoSpaceDN/>
        <w:bidi w:val="0"/>
        <w:spacing w:line="240" w:lineRule="auto"/>
        <w:rPr>
          <w:rFonts w:hint="eastAsia" w:ascii="仿宋" w:hAnsi="仿宋" w:eastAsia="仿宋" w:cs="仿宋"/>
          <w:b/>
          <w:bCs/>
          <w:color w:val="auto"/>
          <w:kern w:val="0"/>
          <w:sz w:val="32"/>
          <w:szCs w:val="32"/>
          <w:highlight w:val="none"/>
          <w:shd w:val="clear" w:color="auto" w:fill="FFFFFF"/>
        </w:rPr>
      </w:pPr>
      <w:r>
        <w:rPr>
          <w:rFonts w:hint="eastAsia" w:ascii="仿宋" w:hAnsi="仿宋" w:eastAsia="仿宋" w:cs="仿宋"/>
          <w:b/>
          <w:bCs/>
          <w:color w:val="auto"/>
          <w:kern w:val="0"/>
          <w:sz w:val="32"/>
          <w:szCs w:val="32"/>
          <w:highlight w:val="none"/>
          <w:shd w:val="clear" w:color="auto" w:fill="FFFFFF"/>
        </w:rPr>
        <w:br w:type="page"/>
      </w:r>
    </w:p>
    <w:p w14:paraId="7B98BA84">
      <w:pPr>
        <w:pStyle w:val="20"/>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附件</w:t>
      </w:r>
      <w:r>
        <w:rPr>
          <w:rFonts w:hint="eastAsia" w:ascii="仿宋" w:hAnsi="仿宋" w:eastAsia="仿宋" w:cs="仿宋"/>
          <w:b/>
          <w:bCs/>
          <w:color w:val="auto"/>
          <w:kern w:val="0"/>
          <w:sz w:val="32"/>
          <w:szCs w:val="32"/>
          <w:highlight w:val="none"/>
          <w:lang w:val="en-US" w:eastAsia="zh-CN"/>
        </w:rPr>
        <w:t>5</w:t>
      </w:r>
      <w:r>
        <w:rPr>
          <w:rFonts w:hint="eastAsia" w:ascii="仿宋" w:hAnsi="仿宋" w:eastAsia="仿宋" w:cs="仿宋"/>
          <w:b/>
          <w:bCs/>
          <w:color w:val="auto"/>
          <w:kern w:val="0"/>
          <w:sz w:val="32"/>
          <w:szCs w:val="32"/>
          <w:highlight w:val="none"/>
        </w:rPr>
        <w:t>-</w:t>
      </w:r>
      <w:r>
        <w:rPr>
          <w:rFonts w:hint="eastAsia" w:ascii="仿宋" w:hAnsi="仿宋" w:eastAsia="仿宋" w:cs="仿宋"/>
          <w:b/>
          <w:bCs/>
          <w:color w:val="auto"/>
          <w:kern w:val="0"/>
          <w:sz w:val="32"/>
          <w:szCs w:val="32"/>
          <w:highlight w:val="none"/>
          <w:lang w:val="en-US" w:eastAsia="zh-CN"/>
        </w:rPr>
        <w:t>5</w:t>
      </w:r>
      <w:r>
        <w:rPr>
          <w:rFonts w:hint="eastAsia" w:ascii="仿宋" w:hAnsi="仿宋" w:eastAsia="仿宋" w:cs="仿宋"/>
          <w:b/>
          <w:bCs/>
          <w:color w:val="auto"/>
          <w:kern w:val="0"/>
          <w:sz w:val="32"/>
          <w:szCs w:val="32"/>
          <w:highlight w:val="none"/>
        </w:rPr>
        <w:t>：</w:t>
      </w:r>
    </w:p>
    <w:p w14:paraId="181181CC">
      <w:pPr>
        <w:pStyle w:val="20"/>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outlineLvl w:val="9"/>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授权委托书</w:t>
      </w:r>
    </w:p>
    <w:p w14:paraId="289EDAB1">
      <w:pPr>
        <w:pStyle w:val="20"/>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（若供应商代表为“授权代表”时，提供此委托书）</w:t>
      </w:r>
    </w:p>
    <w:p w14:paraId="29F44525">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四川省妇幼保健院</w:t>
      </w:r>
      <w:r>
        <w:rPr>
          <w:rFonts w:hint="eastAsia" w:ascii="仿宋" w:hAnsi="仿宋" w:eastAsia="仿宋" w:cs="仿宋"/>
          <w:color w:val="auto"/>
          <w:sz w:val="28"/>
          <w:szCs w:val="28"/>
          <w:highlight w:val="none"/>
        </w:rPr>
        <w:t>：</w:t>
      </w:r>
    </w:p>
    <w:p w14:paraId="6F015978">
      <w:pPr>
        <w:pStyle w:val="7"/>
        <w:keepNext w:val="0"/>
        <w:keepLines w:val="0"/>
        <w:pageBreakBefore w:val="0"/>
        <w:kinsoku/>
        <w:wordWrap/>
        <w:overflowPunct/>
        <w:topLinePunct w:val="0"/>
        <w:autoSpaceDE/>
        <w:autoSpaceDN/>
        <w:bidi w:val="0"/>
        <w:adjustRightInd/>
        <w:snapToGrid/>
        <w:spacing w:line="0" w:lineRule="atLeast"/>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本人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（姓名）系</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（供应商名称）的法定代表人（单位负责人），现委托</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（姓名）为我方代理人。代理人在本次采购中所签署的一切文件和处理的一切有关事宜，我公司（单位）均予承认，所产生的法律后果均由我公司（单位）承担。</w:t>
      </w:r>
    </w:p>
    <w:p w14:paraId="4AD54DDB">
      <w:pPr>
        <w:pStyle w:val="7"/>
        <w:keepNext w:val="0"/>
        <w:keepLines w:val="0"/>
        <w:pageBreakBefore w:val="0"/>
        <w:kinsoku/>
        <w:wordWrap/>
        <w:overflowPunct/>
        <w:topLinePunct w:val="0"/>
        <w:autoSpaceDE/>
        <w:autoSpaceDN/>
        <w:bidi w:val="0"/>
        <w:adjustRightInd/>
        <w:snapToGrid/>
        <w:spacing w:line="0" w:lineRule="atLeast"/>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委托期限：自本授权委托书签署之日起至响应文件有效期届满之日止。代理人无转委托权。</w:t>
      </w:r>
    </w:p>
    <w:p w14:paraId="3E9DE2AB">
      <w:pPr>
        <w:pStyle w:val="7"/>
        <w:keepNext w:val="0"/>
        <w:keepLines w:val="0"/>
        <w:pageBreakBefore w:val="0"/>
        <w:kinsoku/>
        <w:wordWrap/>
        <w:overflowPunct/>
        <w:topLinePunct w:val="0"/>
        <w:autoSpaceDE/>
        <w:autoSpaceDN/>
        <w:bidi w:val="0"/>
        <w:adjustRightInd/>
        <w:snapToGrid/>
        <w:spacing w:line="0" w:lineRule="atLeast"/>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供应商名称：XXXX（盖单位公章）</w:t>
      </w:r>
    </w:p>
    <w:p w14:paraId="7C60128E">
      <w:pPr>
        <w:pStyle w:val="7"/>
        <w:keepNext w:val="0"/>
        <w:keepLines w:val="0"/>
        <w:pageBreakBefore w:val="0"/>
        <w:kinsoku/>
        <w:wordWrap/>
        <w:overflowPunct/>
        <w:topLinePunct w:val="0"/>
        <w:autoSpaceDE/>
        <w:autoSpaceDN/>
        <w:bidi w:val="0"/>
        <w:adjustRightInd/>
        <w:snapToGrid/>
        <w:spacing w:line="0" w:lineRule="atLeast"/>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法定代表人（单位负责人）（签字或加盖个人名章）：XXXX。</w:t>
      </w:r>
    </w:p>
    <w:p w14:paraId="278F4885">
      <w:pPr>
        <w:pStyle w:val="7"/>
        <w:keepNext w:val="0"/>
        <w:keepLines w:val="0"/>
        <w:pageBreakBefore w:val="0"/>
        <w:kinsoku/>
        <w:wordWrap/>
        <w:overflowPunct/>
        <w:topLinePunct w:val="0"/>
        <w:autoSpaceDE/>
        <w:autoSpaceDN/>
        <w:bidi w:val="0"/>
        <w:adjustRightInd/>
        <w:snapToGrid/>
        <w:spacing w:line="0" w:lineRule="atLeast"/>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授权代表（代理人）签字：XXXX。</w:t>
      </w:r>
    </w:p>
    <w:p w14:paraId="1ADCCEDB">
      <w:pPr>
        <w:pStyle w:val="7"/>
        <w:keepNext w:val="0"/>
        <w:keepLines w:val="0"/>
        <w:pageBreakBefore w:val="0"/>
        <w:kinsoku/>
        <w:wordWrap/>
        <w:overflowPunct/>
        <w:topLinePunct w:val="0"/>
        <w:autoSpaceDE/>
        <w:autoSpaceDN/>
        <w:bidi w:val="0"/>
        <w:adjustRightInd/>
        <w:snapToGrid/>
        <w:spacing w:line="0" w:lineRule="atLeast"/>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日    期：XXXX。</w:t>
      </w:r>
    </w:p>
    <w:p w14:paraId="53445D48">
      <w:pPr>
        <w:pStyle w:val="7"/>
        <w:keepNext w:val="0"/>
        <w:keepLines w:val="0"/>
        <w:pageBreakBefore w:val="0"/>
        <w:kinsoku/>
        <w:wordWrap/>
        <w:overflowPunct/>
        <w:topLinePunct w:val="0"/>
        <w:autoSpaceDE/>
        <w:autoSpaceDN/>
        <w:bidi w:val="0"/>
        <w:adjustRightInd/>
        <w:snapToGrid/>
        <w:spacing w:line="0" w:lineRule="atLeas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法定代表人（单位负责人）有效期内的居民身份证正反面</w:t>
      </w:r>
    </w:p>
    <w:tbl>
      <w:tblPr>
        <w:tblStyle w:val="13"/>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23FDF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23" w:hRule="atLeast"/>
          <w:jc w:val="center"/>
        </w:trPr>
        <w:tc>
          <w:tcPr>
            <w:tcW w:w="2964" w:type="dxa"/>
            <w:noWrap w:val="0"/>
            <w:vAlign w:val="top"/>
          </w:tcPr>
          <w:p w14:paraId="3C3613F5">
            <w:pPr>
              <w:keepNext w:val="0"/>
              <w:keepLines w:val="0"/>
              <w:pageBreakBefore w:val="0"/>
              <w:tabs>
                <w:tab w:val="left" w:pos="5580"/>
              </w:tabs>
              <w:kinsoku/>
              <w:overflowPunct/>
              <w:topLinePunct w:val="0"/>
              <w:autoSpaceDE/>
              <w:autoSpaceDN/>
              <w:bidi w:val="0"/>
              <w:adjustRightInd/>
              <w:snapToGrid/>
              <w:spacing w:line="0" w:lineRule="atLeast"/>
              <w:jc w:val="left"/>
              <w:textAlignment w:val="auto"/>
              <w:rPr>
                <w:rFonts w:hint="eastAsia" w:ascii="仿宋" w:hAnsi="仿宋" w:eastAsia="仿宋" w:cs="仿宋"/>
                <w:color w:val="auto"/>
                <w:sz w:val="28"/>
                <w:szCs w:val="28"/>
                <w:highlight w:val="none"/>
              </w:rPr>
            </w:pPr>
          </w:p>
        </w:tc>
        <w:tc>
          <w:tcPr>
            <w:tcW w:w="2875" w:type="dxa"/>
            <w:noWrap w:val="0"/>
            <w:vAlign w:val="top"/>
          </w:tcPr>
          <w:p w14:paraId="7EB7B759">
            <w:pPr>
              <w:keepNext w:val="0"/>
              <w:keepLines w:val="0"/>
              <w:pageBreakBefore w:val="0"/>
              <w:tabs>
                <w:tab w:val="left" w:pos="5580"/>
              </w:tabs>
              <w:kinsoku/>
              <w:overflowPunct/>
              <w:topLinePunct w:val="0"/>
              <w:autoSpaceDE/>
              <w:autoSpaceDN/>
              <w:bidi w:val="0"/>
              <w:adjustRightInd/>
              <w:snapToGrid/>
              <w:spacing w:line="0" w:lineRule="atLeast"/>
              <w:jc w:val="left"/>
              <w:textAlignment w:val="auto"/>
              <w:rPr>
                <w:rFonts w:hint="eastAsia" w:ascii="仿宋" w:hAnsi="仿宋" w:eastAsia="仿宋" w:cs="仿宋"/>
                <w:color w:val="auto"/>
                <w:sz w:val="28"/>
                <w:szCs w:val="28"/>
                <w:highlight w:val="none"/>
              </w:rPr>
            </w:pPr>
          </w:p>
        </w:tc>
      </w:tr>
    </w:tbl>
    <w:p w14:paraId="30E79715">
      <w:pPr>
        <w:pStyle w:val="7"/>
        <w:keepNext w:val="0"/>
        <w:keepLines w:val="0"/>
        <w:pageBreakBefore w:val="0"/>
        <w:kinsoku/>
        <w:wordWrap/>
        <w:overflowPunct/>
        <w:topLinePunct w:val="0"/>
        <w:autoSpaceDE/>
        <w:autoSpaceDN/>
        <w:bidi w:val="0"/>
        <w:adjustRightInd/>
        <w:snapToGrid/>
        <w:spacing w:line="0" w:lineRule="atLeas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授权代表（代理人）</w:t>
      </w:r>
      <w:r>
        <w:rPr>
          <w:rFonts w:hint="eastAsia" w:ascii="仿宋" w:hAnsi="仿宋" w:eastAsia="仿宋" w:cs="仿宋"/>
          <w:color w:val="auto"/>
          <w:sz w:val="28"/>
          <w:szCs w:val="28"/>
          <w:highlight w:val="none"/>
          <w:lang w:val="en-US" w:eastAsia="zh-CN"/>
        </w:rPr>
        <w:t>有效期内的居民身份证正反面</w:t>
      </w:r>
    </w:p>
    <w:tbl>
      <w:tblPr>
        <w:tblStyle w:val="13"/>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7C804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14:paraId="70AA5374">
            <w:pPr>
              <w:keepNext w:val="0"/>
              <w:keepLines w:val="0"/>
              <w:pageBreakBefore w:val="0"/>
              <w:tabs>
                <w:tab w:val="left" w:pos="5580"/>
              </w:tabs>
              <w:kinsoku/>
              <w:overflowPunct/>
              <w:topLinePunct w:val="0"/>
              <w:autoSpaceDE/>
              <w:autoSpaceDN/>
              <w:bidi w:val="0"/>
              <w:adjustRightInd/>
              <w:snapToGrid/>
              <w:spacing w:line="0" w:lineRule="atLeast"/>
              <w:jc w:val="left"/>
              <w:textAlignment w:val="auto"/>
              <w:rPr>
                <w:rFonts w:hint="eastAsia" w:ascii="仿宋" w:hAnsi="仿宋" w:eastAsia="仿宋" w:cs="仿宋"/>
                <w:color w:val="auto"/>
                <w:sz w:val="28"/>
                <w:szCs w:val="28"/>
                <w:highlight w:val="none"/>
              </w:rPr>
            </w:pPr>
          </w:p>
        </w:tc>
        <w:tc>
          <w:tcPr>
            <w:tcW w:w="2875" w:type="dxa"/>
            <w:noWrap w:val="0"/>
            <w:vAlign w:val="top"/>
          </w:tcPr>
          <w:p w14:paraId="721457A6">
            <w:pPr>
              <w:keepNext w:val="0"/>
              <w:keepLines w:val="0"/>
              <w:pageBreakBefore w:val="0"/>
              <w:tabs>
                <w:tab w:val="left" w:pos="5580"/>
              </w:tabs>
              <w:kinsoku/>
              <w:overflowPunct/>
              <w:topLinePunct w:val="0"/>
              <w:autoSpaceDE/>
              <w:autoSpaceDN/>
              <w:bidi w:val="0"/>
              <w:adjustRightInd/>
              <w:snapToGrid/>
              <w:spacing w:line="0" w:lineRule="atLeast"/>
              <w:jc w:val="left"/>
              <w:textAlignment w:val="auto"/>
              <w:rPr>
                <w:rFonts w:hint="eastAsia" w:ascii="仿宋" w:hAnsi="仿宋" w:eastAsia="仿宋" w:cs="仿宋"/>
                <w:color w:val="auto"/>
                <w:sz w:val="28"/>
                <w:szCs w:val="28"/>
                <w:highlight w:val="none"/>
              </w:rPr>
            </w:pPr>
          </w:p>
        </w:tc>
      </w:tr>
    </w:tbl>
    <w:p w14:paraId="101DE431">
      <w:pPr>
        <w:keepNext w:val="0"/>
        <w:keepLines w:val="0"/>
        <w:pageBreakBefore w:val="0"/>
        <w:kinsoku/>
        <w:overflowPunct/>
        <w:topLinePunct w:val="0"/>
        <w:autoSpaceDE/>
        <w:autoSpaceDN/>
        <w:bidi w:val="0"/>
        <w:adjustRightInd/>
        <w:snapToGrid/>
        <w:spacing w:line="0" w:lineRule="atLeast"/>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注：</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提供有效期内的身份证明材料，例如居民身份证或户口本或军官证或护照等；</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若提供居民身份证，须为正、反面复印件。</w:t>
      </w:r>
    </w:p>
    <w:p w14:paraId="4ADD68B7">
      <w:pPr>
        <w:keepNext w:val="0"/>
        <w:keepLines w:val="0"/>
        <w:pageBreakBefore w:val="0"/>
        <w:widowControl/>
        <w:shd w:val="clear" w:color="auto" w:fill="FFFFFF"/>
        <w:kinsoku/>
        <w:wordWrap w:val="0"/>
        <w:overflowPunct/>
        <w:topLinePunct w:val="0"/>
        <w:autoSpaceDE/>
        <w:autoSpaceDN/>
        <w:bidi w:val="0"/>
        <w:adjustRightInd/>
        <w:snapToGrid/>
        <w:spacing w:line="0" w:lineRule="atLeast"/>
        <w:ind w:left="480" w:hanging="36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28"/>
          <w:szCs w:val="28"/>
          <w:highlight w:val="none"/>
        </w:rPr>
        <w:t>★说明：上述证明文件附有法定代表人、被授权代表身份证复印件（</w:t>
      </w:r>
      <w:r>
        <w:rPr>
          <w:rFonts w:hint="eastAsia" w:ascii="仿宋" w:hAnsi="仿宋" w:eastAsia="仿宋" w:cs="仿宋"/>
          <w:color w:val="auto"/>
          <w:kern w:val="0"/>
          <w:sz w:val="28"/>
          <w:szCs w:val="28"/>
          <w:highlight w:val="none"/>
          <w:lang w:val="en-US" w:eastAsia="zh-CN"/>
        </w:rPr>
        <w:t>双方签字并</w:t>
      </w:r>
      <w:r>
        <w:rPr>
          <w:rFonts w:hint="eastAsia" w:ascii="仿宋" w:hAnsi="仿宋" w:eastAsia="仿宋" w:cs="仿宋"/>
          <w:color w:val="auto"/>
          <w:kern w:val="0"/>
          <w:sz w:val="28"/>
          <w:szCs w:val="28"/>
          <w:highlight w:val="none"/>
        </w:rPr>
        <w:t>加盖公章）时才能生效。</w:t>
      </w:r>
    </w:p>
    <w:p w14:paraId="6FBEFDCD">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br w:type="page"/>
      </w:r>
      <w:r>
        <w:rPr>
          <w:rFonts w:hint="eastAsia" w:ascii="仿宋" w:hAnsi="仿宋" w:eastAsia="仿宋" w:cs="仿宋"/>
          <w:b/>
          <w:bCs/>
          <w:color w:val="auto"/>
          <w:kern w:val="0"/>
          <w:sz w:val="32"/>
          <w:szCs w:val="32"/>
          <w:highlight w:val="none"/>
        </w:rPr>
        <w:t>附件</w:t>
      </w:r>
      <w:r>
        <w:rPr>
          <w:rFonts w:hint="eastAsia" w:ascii="仿宋" w:hAnsi="仿宋" w:eastAsia="仿宋" w:cs="仿宋"/>
          <w:b/>
          <w:bCs/>
          <w:color w:val="auto"/>
          <w:kern w:val="0"/>
          <w:sz w:val="32"/>
          <w:szCs w:val="32"/>
          <w:highlight w:val="none"/>
          <w:lang w:val="en-US" w:eastAsia="zh-CN"/>
        </w:rPr>
        <w:t>5</w:t>
      </w:r>
      <w:r>
        <w:rPr>
          <w:rFonts w:hint="eastAsia" w:ascii="仿宋" w:hAnsi="仿宋" w:eastAsia="仿宋" w:cs="仿宋"/>
          <w:b/>
          <w:bCs/>
          <w:color w:val="auto"/>
          <w:kern w:val="0"/>
          <w:sz w:val="32"/>
          <w:szCs w:val="32"/>
          <w:highlight w:val="none"/>
        </w:rPr>
        <w:t>-</w:t>
      </w:r>
      <w:r>
        <w:rPr>
          <w:rFonts w:hint="eastAsia" w:ascii="仿宋" w:hAnsi="仿宋" w:eastAsia="仿宋" w:cs="仿宋"/>
          <w:b/>
          <w:bCs/>
          <w:color w:val="auto"/>
          <w:kern w:val="0"/>
          <w:sz w:val="32"/>
          <w:szCs w:val="32"/>
          <w:highlight w:val="none"/>
          <w:lang w:val="en-US" w:eastAsia="zh-CN"/>
        </w:rPr>
        <w:t>6</w:t>
      </w:r>
      <w:r>
        <w:rPr>
          <w:rFonts w:hint="eastAsia" w:ascii="仿宋" w:hAnsi="仿宋" w:eastAsia="仿宋" w:cs="仿宋"/>
          <w:b/>
          <w:bCs/>
          <w:color w:val="auto"/>
          <w:kern w:val="0"/>
          <w:sz w:val="32"/>
          <w:szCs w:val="32"/>
          <w:highlight w:val="none"/>
        </w:rPr>
        <w:t>：</w:t>
      </w:r>
    </w:p>
    <w:p w14:paraId="51161277">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firstLineChars="200"/>
        <w:jc w:val="center"/>
        <w:textAlignment w:val="auto"/>
        <w:outlineLvl w:val="9"/>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法定代表人（单位负责人）身份证明</w:t>
      </w:r>
    </w:p>
    <w:p w14:paraId="08FC5DD7">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center"/>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（若供应商代表为“法定代表人（单位负责人）”时，提供此证明）</w:t>
      </w:r>
    </w:p>
    <w:p w14:paraId="2D954688">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color w:val="auto"/>
          <w:sz w:val="28"/>
          <w:szCs w:val="28"/>
          <w:highlight w:val="none"/>
          <w:lang w:eastAsia="zh-CN"/>
        </w:rPr>
        <w:t>四川省妇幼保健院</w:t>
      </w:r>
      <w:r>
        <w:rPr>
          <w:rFonts w:hint="eastAsia" w:ascii="仿宋" w:hAnsi="仿宋" w:eastAsia="仿宋" w:cs="仿宋"/>
          <w:color w:val="auto"/>
          <w:sz w:val="28"/>
          <w:szCs w:val="28"/>
          <w:highlight w:val="none"/>
        </w:rPr>
        <w:t>：</w:t>
      </w:r>
    </w:p>
    <w:p w14:paraId="06D8ED91">
      <w:pPr>
        <w:pStyle w:val="7"/>
        <w:keepNext w:val="0"/>
        <w:keepLines w:val="0"/>
        <w:pageBreakBefore w:val="0"/>
        <w:kinsoku/>
        <w:wordWrap/>
        <w:overflowPunct/>
        <w:topLinePunct w:val="0"/>
        <w:autoSpaceDE/>
        <w:autoSpaceDN/>
        <w:bidi w:val="0"/>
        <w:adjustRightInd/>
        <w:snapToGrid/>
        <w:spacing w:line="240" w:lineRule="auto"/>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（姓名）系</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（供应商名称）的法定代表人（单位负责人）（职务</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w:t>
      </w:r>
    </w:p>
    <w:p w14:paraId="076B4527">
      <w:pPr>
        <w:pStyle w:val="7"/>
        <w:keepNext w:val="0"/>
        <w:keepLines w:val="0"/>
        <w:pageBreakBefore w:val="0"/>
        <w:kinsoku/>
        <w:wordWrap/>
        <w:overflowPunct/>
        <w:topLinePunct w:val="0"/>
        <w:autoSpaceDE/>
        <w:autoSpaceDN/>
        <w:bidi w:val="0"/>
        <w:adjustRightInd/>
        <w:snapToGrid/>
        <w:spacing w:line="240" w:lineRule="auto"/>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特此证明。</w:t>
      </w:r>
    </w:p>
    <w:p w14:paraId="7A0620FE">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jc w:val="left"/>
        <w:textAlignment w:val="auto"/>
        <w:outlineLvl w:val="9"/>
        <w:rPr>
          <w:rFonts w:hint="eastAsia" w:ascii="仿宋" w:hAnsi="仿宋" w:eastAsia="仿宋" w:cs="仿宋"/>
          <w:color w:val="auto"/>
          <w:sz w:val="28"/>
          <w:szCs w:val="28"/>
          <w:highlight w:val="none"/>
          <w:lang w:val="en-US" w:eastAsia="zh-CN"/>
        </w:rPr>
      </w:pPr>
    </w:p>
    <w:p w14:paraId="13F680C9">
      <w:pPr>
        <w:pStyle w:val="7"/>
        <w:keepNext w:val="0"/>
        <w:keepLines w:val="0"/>
        <w:pageBreakBefore w:val="0"/>
        <w:kinsoku/>
        <w:wordWrap/>
        <w:overflowPunct/>
        <w:topLinePunct w:val="0"/>
        <w:autoSpaceDE/>
        <w:autoSpaceDN/>
        <w:bidi w:val="0"/>
        <w:adjustRightInd/>
        <w:snapToGrid/>
        <w:spacing w:line="240" w:lineRule="auto"/>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供应商名称：XXXX（盖单位公章）</w:t>
      </w:r>
    </w:p>
    <w:p w14:paraId="109A3BCA">
      <w:pPr>
        <w:pStyle w:val="7"/>
        <w:keepNext w:val="0"/>
        <w:keepLines w:val="0"/>
        <w:pageBreakBefore w:val="0"/>
        <w:kinsoku/>
        <w:wordWrap/>
        <w:overflowPunct/>
        <w:topLinePunct w:val="0"/>
        <w:autoSpaceDE/>
        <w:autoSpaceDN/>
        <w:bidi w:val="0"/>
        <w:adjustRightInd/>
        <w:snapToGrid/>
        <w:spacing w:line="240" w:lineRule="auto"/>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法定代表人（单位负责人）（签字或加盖个人名章）：XXXX。</w:t>
      </w:r>
    </w:p>
    <w:p w14:paraId="6171CA26">
      <w:pPr>
        <w:pStyle w:val="7"/>
        <w:keepNext w:val="0"/>
        <w:keepLines w:val="0"/>
        <w:pageBreakBefore w:val="0"/>
        <w:kinsoku/>
        <w:wordWrap/>
        <w:overflowPunct/>
        <w:topLinePunct w:val="0"/>
        <w:autoSpaceDE/>
        <w:autoSpaceDN/>
        <w:bidi w:val="0"/>
        <w:adjustRightInd/>
        <w:snapToGrid/>
        <w:spacing w:line="240" w:lineRule="auto"/>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日    期：XXXX。</w:t>
      </w:r>
    </w:p>
    <w:p w14:paraId="02D75EAE">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仿宋" w:hAnsi="仿宋" w:eastAsia="仿宋" w:cs="仿宋"/>
          <w:b w:val="0"/>
          <w:bCs w:val="0"/>
          <w:color w:val="auto"/>
          <w:sz w:val="28"/>
          <w:szCs w:val="28"/>
          <w:highlight w:val="none"/>
          <w:u w:val="none"/>
          <w:lang w:val="en-US" w:eastAsia="zh-CN"/>
        </w:rPr>
      </w:pPr>
    </w:p>
    <w:p w14:paraId="1EDEC1A0">
      <w:pPr>
        <w:pStyle w:val="7"/>
        <w:keepNext w:val="0"/>
        <w:keepLines w:val="0"/>
        <w:pageBreakBefore w:val="0"/>
        <w:kinsoku/>
        <w:wordWrap/>
        <w:overflowPunct/>
        <w:topLinePunct w:val="0"/>
        <w:autoSpaceDE/>
        <w:autoSpaceDN/>
        <w:bidi w:val="0"/>
        <w:adjustRightInd/>
        <w:snapToGrid/>
        <w:spacing w:line="240" w:lineRule="auto"/>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法定代表人（单位负责人）有效期内的居民身份证正反面</w:t>
      </w:r>
    </w:p>
    <w:tbl>
      <w:tblPr>
        <w:tblStyle w:val="13"/>
        <w:tblW w:w="6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01"/>
        <w:gridCol w:w="3398"/>
      </w:tblGrid>
      <w:tr w14:paraId="4D1A3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jc w:val="center"/>
        </w:trPr>
        <w:tc>
          <w:tcPr>
            <w:tcW w:w="3501" w:type="dxa"/>
            <w:noWrap w:val="0"/>
            <w:vAlign w:val="top"/>
          </w:tcPr>
          <w:p w14:paraId="5162D34F">
            <w:pPr>
              <w:pageBreakBefore w:val="0"/>
              <w:tabs>
                <w:tab w:val="left" w:pos="5580"/>
              </w:tabs>
              <w:kinsoku/>
              <w:autoSpaceDE/>
              <w:autoSpaceDN/>
              <w:bidi w:val="0"/>
              <w:spacing w:line="240" w:lineRule="auto"/>
              <w:jc w:val="left"/>
              <w:rPr>
                <w:rFonts w:hint="eastAsia" w:ascii="仿宋" w:hAnsi="仿宋" w:eastAsia="仿宋" w:cs="仿宋"/>
                <w:color w:val="auto"/>
                <w:sz w:val="28"/>
                <w:szCs w:val="28"/>
                <w:highlight w:val="none"/>
              </w:rPr>
            </w:pPr>
          </w:p>
        </w:tc>
        <w:tc>
          <w:tcPr>
            <w:tcW w:w="3398" w:type="dxa"/>
            <w:noWrap w:val="0"/>
            <w:vAlign w:val="top"/>
          </w:tcPr>
          <w:p w14:paraId="779D8C33">
            <w:pPr>
              <w:pageBreakBefore w:val="0"/>
              <w:tabs>
                <w:tab w:val="left" w:pos="5580"/>
              </w:tabs>
              <w:kinsoku/>
              <w:autoSpaceDE/>
              <w:autoSpaceDN/>
              <w:bidi w:val="0"/>
              <w:spacing w:line="240" w:lineRule="auto"/>
              <w:jc w:val="left"/>
              <w:rPr>
                <w:rFonts w:hint="eastAsia" w:ascii="仿宋" w:hAnsi="仿宋" w:eastAsia="仿宋" w:cs="仿宋"/>
                <w:color w:val="auto"/>
                <w:sz w:val="28"/>
                <w:szCs w:val="28"/>
                <w:highlight w:val="none"/>
              </w:rPr>
            </w:pPr>
          </w:p>
        </w:tc>
      </w:tr>
    </w:tbl>
    <w:p w14:paraId="191CA1D2">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562" w:firstLineChars="200"/>
        <w:jc w:val="left"/>
        <w:textAlignment w:val="auto"/>
        <w:outlineLvl w:val="9"/>
        <w:rPr>
          <w:rFonts w:hint="eastAsia" w:ascii="仿宋" w:hAnsi="仿宋" w:eastAsia="仿宋" w:cs="仿宋"/>
          <w:b/>
          <w:bCs/>
          <w:i w:val="0"/>
          <w:iCs w:val="0"/>
          <w:color w:val="auto"/>
          <w:sz w:val="28"/>
          <w:szCs w:val="28"/>
          <w:highlight w:val="none"/>
          <w:u w:val="none"/>
          <w:lang w:val="en-US" w:eastAsia="zh-CN"/>
        </w:rPr>
      </w:pPr>
    </w:p>
    <w:p w14:paraId="0D9346EF">
      <w:pPr>
        <w:pageBreakBefore w:val="0"/>
        <w:kinsoku/>
        <w:autoSpaceDE/>
        <w:autoSpaceDN/>
        <w:bidi w:val="0"/>
        <w:spacing w:line="240" w:lineRule="auto"/>
        <w:rPr>
          <w:rFonts w:hint="eastAsia" w:ascii="仿宋" w:hAnsi="仿宋" w:eastAsia="仿宋" w:cs="仿宋"/>
          <w:b/>
          <w:bCs/>
          <w:color w:val="auto"/>
          <w:kern w:val="0"/>
          <w:sz w:val="32"/>
          <w:szCs w:val="32"/>
          <w:highlight w:val="none"/>
        </w:rPr>
      </w:pPr>
      <w:r>
        <w:rPr>
          <w:rFonts w:hint="eastAsia" w:ascii="仿宋" w:hAnsi="仿宋" w:eastAsia="仿宋" w:cs="仿宋"/>
          <w:color w:val="auto"/>
          <w:sz w:val="28"/>
          <w:szCs w:val="28"/>
          <w:highlight w:val="none"/>
          <w:lang w:eastAsia="zh-CN"/>
        </w:rPr>
        <w:t>注：</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提供有效期内的身份证明材料，例如居民身份证或户口本或军官证或护照等；</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若提供居民身份证，须为正、反面复印件。</w:t>
      </w:r>
    </w:p>
    <w:p w14:paraId="535D29AB">
      <w:pPr>
        <w:pStyle w:val="21"/>
        <w:pageBreakBefore w:val="0"/>
        <w:kinsoku/>
        <w:overflowPunct/>
        <w:topLinePunct w:val="0"/>
        <w:autoSpaceDE/>
        <w:autoSpaceDN/>
        <w:bidi w:val="0"/>
        <w:snapToGrid w:val="0"/>
        <w:spacing w:before="156" w:beforeLines="50" w:after="312" w:afterLines="100" w:line="240" w:lineRule="auto"/>
        <w:ind w:firstLine="0" w:firstLineChars="0"/>
        <w:jc w:val="left"/>
        <w:textAlignment w:val="auto"/>
        <w:rPr>
          <w:rFonts w:hint="eastAsia" w:ascii="仿宋" w:hAnsi="仿宋" w:eastAsia="仿宋" w:cs="仿宋"/>
          <w:b/>
          <w:bCs/>
          <w:color w:val="auto"/>
          <w:kern w:val="0"/>
          <w:sz w:val="32"/>
          <w:szCs w:val="32"/>
          <w:highlight w:val="none"/>
        </w:rPr>
      </w:pPr>
    </w:p>
    <w:p w14:paraId="61034C06">
      <w:pPr>
        <w:pStyle w:val="21"/>
        <w:pageBreakBefore w:val="0"/>
        <w:kinsoku/>
        <w:overflowPunct/>
        <w:topLinePunct w:val="0"/>
        <w:autoSpaceDE/>
        <w:autoSpaceDN/>
        <w:bidi w:val="0"/>
        <w:snapToGrid w:val="0"/>
        <w:spacing w:before="156" w:beforeLines="50" w:after="312" w:afterLines="100" w:line="240" w:lineRule="auto"/>
        <w:ind w:firstLine="0" w:firstLineChars="0"/>
        <w:jc w:val="left"/>
        <w:textAlignment w:val="auto"/>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rPr>
        <w:t>附件</w:t>
      </w:r>
      <w:r>
        <w:rPr>
          <w:rFonts w:hint="eastAsia" w:ascii="仿宋" w:hAnsi="仿宋" w:eastAsia="仿宋" w:cs="仿宋"/>
          <w:b/>
          <w:bCs/>
          <w:color w:val="auto"/>
          <w:kern w:val="0"/>
          <w:sz w:val="32"/>
          <w:szCs w:val="32"/>
          <w:highlight w:val="none"/>
          <w:lang w:val="en-US" w:eastAsia="zh-CN"/>
        </w:rPr>
        <w:t>5</w:t>
      </w:r>
      <w:r>
        <w:rPr>
          <w:rFonts w:hint="eastAsia" w:ascii="仿宋" w:hAnsi="仿宋" w:eastAsia="仿宋" w:cs="仿宋"/>
          <w:b/>
          <w:bCs/>
          <w:color w:val="auto"/>
          <w:kern w:val="0"/>
          <w:sz w:val="32"/>
          <w:szCs w:val="32"/>
          <w:highlight w:val="none"/>
        </w:rPr>
        <w:t>-</w:t>
      </w:r>
      <w:r>
        <w:rPr>
          <w:rFonts w:hint="eastAsia" w:ascii="仿宋" w:hAnsi="仿宋" w:eastAsia="仿宋" w:cs="仿宋"/>
          <w:b/>
          <w:bCs/>
          <w:color w:val="auto"/>
          <w:kern w:val="0"/>
          <w:sz w:val="32"/>
          <w:szCs w:val="32"/>
          <w:highlight w:val="none"/>
          <w:lang w:val="en-US" w:eastAsia="zh-CN"/>
        </w:rPr>
        <w:t>7</w:t>
      </w:r>
      <w:r>
        <w:rPr>
          <w:rFonts w:hint="eastAsia" w:ascii="仿宋" w:hAnsi="仿宋" w:eastAsia="仿宋" w:cs="仿宋"/>
          <w:b/>
          <w:bCs/>
          <w:color w:val="auto"/>
          <w:kern w:val="0"/>
          <w:sz w:val="32"/>
          <w:szCs w:val="32"/>
          <w:highlight w:val="none"/>
        </w:rPr>
        <w:t>：</w:t>
      </w:r>
      <w:r>
        <w:rPr>
          <w:rFonts w:hint="eastAsia" w:ascii="仿宋" w:hAnsi="仿宋" w:eastAsia="仿宋" w:cs="仿宋"/>
          <w:b/>
          <w:bCs/>
          <w:color w:val="auto"/>
          <w:kern w:val="0"/>
          <w:sz w:val="32"/>
          <w:szCs w:val="32"/>
          <w:highlight w:val="none"/>
          <w:lang w:val="en-US" w:eastAsia="zh-CN"/>
        </w:rPr>
        <w:t>承诺函</w:t>
      </w:r>
    </w:p>
    <w:p w14:paraId="3CFA3E7B">
      <w:pPr>
        <w:pStyle w:val="21"/>
        <w:keepNext w:val="0"/>
        <w:keepLines w:val="0"/>
        <w:pageBreakBefore w:val="0"/>
        <w:kinsoku/>
        <w:overflowPunct/>
        <w:topLinePunct w:val="0"/>
        <w:autoSpaceDE/>
        <w:autoSpaceDN/>
        <w:bidi w:val="0"/>
        <w:snapToGrid w:val="0"/>
        <w:spacing w:before="156" w:beforeLines="50" w:after="312" w:afterLines="100" w:line="240" w:lineRule="auto"/>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承诺函</w:t>
      </w:r>
    </w:p>
    <w:p w14:paraId="08602E76">
      <w:pPr>
        <w:keepNext w:val="0"/>
        <w:keepLines w:val="0"/>
        <w:pageBreakBefore w:val="0"/>
        <w:kinsoku/>
        <w:overflowPunct/>
        <w:topLinePunct w:val="0"/>
        <w:autoSpaceDE/>
        <w:autoSpaceDN/>
        <w:bidi w:val="0"/>
        <w:spacing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四川省妇幼保健院：</w:t>
      </w:r>
    </w:p>
    <w:p w14:paraId="6E783DA4">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本供应商</w:t>
      </w:r>
      <w:r>
        <w:rPr>
          <w:rFonts w:hint="eastAsia" w:ascii="仿宋" w:hAnsi="仿宋" w:eastAsia="仿宋" w:cs="仿宋"/>
          <w:color w:val="auto"/>
          <w:sz w:val="28"/>
          <w:szCs w:val="28"/>
          <w:highlight w:val="none"/>
          <w:u w:val="single"/>
        </w:rPr>
        <w:t xml:space="preserve">      （供应商全称）        </w:t>
      </w:r>
      <w:r>
        <w:rPr>
          <w:rFonts w:hint="eastAsia" w:ascii="仿宋" w:hAnsi="仿宋" w:eastAsia="仿宋" w:cs="仿宋"/>
          <w:color w:val="auto"/>
          <w:sz w:val="28"/>
          <w:szCs w:val="28"/>
          <w:highlight w:val="none"/>
        </w:rPr>
        <w:t>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）的磋商活动，现郑重承诺：</w:t>
      </w:r>
    </w:p>
    <w:p w14:paraId="0235A9CC">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一、具备本项目规定的条件：</w:t>
      </w:r>
    </w:p>
    <w:p w14:paraId="30457D2A">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（一）具有独立承担民事责任的能力； </w:t>
      </w:r>
    </w:p>
    <w:p w14:paraId="094045F9">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（二）具有良好的商业信誉和健全的财务会计制度； </w:t>
      </w:r>
    </w:p>
    <w:p w14:paraId="249CAE20">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（三）具有履行合同所必需的设备和专业技术能力； </w:t>
      </w:r>
    </w:p>
    <w:p w14:paraId="261D9DB1">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（四）有依法缴纳税收和社会保障资金的良好记录； </w:t>
      </w:r>
    </w:p>
    <w:p w14:paraId="7C5C6EB4">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（五）参加采购活动前三年内，在经营活动中没有重大违法记录；</w:t>
      </w:r>
    </w:p>
    <w:p w14:paraId="1B656F33">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（六）法律、行政法规规定的其他条件；</w:t>
      </w:r>
    </w:p>
    <w:p w14:paraId="6AD04769">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14:paraId="509F025C">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14:paraId="50B79980">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四、参加本次磋商采购活动，不存在和其他供应商在同一合同项下的采购项目中，同时委托同一个自然人、同一家庭的人员、同一单位的人员作为代理人的行为。</w:t>
      </w:r>
    </w:p>
    <w:p w14:paraId="401F30C1">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五、本单位未被对列入按财库[2016]125号规定的失信被执行人、重大税收违法案件当事人名单、政府采购严重违法失信行为记录名单及其他不符合《中华人民共和国政府采购法》第二十二条规定条件的供应商。</w:t>
      </w:r>
    </w:p>
    <w:p w14:paraId="29E68268">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六、国家或行业主管部门对采购产品的技术标准、质量标准和资格资质条件等有强制性规定的，我方承诺符合其要求。</w:t>
      </w:r>
    </w:p>
    <w:p w14:paraId="2B67FD33">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本公司对上述承诺的内容事项真实性负责。如经查实上述承诺的内容事项存在虚假，本单位愿意接受以提供虚假材料谋取成交追究法律责任。</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p>
    <w:p w14:paraId="5B277EEB">
      <w:pPr>
        <w:keepNext w:val="0"/>
        <w:keepLines w:val="0"/>
        <w:pageBreakBefore w:val="0"/>
        <w:kinsoku/>
        <w:overflowPunct/>
        <w:topLinePunct w:val="0"/>
        <w:autoSpaceDE/>
        <w:autoSpaceDN/>
        <w:bidi w:val="0"/>
        <w:adjustRightInd w:val="0"/>
        <w:snapToGrid w:val="0"/>
        <w:spacing w:line="240" w:lineRule="auto"/>
        <w:textAlignment w:val="auto"/>
        <w:rPr>
          <w:rFonts w:hint="eastAsia" w:ascii="仿宋" w:hAnsi="仿宋" w:eastAsia="仿宋" w:cs="仿宋"/>
          <w:color w:val="auto"/>
          <w:sz w:val="28"/>
          <w:szCs w:val="28"/>
          <w:highlight w:val="none"/>
        </w:rPr>
      </w:pPr>
    </w:p>
    <w:p w14:paraId="457FC089">
      <w:pPr>
        <w:keepNext w:val="0"/>
        <w:keepLines w:val="0"/>
        <w:pageBreakBefore w:val="0"/>
        <w:kinsoku/>
        <w:overflowPunct/>
        <w:topLinePunct w:val="0"/>
        <w:autoSpaceDE/>
        <w:autoSpaceDN/>
        <w:bidi w:val="0"/>
        <w:spacing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        （盖章）</w:t>
      </w:r>
    </w:p>
    <w:p w14:paraId="3313ABB2">
      <w:pPr>
        <w:keepNext w:val="0"/>
        <w:keepLines w:val="0"/>
        <w:pageBreakBefore w:val="0"/>
        <w:kinsoku/>
        <w:overflowPunct/>
        <w:topLinePunct w:val="0"/>
        <w:autoSpaceDE/>
        <w:autoSpaceDN/>
        <w:bidi w:val="0"/>
        <w:spacing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w:t>
      </w:r>
      <w:r>
        <w:rPr>
          <w:rFonts w:hint="eastAsia" w:ascii="仿宋" w:hAnsi="仿宋" w:eastAsia="仿宋" w:cs="仿宋"/>
          <w:color w:val="auto"/>
          <w:sz w:val="28"/>
          <w:szCs w:val="28"/>
          <w:highlight w:val="none"/>
          <w:u w:val="single"/>
        </w:rPr>
        <w:t>签字或盖章</w:t>
      </w:r>
      <w:r>
        <w:rPr>
          <w:rFonts w:hint="eastAsia" w:ascii="仿宋" w:hAnsi="仿宋" w:eastAsia="仿宋" w:cs="仿宋"/>
          <w:color w:val="auto"/>
          <w:sz w:val="28"/>
          <w:szCs w:val="28"/>
          <w:highlight w:val="none"/>
        </w:rPr>
        <w:t>）：</w:t>
      </w:r>
    </w:p>
    <w:p w14:paraId="2DB3CAE5">
      <w:pPr>
        <w:keepNext w:val="0"/>
        <w:keepLines w:val="0"/>
        <w:pageBreakBefore w:val="0"/>
        <w:kinsoku/>
        <w:overflowPunct/>
        <w:topLinePunct w:val="0"/>
        <w:autoSpaceDE/>
        <w:autoSpaceDN/>
        <w:bidi w:val="0"/>
        <w:spacing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14:paraId="335C3190">
      <w:pPr>
        <w:pStyle w:val="9"/>
        <w:keepNext w:val="0"/>
        <w:keepLines w:val="0"/>
        <w:pageBreakBefore w:val="0"/>
        <w:kinsoku/>
        <w:overflowPunct/>
        <w:topLinePunct w:val="0"/>
        <w:autoSpaceDE/>
        <w:autoSpaceDN/>
        <w:bidi w:val="0"/>
        <w:spacing w:line="240" w:lineRule="auto"/>
        <w:textAlignment w:val="auto"/>
        <w:rPr>
          <w:rFonts w:hint="eastAsia" w:ascii="仿宋" w:hAnsi="仿宋" w:eastAsia="仿宋" w:cs="仿宋"/>
          <w:color w:val="auto"/>
          <w:sz w:val="28"/>
          <w:szCs w:val="28"/>
          <w:highlight w:val="none"/>
        </w:rPr>
        <w:sectPr>
          <w:pgSz w:w="11906" w:h="16838"/>
          <w:pgMar w:top="1440" w:right="1800" w:bottom="1440" w:left="1800" w:header="851" w:footer="992" w:gutter="0"/>
          <w:cols w:space="425" w:num="1"/>
          <w:docGrid w:type="lines" w:linePitch="312" w:charSpace="0"/>
        </w:sectPr>
      </w:pPr>
    </w:p>
    <w:p w14:paraId="66855273">
      <w:pPr>
        <w:keepNext w:val="0"/>
        <w:keepLines w:val="0"/>
        <w:pageBreakBefore w:val="0"/>
        <w:widowControl/>
        <w:shd w:val="clear" w:color="auto" w:fill="FFFFFF"/>
        <w:kinsoku/>
        <w:wordWrap w:val="0"/>
        <w:overflowPunct/>
        <w:topLinePunct w:val="0"/>
        <w:autoSpaceDE/>
        <w:autoSpaceDN/>
        <w:bidi w:val="0"/>
        <w:spacing w:line="240" w:lineRule="auto"/>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p>
    <w:p w14:paraId="54111E96">
      <w:pPr>
        <w:keepNext w:val="0"/>
        <w:keepLines w:val="0"/>
        <w:pageBreakBefore w:val="0"/>
        <w:widowControl/>
        <w:shd w:val="clear" w:color="auto" w:fill="FFFFFF"/>
        <w:kinsoku/>
        <w:wordWrap w:val="0"/>
        <w:overflowPunct/>
        <w:topLinePunct w:val="0"/>
        <w:autoSpaceDE/>
        <w:autoSpaceDN/>
        <w:bidi w:val="0"/>
        <w:spacing w:line="240" w:lineRule="auto"/>
        <w:jc w:val="center"/>
        <w:textAlignment w:val="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反商业贿赂承诺书</w:t>
      </w:r>
    </w:p>
    <w:p w14:paraId="481A6110">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07AA975F">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4EA33C01">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二、本厂家、商家、公司保证在药品、医疗器械、设备、物资、基建工程竞标工作及药品、试剂销售等工作中承诺做到：</w:t>
      </w:r>
    </w:p>
    <w:p w14:paraId="375403E1">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1、不与其他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相互串通投标报价，损害贵院的合法权益；</w:t>
      </w:r>
    </w:p>
    <w:p w14:paraId="5D4EED94">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2、不与招标人串通投标，损害国家利益、社会公共利益或他人的合法权益；</w:t>
      </w:r>
    </w:p>
    <w:p w14:paraId="290BCD1B">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3、不以向招标人或者评标委员会成员行贿的手段谋取中标；</w:t>
      </w:r>
    </w:p>
    <w:p w14:paraId="5377753B">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4、竞标报价不违反相关法律的规定，也不以他人名义投标或者以其他方式弄虚作假，骗取中标；</w:t>
      </w:r>
    </w:p>
    <w:p w14:paraId="6F7D108B">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5、保证不以其他任何方式扰乱贵院的招标工作；</w:t>
      </w:r>
    </w:p>
    <w:p w14:paraId="74DFBCB1">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6、保证不在药品销售、医疗器械、设备、物资、基建工程竞标中采取账外暗中给予回扣的手段腐蚀、贿赂医护、药剂人员、干部等其他相关人员；</w:t>
      </w:r>
    </w:p>
    <w:p w14:paraId="5FAA218A">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7、保证不以任何名义包括以宣传费、临床促销费、开单费、处方费、广告费、免费度假、考察旅游、房屋装修等任何名义给予贵院采购人员、药剂人员、医护人员、干部等有关人员以财物或者其他利益；</w:t>
      </w:r>
    </w:p>
    <w:p w14:paraId="1A0A3D74">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8、保证不让贵院临床科室、药剂部门以及有关人员登记、统计医生处方或为此提供方便，干扰贵院的正常工作秩序；</w:t>
      </w:r>
    </w:p>
    <w:p w14:paraId="77D75F5B">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9、保证不以其他任何不正当竞争手段推销药品、医疗器械、设备、物资。</w:t>
      </w:r>
    </w:p>
    <w:p w14:paraId="4A28E1D8">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三、本厂家、商家、公司保证竭力维护贵院的声誉，不做任何有损贵院形象的事情。</w:t>
      </w:r>
    </w:p>
    <w:p w14:paraId="03536645">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168B9140">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五、对本厂家、商家、公司及本厂家、商家、公司工作人员采取以上手段竞标、促销等，干扰贵院正常工作秩序，损害贵院形象的，本厂家、商家、公司保证：</w:t>
      </w:r>
    </w:p>
    <w:p w14:paraId="5A9CEA6B">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1、对尚处在竞标阶段的，贵院有权取消本厂家、商家、公司的竞标资格；已经中标的，贵院有权取消中标；对已经获得准入资格的，贵院有权随时取消本厂家、商家、公司的准入资格；</w:t>
      </w:r>
    </w:p>
    <w:p w14:paraId="40E80EC7">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2、对本厂家、商家、公司相关工作人员作出严肃处理；</w:t>
      </w:r>
    </w:p>
    <w:p w14:paraId="4B670E0F">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3、对由于本厂家、商家、公司或本厂家、商家、公司工作人员的上述行为给贵院造成经济或名誉损失的，由本厂家、商家、公司负责，并愿意承担全部民事赔偿责任。</w:t>
      </w:r>
    </w:p>
    <w:p w14:paraId="5102F20E">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六、采购物资名称：</w:t>
      </w:r>
    </w:p>
    <w:p w14:paraId="40FFBC9A">
      <w:pPr>
        <w:keepNext w:val="0"/>
        <w:keepLines w:val="0"/>
        <w:pageBreakBefore w:val="0"/>
        <w:widowControl/>
        <w:shd w:val="clear" w:color="auto" w:fill="FFFFFF"/>
        <w:kinsoku/>
        <w:wordWrap w:val="0"/>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本《承诺书》一式二份（一份由承诺人自存；一份随投标文件装订）</w:t>
      </w:r>
    </w:p>
    <w:p w14:paraId="3B18BA97">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240" w:firstLineChars="100"/>
        <w:jc w:val="left"/>
        <w:textAlignment w:val="auto"/>
        <w:rPr>
          <w:rFonts w:hint="eastAsia" w:ascii="仿宋" w:hAnsi="仿宋" w:eastAsia="仿宋" w:cs="仿宋"/>
          <w:b/>
          <w:bCs/>
          <w:color w:val="auto"/>
          <w:kern w:val="0"/>
          <w:sz w:val="28"/>
          <w:szCs w:val="28"/>
          <w:highlight w:val="none"/>
          <w:shd w:val="clear" w:color="auto" w:fill="FFFFFF"/>
        </w:rPr>
        <w:sectPr>
          <w:pgSz w:w="11906" w:h="16838"/>
          <w:pgMar w:top="1020" w:right="1800" w:bottom="1440" w:left="1800" w:header="851" w:footer="992" w:gutter="0"/>
          <w:cols w:space="425" w:num="1"/>
          <w:docGrid w:type="lines" w:linePitch="312" w:charSpace="0"/>
        </w:sectPr>
      </w:pPr>
      <w:r>
        <w:rPr>
          <w:rFonts w:hint="eastAsia" w:ascii="仿宋" w:hAnsi="仿宋" w:eastAsia="仿宋" w:cs="仿宋"/>
          <w:color w:val="auto"/>
          <w:kern w:val="0"/>
          <w:sz w:val="24"/>
          <w:szCs w:val="24"/>
          <w:highlight w:val="none"/>
        </w:rPr>
        <w:t>承诺企业名称（公章）法人代表或委托代理人（承诺人）</w:t>
      </w:r>
    </w:p>
    <w:p w14:paraId="2C241D85">
      <w:pPr>
        <w:keepNext w:val="0"/>
        <w:keepLines w:val="0"/>
        <w:pageBreakBefore w:val="0"/>
        <w:widowControl/>
        <w:shd w:val="clear" w:color="auto" w:fill="FFFFFF"/>
        <w:kinsoku/>
        <w:wordWrap w:val="0"/>
        <w:overflowPunct/>
        <w:topLinePunct w:val="0"/>
        <w:autoSpaceDE/>
        <w:autoSpaceDN/>
        <w:bidi w:val="0"/>
        <w:spacing w:line="240" w:lineRule="auto"/>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附件</w:t>
      </w: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w:t>
      </w:r>
    </w:p>
    <w:p w14:paraId="0D74FA44">
      <w:pPr>
        <w:pStyle w:val="7"/>
        <w:keepNext w:val="0"/>
        <w:keepLines w:val="0"/>
        <w:pageBreakBefore w:val="0"/>
        <w:kinsoku/>
        <w:overflowPunct/>
        <w:topLinePunct w:val="0"/>
        <w:autoSpaceDE/>
        <w:autoSpaceDN/>
        <w:bidi w:val="0"/>
        <w:spacing w:line="240" w:lineRule="auto"/>
        <w:ind w:firstLine="2108" w:firstLineChars="750"/>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 xml:space="preserve"> 无围标、串标行为承诺书</w:t>
      </w:r>
    </w:p>
    <w:p w14:paraId="59861703">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本公司郑重承诺：我公司自觉遵守《中华人民共和国政府采购法》和《中华人民共和国政府采购法实施条例》的有关规定，我公司在参加本次项目（项目名称：XXXXXXX）采购活动中，无以下围标、串标行为：</w:t>
      </w:r>
    </w:p>
    <w:p w14:paraId="30E30DBB">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1.不同供应商的投标文件由同一单位或者个人编制；</w:t>
      </w:r>
    </w:p>
    <w:p w14:paraId="50813657">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2.不同供应商委托同一单位或者个人办理投标事宜；</w:t>
      </w:r>
    </w:p>
    <w:p w14:paraId="0C561FC0">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3.不同供应商的投标文件载明的项目管理成员或者联系人员为同一人；</w:t>
      </w:r>
    </w:p>
    <w:p w14:paraId="3D6C0F1F">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4.不同供应商的投标文件异常一致或者投标报价呈规律性差异；</w:t>
      </w:r>
    </w:p>
    <w:p w14:paraId="288F757F">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5.不同供应商的投标文件相互混装；</w:t>
      </w:r>
    </w:p>
    <w:p w14:paraId="791C722C">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6.不同供应商的投标保证金从同一单位或者个人的账户转出；</w:t>
      </w:r>
    </w:p>
    <w:p w14:paraId="60AA8AB7">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7.不同供应商的董事、监事、高管、单位负责人为同一人或者存在控股、管理关系的不同单位参加同一采购项目；</w:t>
      </w:r>
    </w:p>
    <w:p w14:paraId="5E9D263E">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8.供应商之间事先约定由某一特定供应商中标、成交；</w:t>
      </w:r>
    </w:p>
    <w:p w14:paraId="6AE0FB1D">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9.供应商之间商定部分供应商放弃参加采购活动或者放弃中标、成交；</w:t>
      </w:r>
    </w:p>
    <w:p w14:paraId="2109ABDD">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10.法律法规界定的其他围标串标行为。</w:t>
      </w:r>
    </w:p>
    <w:p w14:paraId="5B6108AD">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14:paraId="1FF9D324">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p>
    <w:p w14:paraId="2D6A2E68">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法人代表或委托代理人（承诺人） ：</w:t>
      </w:r>
    </w:p>
    <w:p w14:paraId="457AB976">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 xml:space="preserve">：（公章）  </w:t>
      </w:r>
    </w:p>
    <w:p w14:paraId="38717583">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2DCFCE8">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32"/>
          <w:szCs w:val="32"/>
          <w:highlight w:val="none"/>
        </w:rPr>
      </w:pPr>
    </w:p>
    <w:p w14:paraId="16CD7E2F">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32"/>
          <w:szCs w:val="32"/>
          <w:highlight w:val="none"/>
        </w:rPr>
      </w:pPr>
    </w:p>
    <w:p w14:paraId="18E8C88B">
      <w:pPr>
        <w:pageBreakBefore w:val="0"/>
        <w:kinsoku/>
        <w:autoSpaceDE/>
        <w:autoSpaceDN/>
        <w:bidi w:val="0"/>
        <w:spacing w:line="240" w:lineRule="auto"/>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br w:type="page"/>
      </w:r>
    </w:p>
    <w:p w14:paraId="6A3E55A3">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bCs/>
          <w:color w:val="auto"/>
          <w:kern w:val="0"/>
          <w:sz w:val="32"/>
          <w:szCs w:val="32"/>
          <w:highlight w:val="none"/>
        </w:rPr>
        <w:t>附件</w:t>
      </w:r>
      <w:r>
        <w:rPr>
          <w:rFonts w:hint="eastAsia" w:ascii="仿宋" w:hAnsi="仿宋" w:eastAsia="仿宋" w:cs="仿宋"/>
          <w:bCs/>
          <w:color w:val="auto"/>
          <w:kern w:val="0"/>
          <w:sz w:val="32"/>
          <w:szCs w:val="32"/>
          <w:highlight w:val="none"/>
          <w:lang w:val="en-US" w:eastAsia="zh-CN"/>
        </w:rPr>
        <w:t>8</w:t>
      </w:r>
      <w:r>
        <w:rPr>
          <w:rFonts w:hint="eastAsia" w:ascii="仿宋" w:hAnsi="仿宋" w:eastAsia="仿宋" w:cs="仿宋"/>
          <w:bCs/>
          <w:color w:val="auto"/>
          <w:kern w:val="0"/>
          <w:sz w:val="32"/>
          <w:szCs w:val="32"/>
          <w:highlight w:val="none"/>
        </w:rPr>
        <w:t>：</w:t>
      </w:r>
    </w:p>
    <w:p w14:paraId="6D4E82FF">
      <w:pPr>
        <w:pageBreakBefore w:val="0"/>
        <w:widowControl/>
        <w:kinsoku/>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供应商遵守招标采购纪律承诺书</w:t>
      </w:r>
    </w:p>
    <w:p w14:paraId="3284F25E">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致四川省妇幼保健院：</w:t>
      </w:r>
    </w:p>
    <w:p w14:paraId="1B17DE2E">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我单位作为本次采购项目的供应商，根据</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文件要求，现郑重承诺如下：</w:t>
      </w:r>
    </w:p>
    <w:p w14:paraId="54145633">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一、参加本次采购活动，我单位不存在与单位负责人为同一人或者存在直接控股、管理关系的其他供应商参与同一合同项下的采购活动的行为。</w:t>
      </w:r>
    </w:p>
    <w:p w14:paraId="36F54DF5">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二、参加本次采购活动，不得直接或者间接从采购人或者采购代理机构处获得其他供应商的相关情况并修改其投标文件或者响应文件。</w:t>
      </w:r>
    </w:p>
    <w:p w14:paraId="01FCD289">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三、参加本次采购活动，不得按照采购人的授意撤换、修改投标文件或者响应文件。</w:t>
      </w:r>
    </w:p>
    <w:p w14:paraId="6C09259F">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四、参加本次采购活动，不得和本次采购供应商之间协商报价、技术方案等投标文件或者响应文件的实质性内容。</w:t>
      </w:r>
    </w:p>
    <w:p w14:paraId="71C8A92C">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五、本次采购活动中，不存在属于同一集团、协会、商会等组织成员的供应商按照该组织要求协同参加本次采购活动。</w:t>
      </w:r>
    </w:p>
    <w:p w14:paraId="3664CF03">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六、参加本次采购活动，不存在与其他供应商之间事先约定由某一特定供应商中标、成交。</w:t>
      </w:r>
    </w:p>
    <w:p w14:paraId="0C0E9E8B">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七、参加本次采购活动，不存在与其他供应商商定部分供应商放弃参加采购活动或者放弃中标、成交。</w:t>
      </w:r>
    </w:p>
    <w:p w14:paraId="497750E0">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八、参加本次采购活动，不存在我单位的投标文件或者响应文件由其他参与本项目的单位或个人编制或委托办理投标事宜。</w:t>
      </w:r>
    </w:p>
    <w:p w14:paraId="2F349C42">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九、参加本次采购活动，不存在我单位与采购人之间、供应商相互之间，为谋求特定供应商中标、成交或者排斥其他供应商的其他串通行为。</w:t>
      </w:r>
    </w:p>
    <w:p w14:paraId="16BC6F46">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十、与我方存在直接控股关系的单位为：_______________；</w:t>
      </w:r>
    </w:p>
    <w:p w14:paraId="74D07D2B">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存在管理关系单位为：____________________________。</w:t>
      </w:r>
    </w:p>
    <w:p w14:paraId="4937C089">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p>
    <w:p w14:paraId="59EAD151">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5C3E458F">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p>
    <w:p w14:paraId="607F5286">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供应商名称（单位公章）：            年    月   日      </w:t>
      </w:r>
    </w:p>
    <w:p w14:paraId="4D8BFE0E">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法定代表人/单位负责人或授权代表</w:t>
      </w:r>
    </w:p>
    <w:p w14:paraId="0BBCC2C4">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（签字或加盖个人名章）：        </w:t>
      </w:r>
    </w:p>
    <w:p w14:paraId="14C8A6A0">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216048BB">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3AAF1D1B">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1.“负责人”是指单位法定代表人或者法律、行政法规规定代表单位行使职权的主要负责人。</w:t>
      </w:r>
    </w:p>
    <w:p w14:paraId="1E89A38E">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14:paraId="4C532E36">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24"/>
          <w:szCs w:val="24"/>
          <w:highlight w:val="none"/>
        </w:rPr>
        <w:t>3.“管理关系”是指与不具有出资持股关系的单位之间存在的其他管理与被管理关系。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8A6ED83-1112-4F4A-B82E-2DC95AB9366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11F8740-6960-4787-9716-465EBDE10F16}"/>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D896121B-4150-4B30-A555-F26E483D2BF4}"/>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swiss"/>
    <w:pitch w:val="default"/>
    <w:sig w:usb0="80000287" w:usb1="2ACF3C50" w:usb2="00000016" w:usb3="00000000" w:csb0="0004001F" w:csb1="00000000"/>
    <w:embedRegular r:id="rId4" w:fontKey="{E8CCEB2D-C967-4BEF-BA37-6D957D362032}"/>
  </w:font>
  <w:font w:name="等线">
    <w:panose1 w:val="02010600030101010101"/>
    <w:charset w:val="86"/>
    <w:family w:val="auto"/>
    <w:pitch w:val="default"/>
    <w:sig w:usb0="A00002BF" w:usb1="38CF7CFA" w:usb2="00000016" w:usb3="00000000" w:csb0="0004000F" w:csb1="00000000"/>
    <w:embedRegular r:id="rId5" w:fontKey="{80298419-1CA8-47BE-AD18-F42F998169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EB10C">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FE33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D1FE33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BD7E5"/>
    <w:multiLevelType w:val="singleLevel"/>
    <w:tmpl w:val="BA0BD7E5"/>
    <w:lvl w:ilvl="0" w:tentative="0">
      <w:start w:val="4"/>
      <w:numFmt w:val="chineseCounting"/>
      <w:suff w:val="nothing"/>
      <w:lvlText w:val="%1、"/>
      <w:lvlJc w:val="left"/>
      <w:rPr>
        <w:rFonts w:hint="eastAsia"/>
      </w:rPr>
    </w:lvl>
  </w:abstractNum>
  <w:abstractNum w:abstractNumId="1">
    <w:nsid w:val="224573A5"/>
    <w:multiLevelType w:val="multilevel"/>
    <w:tmpl w:val="224573A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6C5CA9"/>
    <w:multiLevelType w:val="multilevel"/>
    <w:tmpl w:val="346C5CA9"/>
    <w:lvl w:ilvl="0" w:tentative="0">
      <w:start w:val="1"/>
      <w:numFmt w:val="bullet"/>
      <w:pStyle w:val="19"/>
      <w:lvlText w:val="-"/>
      <w:lvlJc w:val="left"/>
      <w:pPr>
        <w:tabs>
          <w:tab w:val="left" w:pos="927"/>
        </w:tabs>
        <w:ind w:left="562" w:firstLine="5"/>
      </w:pPr>
      <w:rPr>
        <w:rFonts w:hint="eastAsia" w:ascii="宋体" w:hAnsi="Wingdings" w:eastAsia="宋体"/>
        <w:lang w:eastAsia="zh-CN"/>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3">
    <w:nsid w:val="78373A76"/>
    <w:multiLevelType w:val="multilevel"/>
    <w:tmpl w:val="78373A7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D4DAE"/>
    <w:rsid w:val="0F8825C6"/>
    <w:rsid w:val="131A7498"/>
    <w:rsid w:val="14FC0436"/>
    <w:rsid w:val="175A543F"/>
    <w:rsid w:val="21BC51D5"/>
    <w:rsid w:val="22EC15D0"/>
    <w:rsid w:val="27941805"/>
    <w:rsid w:val="2B261911"/>
    <w:rsid w:val="2B34402E"/>
    <w:rsid w:val="2F3E204B"/>
    <w:rsid w:val="353A66E5"/>
    <w:rsid w:val="40E15FFD"/>
    <w:rsid w:val="460343E2"/>
    <w:rsid w:val="488C0808"/>
    <w:rsid w:val="48C24FF6"/>
    <w:rsid w:val="49B04D70"/>
    <w:rsid w:val="4DB6131A"/>
    <w:rsid w:val="51475FBA"/>
    <w:rsid w:val="56867584"/>
    <w:rsid w:val="5C1C79E2"/>
    <w:rsid w:val="5D873F71"/>
    <w:rsid w:val="5F4A19DE"/>
    <w:rsid w:val="5FED4DAE"/>
    <w:rsid w:val="62060167"/>
    <w:rsid w:val="691A71F4"/>
    <w:rsid w:val="6D6B47C4"/>
    <w:rsid w:val="73345415"/>
    <w:rsid w:val="734D097C"/>
    <w:rsid w:val="75FC375D"/>
    <w:rsid w:val="7F296FC8"/>
    <w:rsid w:val="7F2D2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40"/>
      <w:szCs w:val="40"/>
      <w14:ligatures w14:val="standardContextual"/>
    </w:rPr>
  </w:style>
  <w:style w:type="paragraph" w:styleId="4">
    <w:name w:val="heading 3"/>
    <w:basedOn w:val="1"/>
    <w:next w:val="1"/>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14:ligatures w14:val="standardContextual"/>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Indent"/>
    <w:basedOn w:val="1"/>
    <w:qFormat/>
    <w:uiPriority w:val="0"/>
    <w:pPr>
      <w:ind w:firstLine="420" w:firstLineChars="200"/>
    </w:pPr>
    <w:rPr>
      <w:rFonts w:ascii="Times New Roman"/>
    </w:rPr>
  </w:style>
  <w:style w:type="paragraph" w:styleId="6">
    <w:name w:val="annotation text"/>
    <w:basedOn w:val="1"/>
    <w:semiHidden/>
    <w:unhideWhenUsed/>
    <w:qFormat/>
    <w:uiPriority w:val="0"/>
    <w:pPr>
      <w:jc w:val="left"/>
    </w:pPr>
  </w:style>
  <w:style w:type="paragraph" w:styleId="7">
    <w:name w:val="Body Text"/>
    <w:basedOn w:val="1"/>
    <w:next w:val="1"/>
    <w:qFormat/>
    <w:uiPriority w:val="0"/>
    <w:pPr>
      <w:spacing w:after="120"/>
    </w:pPr>
  </w:style>
  <w:style w:type="paragraph" w:styleId="8">
    <w:name w:val="Body Text Indent"/>
    <w:basedOn w:val="1"/>
    <w:unhideWhenUsed/>
    <w:qFormat/>
    <w:uiPriority w:val="99"/>
    <w:pPr>
      <w:spacing w:after="120"/>
      <w:ind w:left="420" w:leftChars="200"/>
    </w:pPr>
  </w:style>
  <w:style w:type="paragraph" w:styleId="9">
    <w:name w:val="Body Text Indent 2"/>
    <w:basedOn w:val="1"/>
    <w:qFormat/>
    <w:uiPriority w:val="0"/>
    <w:pPr>
      <w:spacing w:after="120" w:afterLines="0" w:line="480" w:lineRule="auto"/>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7"/>
    <w:semiHidden/>
    <w:unhideWhenUsed/>
    <w:qFormat/>
    <w:uiPriority w:val="99"/>
    <w:pPr>
      <w:ind w:firstLine="420" w:firstLineChars="100"/>
    </w:pPr>
  </w:style>
  <w:style w:type="paragraph" w:styleId="12">
    <w:name w:val="Body Text First Indent 2"/>
    <w:basedOn w:val="8"/>
    <w:unhideWhenUsed/>
    <w:qFormat/>
    <w:uiPriority w:val="99"/>
    <w:pPr>
      <w:ind w:firstLine="420" w:firstLineChars="2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styleId="17">
    <w:name w:val="List Paragraph"/>
    <w:basedOn w:val="1"/>
    <w:qFormat/>
    <w:uiPriority w:val="99"/>
    <w:pPr>
      <w:ind w:firstLine="420" w:firstLineChars="200"/>
    </w:pPr>
  </w:style>
  <w:style w:type="paragraph" w:customStyle="1" w:styleId="18">
    <w:name w:val="U_正文2"/>
    <w:basedOn w:val="1"/>
    <w:qFormat/>
    <w:uiPriority w:val="0"/>
    <w:pPr>
      <w:spacing w:beforeLines="10" w:line="300" w:lineRule="auto"/>
    </w:pPr>
    <w:rPr>
      <w:rFonts w:asciiTheme="minorHAnsi" w:hAnsiTheme="minorHAnsi" w:eastAsiaTheme="minorEastAsia" w:cstheme="minorBidi"/>
      <w:sz w:val="24"/>
      <w:szCs w:val="22"/>
    </w:rPr>
  </w:style>
  <w:style w:type="paragraph" w:customStyle="1" w:styleId="19">
    <w:name w:val="U_编号2"/>
    <w:basedOn w:val="1"/>
    <w:qFormat/>
    <w:uiPriority w:val="0"/>
    <w:pPr>
      <w:numPr>
        <w:ilvl w:val="0"/>
        <w:numId w:val="1"/>
      </w:numPr>
      <w:spacing w:beforeLines="10" w:line="300" w:lineRule="auto"/>
      <w:ind w:left="1124"/>
    </w:pPr>
    <w:rPr>
      <w:sz w:val="24"/>
      <w:szCs w:val="20"/>
    </w:rPr>
  </w:style>
  <w:style w:type="paragraph" w:customStyle="1" w:styleId="20">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21">
    <w:name w:val="GW-正文"/>
    <w:basedOn w:val="1"/>
    <w:qFormat/>
    <w:uiPriority w:val="0"/>
    <w:pPr>
      <w:spacing w:line="360" w:lineRule="auto"/>
      <w:ind w:firstLine="200" w:firstLineChars="200"/>
    </w:pPr>
    <w:rPr>
      <w:rFonts w:eastAsia="仿宋_GB2312"/>
      <w:sz w:val="24"/>
      <w:szCs w:val="24"/>
    </w:rPr>
  </w:style>
  <w:style w:type="paragraph" w:customStyle="1" w:styleId="22">
    <w:name w:val="正文 A"/>
    <w:qFormat/>
    <w:uiPriority w:val="0"/>
    <w:pPr>
      <w:framePr w:wrap="around" w:vAnchor="margin" w:hAnchor="text" w:yAlign="top"/>
      <w:spacing w:after="160" w:line="278" w:lineRule="auto"/>
    </w:pPr>
    <w:rPr>
      <w:rFonts w:ascii="Arial Unicode MS" w:hAnsi="Arial Unicode MS" w:eastAsia="Arial Unicode MS" w:cs="Arial Unicode MS"/>
      <w:color w:val="000000"/>
      <w:sz w:val="22"/>
      <w:szCs w:val="22"/>
      <w:u w:color="000000"/>
      <w:lang w:val="zh-TW" w:eastAsia="zh-TW" w:bidi="ar-SA"/>
    </w:rPr>
  </w:style>
  <w:style w:type="paragraph" w:customStyle="1" w:styleId="23">
    <w:name w:val="列表段落1"/>
    <w:basedOn w:val="1"/>
    <w:qFormat/>
    <w:uiPriority w:val="34"/>
    <w:pPr>
      <w:widowControl/>
      <w:ind w:firstLine="420" w:firstLineChars="200"/>
      <w:jc w:val="left"/>
    </w:pPr>
    <w:rPr>
      <w:rFonts w:ascii="宋体" w:hAnsi="宋体" w:cs="宋体"/>
      <w:kern w:val="0"/>
      <w:sz w:val="24"/>
      <w:szCs w:val="24"/>
    </w:rPr>
  </w:style>
  <w:style w:type="paragraph" w:customStyle="1" w:styleId="24">
    <w:name w:val="Table Paragraph"/>
    <w:basedOn w:val="1"/>
    <w:qFormat/>
    <w:uiPriority w:val="1"/>
    <w:rPr>
      <w:rFonts w:ascii="宋体" w:hAnsi="宋体" w:cs="宋体"/>
      <w:sz w:val="34"/>
      <w:szCs w:val="20"/>
      <w:lang w:val="nl-NL" w:eastAsia="nl-NL" w:bidi="nl-N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3705</Words>
  <Characters>3887</Characters>
  <Lines>0</Lines>
  <Paragraphs>0</Paragraphs>
  <TotalTime>0</TotalTime>
  <ScaleCrop>false</ScaleCrop>
  <LinksUpToDate>false</LinksUpToDate>
  <CharactersWithSpaces>3910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2025-07-17T02:04:00Z</dcterms:created>
  <dc:creator>嫣然一竹</dc:creator>
  <cp:lastModifiedBy>陌若安生</cp:lastModifiedBy>
  <dcterms:modified xsi:type="dcterms:W3CDTF">2025-08-19T02:56:01Z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eyJoZGlkIjoiNTNlYzU2NDZlZWRhZGY1YzdjNGExMDUwNGJjODllMjkiLCJ1c2VySWQiOiI0NTkxNjIxODIifQ==</vt:lpwstr>
  </property>
  <property fmtid="{D5CDD505-2E9C-101B-9397-08002B2CF9AE}" pid="4" name="ICV">
    <vt:lpwstr>0F689460FE524FD0A6244E5983913148_13</vt:lpwstr>
  </property>
</Properties>
</file>