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附件1：</w:t>
      </w:r>
      <w:r>
        <w:rPr>
          <w:rFonts w:hint="eastAsia" w:ascii="宋体" w:hAnsi="宋体" w:eastAsia="宋体" w:cs="宋体"/>
          <w:b/>
          <w:bCs/>
          <w:sz w:val="24"/>
          <w:szCs w:val="24"/>
          <w:highlight w:val="none"/>
          <w:lang w:val="en-US" w:eastAsia="zh-CN"/>
        </w:rPr>
        <w:t>采购需求</w:t>
      </w:r>
    </w:p>
    <w:p>
      <w:pPr>
        <w:spacing w:line="360" w:lineRule="auto"/>
        <w:ind w:firstLine="446" w:firstLineChars="186"/>
        <w:jc w:val="left"/>
        <w:rPr>
          <w:rFonts w:hint="eastAsia" w:ascii="宋体" w:hAnsi="宋体" w:eastAsia="宋体" w:cs="宋体"/>
          <w:sz w:val="24"/>
          <w:szCs w:val="24"/>
        </w:rPr>
      </w:pPr>
      <w:r>
        <w:rPr>
          <w:rFonts w:hint="eastAsia" w:ascii="宋体" w:hAnsi="宋体" w:eastAsia="宋体" w:cs="宋体"/>
          <w:sz w:val="24"/>
          <w:szCs w:val="24"/>
        </w:rPr>
        <w:t>本章中“★”的条款为本项目的实质性要求条款，供应商应全部满足，否则其投标文件作无效处理。未标识符号的条款为一般参数条款。</w:t>
      </w:r>
    </w:p>
    <w:p>
      <w:pPr>
        <w:spacing w:line="360" w:lineRule="auto"/>
        <w:ind w:firstLine="446" w:firstLineChars="186"/>
        <w:jc w:val="left"/>
        <w:rPr>
          <w:rFonts w:hint="eastAsia" w:ascii="宋体" w:hAnsi="宋体" w:eastAsia="宋体" w:cs="宋体"/>
          <w:sz w:val="24"/>
          <w:szCs w:val="24"/>
        </w:rPr>
      </w:pPr>
      <w:r>
        <w:rPr>
          <w:rFonts w:hint="eastAsia" w:ascii="宋体" w:hAnsi="宋体" w:eastAsia="宋体" w:cs="宋体"/>
          <w:sz w:val="24"/>
          <w:szCs w:val="24"/>
        </w:rPr>
        <w:t>本节中带“★”技术参数要求提供相关彩页资料或技术白皮书或检测报告或功能截图或承诺函或其他有效证明材料加盖投标人公章。</w:t>
      </w:r>
    </w:p>
    <w:p>
      <w:pPr>
        <w:pStyle w:val="7"/>
        <w:spacing w:line="360" w:lineRule="auto"/>
        <w:ind w:firstLine="422"/>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sz w:val="24"/>
          <w:szCs w:val="24"/>
        </w:rPr>
        <w:t>一、</w:t>
      </w:r>
      <w:r>
        <w:rPr>
          <w:rFonts w:hint="eastAsia" w:ascii="宋体" w:hAnsi="宋体" w:eastAsia="宋体" w:cs="宋体"/>
          <w:b/>
          <w:bCs w:val="0"/>
          <w:color w:val="000000" w:themeColor="text1"/>
          <w:sz w:val="24"/>
          <w:szCs w:val="24"/>
          <w14:textFill>
            <w14:solidFill>
              <w14:schemeClr w14:val="tx1"/>
            </w14:solidFill>
          </w14:textFill>
        </w:rPr>
        <w:t>采购清单</w:t>
      </w:r>
    </w:p>
    <w:p>
      <w:pPr>
        <w:pStyle w:val="15"/>
        <w:numPr>
          <w:ilvl w:val="0"/>
          <w:numId w:val="2"/>
        </w:numPr>
        <w:adjustRightInd w:val="0"/>
        <w:spacing w:before="156" w:beforeLines="50" w:after="156" w:afterLines="50" w:line="360" w:lineRule="auto"/>
        <w:ind w:left="0"/>
        <w:contextualSpacing/>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预算：</w:t>
      </w:r>
      <w:r>
        <w:rPr>
          <w:rFonts w:hint="eastAsia" w:ascii="宋体" w:hAnsi="宋体" w:eastAsia="宋体" w:cs="宋体"/>
          <w:bCs/>
          <w:color w:val="000000"/>
          <w:sz w:val="24"/>
          <w:szCs w:val="24"/>
          <w:lang w:val="en-US" w:eastAsia="zh-CN"/>
        </w:rPr>
        <w:t>30</w:t>
      </w:r>
      <w:r>
        <w:rPr>
          <w:rFonts w:hint="eastAsia" w:ascii="宋体" w:hAnsi="宋体" w:eastAsia="宋体" w:cs="宋体"/>
          <w:bCs/>
          <w:color w:val="000000"/>
          <w:sz w:val="24"/>
          <w:szCs w:val="24"/>
        </w:rPr>
        <w:t>万元</w:t>
      </w:r>
    </w:p>
    <w:p>
      <w:pPr>
        <w:pStyle w:val="15"/>
        <w:numPr>
          <w:ilvl w:val="0"/>
          <w:numId w:val="2"/>
        </w:numPr>
        <w:adjustRightInd w:val="0"/>
        <w:spacing w:before="156" w:beforeLines="50" w:after="156" w:afterLines="50" w:line="360" w:lineRule="auto"/>
        <w:ind w:left="0"/>
        <w:contextualSpacing/>
        <w:jc w:val="left"/>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清单</w:t>
      </w:r>
    </w:p>
    <w:tbl>
      <w:tblPr>
        <w:tblStyle w:val="13"/>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7"/>
        <w:gridCol w:w="1548"/>
        <w:gridCol w:w="1522"/>
        <w:gridCol w:w="229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1" w:type="dxa"/>
            <w:vAlign w:val="center"/>
          </w:tcPr>
          <w:p>
            <w:pPr>
              <w:widowControl/>
              <w:adjustRightInd w:val="0"/>
              <w:snapToGrid w:val="0"/>
              <w:spacing w:after="0"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407" w:type="dxa"/>
            <w:vAlign w:val="center"/>
          </w:tcPr>
          <w:p>
            <w:pPr>
              <w:widowControl/>
              <w:adjustRightInd w:val="0"/>
              <w:snapToGrid w:val="0"/>
              <w:spacing w:after="0"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标的名称</w:t>
            </w:r>
          </w:p>
        </w:tc>
        <w:tc>
          <w:tcPr>
            <w:tcW w:w="1548" w:type="dxa"/>
            <w:vAlign w:val="center"/>
          </w:tcPr>
          <w:p>
            <w:pPr>
              <w:widowControl/>
              <w:adjustRightInd w:val="0"/>
              <w:snapToGrid w:val="0"/>
              <w:spacing w:after="0" w:line="360" w:lineRule="auto"/>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数量</w:t>
            </w:r>
          </w:p>
        </w:tc>
        <w:tc>
          <w:tcPr>
            <w:tcW w:w="1522" w:type="dxa"/>
            <w:vAlign w:val="center"/>
          </w:tcPr>
          <w:p>
            <w:pPr>
              <w:widowControl/>
              <w:adjustRightInd w:val="0"/>
              <w:snapToGrid w:val="0"/>
              <w:spacing w:after="0"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单位</w:t>
            </w:r>
          </w:p>
        </w:tc>
        <w:tc>
          <w:tcPr>
            <w:tcW w:w="2290" w:type="dxa"/>
            <w:vAlign w:val="center"/>
          </w:tcPr>
          <w:p>
            <w:pPr>
              <w:widowControl/>
              <w:adjustRightInd w:val="0"/>
              <w:snapToGrid w:val="0"/>
              <w:spacing w:after="0" w:line="360" w:lineRule="auto"/>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单价</w:t>
            </w:r>
            <w:r>
              <w:rPr>
                <w:rFonts w:hint="eastAsia" w:ascii="宋体" w:hAnsi="宋体" w:eastAsia="宋体" w:cs="宋体"/>
                <w:b/>
                <w:color w:val="000000" w:themeColor="text1"/>
                <w:sz w:val="24"/>
                <w:szCs w:val="24"/>
                <w14:textFill>
                  <w14:solidFill>
                    <w14:schemeClr w14:val="tx1"/>
                  </w14:solidFill>
                </w14:textFill>
              </w:rPr>
              <w:t>最高限价</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元</w:t>
            </w:r>
            <w:r>
              <w:rPr>
                <w:rFonts w:hint="eastAsia" w:ascii="宋体" w:hAnsi="宋体" w:eastAsia="宋体" w:cs="宋体"/>
                <w:b/>
                <w:color w:val="000000" w:themeColor="text1"/>
                <w:sz w:val="24"/>
                <w:szCs w:val="24"/>
                <w:lang w:eastAsia="zh-CN"/>
                <w14:textFill>
                  <w14:solidFill>
                    <w14:schemeClr w14:val="tx1"/>
                  </w14:solidFill>
                </w14:textFill>
              </w:rPr>
              <w:t>）</w:t>
            </w:r>
          </w:p>
        </w:tc>
        <w:tc>
          <w:tcPr>
            <w:tcW w:w="1858" w:type="dxa"/>
            <w:vAlign w:val="center"/>
          </w:tcPr>
          <w:p>
            <w:pPr>
              <w:widowControl/>
              <w:adjustRightInd w:val="0"/>
              <w:snapToGrid w:val="0"/>
              <w:spacing w:after="0"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pPr>
              <w:pStyle w:val="15"/>
              <w:widowControl/>
              <w:adjustRightInd w:val="0"/>
              <w:snapToGrid w:val="0"/>
              <w:spacing w:after="0" w:line="360" w:lineRule="auto"/>
              <w:ind w:left="42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407" w:type="dxa"/>
            <w:vAlign w:val="center"/>
          </w:tcPr>
          <w:p>
            <w:pPr>
              <w:widowControl/>
              <w:adjustRightInd w:val="0"/>
              <w:snapToGrid w:val="0"/>
              <w:spacing w:line="360" w:lineRule="auto"/>
              <w:contextualSpacing/>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病案数字化扫描服务</w:t>
            </w:r>
          </w:p>
        </w:tc>
        <w:tc>
          <w:tcPr>
            <w:tcW w:w="1548" w:type="dxa"/>
            <w:vAlign w:val="center"/>
          </w:tcPr>
          <w:p>
            <w:pPr>
              <w:widowControl/>
              <w:adjustRightInd w:val="0"/>
              <w:snapToGrid w:val="0"/>
              <w:spacing w:line="360" w:lineRule="auto"/>
              <w:contextualSpacing/>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1522" w:type="dxa"/>
            <w:vAlign w:val="center"/>
          </w:tcPr>
          <w:p>
            <w:pPr>
              <w:widowControl/>
              <w:adjustRightInd w:val="0"/>
              <w:snapToGrid w:val="0"/>
              <w:spacing w:line="360" w:lineRule="auto"/>
              <w:contextualSpacing/>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kern w:val="0"/>
                <w:sz w:val="24"/>
                <w:szCs w:val="24"/>
                <w:lang w:val="en-US" w:eastAsia="zh-CN"/>
              </w:rPr>
              <w:t>批</w:t>
            </w:r>
          </w:p>
        </w:tc>
        <w:tc>
          <w:tcPr>
            <w:tcW w:w="2290" w:type="dxa"/>
            <w:vAlign w:val="center"/>
          </w:tcPr>
          <w:p>
            <w:pPr>
              <w:widowControl/>
              <w:adjustRightInd w:val="0"/>
              <w:snapToGrid w:val="0"/>
              <w:spacing w:after="0"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0.074元</w:t>
            </w:r>
          </w:p>
        </w:tc>
        <w:tc>
          <w:tcPr>
            <w:tcW w:w="1858" w:type="dxa"/>
            <w:vAlign w:val="center"/>
          </w:tcPr>
          <w:p>
            <w:pPr>
              <w:widowControl/>
              <w:adjustRightInd w:val="0"/>
              <w:snapToGrid w:val="0"/>
              <w:spacing w:after="0"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该项目一采三年，合同一年一签，报价根据单页报价</w:t>
            </w:r>
          </w:p>
        </w:tc>
      </w:tr>
    </w:tbl>
    <w:p>
      <w:pPr>
        <w:adjustRightInd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sz w:val="22"/>
          <w:szCs w:val="22"/>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kern w:val="2"/>
          <w:sz w:val="24"/>
          <w:szCs w:val="24"/>
          <w:lang w:val="en-US" w:eastAsia="zh-CN" w:bidi="ar-SA"/>
        </w:rPr>
        <w:t xml:space="preserve"> 二、技术要求（功能和质量要求）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 每年预估完成约300万页纸质病案（含住院病案、医疗文书、生殖医学病历、产前诊断及计划生育手术等纸质门诊病历）数字化处理，总数量以实际制作数量为准，根据医院需求调整制作进度。</w:t>
      </w:r>
    </w:p>
    <w:p>
      <w:pPr>
        <w:pStyle w:val="16"/>
        <w:tabs>
          <w:tab w:val="left" w:pos="420"/>
          <w:tab w:val="left" w:pos="927"/>
        </w:tabs>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2.对原始纸质病案应用数码技术分页数字化加工制作，形成数码图像，并负责对后续产生的原始纸质病案定期处理。制作地点与病案保存地按采购人指定，中标人按照医院信息化及档案数字化标准，提供领取登记、拆装、病案翻拍、病案基本信息录入、病案分类信息录入（包含大类和细类）、病案全检、抽检、巡检及打包和移交全过程服务，并提供配套系统、设备和服务。</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★3.图像高清，数字化病案的图像为300万及以上高清像素。</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★4.数字化转换质量抽检的合格率应≧95%。</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★5.满足医院项目建设需要， 提供接口文档供医院（或医院指定的第三方）使用，费用包含在报价里。</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（二）软件功能</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 系统符合各级卫生行政主管部门要求的各种标准和规范，符合医院实际需求。</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2. 系统采用开放性设计，能根据医院实际需求进行应用系统的功能重组、二次开发。</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3. 病案检索具备单一和组合模式，按医院需求检索所需病案。</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4. 阅读显示病案图像具有水印，能防范数码相机偷拍。屏蔽非法拷贝病案，具有彩色和黑白阅读打印功能。同一张病案，按病案的原有色彩进行保存；在打印时能自动转化为黑白或彩色打印。</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5. 设有数字化病案使用权限功能。</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6. 病案访问权限分为阅读、打印和导出三类，每一级权限向下兼容，访问控制包括用户组权限、科室权限、有效期限制、医学分类限制、IP地址限制、显示字段限制和特殊病案锁定。</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7. 系统自动记录用户在系统内所有操作的详细日志，并可形成报表，便于回溯追踪。</w:t>
      </w:r>
    </w:p>
    <w:p>
      <w:pPr>
        <w:pStyle w:val="16"/>
        <w:spacing w:before="31" w:line="360" w:lineRule="auto"/>
        <w:ind w:firstLine="240" w:firstLineChars="100"/>
        <w:rPr>
          <w:rFonts w:hint="eastAsia" w:ascii="宋体" w:hAnsi="宋体" w:eastAsia="宋体" w:cs="宋体"/>
          <w:sz w:val="24"/>
          <w:szCs w:val="24"/>
          <w14:ligatures w14:val="none"/>
        </w:rPr>
      </w:pPr>
      <w:r>
        <w:rPr>
          <w:rFonts w:hint="eastAsia" w:ascii="宋体" w:hAnsi="宋体" w:eastAsia="宋体" w:cs="宋体"/>
          <w:sz w:val="24"/>
          <w:szCs w:val="24"/>
          <w14:ligatures w14:val="none"/>
        </w:rPr>
        <w:t>★8.系统可实现对病案数据的备份，提供定时定期的数据备份及还原功能。数字化病案的图像清晰、无歪斜、打印清晰，每幅图像均有属性标注，病案索引数据与病案图像对应完全正确，差错率不得超过3‰。</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9. 提供纸质病案原件定位示踪功能。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★10.按照国家互联互通标准数据集提供数据接口。</w:t>
      </w:r>
    </w:p>
    <w:p>
      <w:pPr>
        <w:pStyle w:val="2"/>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★11.配合采人完成等级保护评测。</w:t>
      </w:r>
    </w:p>
    <w:p>
      <w:pPr>
        <w:spacing w:after="0"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★12.满足国家电子病历应用水平分级测评相关功能改造及迎检资料准备。</w:t>
      </w:r>
    </w:p>
    <w:p>
      <w:pPr>
        <w:pStyle w:val="16"/>
        <w:spacing w:before="31" w:line="360" w:lineRule="auto"/>
        <w:ind w:firstLine="360" w:firstLineChars="150"/>
        <w:rPr>
          <w:rFonts w:hint="eastAsia" w:ascii="宋体" w:hAnsi="宋体" w:eastAsia="宋体" w:cs="宋体"/>
          <w:sz w:val="24"/>
          <w:szCs w:val="24"/>
          <w14:ligatures w14:val="none"/>
        </w:rPr>
      </w:pPr>
      <w:r>
        <w:rPr>
          <w:rFonts w:hint="eastAsia" w:ascii="宋体" w:hAnsi="宋体" w:eastAsia="宋体" w:cs="宋体"/>
          <w:sz w:val="24"/>
          <w:szCs w:val="24"/>
          <w14:ligatures w14:val="none"/>
        </w:rPr>
        <w:t>（三）软件模块要求</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 权限管理模块</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（1）用户管理：管理内部及外部用户的信息，可以对系统登录用户的信息进行查询/添加/修改/删除。</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（2）用户组管理：查询/添加/修改/删除用户组，并可设置人员所属的用户组。</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（3）用户组权限：设置用户组所拥有的系统功能的权限。</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（4）科室管理：查询/添加/修改/删除科室信息，并可维护科室下包含的人员。</w:t>
      </w:r>
    </w:p>
    <w:p>
      <w:pPr>
        <w:pStyle w:val="17"/>
        <w:numPr>
          <w:ilvl w:val="0"/>
          <w:numId w:val="0"/>
        </w:numPr>
        <w:spacing w:before="31"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病案权限配置：配置病案浏览的权限（按用户及按用户组），可以按照用户的方式单个地进行病案权限的配置，也可以按照用户组的方式进行整体分配（如直接将某个科室的病案分配给用户组），同时也可以设置病案图片医学分类的权限，可以分别设置病案的阅读，打印及导出的权限。</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（6）医学分类模板：设置病案图片的医学分类权限模板，在为病案分配权限时可以直接引用该模板，无需重复设置。</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（7）访问权限控制：可以设置禁止访问的机器IP，被禁止访问的IP对应的机器就无法使用本系统。</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（8）显示字段控制：可以设置在浏览器中浏览病案时列表中所显示的字段。可以在用户级别和用户组级别上进行显示权限的控制。</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（9）水印设置：可以制作在打印时叠加上去的水印，并且在打印病案的时候可以将其叠加到病案图片上。并可根据不同登录用户，自动将当前登录人的员工编号、姓名及登录时间作为动态水印。</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（10）病案锁定：可以将一些特殊的病案进行锁定，被锁定的病案将无法在浏览器中被查询到。</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（11）病案申请审批：对病案查阅申请进行审批，可以为申请的病案设定阅读时限等。</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（12）监控中心：查看各个系统用户的使用情况，包括：用户在线状态，用户有申请需要审批，用户浏览病案的历史情况，用户权限等。</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（13）病案错误报告：处理病案浏览器上用户反馈的病案错误（如：图片缺页/分类错误等）。</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（14）病案定位：查询病案在库房中的位置，可按病人姓名，病案号，出院日期，条码号，打包号，库房号或库位名查询，并生成统计报表。</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（15）病案导出：可以将选择好病案打包压缩导出，配合相应的浏览工具满足在离线状态下浏览。</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（16）随访项目审批：审批随访工作站提交上来的项目申请。</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（17）病案浏览统计：可查询用户、科室在某一时间段内数字化病案使用情况，并生成统计报表。</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2. 检索模块</w:t>
      </w:r>
    </w:p>
    <w:p>
      <w:pPr>
        <w:pStyle w:val="17"/>
        <w:numPr>
          <w:ilvl w:val="0"/>
          <w:numId w:val="0"/>
        </w:numPr>
        <w:spacing w:before="31"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★（1）关键词搜索：可以选择搜索分类（病案号/疾病/手术/科室/病人姓名/医生等），多关键词搜索（可以填写多个搜索关键词及指定关键词之间的关系），精确与模糊的搜索方式。</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（2）高级搜索：可以按照列出的各种查询条件对病案进行查询，这种检索方式常用于检索条件比较多的情况下。</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（3）自定义搜索：可以自定义组织查询条件的组合进行搜索。这种检索方式常用于需检索的条件比较复杂的情况下。</w:t>
      </w:r>
    </w:p>
    <w:p>
      <w:pPr>
        <w:pStyle w:val="17"/>
        <w:numPr>
          <w:ilvl w:val="0"/>
          <w:numId w:val="0"/>
        </w:numPr>
        <w:spacing w:before="31"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★（4）经典搜索：传统的检索方式，左边是检索条件右边是检索结果。在检索时还可设定病案图片的医学分类，可在查看病案图片时过滤掉无需查看的图片。</w:t>
      </w:r>
    </w:p>
    <w:p>
      <w:pPr>
        <w:pStyle w:val="17"/>
        <w:numPr>
          <w:ilvl w:val="0"/>
          <w:numId w:val="0"/>
        </w:numPr>
        <w:spacing w:before="31" w:line="360" w:lineRule="auto"/>
        <w:rPr>
          <w:rFonts w:hint="eastAsia" w:ascii="宋体" w:hAnsi="宋体" w:eastAsia="宋体" w:cs="宋体"/>
          <w:sz w:val="24"/>
          <w:szCs w:val="24"/>
        </w:rPr>
      </w:pPr>
      <w:r>
        <w:rPr>
          <w:rFonts w:hint="eastAsia" w:ascii="宋体" w:hAnsi="宋体" w:eastAsia="宋体" w:cs="宋体"/>
          <w:sz w:val="24"/>
          <w:szCs w:val="24"/>
        </w:rPr>
        <w:t xml:space="preserve">  ★（5）病案搜索结果：拥有两种显示结果的模式：列表方式与自由布局方式。列表方式为最常见的一行一行的显示，自由布局方式为卡片时效果，一份病案即一张卡片，显示效果清晰。</w:t>
      </w:r>
    </w:p>
    <w:p>
      <w:pPr>
        <w:pStyle w:val="17"/>
        <w:numPr>
          <w:ilvl w:val="0"/>
          <w:numId w:val="0"/>
        </w:numPr>
        <w:spacing w:before="31"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（7）病案收藏夹：用于显示及搜索在浏览病案时收藏的病案并且可以显示当时记录的病案笔记，类似IE浏览器的网页收藏夹。</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（8）申请查看：可以浏览并查询用户曾经申请过的需查阅的病案记录，及时了解审批情况。</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（9）浏览历史：查询用户曾经浏览过的病案记录，类似IE浏览器的历史记录，可查看以往浏览过的病案，无需再一次搜索。</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p>
      <w:pPr>
        <w:pStyle w:val="16"/>
        <w:spacing w:before="31" w:line="360" w:lineRule="auto"/>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★3.打印模块</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（1）打印申请：查询并选择需打印的病案，同时统计所需费用。</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（2）集中打印：未打印过的病案可以统一处理，按照申请人的记录完成打印任务。</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（3）集中复印：对未复印的病案进行集中统一处理。</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（4）申请查询：查询申请过打印或复印的申请人信息，并可查看申请人相应的申请信息，证件照，打印的病案记录，费用等。</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（5）打印参数：设置默认的打印参数（纸张大小/图片色彩/打印份数/打印分类及顺序/收费模式）</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（6）自定义打印：可根据用户的选择模式进行打印，如按病案主要内容（入院记录、出院记录、手术记录、辅助检查记录等）分类选择打印，或根据不同报销政策要求设置各类打印套餐等。</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★质控模块</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能同我院现有HIS系统整合（提供相关接口及对接承诺函）。能结合数字化病案进行在线影像病案质控，提高质控效率；提供病案缺项统计和钻取分析，直观的分析缺项情况。</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5.病案综合管理</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能同我院现有HIS、LIS、PACS、无纸化项目等系统整合实现出院病历查询、核对、病历回收登记、病案出入库管理、病历催收、病历情况统计、归档管理等。</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6.系统存储管理要求</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（1）能采用Microsoft SQL server、oracle等数据库进行数据存储。</w:t>
      </w:r>
    </w:p>
    <w:p>
      <w:pPr>
        <w:pStyle w:val="17"/>
        <w:numPr>
          <w:ilvl w:val="0"/>
          <w:numId w:val="0"/>
        </w:numPr>
        <w:spacing w:before="3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（2）电子病案图像信息采用分布式动态扩展逻辑服务器进行管理，不依赖某一具体设备；并能在windows、unix等不同操作系统上运行。</w:t>
      </w:r>
    </w:p>
    <w:p>
      <w:pPr>
        <w:pStyle w:val="17"/>
        <w:numPr>
          <w:ilvl w:val="0"/>
          <w:numId w:val="0"/>
        </w:numPr>
        <w:spacing w:before="31" w:line="360" w:lineRule="auto"/>
        <w:ind w:left="480"/>
        <w:rPr>
          <w:rFonts w:hint="eastAsia" w:ascii="宋体" w:hAnsi="宋体" w:eastAsia="宋体" w:cs="宋体"/>
          <w:sz w:val="24"/>
          <w:szCs w:val="24"/>
        </w:rPr>
      </w:pPr>
      <w:r>
        <w:rPr>
          <w:rFonts w:hint="eastAsia" w:ascii="宋体" w:hAnsi="宋体" w:eastAsia="宋体" w:cs="宋体"/>
          <w:sz w:val="24"/>
          <w:szCs w:val="24"/>
        </w:rPr>
        <w:t>（四）软硬件设备要求</w:t>
      </w:r>
    </w:p>
    <w:p>
      <w:pPr>
        <w:pStyle w:val="17"/>
        <w:numPr>
          <w:ilvl w:val="0"/>
          <w:numId w:val="0"/>
        </w:numPr>
        <w:spacing w:before="31" w:line="360" w:lineRule="auto"/>
        <w:ind w:left="480"/>
        <w:rPr>
          <w:rFonts w:hint="eastAsia" w:ascii="宋体" w:hAnsi="宋体" w:eastAsia="宋体" w:cs="宋体"/>
          <w:sz w:val="24"/>
          <w:szCs w:val="24"/>
        </w:rPr>
      </w:pPr>
      <w:r>
        <w:rPr>
          <w:rFonts w:hint="eastAsia" w:ascii="宋体" w:hAnsi="宋体" w:eastAsia="宋体" w:cs="宋体"/>
          <w:sz w:val="24"/>
          <w:szCs w:val="24"/>
        </w:rPr>
        <w:t>★1.本项目所需加工设备及数字化翻拍系统由投标商提供。</w:t>
      </w:r>
    </w:p>
    <w:p>
      <w:pPr>
        <w:pStyle w:val="17"/>
        <w:numPr>
          <w:ilvl w:val="0"/>
          <w:numId w:val="0"/>
        </w:numPr>
        <w:spacing w:before="31" w:line="360" w:lineRule="auto"/>
        <w:ind w:left="480"/>
        <w:rPr>
          <w:rFonts w:hint="eastAsia" w:ascii="宋体" w:hAnsi="宋体" w:eastAsia="宋体" w:cs="宋体"/>
          <w:sz w:val="24"/>
          <w:szCs w:val="24"/>
          <w:lang w:val="en-US" w:eastAsia="zh-CN"/>
        </w:rPr>
      </w:pPr>
      <w:r>
        <w:rPr>
          <w:rFonts w:hint="eastAsia" w:ascii="宋体" w:hAnsi="宋体" w:eastAsia="宋体" w:cs="宋体"/>
          <w:sz w:val="24"/>
          <w:szCs w:val="24"/>
        </w:rPr>
        <w:t>★2.图像所需服务器及存储设备应符合医院相关管理要求。</w:t>
      </w:r>
    </w:p>
    <w:p>
      <w:pPr>
        <w:pStyle w:val="5"/>
        <w:keepNext w:val="0"/>
        <w:keepLines w:val="0"/>
        <w:pageBreakBefore w:val="0"/>
        <w:numPr>
          <w:ilvl w:val="0"/>
          <w:numId w:val="3"/>
        </w:numPr>
        <w:kinsoku/>
        <w:wordWrap/>
        <w:overflowPunct/>
        <w:topLinePunct w:val="0"/>
        <w:autoSpaceDE/>
        <w:autoSpaceDN/>
        <w:bidi w:val="0"/>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商务要求</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实质性要求</w:t>
      </w:r>
      <w:r>
        <w:rPr>
          <w:rFonts w:hint="eastAsia" w:ascii="宋体" w:hAnsi="宋体" w:eastAsia="宋体" w:cs="宋体"/>
          <w:b/>
          <w:bCs/>
          <w:color w:val="000000"/>
          <w:sz w:val="28"/>
          <w:szCs w:val="28"/>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项目完成期限及服务地点：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1.1项目完成期限：服务期3年，合同一年一签。合同约定时间周期内提供驻场病案数字化服务工作。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1.2服务地点：四川省妇幼保健院抚琴院区、晋阳院区和天府院区（具体工作地点与医院协商确定）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2．付款方法和条件：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病案数字化服务费用按医院财务管理制度进行支付，每次支付前，供应商向采购人提供等额增值税发票，支付金额等于实际完成数量（单位：页）×每页单价。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履约保证金：年度预算金额的10%，由采购人在合同签订前收取。服务期结束后60日内采购人无息退还。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采购项目的价格构成：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上述软硬件、服务费用、安装、调试、培训、维护、税费等各项相关费用，均以每页加工单价进行报价，不再收取相关费用。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000000"/>
          <w:sz w:val="24"/>
          <w:szCs w:val="24"/>
        </w:rPr>
        <w:t>4.知识产权归属：采购人</w:t>
      </w:r>
      <w:r>
        <w:rPr>
          <w:rFonts w:hint="eastAsia" w:ascii="宋体" w:hAnsi="宋体" w:eastAsia="宋体" w:cs="宋体"/>
          <w:color w:val="000000"/>
          <w:sz w:val="24"/>
          <w:szCs w:val="24"/>
        </w:rPr>
        <w:t>享有本项目实施过程中所有知识成果及知识产权。</w:t>
      </w:r>
    </w:p>
    <w:p>
      <w:pPr>
        <w:pStyle w:val="7"/>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5.质量保证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5.2投标人必须保证解决项目所涉及的技术问题，如因技术原因无法满足采购人需求，由此产生的风险由投标人承担。</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6.服务期间，面向采购人开放软件源代码。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7.服务期间，每月提供书面服务报告。</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sz w:val="24"/>
          <w:szCs w:val="24"/>
        </w:rPr>
        <w:t>★</w:t>
      </w:r>
      <w:r>
        <w:rPr>
          <w:rFonts w:hint="eastAsia" w:ascii="宋体" w:hAnsi="宋体" w:eastAsia="宋体" w:cs="宋体"/>
          <w:b/>
          <w:sz w:val="24"/>
          <w:szCs w:val="24"/>
        </w:rPr>
        <w:t>售后服务要求</w:t>
      </w:r>
    </w:p>
    <w:p>
      <w:pPr>
        <w:spacing w:line="360" w:lineRule="auto"/>
        <w:ind w:firstLine="446" w:firstLineChars="186"/>
        <w:jc w:val="left"/>
        <w:rPr>
          <w:rFonts w:hint="eastAsia" w:ascii="宋体" w:hAnsi="宋体" w:eastAsia="宋体" w:cs="宋体"/>
          <w:b/>
          <w:bCs/>
          <w:sz w:val="24"/>
          <w:szCs w:val="24"/>
        </w:rPr>
      </w:pPr>
      <w:r>
        <w:rPr>
          <w:rFonts w:hint="eastAsia" w:ascii="宋体" w:hAnsi="宋体" w:eastAsia="宋体" w:cs="宋体"/>
          <w:sz w:val="24"/>
          <w:szCs w:val="24"/>
        </w:rPr>
        <w:t>本节中带“</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”参数要求提供相关彩页资料或技术白皮书或检测报告或功能截图或承诺函或其他有效证明材料加盖投标人公章。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产品应有良好的服务理念和完善的售后服务体系，为医院配备至少1名数字化病案系统工程师、至少1名项目管理人员和4名相关病案制作人员。项目管理人员和病案制作人员应提供驻场服务，驻场时间与采购人工作时间一致。驻场服务期间配合完成医院安全生产相关工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针对本项目提出完整而切实可行的服务方案。其中，保证所有软硬件的正常使用，故障报修应积极响应，应提供7×24小时热线电话、远程网络、现场等服务方式。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中标方需做好应急服务预案，提供产品修补、客户个性化修改和升级服务。</w:t>
      </w:r>
    </w:p>
    <w:p>
      <w:pPr>
        <w:spacing w:line="360" w:lineRule="auto"/>
        <w:ind w:left="360" w:firstLine="120" w:firstLineChars="50"/>
        <w:rPr>
          <w:rFonts w:hint="eastAsia" w:ascii="宋体" w:hAnsi="宋体" w:eastAsia="宋体" w:cs="宋体"/>
          <w:sz w:val="24"/>
          <w:szCs w:val="24"/>
        </w:rPr>
      </w:pPr>
      <w:r>
        <w:rPr>
          <w:rFonts w:hint="eastAsia" w:ascii="宋体" w:hAnsi="宋体" w:eastAsia="宋体" w:cs="宋体"/>
          <w:sz w:val="24"/>
          <w:szCs w:val="24"/>
        </w:rPr>
        <w:t>4. 根据医院的需求完善服务方式和内容。</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5. 在病案制作的过程中，中标方需提供售后服务。保修期内及后续签订的维保服务，所有软硬件维护，所需耗材、人工费用由中标方承担。</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 中标方对医院所交付的加工实施病案等资料内容，将保证不以任何方式（复印、扫描、照相、转抄等）向第三方泄密，所有进入现场的员工都与公司签订保密协定，同时通过实时摄像监控的方式，监督项目按规范运行（提供承诺函）。</w:t>
      </w:r>
    </w:p>
    <w:p>
      <w:pPr>
        <w:spacing w:line="360" w:lineRule="auto"/>
        <w:ind w:firstLine="446" w:firstLineChars="186"/>
        <w:jc w:val="left"/>
        <w:rPr>
          <w:rFonts w:hint="eastAsia" w:ascii="宋体" w:hAnsi="宋体" w:eastAsia="宋体" w:cs="宋体"/>
          <w:sz w:val="24"/>
          <w:szCs w:val="24"/>
        </w:rPr>
      </w:pPr>
      <w:r>
        <w:rPr>
          <w:rFonts w:hint="eastAsia" w:ascii="宋体" w:hAnsi="宋体" w:eastAsia="宋体" w:cs="宋体"/>
          <w:sz w:val="24"/>
          <w:szCs w:val="24"/>
        </w:rPr>
        <w:t>7. 数字化病案资料的所有权归属医院，在项目结束时完整移交本项目相关资料，中标方不得收取任何费用。</w:t>
      </w:r>
    </w:p>
    <w:p>
      <w:pPr>
        <w:spacing w:line="360" w:lineRule="auto"/>
        <w:ind w:firstLine="446" w:firstLineChars="186"/>
        <w:jc w:val="left"/>
        <w:rPr>
          <w:rFonts w:hint="eastAsia" w:ascii="宋体" w:hAnsi="宋体" w:eastAsia="宋体" w:cs="宋体"/>
          <w:color w:val="000000"/>
          <w:sz w:val="24"/>
          <w:szCs w:val="24"/>
        </w:rPr>
      </w:pPr>
      <w:r>
        <w:rPr>
          <w:rFonts w:hint="eastAsia" w:ascii="宋体" w:hAnsi="宋体" w:eastAsia="宋体" w:cs="宋体"/>
          <w:color w:val="000000"/>
          <w:sz w:val="24"/>
          <w:szCs w:val="24"/>
        </w:rPr>
        <w:t>8．中标人必须保证在服务期满结束时，须向下一家服务商无偿提供相关所有软件接口，配合医院与下一家服务商完成整合，保障后续工作的开展。</w:t>
      </w:r>
    </w:p>
    <w:p>
      <w:pPr>
        <w:spacing w:line="360" w:lineRule="auto"/>
        <w:ind w:firstLine="446" w:firstLineChars="186"/>
        <w:jc w:val="left"/>
        <w:rPr>
          <w:rFonts w:hint="eastAsia" w:ascii="宋体" w:hAnsi="宋体" w:eastAsia="宋体" w:cs="宋体"/>
          <w:color w:val="000000"/>
          <w:sz w:val="24"/>
          <w:szCs w:val="24"/>
        </w:rPr>
      </w:pPr>
      <w:r>
        <w:rPr>
          <w:rFonts w:hint="eastAsia" w:ascii="宋体" w:hAnsi="宋体" w:eastAsia="宋体" w:cs="宋体"/>
          <w:color w:val="000000"/>
          <w:sz w:val="24"/>
          <w:szCs w:val="24"/>
        </w:rPr>
        <w:t>9．中标人需与上一家供应商完成数据层面或系统层面整合，实现信息查询、应用等操作的连续性，费用包含在报价中，不承担对接其他供应商的费用。</w:t>
      </w:r>
    </w:p>
    <w:p>
      <w:pPr>
        <w:pStyle w:val="5"/>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color w:val="000000"/>
          <w:sz w:val="24"/>
          <w:szCs w:val="24"/>
          <w:lang w:val="en-US" w:eastAsia="zh-CN"/>
        </w:rPr>
      </w:pPr>
    </w:p>
    <w:p>
      <w:pPr>
        <w:spacing w:line="360" w:lineRule="auto"/>
        <w:rPr>
          <w:rFonts w:hint="eastAsia" w:ascii="宋体" w:hAnsi="宋体" w:eastAsia="宋体" w:cs="宋体"/>
          <w:b w:val="0"/>
          <w:bCs/>
          <w:i w:val="0"/>
          <w:caps w:val="0"/>
          <w:color w:val="000000"/>
          <w:spacing w:val="0"/>
          <w:sz w:val="24"/>
          <w:szCs w:val="24"/>
          <w:highlight w:val="none"/>
          <w:shd w:val="clear" w:fill="FFFFFF"/>
          <w:lang w:val="en-US" w:eastAsia="zh-CN"/>
        </w:rPr>
      </w:pPr>
      <w:r>
        <w:rPr>
          <w:rFonts w:hint="eastAsia" w:ascii="宋体" w:hAnsi="宋体" w:eastAsia="宋体" w:cs="宋体"/>
          <w:b w:val="0"/>
          <w:bCs/>
          <w:i w:val="0"/>
          <w:caps w:val="0"/>
          <w:color w:val="000000"/>
          <w:spacing w:val="0"/>
          <w:sz w:val="24"/>
          <w:szCs w:val="24"/>
          <w:highlight w:val="none"/>
          <w:shd w:val="clear" w:fill="FFFFFF"/>
          <w:lang w:val="en-US" w:eastAsia="zh-CN"/>
        </w:rPr>
        <w:br w:type="page"/>
      </w:r>
    </w:p>
    <w:p>
      <w:pPr>
        <w:pStyle w:val="5"/>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b w:val="0"/>
          <w:bCs/>
          <w:i w:val="0"/>
          <w:caps w:val="0"/>
          <w:color w:val="000000"/>
          <w:spacing w:val="0"/>
          <w:sz w:val="24"/>
          <w:szCs w:val="24"/>
          <w:highlight w:val="none"/>
          <w:shd w:val="clear" w:fill="FFFFFF"/>
        </w:rPr>
      </w:pPr>
      <w:r>
        <w:rPr>
          <w:rFonts w:hint="eastAsia" w:ascii="宋体" w:hAnsi="宋体" w:eastAsia="宋体" w:cs="宋体"/>
          <w:b w:val="0"/>
          <w:bCs/>
          <w:i w:val="0"/>
          <w:caps w:val="0"/>
          <w:color w:val="000000"/>
          <w:spacing w:val="0"/>
          <w:sz w:val="24"/>
          <w:szCs w:val="24"/>
          <w:highlight w:val="none"/>
          <w:shd w:val="clear" w:fill="FFFFFF"/>
          <w:lang w:val="en-US" w:eastAsia="zh-CN"/>
        </w:rPr>
        <w:t>附件2：</w:t>
      </w:r>
    </w:p>
    <w:p>
      <w:pPr>
        <w:jc w:val="center"/>
        <w:rPr>
          <w:rFonts w:hint="eastAsia" w:ascii="方正小标宋简体" w:hAnsi="宋体" w:eastAsia="方正小标宋简体" w:cs="宋体"/>
          <w:bCs/>
          <w:kern w:val="0"/>
          <w:sz w:val="40"/>
          <w:szCs w:val="44"/>
          <w:shd w:val="clear" w:color="auto" w:fill="FFFFFF"/>
          <w:lang w:val="en-US" w:eastAsia="zh-CN"/>
        </w:rPr>
      </w:pPr>
      <w:bookmarkStart w:id="0" w:name="_GoBack"/>
      <w:r>
        <w:rPr>
          <w:rFonts w:hint="eastAsia" w:ascii="方正小标宋简体" w:hAnsi="宋体" w:eastAsia="方正小标宋简体" w:cs="宋体"/>
          <w:bCs/>
          <w:kern w:val="0"/>
          <w:sz w:val="40"/>
          <w:szCs w:val="44"/>
          <w:shd w:val="clear" w:color="auto" w:fill="FFFFFF"/>
          <w:lang w:val="en-US" w:eastAsia="zh-CN"/>
        </w:rPr>
        <w:t>评审办法</w:t>
      </w:r>
    </w:p>
    <w:bookmarkEnd w:id="0"/>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80"/>
        <w:gridCol w:w="1210"/>
        <w:gridCol w:w="372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b/>
                <w:sz w:val="24"/>
                <w:szCs w:val="24"/>
              </w:rPr>
              <w:t>序号</w:t>
            </w:r>
          </w:p>
        </w:tc>
        <w:tc>
          <w:tcPr>
            <w:tcW w:w="128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b/>
                <w:sz w:val="24"/>
                <w:szCs w:val="24"/>
              </w:rPr>
              <w:t>评分因素</w:t>
            </w:r>
          </w:p>
        </w:tc>
        <w:tc>
          <w:tcPr>
            <w:tcW w:w="121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b/>
                <w:sz w:val="24"/>
                <w:szCs w:val="24"/>
              </w:rPr>
              <w:t>分值</w:t>
            </w:r>
          </w:p>
        </w:tc>
        <w:tc>
          <w:tcPr>
            <w:tcW w:w="372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2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1</w:t>
            </w:r>
          </w:p>
        </w:tc>
        <w:tc>
          <w:tcPr>
            <w:tcW w:w="1280" w:type="dxa"/>
            <w:shd w:val="clear" w:color="auto" w:fill="auto"/>
            <w:vAlign w:val="center"/>
          </w:tcPr>
          <w:p>
            <w:pPr>
              <w:spacing w:line="360" w:lineRule="auto"/>
              <w:ind w:firstLine="28"/>
              <w:jc w:val="center"/>
              <w:rPr>
                <w:rFonts w:hint="eastAsia" w:ascii="宋体" w:hAnsi="宋体" w:eastAsia="宋体" w:cs="宋体"/>
                <w:sz w:val="24"/>
                <w:szCs w:val="24"/>
              </w:rPr>
            </w:pPr>
            <w:r>
              <w:rPr>
                <w:rFonts w:hint="eastAsia" w:ascii="宋体" w:hAnsi="宋体" w:eastAsia="宋体" w:cs="宋体"/>
                <w:sz w:val="24"/>
                <w:szCs w:val="24"/>
              </w:rPr>
              <w:t>报价</w:t>
            </w:r>
          </w:p>
        </w:tc>
        <w:tc>
          <w:tcPr>
            <w:tcW w:w="121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30</w:t>
            </w:r>
          </w:p>
        </w:tc>
        <w:tc>
          <w:tcPr>
            <w:tcW w:w="372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sz w:val="24"/>
                <w:szCs w:val="24"/>
              </w:rPr>
              <w:t>满足招标文件要求且投标价格最低的投标报价为评标基准价，其服务提供商的报价分为最高分30分。其他服务提供商的报价分按以下公式计算：报价得分=(评标基准价／投标报价)×30。</w:t>
            </w:r>
          </w:p>
        </w:tc>
        <w:tc>
          <w:tcPr>
            <w:tcW w:w="12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2</w:t>
            </w:r>
          </w:p>
        </w:tc>
        <w:tc>
          <w:tcPr>
            <w:tcW w:w="1280" w:type="dxa"/>
            <w:shd w:val="clear" w:color="auto" w:fill="auto"/>
            <w:vAlign w:val="center"/>
          </w:tcPr>
          <w:p>
            <w:pPr>
              <w:spacing w:line="400" w:lineRule="exact"/>
              <w:ind w:firstLine="28"/>
              <w:jc w:val="left"/>
              <w:rPr>
                <w:rFonts w:hint="eastAsia" w:ascii="宋体" w:hAnsi="宋体" w:eastAsia="宋体" w:cs="宋体"/>
                <w:sz w:val="24"/>
                <w:szCs w:val="24"/>
              </w:rPr>
            </w:pPr>
            <w:r>
              <w:rPr>
                <w:rFonts w:hint="eastAsia" w:ascii="宋体" w:hAnsi="宋体" w:eastAsia="宋体" w:cs="宋体"/>
                <w:sz w:val="24"/>
                <w:szCs w:val="24"/>
              </w:rPr>
              <w:t xml:space="preserve">技术参数要求 </w:t>
            </w:r>
          </w:p>
          <w:p>
            <w:pPr>
              <w:wordWrap w:val="0"/>
              <w:overflowPunct w:val="0"/>
              <w:topLinePunct/>
              <w:spacing w:line="440" w:lineRule="exact"/>
              <w:jc w:val="center"/>
              <w:textAlignment w:val="center"/>
              <w:rPr>
                <w:rFonts w:hint="eastAsia" w:ascii="宋体" w:hAnsi="宋体" w:eastAsia="宋体" w:cs="宋体"/>
                <w:b/>
                <w:sz w:val="24"/>
                <w:szCs w:val="24"/>
              </w:rPr>
            </w:pPr>
          </w:p>
        </w:tc>
        <w:tc>
          <w:tcPr>
            <w:tcW w:w="121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sz w:val="24"/>
                <w:szCs w:val="24"/>
              </w:rPr>
              <w:t>51分</w:t>
            </w:r>
          </w:p>
        </w:tc>
        <w:tc>
          <w:tcPr>
            <w:tcW w:w="372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投标人响应完全满足招标文件技术要求，没有负偏离的，得51分（未标注符号的技术要求共34条）。每有一项负偏离的扣1.5分，扣完为止。</w:t>
            </w:r>
          </w:p>
          <w:p>
            <w:pPr>
              <w:pStyle w:val="2"/>
              <w:rPr>
                <w:rFonts w:hint="eastAsia" w:ascii="宋体" w:hAnsi="宋体" w:eastAsia="宋体" w:cs="宋体"/>
                <w:sz w:val="24"/>
                <w:szCs w:val="24"/>
              </w:rPr>
            </w:pPr>
            <w:r>
              <w:rPr>
                <w:rFonts w:hint="eastAsia" w:ascii="宋体" w:hAnsi="宋体" w:eastAsia="宋体" w:cs="宋体"/>
                <w:sz w:val="24"/>
                <w:szCs w:val="24"/>
              </w:rPr>
              <w:t>注：技术要求以序号“1.”“2.”“3.”..为一条，序号下面有多级序号的，以最小级序号为一条，如“（1）”“（2）”“（3）”...</w:t>
            </w:r>
          </w:p>
        </w:tc>
        <w:tc>
          <w:tcPr>
            <w:tcW w:w="12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bCs/>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3</w:t>
            </w:r>
          </w:p>
        </w:tc>
        <w:tc>
          <w:tcPr>
            <w:tcW w:w="128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sz w:val="24"/>
                <w:szCs w:val="24"/>
              </w:rPr>
              <w:t>业绩</w:t>
            </w:r>
          </w:p>
        </w:tc>
        <w:tc>
          <w:tcPr>
            <w:tcW w:w="121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color w:val="000000"/>
                <w:sz w:val="24"/>
                <w:szCs w:val="24"/>
              </w:rPr>
              <w:t>10分</w:t>
            </w:r>
          </w:p>
        </w:tc>
        <w:tc>
          <w:tcPr>
            <w:tcW w:w="3720" w:type="dxa"/>
            <w:shd w:val="clear" w:color="auto" w:fill="auto"/>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投标人提供自2022年1月1日至本项目开标前（以合同签订日期为准）的病案相关项目业绩，每有一个得2分，最多得10分。</w:t>
            </w:r>
          </w:p>
          <w:p>
            <w:pPr>
              <w:wordWrap w:val="0"/>
              <w:overflowPunct w:val="0"/>
              <w:topLinePunct/>
              <w:spacing w:line="440" w:lineRule="exact"/>
              <w:textAlignment w:val="center"/>
              <w:rPr>
                <w:rFonts w:hint="eastAsia" w:ascii="宋体" w:hAnsi="宋体" w:eastAsia="宋体" w:cs="宋体"/>
                <w:b/>
                <w:sz w:val="24"/>
                <w:szCs w:val="24"/>
              </w:rPr>
            </w:pPr>
            <w:r>
              <w:rPr>
                <w:rFonts w:hint="eastAsia" w:ascii="宋体" w:hAnsi="宋体" w:eastAsia="宋体" w:cs="宋体"/>
                <w:sz w:val="24"/>
                <w:szCs w:val="24"/>
              </w:rPr>
              <w:t>（注：提供合同复印件，以合同签署日期为准并加盖投标人公章，不提供不得分）</w:t>
            </w:r>
          </w:p>
        </w:tc>
        <w:tc>
          <w:tcPr>
            <w:tcW w:w="12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bCs/>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sz w:val="24"/>
                <w:szCs w:val="24"/>
              </w:rPr>
              <w:t>4</w:t>
            </w:r>
          </w:p>
        </w:tc>
        <w:tc>
          <w:tcPr>
            <w:tcW w:w="128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121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5分</w:t>
            </w:r>
          </w:p>
        </w:tc>
        <w:tc>
          <w:tcPr>
            <w:tcW w:w="3720" w:type="dxa"/>
            <w:shd w:val="clear" w:color="auto" w:fill="auto"/>
            <w:vAlign w:val="center"/>
          </w:tcPr>
          <w:p>
            <w:pPr>
              <w:pStyle w:val="6"/>
              <w:spacing w:line="380" w:lineRule="exact"/>
              <w:rPr>
                <w:rFonts w:hint="eastAsia" w:ascii="宋体" w:hAnsi="宋体" w:eastAsia="宋体" w:cs="宋体"/>
                <w:sz w:val="24"/>
                <w:szCs w:val="24"/>
              </w:rPr>
            </w:pPr>
            <w:r>
              <w:rPr>
                <w:rFonts w:hint="eastAsia" w:ascii="宋体" w:hAnsi="宋体" w:eastAsia="宋体" w:cs="宋体"/>
                <w:sz w:val="24"/>
                <w:szCs w:val="24"/>
              </w:rPr>
              <w:t>投标人具有完善的售后服务体系，在成都市内设立有本地化的售后服务机构（提供证明文件），得5分，未提供不得分；</w:t>
            </w:r>
          </w:p>
          <w:p>
            <w:pPr>
              <w:spacing w:line="400" w:lineRule="exact"/>
              <w:rPr>
                <w:rFonts w:hint="eastAsia" w:ascii="宋体" w:hAnsi="宋体" w:eastAsia="宋体" w:cs="宋体"/>
                <w:sz w:val="24"/>
                <w:szCs w:val="24"/>
              </w:rPr>
            </w:pPr>
          </w:p>
        </w:tc>
        <w:tc>
          <w:tcPr>
            <w:tcW w:w="1256" w:type="dxa"/>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客</w:t>
            </w:r>
            <w:r>
              <w:rPr>
                <w:rFonts w:hint="eastAsia" w:ascii="宋体" w:hAnsi="宋体" w:eastAsia="宋体" w:cs="宋体"/>
                <w:sz w:val="24"/>
                <w:szCs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sz w:val="24"/>
                <w:szCs w:val="24"/>
              </w:rPr>
              <w:t>5</w:t>
            </w:r>
          </w:p>
        </w:tc>
        <w:tc>
          <w:tcPr>
            <w:tcW w:w="128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相关认证</w:t>
            </w:r>
          </w:p>
        </w:tc>
        <w:tc>
          <w:tcPr>
            <w:tcW w:w="1210" w:type="dxa"/>
            <w:shd w:val="clear" w:color="auto" w:fill="auto"/>
            <w:vAlign w:val="center"/>
          </w:tcPr>
          <w:p>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4分</w:t>
            </w:r>
          </w:p>
        </w:tc>
        <w:tc>
          <w:tcPr>
            <w:tcW w:w="3720" w:type="dxa"/>
            <w:shd w:val="clear" w:color="auto" w:fill="auto"/>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如本项目相关的软件著作权、专利等证明材料，提供一项即得2分，最多得4分，未提供不得分。</w:t>
            </w:r>
          </w:p>
        </w:tc>
        <w:tc>
          <w:tcPr>
            <w:tcW w:w="1256" w:type="dxa"/>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客观分</w:t>
            </w:r>
          </w:p>
        </w:tc>
      </w:tr>
    </w:tbl>
    <w:p>
      <w:pPr>
        <w:pStyle w:val="2"/>
      </w:pPr>
    </w:p>
    <w:p>
      <w:pPr>
        <w:adjustRightInd w:val="0"/>
        <w:snapToGrid w:val="0"/>
        <w:spacing w:line="580" w:lineRule="exact"/>
        <w:rPr>
          <w:rFonts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3</w:t>
      </w:r>
      <w:r>
        <w:rPr>
          <w:rFonts w:hint="eastAsia" w:ascii="仿宋_GB2312" w:eastAsia="仿宋_GB2312"/>
          <w:sz w:val="28"/>
          <w:szCs w:val="32"/>
        </w:rPr>
        <w:t>：</w:t>
      </w:r>
    </w:p>
    <w:p>
      <w:pPr>
        <w:jc w:val="center"/>
        <w:rPr>
          <w:rFonts w:hint="eastAsia"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lang w:val="en-US" w:eastAsia="zh-CN"/>
        </w:rPr>
        <w:t>资格证明</w:t>
      </w:r>
      <w:r>
        <w:rPr>
          <w:rFonts w:hint="eastAsia" w:ascii="方正小标宋简体" w:hAnsi="宋体" w:eastAsia="方正小标宋简体" w:cs="宋体"/>
          <w:bCs/>
          <w:kern w:val="0"/>
          <w:sz w:val="40"/>
          <w:szCs w:val="44"/>
          <w:shd w:val="clear" w:color="auto" w:fill="FFFFFF"/>
        </w:rPr>
        <w:t>文件装订顺序</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1.封面（注明包号、</w:t>
      </w:r>
      <w:r>
        <w:rPr>
          <w:rFonts w:hint="eastAsia" w:ascii="宋体" w:hAnsi="宋体" w:eastAsia="宋体" w:cs="宋体"/>
          <w:spacing w:val="8"/>
          <w:kern w:val="0"/>
          <w:sz w:val="28"/>
          <w:szCs w:val="32"/>
          <w:shd w:val="clear" w:color="auto" w:fill="FFFFFF"/>
          <w:lang w:val="en-US" w:eastAsia="zh-CN"/>
        </w:rPr>
        <w:t>项目名称</w:t>
      </w:r>
      <w:r>
        <w:rPr>
          <w:rFonts w:hint="eastAsia" w:ascii="宋体" w:hAnsi="宋体" w:eastAsia="宋体" w:cs="宋体"/>
          <w:spacing w:val="8"/>
          <w:kern w:val="0"/>
          <w:sz w:val="28"/>
          <w:szCs w:val="32"/>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3.有效的营业执照（副本）复印件。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4.授权参加本次采购活动的供应商代表证明。</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highlight w:val="none"/>
          <w:shd w:val="clear" w:color="auto" w:fill="FFFFFF"/>
        </w:rPr>
      </w:pPr>
      <w:r>
        <w:rPr>
          <w:rFonts w:hint="eastAsia" w:ascii="宋体" w:hAnsi="宋体" w:eastAsia="宋体" w:cs="宋体"/>
          <w:spacing w:val="8"/>
          <w:kern w:val="0"/>
          <w:sz w:val="28"/>
          <w:szCs w:val="32"/>
          <w:highlight w:val="none"/>
          <w:shd w:val="clear" w:color="auto" w:fill="FFFFFF"/>
          <w:lang w:val="en-US" w:eastAsia="zh-CN"/>
        </w:rPr>
        <w:t>4.1</w:t>
      </w:r>
      <w:r>
        <w:rPr>
          <w:rFonts w:hint="eastAsia" w:ascii="宋体" w:hAnsi="宋体" w:eastAsia="宋体" w:cs="宋体"/>
          <w:spacing w:val="8"/>
          <w:kern w:val="0"/>
          <w:sz w:val="28"/>
          <w:szCs w:val="32"/>
          <w:highlight w:val="none"/>
          <w:shd w:val="clear" w:color="auto" w:fill="FFFFFF"/>
        </w:rPr>
        <w:t>供应商代表为“授权代表”时，提供授权委托书</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lang w:val="en-US" w:eastAsia="zh-CN"/>
        </w:rPr>
        <w:t>格式见附件5-5</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highlight w:val="none"/>
          <w:shd w:val="clear" w:color="auto" w:fill="FFFFFF"/>
          <w:lang w:val="en-US" w:eastAsia="zh-CN"/>
        </w:rPr>
      </w:pPr>
      <w:r>
        <w:rPr>
          <w:rFonts w:hint="eastAsia" w:ascii="宋体" w:hAnsi="宋体" w:eastAsia="宋体" w:cs="宋体"/>
          <w:spacing w:val="8"/>
          <w:kern w:val="0"/>
          <w:sz w:val="28"/>
          <w:szCs w:val="32"/>
          <w:highlight w:val="none"/>
          <w:shd w:val="clear" w:color="auto" w:fill="FFFFFF"/>
          <w:lang w:val="en-US" w:eastAsia="zh-CN"/>
        </w:rPr>
        <w:t>4.2</w:t>
      </w:r>
      <w:r>
        <w:rPr>
          <w:rFonts w:hint="eastAsia" w:ascii="宋体" w:hAnsi="宋体" w:eastAsia="宋体" w:cs="宋体"/>
          <w:spacing w:val="8"/>
          <w:kern w:val="0"/>
          <w:sz w:val="28"/>
          <w:szCs w:val="32"/>
          <w:highlight w:val="none"/>
          <w:shd w:val="clear" w:color="auto" w:fill="FFFFFF"/>
        </w:rPr>
        <w:t>供应商代表为“法定代表人（单位负责人）”时，提供法定代表人（单位负责人）身份证明</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lang w:val="en-US" w:eastAsia="zh-CN"/>
        </w:rPr>
        <w:t>格式见附件5-6</w:t>
      </w:r>
      <w:r>
        <w:rPr>
          <w:rFonts w:hint="eastAsia" w:ascii="宋体" w:hAnsi="宋体" w:eastAsia="宋体" w:cs="宋体"/>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5.具有良好的商业信誉和健全的财务会计制度承诺函。(格式自拟)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6.具有履行合同所必须的设备和专业技术能力承诺函。(格式自拟)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7.具有依法缴纳税收和社会保障资金的良好记录承诺函。(格式自拟)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8.参加本次采购活动前三年内，在经营活动中没有重大违法记录；没有因安全事故、质量事故、违规等被政府有关部门记录承诺函。(格式自拟)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9.供应商负责人为同一人或者存在控股、管理关系的不同单位，均视为同一参会供应商，不得重复参加采购承诺函。(格式自拟)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800" w:firstLineChars="200"/>
        <w:textAlignment w:val="auto"/>
        <w:rPr>
          <w:rFonts w:hint="eastAsia" w:ascii="宋体" w:hAnsi="宋体" w:eastAsia="宋体" w:cs="宋体"/>
          <w:bCs/>
          <w:kern w:val="0"/>
          <w:sz w:val="40"/>
          <w:szCs w:val="44"/>
          <w:shd w:val="clear" w:color="auto" w:fill="FFFFFF"/>
        </w:rPr>
      </w:pPr>
      <w:r>
        <w:rPr>
          <w:rFonts w:hint="eastAsia" w:ascii="宋体" w:hAnsi="宋体" w:eastAsia="宋体" w:cs="宋体"/>
          <w:bCs/>
          <w:kern w:val="0"/>
          <w:sz w:val="40"/>
          <w:szCs w:val="44"/>
          <w:shd w:val="clear" w:color="auto" w:fill="FFFFFF"/>
        </w:rPr>
        <w:br w:type="page"/>
      </w:r>
    </w:p>
    <w:p>
      <w:pPr>
        <w:widowControl/>
        <w:adjustRightInd w:val="0"/>
        <w:snapToGrid w:val="0"/>
        <w:spacing w:line="580" w:lineRule="exact"/>
        <w:jc w:val="left"/>
        <w:rPr>
          <w:rFonts w:hint="eastAsia" w:ascii="方正小标宋简体" w:hAnsi="宋体" w:eastAsia="方正小标宋简体" w:cs="宋体"/>
          <w:bCs/>
          <w:kern w:val="0"/>
          <w:sz w:val="40"/>
          <w:szCs w:val="44"/>
          <w:shd w:val="clear" w:color="auto" w:fill="FFFFFF"/>
        </w:rPr>
      </w:pPr>
      <w:r>
        <w:rPr>
          <w:rFonts w:hint="eastAsia" w:ascii="仿宋_GB2312" w:eastAsia="仿宋_GB2312"/>
          <w:sz w:val="28"/>
          <w:szCs w:val="32"/>
        </w:rPr>
        <w:t>附件</w:t>
      </w:r>
      <w:r>
        <w:rPr>
          <w:rFonts w:hint="eastAsia" w:ascii="仿宋_GB2312" w:eastAsia="仿宋_GB2312"/>
          <w:sz w:val="28"/>
          <w:szCs w:val="32"/>
          <w:lang w:val="en-US" w:eastAsia="zh-CN"/>
        </w:rPr>
        <w:t>4：</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采购</w:t>
      </w:r>
      <w:r>
        <w:rPr>
          <w:rFonts w:hint="eastAsia" w:ascii="方正小标宋简体" w:hAnsi="宋体" w:eastAsia="方正小标宋简体" w:cs="宋体"/>
          <w:bCs/>
          <w:kern w:val="0"/>
          <w:sz w:val="40"/>
          <w:szCs w:val="44"/>
          <w:shd w:val="clear" w:color="auto" w:fill="FFFFFF"/>
          <w:lang w:val="en-US" w:eastAsia="zh-CN"/>
        </w:rPr>
        <w:t>响应</w:t>
      </w:r>
      <w:r>
        <w:rPr>
          <w:rFonts w:hint="eastAsia" w:ascii="方正小标宋简体" w:hAnsi="宋体" w:eastAsia="方正小标宋简体" w:cs="宋体"/>
          <w:bCs/>
          <w:kern w:val="0"/>
          <w:sz w:val="40"/>
          <w:szCs w:val="44"/>
          <w:shd w:val="clear" w:color="auto" w:fill="FFFFFF"/>
        </w:rPr>
        <w:t>文件装订顺序</w:t>
      </w:r>
    </w:p>
    <w:p>
      <w:pPr>
        <w:pStyle w:val="5"/>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1.封面（注明包号、</w:t>
      </w:r>
      <w:r>
        <w:rPr>
          <w:rFonts w:hint="eastAsia" w:ascii="仿宋_GB2312" w:hAnsi="宋体" w:eastAsia="仿宋_GB2312" w:cs="宋体"/>
          <w:spacing w:val="8"/>
          <w:kern w:val="0"/>
          <w:sz w:val="28"/>
          <w:szCs w:val="32"/>
          <w:shd w:val="clear" w:color="auto" w:fill="FFFFFF"/>
          <w:lang w:val="en-US" w:eastAsia="zh-CN"/>
        </w:rPr>
        <w:t>项目名称</w:t>
      </w:r>
      <w:r>
        <w:rPr>
          <w:rFonts w:hint="eastAsia" w:ascii="仿宋_GB2312" w:hAnsi="宋体" w:eastAsia="仿宋_GB2312" w:cs="宋体"/>
          <w:spacing w:val="8"/>
          <w:kern w:val="0"/>
          <w:sz w:val="28"/>
          <w:szCs w:val="32"/>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rPr>
      </w:pPr>
      <w:r>
        <w:rPr>
          <w:rFonts w:hint="eastAsia" w:ascii="仿宋_GB2312" w:hAnsi="宋体" w:eastAsia="仿宋_GB2312" w:cs="宋体"/>
          <w:spacing w:val="8"/>
          <w:kern w:val="0"/>
          <w:sz w:val="28"/>
          <w:szCs w:val="32"/>
          <w:shd w:val="clear" w:color="auto" w:fill="FFFFFF"/>
        </w:rPr>
        <w:t>3.报价一览表（</w:t>
      </w:r>
      <w:r>
        <w:rPr>
          <w:rFonts w:hint="eastAsia" w:ascii="仿宋_GB2312" w:hAnsi="宋体" w:eastAsia="仿宋_GB2312" w:cs="宋体"/>
          <w:spacing w:val="8"/>
          <w:kern w:val="0"/>
          <w:sz w:val="28"/>
          <w:szCs w:val="32"/>
          <w:highlight w:val="none"/>
          <w:shd w:val="clear" w:color="auto" w:fill="FFFFFF"/>
        </w:rPr>
        <w:t>格式见附件</w:t>
      </w:r>
      <w:r>
        <w:rPr>
          <w:rFonts w:hint="eastAsia" w:ascii="仿宋_GB2312" w:hAnsi="宋体" w:eastAsia="仿宋_GB2312" w:cs="宋体"/>
          <w:spacing w:val="8"/>
          <w:kern w:val="0"/>
          <w:sz w:val="28"/>
          <w:szCs w:val="32"/>
          <w:highlight w:val="none"/>
          <w:shd w:val="clear" w:color="auto" w:fill="FFFFFF"/>
          <w:lang w:val="en-US" w:eastAsia="zh-CN"/>
        </w:rPr>
        <w:t>5-1</w:t>
      </w:r>
      <w:r>
        <w:rPr>
          <w:rFonts w:hint="eastAsia" w:ascii="仿宋_GB2312" w:hAnsi="宋体" w:eastAsia="仿宋_GB2312" w:cs="宋体"/>
          <w:spacing w:val="8"/>
          <w:kern w:val="0"/>
          <w:sz w:val="28"/>
          <w:szCs w:val="32"/>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eastAsia="zh-CN"/>
        </w:rPr>
      </w:pPr>
      <w:r>
        <w:rPr>
          <w:rFonts w:hint="eastAsia" w:ascii="仿宋_GB2312" w:hAnsi="宋体" w:eastAsia="仿宋_GB2312" w:cs="宋体"/>
          <w:spacing w:val="8"/>
          <w:kern w:val="0"/>
          <w:sz w:val="28"/>
          <w:szCs w:val="32"/>
          <w:highlight w:val="none"/>
          <w:shd w:val="clear" w:color="auto" w:fill="FFFFFF"/>
        </w:rPr>
        <w:t>4.技术</w:t>
      </w:r>
      <w:r>
        <w:rPr>
          <w:rFonts w:hint="eastAsia" w:ascii="仿宋_GB2312" w:hAnsi="宋体" w:eastAsia="仿宋_GB2312" w:cs="宋体"/>
          <w:spacing w:val="8"/>
          <w:kern w:val="0"/>
          <w:sz w:val="28"/>
          <w:szCs w:val="32"/>
          <w:highlight w:val="none"/>
          <w:shd w:val="clear" w:color="auto" w:fill="FFFFFF"/>
          <w:lang w:eastAsia="zh-CN"/>
        </w:rPr>
        <w:t>、</w:t>
      </w:r>
      <w:r>
        <w:rPr>
          <w:rFonts w:hint="eastAsia" w:ascii="仿宋_GB2312" w:hAnsi="宋体" w:eastAsia="仿宋_GB2312" w:cs="宋体"/>
          <w:spacing w:val="8"/>
          <w:kern w:val="0"/>
          <w:sz w:val="28"/>
          <w:szCs w:val="32"/>
          <w:highlight w:val="none"/>
          <w:shd w:val="clear" w:color="auto" w:fill="FFFFFF"/>
        </w:rPr>
        <w:t>商务要求偏离表（格式见附件</w:t>
      </w:r>
      <w:r>
        <w:rPr>
          <w:rFonts w:hint="eastAsia" w:ascii="仿宋_GB2312" w:hAnsi="宋体" w:eastAsia="仿宋_GB2312" w:cs="宋体"/>
          <w:spacing w:val="8"/>
          <w:kern w:val="0"/>
          <w:sz w:val="28"/>
          <w:szCs w:val="32"/>
          <w:highlight w:val="none"/>
          <w:shd w:val="clear" w:color="auto" w:fill="FFFFFF"/>
          <w:lang w:val="en-US" w:eastAsia="zh-CN"/>
        </w:rPr>
        <w:t>5</w:t>
      </w:r>
      <w:r>
        <w:rPr>
          <w:rFonts w:hint="eastAsia" w:ascii="仿宋_GB2312" w:hAnsi="宋体" w:eastAsia="仿宋_GB2312" w:cs="宋体"/>
          <w:spacing w:val="8"/>
          <w:kern w:val="0"/>
          <w:sz w:val="28"/>
          <w:szCs w:val="32"/>
          <w:highlight w:val="none"/>
          <w:shd w:val="clear" w:color="auto" w:fill="FFFFFF"/>
        </w:rPr>
        <w:t>-</w:t>
      </w:r>
      <w:r>
        <w:rPr>
          <w:rFonts w:hint="eastAsia" w:ascii="仿宋_GB2312" w:hAnsi="宋体" w:eastAsia="仿宋_GB2312" w:cs="宋体"/>
          <w:spacing w:val="8"/>
          <w:kern w:val="0"/>
          <w:sz w:val="28"/>
          <w:szCs w:val="32"/>
          <w:highlight w:val="none"/>
          <w:shd w:val="clear" w:color="auto" w:fill="FFFFFF"/>
          <w:lang w:val="en-US" w:eastAsia="zh-CN"/>
        </w:rPr>
        <w:t>3</w:t>
      </w:r>
      <w:r>
        <w:rPr>
          <w:rFonts w:hint="eastAsia" w:ascii="仿宋_GB2312" w:hAnsi="宋体" w:eastAsia="仿宋_GB2312" w:cs="宋体"/>
          <w:spacing w:val="8"/>
          <w:kern w:val="0"/>
          <w:sz w:val="28"/>
          <w:szCs w:val="32"/>
          <w:highlight w:val="none"/>
          <w:shd w:val="clear" w:color="auto" w:fill="FFFFFF"/>
        </w:rPr>
        <w:t>）</w:t>
      </w:r>
      <w:r>
        <w:rPr>
          <w:rFonts w:hint="eastAsia" w:ascii="仿宋_GB2312" w:hAnsi="宋体" w:eastAsia="仿宋_GB2312" w:cs="宋体"/>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rPr>
      </w:pPr>
      <w:r>
        <w:rPr>
          <w:rFonts w:hint="eastAsia" w:ascii="仿宋_GB2312" w:hAnsi="宋体" w:eastAsia="仿宋_GB2312" w:cs="宋体"/>
          <w:spacing w:val="8"/>
          <w:kern w:val="0"/>
          <w:sz w:val="28"/>
          <w:szCs w:val="32"/>
          <w:highlight w:val="none"/>
          <w:shd w:val="clear" w:color="auto" w:fill="FFFFFF"/>
          <w:lang w:val="en-US" w:eastAsia="zh-CN"/>
        </w:rPr>
        <w:t>5.</w:t>
      </w:r>
      <w:r>
        <w:rPr>
          <w:rFonts w:hint="eastAsia" w:ascii="仿宋_GB2312" w:hAnsi="宋体" w:eastAsia="仿宋_GB2312" w:cs="宋体"/>
          <w:spacing w:val="8"/>
          <w:kern w:val="0"/>
          <w:sz w:val="28"/>
          <w:szCs w:val="32"/>
          <w:highlight w:val="none"/>
          <w:shd w:val="clear" w:color="auto" w:fill="FFFFFF"/>
        </w:rPr>
        <w:t>售后服务承诺</w:t>
      </w:r>
      <w:r>
        <w:rPr>
          <w:rFonts w:hint="eastAsia" w:ascii="仿宋_GB2312" w:hAnsi="宋体" w:eastAsia="仿宋_GB2312" w:cs="宋体"/>
          <w:spacing w:val="8"/>
          <w:kern w:val="0"/>
          <w:sz w:val="28"/>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eastAsia="zh-CN"/>
        </w:rPr>
      </w:pPr>
      <w:r>
        <w:rPr>
          <w:rFonts w:hint="eastAsia" w:ascii="仿宋_GB2312" w:hAnsi="宋体" w:eastAsia="仿宋_GB2312" w:cs="宋体"/>
          <w:spacing w:val="8"/>
          <w:kern w:val="0"/>
          <w:sz w:val="28"/>
          <w:szCs w:val="32"/>
          <w:highlight w:val="none"/>
          <w:shd w:val="clear" w:color="auto" w:fill="FFFFFF"/>
          <w:lang w:val="en-US" w:eastAsia="zh-CN"/>
        </w:rPr>
        <w:t>6.反商业贿赂承诺书（</w:t>
      </w:r>
      <w:r>
        <w:rPr>
          <w:rFonts w:hint="eastAsia" w:ascii="仿宋_GB2312" w:hAnsi="宋体" w:eastAsia="仿宋_GB2312" w:cs="宋体"/>
          <w:spacing w:val="8"/>
          <w:kern w:val="0"/>
          <w:sz w:val="28"/>
          <w:szCs w:val="32"/>
          <w:highlight w:val="none"/>
          <w:shd w:val="clear" w:color="auto" w:fill="FFFFFF"/>
        </w:rPr>
        <w:t>格式见附件</w:t>
      </w:r>
      <w:r>
        <w:rPr>
          <w:rFonts w:hint="eastAsia" w:ascii="仿宋_GB2312" w:hAnsi="宋体" w:eastAsia="仿宋_GB2312" w:cs="宋体"/>
          <w:spacing w:val="8"/>
          <w:kern w:val="0"/>
          <w:sz w:val="28"/>
          <w:szCs w:val="32"/>
          <w:highlight w:val="none"/>
          <w:shd w:val="clear" w:color="auto" w:fill="FFFFFF"/>
          <w:lang w:val="en-US" w:eastAsia="zh-CN"/>
        </w:rPr>
        <w:t>6）</w:t>
      </w:r>
      <w:r>
        <w:rPr>
          <w:rFonts w:hint="eastAsia" w:ascii="仿宋_GB2312" w:hAnsi="宋体" w:eastAsia="仿宋_GB2312" w:cs="宋体"/>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val="en-US" w:eastAsia="zh-CN"/>
        </w:rPr>
      </w:pPr>
      <w:r>
        <w:rPr>
          <w:rFonts w:hint="eastAsia" w:ascii="仿宋_GB2312" w:hAnsi="宋体" w:eastAsia="仿宋_GB2312" w:cs="宋体"/>
          <w:spacing w:val="8"/>
          <w:kern w:val="0"/>
          <w:sz w:val="28"/>
          <w:szCs w:val="32"/>
          <w:highlight w:val="none"/>
          <w:shd w:val="clear" w:color="auto" w:fill="FFFFFF"/>
          <w:lang w:val="en-US" w:eastAsia="zh-CN"/>
        </w:rPr>
        <w:t>7.禁止围标、串标情况承诺函（</w:t>
      </w:r>
      <w:r>
        <w:rPr>
          <w:rFonts w:hint="eastAsia" w:ascii="仿宋_GB2312" w:hAnsi="宋体" w:eastAsia="仿宋_GB2312" w:cs="宋体"/>
          <w:spacing w:val="8"/>
          <w:kern w:val="0"/>
          <w:sz w:val="28"/>
          <w:szCs w:val="32"/>
          <w:highlight w:val="none"/>
          <w:shd w:val="clear" w:color="auto" w:fill="FFFFFF"/>
        </w:rPr>
        <w:t>格式见附件</w:t>
      </w:r>
      <w:r>
        <w:rPr>
          <w:rFonts w:hint="eastAsia" w:ascii="仿宋_GB2312" w:hAnsi="宋体" w:eastAsia="仿宋_GB2312" w:cs="宋体"/>
          <w:spacing w:val="8"/>
          <w:kern w:val="0"/>
          <w:sz w:val="28"/>
          <w:szCs w:val="32"/>
          <w:highlight w:val="none"/>
          <w:shd w:val="clear" w:color="auto" w:fill="FFFFFF"/>
          <w:lang w:val="en-US" w:eastAsia="zh-CN"/>
        </w:rPr>
        <w:t>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val="en-US" w:eastAsia="zh-CN"/>
        </w:rPr>
      </w:pPr>
      <w:r>
        <w:rPr>
          <w:rFonts w:hint="eastAsia" w:ascii="仿宋_GB2312" w:hAnsi="宋体" w:eastAsia="仿宋_GB2312" w:cs="宋体"/>
          <w:spacing w:val="8"/>
          <w:kern w:val="0"/>
          <w:sz w:val="28"/>
          <w:szCs w:val="32"/>
          <w:highlight w:val="none"/>
          <w:shd w:val="clear" w:color="auto" w:fill="FFFFFF"/>
          <w:lang w:val="en-US" w:eastAsia="zh-CN"/>
        </w:rPr>
        <w:t>8.供应商遵守招标采购纪律承诺书（</w:t>
      </w:r>
      <w:r>
        <w:rPr>
          <w:rFonts w:hint="eastAsia" w:ascii="仿宋_GB2312" w:hAnsi="宋体" w:eastAsia="仿宋_GB2312" w:cs="宋体"/>
          <w:spacing w:val="8"/>
          <w:kern w:val="0"/>
          <w:sz w:val="28"/>
          <w:szCs w:val="32"/>
          <w:highlight w:val="none"/>
          <w:shd w:val="clear" w:color="auto" w:fill="FFFFFF"/>
        </w:rPr>
        <w:t>格式见附件</w:t>
      </w:r>
      <w:r>
        <w:rPr>
          <w:rFonts w:hint="eastAsia" w:ascii="仿宋_GB2312" w:hAnsi="宋体" w:eastAsia="仿宋_GB2312" w:cs="宋体"/>
          <w:spacing w:val="8"/>
          <w:kern w:val="0"/>
          <w:sz w:val="28"/>
          <w:szCs w:val="32"/>
          <w:highlight w:val="none"/>
          <w:shd w:val="clear" w:color="auto" w:fill="FFFFFF"/>
          <w:lang w:val="en-US" w:eastAsia="zh-CN"/>
        </w:rPr>
        <w:t>8）。</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eastAsia="zh-CN"/>
        </w:rPr>
      </w:pPr>
      <w:r>
        <w:rPr>
          <w:rFonts w:hint="eastAsia" w:ascii="仿宋_GB2312" w:hAnsi="宋体" w:eastAsia="仿宋_GB2312" w:cs="宋体"/>
          <w:spacing w:val="8"/>
          <w:kern w:val="0"/>
          <w:sz w:val="28"/>
          <w:szCs w:val="32"/>
          <w:highlight w:val="none"/>
          <w:shd w:val="clear" w:color="auto" w:fill="FFFFFF"/>
          <w:lang w:val="en-US" w:eastAsia="zh-CN"/>
        </w:rPr>
        <w:t>9.行业相关</w:t>
      </w:r>
      <w:r>
        <w:rPr>
          <w:rFonts w:hint="eastAsia" w:ascii="仿宋_GB2312" w:hAnsi="宋体" w:eastAsia="仿宋_GB2312" w:cs="宋体"/>
          <w:spacing w:val="8"/>
          <w:kern w:val="0"/>
          <w:sz w:val="28"/>
          <w:szCs w:val="32"/>
          <w:highlight w:val="none"/>
          <w:shd w:val="clear" w:color="auto" w:fill="FFFFFF"/>
        </w:rPr>
        <w:t>规范或标准</w:t>
      </w:r>
      <w:r>
        <w:rPr>
          <w:rFonts w:hint="eastAsia" w:ascii="仿宋_GB2312" w:hAnsi="宋体" w:eastAsia="仿宋_GB2312" w:cs="宋体"/>
          <w:spacing w:val="8"/>
          <w:kern w:val="0"/>
          <w:sz w:val="28"/>
          <w:szCs w:val="32"/>
          <w:highlight w:val="none"/>
          <w:shd w:val="clear" w:color="auto" w:fill="FFFFFF"/>
          <w:lang w:eastAsia="zh-CN"/>
        </w:rPr>
        <w:t>（</w:t>
      </w:r>
      <w:r>
        <w:rPr>
          <w:rFonts w:hint="eastAsia" w:ascii="仿宋_GB2312" w:hAnsi="宋体" w:eastAsia="仿宋_GB2312" w:cs="宋体"/>
          <w:spacing w:val="8"/>
          <w:kern w:val="0"/>
          <w:sz w:val="28"/>
          <w:szCs w:val="32"/>
          <w:highlight w:val="none"/>
          <w:shd w:val="clear" w:color="auto" w:fill="FFFFFF"/>
          <w:lang w:val="en-US" w:eastAsia="zh-CN"/>
        </w:rPr>
        <w:t>如有</w:t>
      </w:r>
      <w:r>
        <w:rPr>
          <w:rFonts w:hint="eastAsia" w:ascii="仿宋_GB2312" w:hAnsi="宋体" w:eastAsia="仿宋_GB2312" w:cs="宋体"/>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val="en-US" w:eastAsia="zh-CN"/>
        </w:rPr>
      </w:pPr>
      <w:r>
        <w:rPr>
          <w:rFonts w:hint="eastAsia" w:ascii="仿宋_GB2312" w:hAnsi="宋体" w:eastAsia="仿宋_GB2312" w:cs="宋体"/>
          <w:spacing w:val="8"/>
          <w:kern w:val="0"/>
          <w:sz w:val="28"/>
          <w:szCs w:val="32"/>
          <w:highlight w:val="none"/>
          <w:shd w:val="clear" w:color="auto" w:fill="FFFFFF"/>
          <w:lang w:val="en-US" w:eastAsia="zh-CN"/>
        </w:rPr>
        <w:t>10.供应商认为需要提供的其它资料</w:t>
      </w:r>
      <w:r>
        <w:rPr>
          <w:rFonts w:hint="eastAsia" w:ascii="仿宋_GB2312" w:hAnsi="宋体" w:eastAsia="仿宋_GB2312" w:cs="宋体"/>
          <w:spacing w:val="8"/>
          <w:kern w:val="0"/>
          <w:sz w:val="28"/>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highlight w:val="none"/>
          <w:shd w:val="clear" w:color="auto" w:fill="FFFFFF"/>
          <w:lang w:eastAsia="zh-CN"/>
        </w:rPr>
      </w:pPr>
      <w:r>
        <w:rPr>
          <w:rFonts w:hint="eastAsia" w:ascii="仿宋_GB2312" w:hAnsi="宋体" w:eastAsia="仿宋_GB2312" w:cs="宋体"/>
          <w:spacing w:val="8"/>
          <w:kern w:val="0"/>
          <w:sz w:val="28"/>
          <w:szCs w:val="32"/>
          <w:highlight w:val="none"/>
          <w:shd w:val="clear" w:color="auto" w:fill="FFFFFF"/>
          <w:lang w:val="en-US" w:eastAsia="zh-CN"/>
        </w:rPr>
        <w:t>11.</w:t>
      </w:r>
      <w:r>
        <w:rPr>
          <w:rFonts w:hint="eastAsia" w:ascii="仿宋_GB2312" w:hAnsi="宋体" w:eastAsia="仿宋_GB2312" w:cs="宋体"/>
          <w:spacing w:val="8"/>
          <w:kern w:val="0"/>
          <w:sz w:val="28"/>
          <w:szCs w:val="32"/>
          <w:highlight w:val="none"/>
          <w:shd w:val="clear" w:color="auto" w:fill="FFFFFF"/>
        </w:rPr>
        <w:t>封底</w:t>
      </w:r>
      <w:r>
        <w:rPr>
          <w:rFonts w:hint="eastAsia" w:ascii="仿宋_GB2312" w:hAnsi="宋体" w:eastAsia="仿宋_GB2312" w:cs="宋体"/>
          <w:spacing w:val="8"/>
          <w:kern w:val="0"/>
          <w:sz w:val="28"/>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t>注：请务必按以上顺序装订资料，如有非中文资料，请同时提供中文翻译件。</w:t>
      </w:r>
    </w:p>
    <w:p>
      <w:pPr>
        <w:pStyle w:val="5"/>
        <w:keepNext w:val="0"/>
        <w:keepLines w:val="0"/>
        <w:pageBreakBefore w:val="0"/>
        <w:kinsoku/>
        <w:wordWrap/>
        <w:overflowPunct/>
        <w:topLinePunct w:val="0"/>
        <w:autoSpaceDE/>
        <w:autoSpaceDN/>
        <w:bidi w:val="0"/>
        <w:spacing w:line="400" w:lineRule="exact"/>
        <w:textAlignment w:val="auto"/>
        <w:rPr>
          <w:rFonts w:hint="eastAsia" w:ascii="仿宋_GB2312" w:hAnsi="宋体" w:eastAsia="仿宋_GB2312" w:cs="宋体"/>
          <w:b/>
          <w:bCs/>
          <w:kern w:val="0"/>
          <w:sz w:val="28"/>
          <w:szCs w:val="32"/>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rPr>
      </w:pPr>
    </w:p>
    <w:p>
      <w:pPr>
        <w:rPr>
          <w:rFonts w:hint="eastAsia" w:ascii="仿宋_GB2312" w:eastAsia="仿宋_GB2312"/>
          <w:sz w:val="28"/>
          <w:szCs w:val="32"/>
        </w:rPr>
      </w:pPr>
      <w:r>
        <w:rPr>
          <w:rFonts w:hint="eastAsia" w:ascii="仿宋_GB2312" w:eastAsia="仿宋_GB2312"/>
          <w:sz w:val="28"/>
          <w:szCs w:val="32"/>
        </w:rPr>
        <w:br w:type="page"/>
      </w:r>
    </w:p>
    <w:p>
      <w:pPr>
        <w:adjustRightInd w:val="0"/>
        <w:snapToGrid w:val="0"/>
        <w:spacing w:line="580" w:lineRule="exact"/>
        <w:rPr>
          <w:rFonts w:hint="eastAsia" w:ascii="仿宋_GB2312" w:eastAsia="仿宋_GB2312"/>
          <w:sz w:val="28"/>
          <w:szCs w:val="32"/>
          <w:lang w:val="en-US" w:eastAsia="zh-CN"/>
        </w:rPr>
      </w:pPr>
      <w:r>
        <w:rPr>
          <w:rFonts w:hint="eastAsia" w:ascii="仿宋_GB2312" w:eastAsia="仿宋_GB2312"/>
          <w:sz w:val="28"/>
          <w:szCs w:val="32"/>
        </w:rPr>
        <w:t>附件</w:t>
      </w:r>
      <w:r>
        <w:rPr>
          <w:rFonts w:hint="eastAsia" w:ascii="仿宋_GB2312" w:eastAsia="仿宋_GB2312"/>
          <w:sz w:val="28"/>
          <w:szCs w:val="32"/>
          <w:lang w:val="en-US" w:eastAsia="zh-CN"/>
        </w:rPr>
        <w:t>5</w:t>
      </w:r>
      <w:r>
        <w:rPr>
          <w:rFonts w:hint="eastAsia" w:ascii="仿宋_GB2312" w:eastAsia="仿宋_GB2312"/>
          <w:sz w:val="28"/>
          <w:szCs w:val="32"/>
        </w:rPr>
        <w:t>：主要表格</w:t>
      </w:r>
      <w:r>
        <w:rPr>
          <w:rFonts w:hint="eastAsia" w:ascii="仿宋_GB2312" w:eastAsia="仿宋_GB2312"/>
          <w:sz w:val="28"/>
          <w:szCs w:val="32"/>
          <w:lang w:val="en-US" w:eastAsia="zh-CN"/>
        </w:rPr>
        <w:t>格式</w:t>
      </w:r>
    </w:p>
    <w:p>
      <w:pPr>
        <w:widowControl/>
        <w:shd w:val="clear" w:color="auto" w:fill="FFFFFF"/>
        <w:wordWrap w:val="0"/>
        <w:spacing w:line="400" w:lineRule="atLeast"/>
        <w:jc w:val="left"/>
        <w:rPr>
          <w:rFonts w:hint="eastAsia" w:ascii="方正小标宋简体" w:hAnsi="方正小标宋简体" w:eastAsia="方正小标宋简体" w:cs="方正小标宋简体"/>
          <w:color w:val="auto"/>
          <w:kern w:val="0"/>
          <w:sz w:val="30"/>
          <w:szCs w:val="30"/>
          <w:highlight w:val="none"/>
          <w:u w:val="single"/>
          <w:lang w:val="en-US" w:eastAsia="zh-CN"/>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0"/>
          <w:sz w:val="30"/>
          <w:szCs w:val="30"/>
          <w:highlight w:val="none"/>
          <w:u w:val="single"/>
          <w:lang w:val="en-US" w:eastAsia="zh-CN"/>
        </w:rPr>
        <w:t>XXX</w:t>
      </w:r>
      <w:r>
        <w:rPr>
          <w:rFonts w:hint="eastAsia" w:ascii="方正小标宋简体" w:hAnsi="方正小标宋简体" w:eastAsia="方正小标宋简体" w:cs="方正小标宋简体"/>
          <w:color w:val="auto"/>
          <w:kern w:val="0"/>
          <w:sz w:val="30"/>
          <w:szCs w:val="30"/>
          <w:highlight w:val="none"/>
          <w:lang w:val="en-US" w:eastAsia="zh-CN"/>
        </w:rPr>
        <w:t>采购项目报价一览表</w:t>
      </w:r>
    </w:p>
    <w:tbl>
      <w:tblPr>
        <w:tblStyle w:val="12"/>
        <w:tblW w:w="8114" w:type="dxa"/>
        <w:jc w:val="center"/>
        <w:tblLayout w:type="fixed"/>
        <w:tblCellMar>
          <w:top w:w="0" w:type="dxa"/>
          <w:left w:w="0" w:type="dxa"/>
          <w:bottom w:w="0" w:type="dxa"/>
          <w:right w:w="0" w:type="dxa"/>
        </w:tblCellMar>
      </w:tblPr>
      <w:tblGrid>
        <w:gridCol w:w="423"/>
        <w:gridCol w:w="2455"/>
        <w:gridCol w:w="1741"/>
        <w:gridCol w:w="1279"/>
        <w:gridCol w:w="2216"/>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r>
              <w:rPr>
                <w:rFonts w:hint="eastAsia" w:ascii="宋体" w:hAnsi="宋体" w:eastAsia="宋体" w:cs="宋体"/>
                <w:b/>
                <w:bCs/>
                <w:color w:val="000000"/>
                <w:kern w:val="0"/>
                <w:sz w:val="24"/>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单价最高</w:t>
            </w:r>
          </w:p>
          <w:p>
            <w:pPr>
              <w:widowControl/>
              <w:adjustRightInd w:val="0"/>
              <w:snapToGrid w:val="0"/>
              <w:spacing w:after="0" w:line="360" w:lineRule="auto"/>
              <w:jc w:val="center"/>
              <w:rPr>
                <w:rFonts w:hint="eastAsia" w:ascii="宋体" w:hAnsi="宋体" w:eastAsia="宋体" w:cs="宋体"/>
                <w:b/>
                <w:bCs/>
                <w:color w:val="000000"/>
                <w:kern w:val="0"/>
                <w:sz w:val="24"/>
                <w:lang w:val="en-US" w:eastAsia="zh-CN" w:bidi="ar"/>
              </w:rPr>
            </w:pPr>
            <w:r>
              <w:rPr>
                <w:rFonts w:hint="eastAsia" w:ascii="宋体" w:hAnsi="宋体" w:cs="宋体" w:eastAsiaTheme="minorEastAsia"/>
                <w:b/>
                <w:color w:val="000000" w:themeColor="text1"/>
                <w:szCs w:val="21"/>
                <w14:textFill>
                  <w14:solidFill>
                    <w14:schemeClr w14:val="tx1"/>
                  </w14:solidFill>
                </w14:textFill>
              </w:rPr>
              <w:t>限价（元）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黑体" w:hAnsi="黑体" w:eastAsia="黑体"/>
                <w:color w:val="000000"/>
                <w:sz w:val="24"/>
                <w:szCs w:val="24"/>
                <w:vertAlign w:val="baseline"/>
                <w:lang w:val="en-US" w:eastAsia="zh-CN"/>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单价</w:t>
            </w:r>
            <w:r>
              <w:rPr>
                <w:rFonts w:hint="eastAsia" w:ascii="宋体" w:hAnsi="宋体" w:eastAsia="宋体" w:cs="宋体"/>
                <w:b/>
                <w:bCs/>
                <w:kern w:val="0"/>
                <w:sz w:val="24"/>
                <w:lang w:val="en-US" w:eastAsia="zh-CN" w:bidi="ar"/>
              </w:rPr>
              <w:t>报价</w:t>
            </w:r>
            <w:r>
              <w:rPr>
                <w:rFonts w:hint="eastAsia" w:ascii="宋体" w:hAnsi="宋体" w:eastAsia="宋体" w:cs="宋体"/>
                <w:b/>
                <w:bCs/>
                <w:kern w:val="0"/>
                <w:sz w:val="24"/>
                <w:lang w:bidi="ar"/>
              </w:rPr>
              <w:t>（元）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病案数字化扫描服务</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Style w:val="5"/>
              <w:ind w:firstLine="0" w:firstLineChars="0"/>
              <w:jc w:val="center"/>
              <w:rPr>
                <w:rFonts w:hint="default" w:ascii="宋体" w:hAnsi="宋体" w:eastAsia="宋体" w:cs="宋体"/>
                <w:b/>
                <w:bCs/>
                <w:color w:val="000000"/>
                <w:kern w:val="0"/>
                <w:sz w:val="24"/>
                <w:lang w:val="en-US" w:eastAsia="zh-CN" w:bidi="ar"/>
              </w:rPr>
            </w:pPr>
            <w:r>
              <w:rPr>
                <w:rFonts w:hint="eastAsia" w:ascii="仿宋_GB2312" w:hAnsi="仿宋_GB2312" w:eastAsia="仿宋_GB2312" w:cs="仿宋_GB2312"/>
                <w:szCs w:val="21"/>
                <w:lang w:val="en-US" w:eastAsia="zh-CN"/>
              </w:rPr>
              <w:t>0.074</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Style w:val="5"/>
              <w:ind w:firstLine="0" w:firstLineChars="0"/>
              <w:jc w:val="center"/>
              <w:rPr>
                <w:rFonts w:hint="default" w:ascii="宋体" w:hAnsi="宋体" w:eastAsia="宋体" w:cs="宋体"/>
                <w:b/>
                <w:bCs/>
                <w:color w:val="000000"/>
                <w:kern w:val="0"/>
                <w:sz w:val="24"/>
                <w:lang w:val="en-US" w:eastAsia="zh-CN" w:bidi="ar"/>
              </w:rPr>
            </w:pPr>
            <w:r>
              <w:rPr>
                <w:rFonts w:hint="eastAsia" w:ascii="仿宋_GB2312" w:hAnsi="仿宋_GB2312" w:eastAsia="仿宋_GB2312" w:cs="仿宋_GB2312"/>
                <w:szCs w:val="21"/>
                <w:lang w:val="en-US" w:eastAsia="zh-CN"/>
              </w:rPr>
              <w:t>页</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r>
    </w:tbl>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2.“报价表”为多页的，每页均需由法定代表人或授权代表签字并盖</w:t>
      </w: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印章。</w:t>
      </w:r>
    </w:p>
    <w:p>
      <w:pPr>
        <w:widowControl/>
        <w:shd w:val="clear" w:color="auto" w:fill="FFFFFF"/>
        <w:wordWrap w:val="0"/>
        <w:jc w:val="left"/>
        <w:rPr>
          <w:rFonts w:hint="default" w:ascii="仿宋_GB2312" w:hAnsi="Segoe UI" w:eastAsia="仿宋_GB2312" w:cs="Segoe UI"/>
          <w:color w:val="auto"/>
          <w:kern w:val="0"/>
          <w:sz w:val="24"/>
          <w:szCs w:val="24"/>
          <w:lang w:val="en-US" w:eastAsia="zh-CN"/>
        </w:rPr>
      </w:pPr>
      <w:r>
        <w:rPr>
          <w:rFonts w:hint="eastAsia" w:ascii="仿宋_GB2312" w:hAnsi="Segoe UI" w:eastAsia="仿宋_GB2312" w:cs="Segoe UI"/>
          <w:color w:val="auto"/>
          <w:kern w:val="0"/>
          <w:sz w:val="24"/>
          <w:szCs w:val="24"/>
          <w:lang w:val="en-US" w:eastAsia="zh-CN"/>
        </w:rPr>
        <w:t>3.单价报价超过单价最高限价的为无效报价，供应商响应文件将作无效响应处理。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w:t>
      </w:r>
    </w:p>
    <w:p>
      <w:pPr>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br w:type="page"/>
      </w:r>
    </w:p>
    <w:p>
      <w:pPr>
        <w:widowControl/>
        <w:shd w:val="clear" w:color="auto" w:fill="FFFFFF"/>
        <w:wordWrap w:val="0"/>
        <w:spacing w:line="400" w:lineRule="atLeast"/>
        <w:jc w:val="left"/>
        <w:rPr>
          <w:rFonts w:hint="eastAsia" w:ascii="方正小标宋简体" w:hAnsi="方正小标宋简体" w:eastAsia="方正小标宋简体" w:cs="方正小标宋简体"/>
          <w:color w:val="auto"/>
          <w:kern w:val="0"/>
          <w:sz w:val="30"/>
          <w:szCs w:val="30"/>
          <w:highlight w:val="none"/>
          <w:u w:val="single"/>
          <w:lang w:val="en-US" w:eastAsia="zh-CN"/>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方正小标宋简体" w:hAnsi="方正小标宋简体" w:eastAsia="方正小标宋简体" w:cs="方正小标宋简体"/>
          <w:color w:val="auto"/>
          <w:kern w:val="0"/>
          <w:sz w:val="30"/>
          <w:szCs w:val="30"/>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0"/>
          <w:sz w:val="30"/>
          <w:szCs w:val="30"/>
          <w:highlight w:val="none"/>
          <w:u w:val="single"/>
          <w:lang w:val="en-US" w:eastAsia="zh-CN"/>
        </w:rPr>
        <w:t>XXX</w:t>
      </w:r>
      <w:r>
        <w:rPr>
          <w:rFonts w:hint="eastAsia" w:ascii="方正小标宋简体" w:hAnsi="方正小标宋简体" w:eastAsia="方正小标宋简体" w:cs="方正小标宋简体"/>
          <w:color w:val="auto"/>
          <w:kern w:val="0"/>
          <w:sz w:val="30"/>
          <w:szCs w:val="30"/>
          <w:highlight w:val="none"/>
          <w:lang w:val="en-US" w:eastAsia="zh-CN"/>
        </w:rPr>
        <w:t>采购项目最后报价表</w:t>
      </w:r>
    </w:p>
    <w:tbl>
      <w:tblPr>
        <w:tblStyle w:val="12"/>
        <w:tblW w:w="8114" w:type="dxa"/>
        <w:jc w:val="center"/>
        <w:tblLayout w:type="fixed"/>
        <w:tblCellMar>
          <w:top w:w="0" w:type="dxa"/>
          <w:left w:w="0" w:type="dxa"/>
          <w:bottom w:w="0" w:type="dxa"/>
          <w:right w:w="0" w:type="dxa"/>
        </w:tblCellMar>
      </w:tblPr>
      <w:tblGrid>
        <w:gridCol w:w="423"/>
        <w:gridCol w:w="2455"/>
        <w:gridCol w:w="1741"/>
        <w:gridCol w:w="1279"/>
        <w:gridCol w:w="2216"/>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r>
              <w:rPr>
                <w:rFonts w:hint="eastAsia" w:ascii="宋体" w:hAnsi="宋体" w:eastAsia="宋体" w:cs="宋体"/>
                <w:b/>
                <w:bCs/>
                <w:color w:val="000000"/>
                <w:kern w:val="0"/>
                <w:sz w:val="24"/>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单价最高</w:t>
            </w:r>
          </w:p>
          <w:p>
            <w:pPr>
              <w:widowControl/>
              <w:adjustRightInd w:val="0"/>
              <w:snapToGrid w:val="0"/>
              <w:spacing w:after="0" w:line="360" w:lineRule="auto"/>
              <w:jc w:val="center"/>
              <w:rPr>
                <w:rFonts w:hint="eastAsia" w:ascii="宋体" w:hAnsi="宋体" w:eastAsia="宋体" w:cs="宋体"/>
                <w:b/>
                <w:bCs/>
                <w:color w:val="000000"/>
                <w:kern w:val="0"/>
                <w:sz w:val="24"/>
                <w:lang w:val="en-US" w:eastAsia="zh-CN" w:bidi="ar"/>
              </w:rPr>
            </w:pPr>
            <w:r>
              <w:rPr>
                <w:rFonts w:hint="eastAsia" w:ascii="宋体" w:hAnsi="宋体" w:cs="宋体" w:eastAsiaTheme="minorEastAsia"/>
                <w:b/>
                <w:color w:val="000000" w:themeColor="text1"/>
                <w:szCs w:val="21"/>
                <w14:textFill>
                  <w14:solidFill>
                    <w14:schemeClr w14:val="tx1"/>
                  </w14:solidFill>
                </w14:textFill>
              </w:rPr>
              <w:t>限价（元）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黑体" w:hAnsi="黑体" w:eastAsia="黑体"/>
                <w:color w:val="000000"/>
                <w:sz w:val="24"/>
                <w:szCs w:val="24"/>
                <w:vertAlign w:val="baseline"/>
                <w:lang w:val="en-US" w:eastAsia="zh-CN"/>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单价</w:t>
            </w:r>
            <w:r>
              <w:rPr>
                <w:rFonts w:hint="eastAsia" w:ascii="宋体" w:hAnsi="宋体" w:eastAsia="宋体" w:cs="宋体"/>
                <w:b/>
                <w:bCs/>
                <w:kern w:val="0"/>
                <w:sz w:val="24"/>
                <w:lang w:val="en-US" w:eastAsia="zh-CN" w:bidi="ar"/>
              </w:rPr>
              <w:t>报价</w:t>
            </w:r>
            <w:r>
              <w:rPr>
                <w:rFonts w:hint="eastAsia" w:ascii="宋体" w:hAnsi="宋体" w:eastAsia="宋体" w:cs="宋体"/>
                <w:b/>
                <w:bCs/>
                <w:kern w:val="0"/>
                <w:sz w:val="24"/>
                <w:lang w:bidi="ar"/>
              </w:rPr>
              <w:t>（元）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病案数字化扫描服务</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Style w:val="5"/>
              <w:ind w:firstLine="0" w:firstLineChars="0"/>
              <w:jc w:val="center"/>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szCs w:val="21"/>
                <w:lang w:val="en-US" w:eastAsia="zh-CN"/>
              </w:rPr>
              <w:t>0.074</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Style w:val="5"/>
              <w:ind w:firstLine="0" w:firstLineChars="0"/>
              <w:jc w:val="center"/>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szCs w:val="21"/>
                <w:lang w:val="en-US" w:eastAsia="zh-CN"/>
              </w:rPr>
              <w:t>页</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r>
    </w:tbl>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2.“报价表”为多页的，每页均需由法定代表人或授权代表签字并盖</w:t>
      </w: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印章。</w:t>
      </w:r>
    </w:p>
    <w:p>
      <w:pPr>
        <w:widowControl/>
        <w:shd w:val="clear" w:color="auto" w:fill="FFFFFF"/>
        <w:wordWrap w:val="0"/>
        <w:jc w:val="left"/>
        <w:rPr>
          <w:rFonts w:hint="default" w:ascii="仿宋_GB2312" w:hAnsi="Segoe UI" w:eastAsia="仿宋_GB2312" w:cs="Segoe UI"/>
          <w:color w:val="auto"/>
          <w:kern w:val="0"/>
          <w:sz w:val="24"/>
          <w:szCs w:val="24"/>
          <w:lang w:val="en-US" w:eastAsia="zh-CN"/>
        </w:rPr>
      </w:pPr>
      <w:r>
        <w:rPr>
          <w:rFonts w:hint="eastAsia" w:ascii="仿宋_GB2312" w:hAnsi="Segoe UI" w:eastAsia="仿宋_GB2312" w:cs="Segoe UI"/>
          <w:color w:val="auto"/>
          <w:kern w:val="0"/>
          <w:sz w:val="24"/>
          <w:szCs w:val="24"/>
          <w:lang w:val="en-US" w:eastAsia="zh-CN"/>
        </w:rPr>
        <w:t>3.单价报价超过单价最高限价的为无效报价，供应商响应文件将作无效响应处理。</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4.两轮（若有）以上报价的，供应商在未提高响应文件中承诺的产品及其服务质量的情况下，其最后报价不得高于对该项目之前的报价</w:t>
      </w:r>
      <w:r>
        <w:rPr>
          <w:rFonts w:hint="eastAsia" w:ascii="仿宋_GB2312" w:hAnsi="Segoe UI" w:eastAsia="仿宋_GB2312" w:cs="Segoe UI"/>
          <w:color w:val="auto"/>
          <w:kern w:val="0"/>
          <w:sz w:val="24"/>
          <w:szCs w:val="24"/>
          <w:lang w:eastAsia="zh-CN"/>
        </w:rPr>
        <w:t>。</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5.</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kern w:val="0"/>
          <w:sz w:val="24"/>
          <w:szCs w:val="24"/>
          <w:lang w:val="en-US" w:eastAsia="zh-CN"/>
        </w:rPr>
        <w:t>最后</w:t>
      </w:r>
      <w:r>
        <w:rPr>
          <w:rFonts w:hint="eastAsia" w:ascii="仿宋_GB2312" w:hAnsi="Segoe UI" w:eastAsia="仿宋_GB2312" w:cs="Segoe UI"/>
          <w:color w:val="auto"/>
          <w:kern w:val="0"/>
          <w:sz w:val="24"/>
          <w:szCs w:val="24"/>
        </w:rPr>
        <w:t>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w:t>
      </w:r>
    </w:p>
    <w:p>
      <w:pPr>
        <w:rPr>
          <w:rFonts w:hint="eastAsia" w:ascii="仿宋_GB2312" w:hAnsi="Segoe UI" w:eastAsia="仿宋_GB2312" w:cs="Segoe UI"/>
          <w:b/>
          <w:bCs/>
          <w:color w:val="auto"/>
          <w:kern w:val="0"/>
          <w:sz w:val="24"/>
          <w:szCs w:val="24"/>
        </w:rPr>
      </w:pPr>
      <w:r>
        <w:rPr>
          <w:rFonts w:hint="eastAsia" w:ascii="仿宋_GB2312" w:hAnsi="Segoe UI" w:eastAsia="仿宋_GB2312" w:cs="Segoe UI"/>
          <w:b/>
          <w:bCs/>
          <w:color w:val="auto"/>
          <w:kern w:val="0"/>
          <w:sz w:val="24"/>
          <w:szCs w:val="24"/>
        </w:rPr>
        <w:br w:type="page"/>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eastAsia="仿宋_GB2312" w:cs="Segoe UI"/>
          <w:b/>
          <w:bCs/>
          <w:color w:val="auto"/>
          <w:kern w:val="0"/>
          <w:sz w:val="24"/>
          <w:szCs w:val="24"/>
          <w:lang w:val="en-US" w:eastAsia="zh-CN"/>
        </w:rPr>
        <w:t>3</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技术、商务要求</w:t>
      </w:r>
      <w:r>
        <w:rPr>
          <w:rFonts w:hint="eastAsia" w:ascii="仿宋_GB2312" w:hAnsi="Segoe UI" w:eastAsia="仿宋_GB2312" w:cs="Segoe UI"/>
          <w:b/>
          <w:bCs/>
          <w:color w:val="auto"/>
          <w:kern w:val="0"/>
          <w:sz w:val="24"/>
          <w:szCs w:val="24"/>
          <w:lang w:val="en-US" w:eastAsia="zh-CN"/>
        </w:rPr>
        <w:t>及售后服务要求</w:t>
      </w: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lang w:val="en-US" w:eastAsia="zh-CN"/>
              </w:rPr>
              <w:t>采购文件</w:t>
            </w:r>
            <w:r>
              <w:rPr>
                <w:rFonts w:hint="eastAsia" w:ascii="仿宋_GB2312" w:hAnsi="宋体" w:eastAsia="仿宋_GB2312" w:cs="宋体"/>
                <w:color w:val="auto"/>
                <w:kern w:val="0"/>
                <w:sz w:val="24"/>
                <w:szCs w:val="24"/>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lang w:val="en-US" w:eastAsia="zh-CN"/>
              </w:rPr>
              <w:t>供应商</w:t>
            </w:r>
            <w:r>
              <w:rPr>
                <w:rFonts w:hint="eastAsia" w:ascii="仿宋_GB2312" w:hAnsi="宋体" w:eastAsia="仿宋_GB2312" w:cs="宋体"/>
                <w:color w:val="auto"/>
                <w:kern w:val="0"/>
                <w:sz w:val="24"/>
                <w:szCs w:val="24"/>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2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1.供应商根据</w:t>
      </w:r>
      <w:r>
        <w:rPr>
          <w:rFonts w:hint="eastAsia" w:ascii="仿宋_GB2312" w:hAnsi="Segoe UI" w:eastAsia="仿宋_GB2312" w:cs="Segoe UI"/>
          <w:color w:val="auto"/>
          <w:kern w:val="0"/>
          <w:sz w:val="22"/>
          <w:lang w:val="en-US" w:eastAsia="zh-CN"/>
        </w:rPr>
        <w:t>附件1“采购需求”中的</w:t>
      </w:r>
      <w:r>
        <w:rPr>
          <w:rFonts w:hint="eastAsia" w:ascii="仿宋_GB2312" w:hAnsi="Segoe UI" w:eastAsia="仿宋_GB2312" w:cs="Segoe UI"/>
          <w:color w:val="auto"/>
          <w:kern w:val="0"/>
          <w:sz w:val="22"/>
        </w:rPr>
        <w:t>“技术要求”</w:t>
      </w:r>
      <w:r>
        <w:rPr>
          <w:rFonts w:hint="eastAsia" w:ascii="仿宋_GB2312" w:hAnsi="Segoe UI" w:eastAsia="仿宋_GB2312" w:cs="Segoe UI"/>
          <w:color w:val="auto"/>
          <w:kern w:val="0"/>
          <w:sz w:val="22"/>
          <w:lang w:val="en-US" w:eastAsia="zh-CN"/>
        </w:rPr>
        <w:t>、“商务要求”、“售后服务要求”</w:t>
      </w:r>
      <w:r>
        <w:rPr>
          <w:rFonts w:hint="eastAsia" w:ascii="仿宋_GB2312" w:hAnsi="Segoe UI" w:eastAsia="仿宋_GB2312" w:cs="Segoe UI"/>
          <w:color w:val="auto"/>
          <w:kern w:val="0"/>
          <w:sz w:val="22"/>
        </w:rPr>
        <w:t>，对应进行填写。未单独填写的条款，视为默认响应。</w:t>
      </w:r>
    </w:p>
    <w:p>
      <w:pPr>
        <w:widowControl/>
        <w:shd w:val="clear" w:color="auto" w:fill="FFFFFF"/>
        <w:wordWrap w:val="0"/>
        <w:spacing w:line="270" w:lineRule="atLeast"/>
        <w:ind w:firstLine="42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2.若无偏离，可在偏离情况中填“/”；若有偏离，需在偏离情况中进行说明；</w:t>
      </w:r>
    </w:p>
    <w:p>
      <w:pPr>
        <w:widowControl/>
        <w:shd w:val="clear" w:color="auto" w:fill="FFFFFF"/>
        <w:wordWrap w:val="0"/>
        <w:spacing w:line="270" w:lineRule="atLeast"/>
        <w:ind w:firstLine="42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3.若“技术要求”</w:t>
      </w:r>
      <w:r>
        <w:rPr>
          <w:rFonts w:hint="eastAsia" w:ascii="仿宋_GB2312" w:hAnsi="Segoe UI" w:eastAsia="仿宋_GB2312" w:cs="Segoe UI"/>
          <w:color w:val="auto"/>
          <w:kern w:val="0"/>
          <w:sz w:val="22"/>
          <w:lang w:val="en-US" w:eastAsia="zh-CN"/>
        </w:rPr>
        <w:t>、“商务要求”、“售后服务要求”</w:t>
      </w:r>
      <w:r>
        <w:rPr>
          <w:rFonts w:hint="eastAsia" w:ascii="仿宋_GB2312" w:hAnsi="Segoe UI" w:eastAsia="仿宋_GB2312" w:cs="Segoe UI"/>
          <w:color w:val="auto"/>
          <w:kern w:val="0"/>
          <w:sz w:val="22"/>
        </w:rPr>
        <w:t>要求提供证明材料，需按要求提供证明材料。</w:t>
      </w:r>
    </w:p>
    <w:p>
      <w:pPr>
        <w:widowControl/>
        <w:shd w:val="clear" w:color="auto" w:fill="FFFFFF"/>
        <w:wordWrap w:val="0"/>
        <w:spacing w:line="270" w:lineRule="atLeast"/>
        <w:ind w:firstLine="420"/>
        <w:jc w:val="left"/>
        <w:rPr>
          <w:rFonts w:hint="eastAsia" w:ascii="仿宋_GB2312" w:hAnsi="Segoe UI" w:eastAsia="仿宋_GB2312" w:cs="Segoe UI"/>
          <w:color w:val="auto"/>
          <w:kern w:val="0"/>
          <w:sz w:val="22"/>
        </w:rPr>
      </w:pPr>
    </w:p>
    <w:p>
      <w:pPr>
        <w:widowControl/>
        <w:shd w:val="clear" w:color="auto" w:fill="FFFFFF"/>
        <w:wordWrap w:val="0"/>
        <w:spacing w:line="270" w:lineRule="atLeast"/>
        <w:ind w:firstLine="420"/>
        <w:jc w:val="left"/>
        <w:rPr>
          <w:rFonts w:hint="eastAsia" w:ascii="仿宋_GB2312" w:hAnsi="Segoe UI" w:eastAsia="仿宋_GB2312" w:cs="Segoe UI"/>
          <w:color w:val="auto"/>
          <w:kern w:val="0"/>
          <w:sz w:val="22"/>
        </w:rPr>
      </w:pPr>
    </w:p>
    <w:p>
      <w:pPr>
        <w:widowControl/>
        <w:shd w:val="clear" w:color="auto" w:fill="FFFFFF"/>
        <w:wordWrap w:val="0"/>
        <w:spacing w:line="270" w:lineRule="atLeast"/>
        <w:ind w:firstLine="42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供应商名称：XXXX（盖单位公章）</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w:t>
      </w:r>
      <w:r>
        <w:rPr>
          <w:rFonts w:hint="eastAsia" w:ascii="仿宋_GB2312" w:hAnsi="Segoe UI" w:eastAsia="仿宋_GB2312"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eastAsia="仿宋_GB2312" w:cs="Segoe UI"/>
          <w:b/>
          <w:bCs/>
          <w:color w:val="auto"/>
          <w:kern w:val="0"/>
          <w:sz w:val="24"/>
          <w:szCs w:val="24"/>
          <w:lang w:val="en-US" w:eastAsia="zh-CN"/>
        </w:rPr>
        <w:t>4</w:t>
      </w:r>
      <w:r>
        <w:rPr>
          <w:rFonts w:hint="eastAsia" w:ascii="仿宋_GB2312" w:hAnsi="Segoe UI" w:eastAsia="仿宋_GB2312" w:cs="Segoe UI"/>
          <w:b/>
          <w:bCs/>
          <w:color w:val="auto"/>
          <w:kern w:val="0"/>
          <w:sz w:val="24"/>
          <w:szCs w:val="24"/>
        </w:rPr>
        <w:t>：</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Segoe UI" w:eastAsia="仿宋_GB2312" w:cs="Segoe UI"/>
          <w:b/>
          <w:bCs/>
          <w:color w:val="auto"/>
          <w:kern w:val="0"/>
          <w:sz w:val="24"/>
          <w:szCs w:val="24"/>
        </w:rPr>
      </w:pPr>
      <w:r>
        <w:rPr>
          <w:rFonts w:hint="eastAsia" w:ascii="仿宋_GB2312" w:hAnsi="Segoe UI" w:eastAsia="仿宋_GB2312" w:cs="Segoe UI"/>
          <w:b/>
          <w:bCs/>
          <w:color w:val="auto"/>
          <w:kern w:val="0"/>
          <w:sz w:val="24"/>
          <w:szCs w:val="24"/>
        </w:rPr>
        <w:t>附件</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eastAsia="仿宋_GB2312"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p>
    <w:p>
      <w:pPr>
        <w:pStyle w:val="1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color w:val="auto"/>
          <w:kern w:val="2"/>
          <w:sz w:val="32"/>
          <w:szCs w:val="32"/>
          <w:highlight w:val="none"/>
          <w:lang w:val="en-US" w:eastAsia="zh-CN" w:bidi="ar-SA"/>
        </w:rPr>
      </w:pPr>
      <w:r>
        <w:rPr>
          <w:rFonts w:hint="eastAsia" w:ascii="仿宋" w:hAnsi="仿宋" w:eastAsia="仿宋" w:cstheme="minorBidi"/>
          <w:b/>
          <w:color w:val="auto"/>
          <w:kern w:val="2"/>
          <w:sz w:val="32"/>
          <w:szCs w:val="32"/>
          <w:highlight w:val="none"/>
          <w:lang w:val="en-US" w:eastAsia="zh-CN" w:bidi="ar-SA"/>
        </w:rPr>
        <w:t>授权委托书</w:t>
      </w:r>
    </w:p>
    <w:p>
      <w:pPr>
        <w:pStyle w:val="18"/>
        <w:pageBreakBefore w:val="0"/>
        <w:kinsoku/>
        <w:wordWrap/>
        <w:overflowPunct/>
        <w:topLinePunct w:val="0"/>
        <w:bidi w:val="0"/>
        <w:spacing w:line="360" w:lineRule="auto"/>
        <w:jc w:val="center"/>
        <w:rPr>
          <w:rFonts w:hint="eastAsia" w:ascii="仿宋" w:hAnsi="仿宋" w:eastAsia="仿宋" w:cstheme="minorBidi"/>
          <w:color w:val="auto"/>
          <w:kern w:val="2"/>
          <w:sz w:val="24"/>
          <w:szCs w:val="22"/>
          <w:highlight w:val="none"/>
          <w:lang w:val="en-US" w:eastAsia="zh-CN" w:bidi="ar-SA"/>
        </w:rPr>
      </w:pPr>
      <w:r>
        <w:rPr>
          <w:rFonts w:hint="eastAsia" w:ascii="仿宋" w:hAnsi="仿宋" w:eastAsia="仿宋" w:cstheme="minorBidi"/>
          <w:color w:val="auto"/>
          <w:kern w:val="2"/>
          <w:sz w:val="24"/>
          <w:szCs w:val="22"/>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四川省妇幼保健院</w:t>
      </w:r>
      <w:r>
        <w:rPr>
          <w:rFonts w:hint="eastAsia" w:ascii="仿宋" w:hAnsi="仿宋" w:eastAsia="仿宋"/>
          <w:color w:val="auto"/>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本人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（姓名）系</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（供应商名称）的法定代表人（单位负责人），现委托</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（姓名）为我方代理人。代理人在本次采购中所签署的一切文件和处理的一切有关事宜，我公司（单位）均予承认，所产生的法律后果均由我公司（单位）承担。</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委托期限：自本授权委托书签署之日起至响应文件有效期届满之日止。代理人无转委托权。</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授权代表（代理人）签字：XXXX。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日    期：XXXX。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法定代表人（单位负责人）有效期内的居民身份证正反面</w:t>
      </w:r>
    </w:p>
    <w:tbl>
      <w:tblPr>
        <w:tblStyle w:val="12"/>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ascii="宋体" w:hAnsi="宋体"/>
                <w:color w:val="auto"/>
                <w:sz w:val="24"/>
                <w:szCs w:val="20"/>
                <w:highlight w:val="none"/>
              </w:rPr>
            </w:pPr>
          </w:p>
        </w:tc>
        <w:tc>
          <w:tcPr>
            <w:tcW w:w="2875" w:type="dxa"/>
            <w:noWrap w:val="0"/>
            <w:vAlign w:val="top"/>
          </w:tcPr>
          <w:p>
            <w:pPr>
              <w:tabs>
                <w:tab w:val="left" w:pos="5580"/>
              </w:tabs>
              <w:spacing w:line="360" w:lineRule="auto"/>
              <w:jc w:val="left"/>
              <w:rPr>
                <w:rFonts w:ascii="宋体" w:hAnsi="宋体"/>
                <w:color w:val="auto"/>
                <w:sz w:val="24"/>
                <w:szCs w:val="20"/>
                <w:highlight w:val="none"/>
              </w:rPr>
            </w:pPr>
          </w:p>
        </w:tc>
      </w:tr>
    </w:tbl>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eastAsia="zh-CN"/>
        </w:rPr>
        <w:t>授权代表（代理人）</w:t>
      </w:r>
      <w:r>
        <w:rPr>
          <w:rFonts w:hint="eastAsia" w:ascii="仿宋" w:hAnsi="仿宋" w:eastAsia="仿宋"/>
          <w:color w:val="auto"/>
          <w:sz w:val="24"/>
          <w:highlight w:val="none"/>
          <w:lang w:val="en-US" w:eastAsia="zh-CN"/>
        </w:rPr>
        <w:t>有效期内的居民身份证正反面</w:t>
      </w:r>
    </w:p>
    <w:tbl>
      <w:tblPr>
        <w:tblStyle w:val="12"/>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ascii="宋体" w:hAnsi="宋体"/>
                <w:color w:val="auto"/>
                <w:sz w:val="24"/>
                <w:szCs w:val="20"/>
                <w:highlight w:val="none"/>
              </w:rPr>
            </w:pPr>
          </w:p>
        </w:tc>
        <w:tc>
          <w:tcPr>
            <w:tcW w:w="2875" w:type="dxa"/>
            <w:noWrap w:val="0"/>
            <w:vAlign w:val="top"/>
          </w:tcPr>
          <w:p>
            <w:pPr>
              <w:tabs>
                <w:tab w:val="left" w:pos="5580"/>
              </w:tabs>
              <w:spacing w:line="360" w:lineRule="auto"/>
              <w:jc w:val="left"/>
              <w:rPr>
                <w:rFonts w:ascii="宋体" w:hAnsi="宋体"/>
                <w:color w:val="auto"/>
                <w:sz w:val="24"/>
                <w:szCs w:val="20"/>
                <w:highlight w:val="none"/>
              </w:rPr>
            </w:pPr>
          </w:p>
        </w:tc>
      </w:tr>
    </w:tbl>
    <w:p>
      <w:pPr>
        <w:ind w:firstLine="720" w:firstLineChars="3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注：</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提供有效期内的身份证明材料，例如居民身份证或户口本或军官证或护照等；</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若提供居民身份证，须为正、反面复印件。</w:t>
      </w:r>
    </w:p>
    <w:p>
      <w:pPr>
        <w:widowControl/>
        <w:shd w:val="clear" w:color="auto" w:fill="FFFFFF"/>
        <w:wordWrap w:val="0"/>
        <w:spacing w:line="270" w:lineRule="atLeast"/>
        <w:ind w:left="480" w:hanging="36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highlight w:val="none"/>
        </w:rPr>
        <w:t>★说明：上述证明文件附有法定代表人、被授权代表身份证复印</w:t>
      </w:r>
      <w:r>
        <w:rPr>
          <w:rFonts w:hint="eastAsia" w:ascii="仿宋_GB2312" w:hAnsi="Segoe UI" w:eastAsia="仿宋_GB2312" w:cs="Segoe UI"/>
          <w:color w:val="auto"/>
          <w:kern w:val="0"/>
          <w:sz w:val="24"/>
          <w:szCs w:val="24"/>
        </w:rPr>
        <w:t>件（</w:t>
      </w:r>
      <w:r>
        <w:rPr>
          <w:rFonts w:hint="eastAsia" w:ascii="仿宋_GB2312" w:hAnsi="Segoe UI" w:eastAsia="仿宋_GB2312" w:cs="Segoe UI"/>
          <w:color w:val="auto"/>
          <w:kern w:val="0"/>
          <w:sz w:val="24"/>
          <w:szCs w:val="24"/>
          <w:lang w:val="en-US" w:eastAsia="zh-CN"/>
        </w:rPr>
        <w:t>双方签字并</w:t>
      </w:r>
      <w:r>
        <w:rPr>
          <w:rFonts w:hint="eastAsia" w:ascii="仿宋_GB2312" w:hAnsi="Segoe UI" w:eastAsia="仿宋_GB2312" w:cs="Segoe UI"/>
          <w:color w:val="auto"/>
          <w:kern w:val="0"/>
          <w:sz w:val="24"/>
          <w:szCs w:val="24"/>
        </w:rPr>
        <w:t>加盖公章）时才能生效。</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Segoe UI" w:eastAsia="仿宋_GB2312" w:cs="Segoe UI"/>
          <w:b/>
          <w:bCs/>
          <w:color w:val="auto"/>
          <w:kern w:val="0"/>
          <w:sz w:val="24"/>
          <w:szCs w:val="24"/>
        </w:rPr>
      </w:pPr>
      <w:r>
        <w:rPr>
          <w:rFonts w:hint="eastAsia" w:ascii="仿宋_GB2312" w:hAnsi="Segoe UI" w:eastAsia="仿宋_GB2312" w:cs="Segoe UI"/>
          <w:b/>
          <w:bCs/>
          <w:color w:val="auto"/>
          <w:kern w:val="0"/>
          <w:sz w:val="24"/>
          <w:szCs w:val="24"/>
        </w:rPr>
        <w:br w:type="page"/>
      </w:r>
      <w:r>
        <w:rPr>
          <w:rFonts w:hint="eastAsia" w:ascii="仿宋_GB2312" w:hAnsi="Segoe UI" w:eastAsia="仿宋_GB2312" w:cs="Segoe UI"/>
          <w:b/>
          <w:bCs/>
          <w:color w:val="auto"/>
          <w:kern w:val="0"/>
          <w:sz w:val="24"/>
          <w:szCs w:val="24"/>
        </w:rPr>
        <w:t>附件</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6</w:t>
      </w:r>
      <w:r>
        <w:rPr>
          <w:rFonts w:hint="eastAsia" w:ascii="仿宋_GB2312" w:hAnsi="Segoe UI" w:eastAsia="仿宋_GB2312" w:cs="Segoe UI"/>
          <w:b/>
          <w:bCs/>
          <w:color w:val="auto"/>
          <w:kern w:val="0"/>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法定代表人（单位负责人）身份证明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sz w:val="24"/>
          <w:highlight w:val="none"/>
          <w:lang w:eastAsia="zh-CN"/>
        </w:rPr>
        <w:t>四川省妇幼保健院</w:t>
      </w:r>
      <w:r>
        <w:rPr>
          <w:rFonts w:hint="eastAsia" w:ascii="仿宋" w:hAnsi="仿宋" w:eastAsia="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（供应商名称）的法定代表人（单位负责人）（职务</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特此证明。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12"/>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tabs>
                <w:tab w:val="left" w:pos="5580"/>
              </w:tabs>
              <w:spacing w:line="360" w:lineRule="auto"/>
              <w:jc w:val="left"/>
              <w:rPr>
                <w:rFonts w:ascii="宋体" w:hAnsi="宋体"/>
                <w:color w:val="000000"/>
                <w:sz w:val="24"/>
                <w:szCs w:val="20"/>
                <w:highlight w:val="none"/>
              </w:rPr>
            </w:pPr>
          </w:p>
        </w:tc>
        <w:tc>
          <w:tcPr>
            <w:tcW w:w="3398" w:type="dxa"/>
            <w:noWrap w:val="0"/>
            <w:vAlign w:val="top"/>
          </w:tcPr>
          <w:p>
            <w:pPr>
              <w:tabs>
                <w:tab w:val="left" w:pos="5580"/>
              </w:tabs>
              <w:spacing w:line="360" w:lineRule="auto"/>
              <w:jc w:val="left"/>
              <w:rPr>
                <w:rFonts w:ascii="宋体" w:hAnsi="宋体"/>
                <w:color w:val="000000"/>
                <w:sz w:val="24"/>
                <w:szCs w:val="20"/>
                <w:highlight w:val="none"/>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pPr>
        <w:rPr>
          <w:rFonts w:hint="eastAsia" w:ascii="仿宋_GB2312" w:hAnsi="Segoe UI" w:eastAsia="仿宋_GB2312" w:cs="Segoe UI"/>
          <w:b/>
          <w:bCs/>
          <w:color w:val="auto"/>
          <w:kern w:val="0"/>
          <w:sz w:val="24"/>
          <w:szCs w:val="24"/>
          <w:highlight w:val="none"/>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pPr>
        <w:pStyle w:val="7"/>
        <w:rPr>
          <w:rFonts w:hint="eastAsia"/>
          <w:highlight w:val="none"/>
        </w:rPr>
      </w:pPr>
    </w:p>
    <w:p>
      <w:pPr>
        <w:rPr>
          <w:rFonts w:hint="eastAsia" w:ascii="仿宋_GB2312" w:hAnsi="Segoe UI" w:eastAsia="仿宋_GB2312" w:cs="Segoe UI"/>
          <w:b/>
          <w:bCs/>
          <w:color w:val="auto"/>
          <w:kern w:val="0"/>
          <w:sz w:val="24"/>
          <w:szCs w:val="24"/>
        </w:rPr>
      </w:pPr>
      <w:r>
        <w:rPr>
          <w:rFonts w:hint="eastAsia" w:ascii="仿宋_GB2312" w:hAnsi="Segoe UI" w:eastAsia="仿宋_GB2312" w:cs="Segoe UI"/>
          <w:b/>
          <w:bCs/>
          <w:color w:val="auto"/>
          <w:kern w:val="0"/>
          <w:sz w:val="24"/>
          <w:szCs w:val="24"/>
        </w:rPr>
        <w:br w:type="page"/>
      </w:r>
    </w:p>
    <w:p>
      <w:pPr>
        <w:pStyle w:val="19"/>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auto"/>
          <w:kern w:val="0"/>
          <w:sz w:val="24"/>
          <w:szCs w:val="24"/>
          <w:lang w:val="en-US" w:eastAsia="zh-CN"/>
        </w:rPr>
      </w:pPr>
      <w:r>
        <w:rPr>
          <w:rFonts w:hint="eastAsia" w:ascii="仿宋_GB2312" w:hAnsi="Segoe UI" w:eastAsia="仿宋_GB2312" w:cs="Segoe UI"/>
          <w:b/>
          <w:bCs/>
          <w:color w:val="auto"/>
          <w:kern w:val="0"/>
          <w:sz w:val="24"/>
          <w:szCs w:val="24"/>
        </w:rPr>
        <w:t>附件</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7</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承诺函</w:t>
      </w:r>
    </w:p>
    <w:p>
      <w:pPr>
        <w:pStyle w:val="19"/>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8"/>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6</w:t>
      </w:r>
      <w:r>
        <w:rPr>
          <w:rFonts w:hint="eastAsia" w:ascii="仿宋_GB2312" w:eastAsia="仿宋_GB2312"/>
          <w:sz w:val="28"/>
          <w:szCs w:val="32"/>
        </w:rPr>
        <w:t>：</w:t>
      </w:r>
    </w:p>
    <w:p>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_GB2312" w:hAnsi="Segoe UI" w:eastAsia="仿宋_GB2312" w:cs="Segoe UI"/>
          <w:b/>
          <w:bCs/>
          <w:color w:val="auto"/>
          <w:kern w:val="0"/>
          <w:sz w:val="28"/>
          <w:szCs w:val="28"/>
          <w:lang w:val="en-US" w:eastAsia="zh-CN" w:bidi="ar-SA"/>
        </w:rPr>
      </w:pPr>
      <w:r>
        <w:rPr>
          <w:rFonts w:hint="eastAsia" w:ascii="仿宋_GB2312" w:hAnsi="Segoe UI" w:eastAsia="仿宋_GB2312" w:cs="Segoe UI"/>
          <w:b/>
          <w:bCs/>
          <w:color w:val="auto"/>
          <w:kern w:val="0"/>
          <w:sz w:val="28"/>
          <w:szCs w:val="28"/>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w:t>
      </w: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ascii="仿宋_GB2312" w:hAnsi="宋体" w:eastAsia="仿宋_GB2312" w:cs="宋体"/>
          <w:b/>
          <w:bCs/>
          <w:kern w:val="0"/>
          <w:sz w:val="28"/>
          <w:szCs w:val="32"/>
          <w:shd w:val="clear" w:color="auto" w:fill="FFFFFF"/>
        </w:rPr>
        <w:sectPr>
          <w:pgSz w:w="11906" w:h="16838"/>
          <w:pgMar w:top="1020" w:right="1800" w:bottom="1440" w:left="1800" w:header="851" w:footer="992" w:gutter="0"/>
          <w:cols w:space="425" w:num="1"/>
          <w:docGrid w:type="lines" w:linePitch="312" w:charSpace="0"/>
        </w:sect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w:t>
      </w:r>
      <w:r>
        <w:rPr>
          <w:rFonts w:hint="eastAsia" w:ascii="微软雅黑" w:hAnsi="微软雅黑" w:eastAsia="微软雅黑" w:cs="Segoe UI"/>
          <w:color w:val="auto"/>
          <w:kern w:val="0"/>
          <w:sz w:val="24"/>
          <w:szCs w:val="24"/>
          <w:lang w:val="en-US" w:eastAsia="zh-CN"/>
        </w:rPr>
        <w:t>7</w:t>
      </w:r>
      <w:r>
        <w:rPr>
          <w:rFonts w:hint="eastAsia" w:ascii="微软雅黑" w:hAnsi="微软雅黑" w:eastAsia="微软雅黑" w:cs="Segoe UI"/>
          <w:color w:val="auto"/>
          <w:kern w:val="0"/>
          <w:sz w:val="24"/>
          <w:szCs w:val="24"/>
        </w:rPr>
        <w:t>：</w:t>
      </w:r>
    </w:p>
    <w:p>
      <w:pPr>
        <w:pStyle w:val="7"/>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 xml:space="preserve">：（公章）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br w:type="page"/>
      </w:r>
    </w:p>
    <w:p>
      <w:pPr>
        <w:widowControl/>
        <w:shd w:val="clear" w:color="auto" w:fill="FFFFFF"/>
        <w:wordWrap w:val="0"/>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w:t>
      </w:r>
      <w:r>
        <w:rPr>
          <w:rFonts w:hint="eastAsia" w:ascii="微软雅黑" w:hAnsi="微软雅黑" w:eastAsia="微软雅黑" w:cs="Segoe UI"/>
          <w:bCs/>
          <w:color w:val="auto"/>
          <w:kern w:val="0"/>
          <w:sz w:val="28"/>
          <w:szCs w:val="28"/>
          <w:lang w:val="en-US" w:eastAsia="zh-CN"/>
        </w:rPr>
        <w:t>8</w:t>
      </w:r>
      <w:r>
        <w:rPr>
          <w:rFonts w:hint="eastAsia" w:ascii="微软雅黑" w:hAnsi="微软雅黑" w:eastAsia="微软雅黑" w:cs="Segoe UI"/>
          <w:bCs/>
          <w:color w:val="auto"/>
          <w:kern w:val="0"/>
          <w:sz w:val="28"/>
          <w:szCs w:val="28"/>
        </w:rPr>
        <w:t>：</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w:t>
      </w:r>
      <w:r>
        <w:rPr>
          <w:rFonts w:hint="eastAsia" w:ascii="仿宋_GB2312" w:hAnsi="Segoe UI" w:eastAsia="仿宋_GB2312" w:cs="Segoe UI"/>
          <w:color w:val="auto"/>
          <w:kern w:val="0"/>
          <w:sz w:val="24"/>
          <w:szCs w:val="24"/>
          <w:lang w:val="en-US" w:eastAsia="zh-CN"/>
        </w:rPr>
        <w:t>采购</w:t>
      </w:r>
      <w:r>
        <w:rPr>
          <w:rFonts w:ascii="仿宋_GB2312" w:hAnsi="Segoe UI" w:eastAsia="仿宋_GB2312" w:cs="Segoe UI"/>
          <w:color w:val="auto"/>
          <w:kern w:val="0"/>
          <w:sz w:val="24"/>
          <w:szCs w:val="24"/>
        </w:rPr>
        <w:t>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jc w:val="lef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C91F4-9B57-4A56-AF0F-6B1A82949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44FC10-41A0-42FB-B026-D77025F9A587}"/>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C95A865-C99F-49E1-861E-45BDA4B8DBEB}"/>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embedRegular r:id="rId4" w:fontKey="{B464FFFA-1812-46A7-AE2E-CBEF216089F0}"/>
  </w:font>
  <w:font w:name="Segoe UI">
    <w:panose1 w:val="020B0502040204020203"/>
    <w:charset w:val="00"/>
    <w:family w:val="swiss"/>
    <w:pitch w:val="default"/>
    <w:sig w:usb0="E4002EFF" w:usb1="C000E47F" w:usb2="00000009" w:usb3="00000000" w:csb0="200001FF" w:csb1="00000000"/>
    <w:embedRegular r:id="rId5" w:fontKey="{5325AD6F-4D96-42AD-BF8F-E5AD2A7C4CD0}"/>
  </w:font>
  <w:font w:name="仿宋">
    <w:panose1 w:val="02010609060101010101"/>
    <w:charset w:val="86"/>
    <w:family w:val="modern"/>
    <w:pitch w:val="default"/>
    <w:sig w:usb0="800002BF" w:usb1="38CF7CFA" w:usb2="00000016" w:usb3="00000000" w:csb0="00040001" w:csb1="00000000"/>
    <w:embedRegular r:id="rId6" w:fontKey="{A9C55FC1-2BD4-48B4-9051-5314308E458D}"/>
  </w:font>
  <w:font w:name="微软雅黑">
    <w:panose1 w:val="020B0503020204020204"/>
    <w:charset w:val="86"/>
    <w:family w:val="auto"/>
    <w:pitch w:val="default"/>
    <w:sig w:usb0="80000287" w:usb1="2ACF3C50" w:usb2="00000016" w:usb3="00000000" w:csb0="0004001F" w:csb1="00000000"/>
    <w:embedRegular r:id="rId7" w:fontKey="{571234FA-11F2-4F31-9BDD-8E477183AE4D}"/>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3026288"/>
    <w:multiLevelType w:val="singleLevel"/>
    <w:tmpl w:val="23026288"/>
    <w:lvl w:ilvl="0" w:tentative="0">
      <w:start w:val="3"/>
      <w:numFmt w:val="chineseCounting"/>
      <w:suff w:val="nothing"/>
      <w:lvlText w:val="%1、"/>
      <w:lvlJc w:val="left"/>
      <w:rPr>
        <w:rFonts w:hint="eastAsia"/>
      </w:rPr>
    </w:lvl>
  </w:abstractNum>
  <w:abstractNum w:abstractNumId="2">
    <w:nsid w:val="346C5CA9"/>
    <w:multiLevelType w:val="multilevel"/>
    <w:tmpl w:val="346C5CA9"/>
    <w:lvl w:ilvl="0" w:tentative="0">
      <w:start w:val="1"/>
      <w:numFmt w:val="bullet"/>
      <w:pStyle w:val="17"/>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F8825C6"/>
    <w:rsid w:val="14FC0436"/>
    <w:rsid w:val="27941805"/>
    <w:rsid w:val="43D67F5B"/>
    <w:rsid w:val="48C24FF6"/>
    <w:rsid w:val="4DB6131A"/>
    <w:rsid w:val="552E5968"/>
    <w:rsid w:val="56867584"/>
    <w:rsid w:val="5F4A19DE"/>
    <w:rsid w:val="5FED4DAE"/>
    <w:rsid w:val="62060167"/>
    <w:rsid w:val="6CBC7404"/>
    <w:rsid w:val="6D6B47C4"/>
    <w:rsid w:val="718208B7"/>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spacing w:after="120"/>
    </w:pPr>
  </w:style>
  <w:style w:type="paragraph" w:styleId="8">
    <w:name w:val="Body Text Indent 2"/>
    <w:basedOn w:val="1"/>
    <w:qFormat/>
    <w:uiPriority w:val="0"/>
    <w:pPr>
      <w:spacing w:after="120" w:afterLines="0" w:line="480" w:lineRule="auto"/>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7"/>
    <w:semiHidden/>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99"/>
    <w:pPr>
      <w:ind w:firstLine="420" w:firstLineChars="200"/>
    </w:pPr>
  </w:style>
  <w:style w:type="paragraph" w:customStyle="1" w:styleId="16">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7">
    <w:name w:val="U_编号2"/>
    <w:basedOn w:val="1"/>
    <w:qFormat/>
    <w:uiPriority w:val="0"/>
    <w:pPr>
      <w:numPr>
        <w:ilvl w:val="0"/>
        <w:numId w:val="1"/>
      </w:numPr>
      <w:spacing w:beforeLines="10" w:line="300" w:lineRule="auto"/>
      <w:ind w:left="1124"/>
    </w:pPr>
    <w:rPr>
      <w:sz w:val="24"/>
      <w:szCs w:val="20"/>
    </w:rPr>
  </w:style>
  <w:style w:type="paragraph" w:customStyle="1" w:styleId="18">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1">
    <w:name w:val="列表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9112</Words>
  <Characters>9570</Characters>
  <Lines>0</Lines>
  <Paragraphs>0</Paragraphs>
  <TotalTime>7</TotalTime>
  <ScaleCrop>false</ScaleCrop>
  <LinksUpToDate>false</LinksUpToDate>
  <CharactersWithSpaces>9631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嫣然一竹</cp:lastModifiedBy>
  <dcterms:modified xsi:type="dcterms:W3CDTF">2025-08-13T09:36:56Z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