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21B04">
      <w:pPr>
        <w:spacing w:line="360" w:lineRule="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附件1：</w:t>
      </w:r>
      <w:r>
        <w:rPr>
          <w:rFonts w:hint="eastAsia" w:ascii="仿宋" w:hAnsi="仿宋" w:eastAsia="仿宋" w:cs="仿宋"/>
          <w:b/>
          <w:bCs/>
          <w:sz w:val="28"/>
          <w:szCs w:val="28"/>
          <w:highlight w:val="none"/>
          <w:lang w:val="en-US" w:eastAsia="zh-CN"/>
        </w:rPr>
        <w:t>采购需求</w:t>
      </w:r>
      <w:bookmarkStart w:id="8" w:name="_GoBack"/>
      <w:bookmarkEnd w:id="8"/>
    </w:p>
    <w:p w14:paraId="611B2A90">
      <w:pPr>
        <w:widowControl/>
        <w:tabs>
          <w:tab w:val="left" w:pos="3573"/>
        </w:tabs>
        <w:spacing w:line="360" w:lineRule="auto"/>
        <w:rPr>
          <w:rFonts w:hint="eastAsia" w:ascii="仿宋" w:hAnsi="仿宋" w:eastAsia="仿宋" w:cs="仿宋"/>
          <w:sz w:val="24"/>
          <w:szCs w:val="32"/>
          <w:highlight w:val="none"/>
        </w:rPr>
      </w:pPr>
      <w:r>
        <w:rPr>
          <w:rFonts w:hint="eastAsia" w:ascii="仿宋" w:hAnsi="仿宋" w:eastAsia="仿宋" w:cs="仿宋"/>
          <w:sz w:val="24"/>
          <w:szCs w:val="32"/>
          <w:highlight w:val="none"/>
        </w:rPr>
        <w:t>本章中标注“★”号的条款为本项目的实质性要求，供应商应全部满足，否则其投标文件作无效处理。“▲”符号的条款为本项目的重要参数条款，未标识符号的条款为一般参数条款。</w:t>
      </w:r>
    </w:p>
    <w:p w14:paraId="7F3BB595">
      <w:pPr>
        <w:pStyle w:val="7"/>
        <w:spacing w:line="360" w:lineRule="auto"/>
        <w:ind w:firstLine="422"/>
        <w:rPr>
          <w:rFonts w:hint="eastAsia" w:ascii="仿宋" w:hAnsi="仿宋" w:eastAsia="仿宋" w:cs="仿宋"/>
          <w:b/>
          <w:color w:val="000000" w:themeColor="text1"/>
          <w:sz w:val="24"/>
          <w:szCs w:val="21"/>
          <w14:textFill>
            <w14:solidFill>
              <w14:schemeClr w14:val="tx1"/>
            </w14:solidFill>
          </w14:textFill>
        </w:rPr>
      </w:pPr>
      <w:r>
        <w:rPr>
          <w:rFonts w:hint="eastAsia" w:ascii="仿宋" w:hAnsi="仿宋" w:eastAsia="仿宋" w:cs="仿宋"/>
          <w:b/>
          <w:sz w:val="24"/>
        </w:rPr>
        <w:t>一、</w:t>
      </w:r>
      <w:r>
        <w:rPr>
          <w:rFonts w:hint="eastAsia" w:ascii="仿宋" w:hAnsi="仿宋" w:eastAsia="仿宋" w:cs="仿宋"/>
          <w:b/>
          <w:color w:val="000000" w:themeColor="text1"/>
          <w:sz w:val="24"/>
          <w:szCs w:val="21"/>
          <w14:textFill>
            <w14:solidFill>
              <w14:schemeClr w14:val="tx1"/>
            </w14:solidFill>
          </w14:textFill>
        </w:rPr>
        <w:t>采购清单</w:t>
      </w:r>
    </w:p>
    <w:p w14:paraId="32A81CCF">
      <w:pPr>
        <w:pStyle w:val="14"/>
        <w:numPr>
          <w:ilvl w:val="0"/>
          <w:numId w:val="2"/>
        </w:numPr>
        <w:adjustRightInd w:val="0"/>
        <w:spacing w:before="156" w:beforeLines="50" w:after="156" w:afterLines="50" w:line="300" w:lineRule="exact"/>
        <w:ind w:left="0"/>
        <w:contextualSpacing/>
        <w:jc w:val="left"/>
        <w:outlineLvl w:val="0"/>
        <w:rPr>
          <w:rFonts w:hint="eastAsia" w:ascii="仿宋" w:hAnsi="仿宋" w:eastAsia="仿宋" w:cs="仿宋"/>
          <w:bCs/>
          <w:color w:val="000000"/>
          <w:szCs w:val="21"/>
        </w:rPr>
      </w:pPr>
      <w:r>
        <w:rPr>
          <w:rFonts w:hint="eastAsia" w:ascii="仿宋" w:hAnsi="仿宋" w:eastAsia="仿宋" w:cs="仿宋"/>
          <w:bCs/>
          <w:color w:val="000000"/>
          <w:szCs w:val="21"/>
        </w:rPr>
        <w:t>预算：</w:t>
      </w:r>
      <w:r>
        <w:rPr>
          <w:rFonts w:hint="eastAsia" w:ascii="仿宋" w:hAnsi="仿宋" w:eastAsia="仿宋" w:cs="仿宋"/>
          <w:bCs/>
          <w:color w:val="000000"/>
          <w:szCs w:val="21"/>
          <w:lang w:val="en-US" w:eastAsia="zh-CN"/>
        </w:rPr>
        <w:t>25</w:t>
      </w:r>
      <w:r>
        <w:rPr>
          <w:rFonts w:hint="eastAsia" w:ascii="仿宋" w:hAnsi="仿宋" w:eastAsia="仿宋" w:cs="仿宋"/>
          <w:bCs/>
          <w:color w:val="000000"/>
          <w:szCs w:val="21"/>
        </w:rPr>
        <w:t>万元</w:t>
      </w:r>
    </w:p>
    <w:p w14:paraId="72AE1FDC">
      <w:pPr>
        <w:pStyle w:val="14"/>
        <w:numPr>
          <w:ilvl w:val="0"/>
          <w:numId w:val="2"/>
        </w:numPr>
        <w:adjustRightInd w:val="0"/>
        <w:spacing w:before="156" w:beforeLines="50" w:after="156" w:afterLines="50" w:line="300" w:lineRule="exact"/>
        <w:ind w:left="0"/>
        <w:contextualSpacing/>
        <w:jc w:val="left"/>
        <w:outlineLvl w:val="0"/>
        <w:rPr>
          <w:rFonts w:hint="eastAsia" w:ascii="仿宋" w:hAnsi="仿宋" w:eastAsia="仿宋" w:cs="仿宋"/>
          <w:bCs/>
          <w:color w:val="000000"/>
          <w:szCs w:val="21"/>
        </w:rPr>
      </w:pPr>
      <w:r>
        <w:rPr>
          <w:rFonts w:hint="eastAsia" w:ascii="仿宋" w:hAnsi="仿宋" w:eastAsia="仿宋" w:cs="仿宋"/>
          <w:bCs/>
          <w:color w:val="000000"/>
          <w:szCs w:val="21"/>
        </w:rPr>
        <w:t>清单</w:t>
      </w:r>
    </w:p>
    <w:tbl>
      <w:tblPr>
        <w:tblStyle w:val="12"/>
        <w:tblW w:w="10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54"/>
        <w:gridCol w:w="1701"/>
        <w:gridCol w:w="1701"/>
        <w:gridCol w:w="1417"/>
        <w:gridCol w:w="2552"/>
      </w:tblGrid>
      <w:tr w14:paraId="2EA4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45A9B91B">
            <w:pPr>
              <w:widowControl/>
              <w:adjustRightInd w:val="0"/>
              <w:snapToGrid w:val="0"/>
              <w:spacing w:after="0" w:line="360" w:lineRule="auto"/>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序号</w:t>
            </w:r>
          </w:p>
        </w:tc>
        <w:tc>
          <w:tcPr>
            <w:tcW w:w="2254" w:type="dxa"/>
            <w:vAlign w:val="center"/>
          </w:tcPr>
          <w:p w14:paraId="0260B2F0">
            <w:pPr>
              <w:widowControl/>
              <w:adjustRightInd w:val="0"/>
              <w:snapToGrid w:val="0"/>
              <w:spacing w:after="0" w:line="360" w:lineRule="auto"/>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标的名称</w:t>
            </w:r>
          </w:p>
        </w:tc>
        <w:tc>
          <w:tcPr>
            <w:tcW w:w="1701" w:type="dxa"/>
            <w:vAlign w:val="center"/>
          </w:tcPr>
          <w:p w14:paraId="182130C7">
            <w:pPr>
              <w:widowControl/>
              <w:adjustRightInd w:val="0"/>
              <w:snapToGrid w:val="0"/>
              <w:spacing w:after="0" w:line="360" w:lineRule="auto"/>
              <w:jc w:val="center"/>
              <w:rPr>
                <w:rFonts w:hint="eastAsia" w:ascii="仿宋" w:hAnsi="仿宋" w:eastAsia="仿宋" w:cs="仿宋"/>
                <w:b/>
                <w:color w:val="000000" w:themeColor="text1"/>
                <w:szCs w:val="21"/>
                <w:lang w:val="en-US" w:eastAsia="zh-CN"/>
                <w14:textFill>
                  <w14:solidFill>
                    <w14:schemeClr w14:val="tx1"/>
                  </w14:solidFill>
                </w14:textFill>
              </w:rPr>
            </w:pPr>
            <w:r>
              <w:rPr>
                <w:rFonts w:hint="eastAsia" w:ascii="仿宋" w:hAnsi="仿宋" w:eastAsia="仿宋" w:cs="仿宋"/>
                <w:b/>
                <w:color w:val="000000" w:themeColor="text1"/>
                <w:szCs w:val="21"/>
                <w:lang w:val="en-US" w:eastAsia="zh-CN"/>
                <w14:textFill>
                  <w14:solidFill>
                    <w14:schemeClr w14:val="tx1"/>
                  </w14:solidFill>
                </w14:textFill>
              </w:rPr>
              <w:t>数量</w:t>
            </w:r>
          </w:p>
        </w:tc>
        <w:tc>
          <w:tcPr>
            <w:tcW w:w="1701" w:type="dxa"/>
            <w:vAlign w:val="center"/>
          </w:tcPr>
          <w:p w14:paraId="0CFB2679">
            <w:pPr>
              <w:widowControl/>
              <w:adjustRightInd w:val="0"/>
              <w:snapToGrid w:val="0"/>
              <w:spacing w:after="0" w:line="360" w:lineRule="auto"/>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单位</w:t>
            </w:r>
          </w:p>
        </w:tc>
        <w:tc>
          <w:tcPr>
            <w:tcW w:w="1417" w:type="dxa"/>
            <w:vAlign w:val="center"/>
          </w:tcPr>
          <w:p w14:paraId="357EB3EA">
            <w:pPr>
              <w:widowControl/>
              <w:adjustRightInd w:val="0"/>
              <w:snapToGrid w:val="0"/>
              <w:spacing w:after="0" w:line="360" w:lineRule="auto"/>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最高限价</w:t>
            </w:r>
          </w:p>
          <w:p w14:paraId="5F821973">
            <w:pPr>
              <w:widowControl/>
              <w:adjustRightInd w:val="0"/>
              <w:snapToGrid w:val="0"/>
              <w:spacing w:after="0" w:line="360" w:lineRule="auto"/>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w:t>
            </w:r>
            <w:r>
              <w:rPr>
                <w:rFonts w:hint="eastAsia" w:ascii="仿宋" w:hAnsi="仿宋" w:eastAsia="仿宋" w:cs="仿宋"/>
                <w:b/>
                <w:color w:val="000000" w:themeColor="text1"/>
                <w:szCs w:val="21"/>
                <w:lang w:val="en-US" w:eastAsia="zh-CN"/>
                <w14:textFill>
                  <w14:solidFill>
                    <w14:schemeClr w14:val="tx1"/>
                  </w14:solidFill>
                </w14:textFill>
              </w:rPr>
              <w:t>万</w:t>
            </w:r>
            <w:r>
              <w:rPr>
                <w:rFonts w:hint="eastAsia" w:ascii="仿宋" w:hAnsi="仿宋" w:eastAsia="仿宋" w:cs="仿宋"/>
                <w:b/>
                <w:color w:val="000000" w:themeColor="text1"/>
                <w:szCs w:val="21"/>
                <w14:textFill>
                  <w14:solidFill>
                    <w14:schemeClr w14:val="tx1"/>
                  </w14:solidFill>
                </w14:textFill>
              </w:rPr>
              <w:t>元）</w:t>
            </w:r>
          </w:p>
        </w:tc>
        <w:tc>
          <w:tcPr>
            <w:tcW w:w="2552" w:type="dxa"/>
            <w:vAlign w:val="center"/>
          </w:tcPr>
          <w:p w14:paraId="1FA655E4">
            <w:pPr>
              <w:widowControl/>
              <w:adjustRightInd w:val="0"/>
              <w:snapToGrid w:val="0"/>
              <w:spacing w:after="0" w:line="360" w:lineRule="auto"/>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备注</w:t>
            </w:r>
          </w:p>
        </w:tc>
      </w:tr>
      <w:tr w14:paraId="40A1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01" w:type="dxa"/>
            <w:vAlign w:val="center"/>
          </w:tcPr>
          <w:p w14:paraId="46895FA5">
            <w:pPr>
              <w:pStyle w:val="14"/>
              <w:widowControl/>
              <w:adjustRightInd w:val="0"/>
              <w:snapToGrid w:val="0"/>
              <w:spacing w:after="0" w:line="360" w:lineRule="auto"/>
              <w:ind w:left="420" w:firstLine="0" w:firstLineChars="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254" w:type="dxa"/>
            <w:vAlign w:val="center"/>
          </w:tcPr>
          <w:p w14:paraId="3624E46D">
            <w:pPr>
              <w:widowControl/>
              <w:adjustRightInd w:val="0"/>
              <w:snapToGrid w:val="0"/>
              <w:spacing w:line="300" w:lineRule="exact"/>
              <w:contextualSpacing/>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病案无纸化系统</w:t>
            </w:r>
          </w:p>
        </w:tc>
        <w:tc>
          <w:tcPr>
            <w:tcW w:w="1701" w:type="dxa"/>
            <w:vAlign w:val="center"/>
          </w:tcPr>
          <w:p w14:paraId="55076F45">
            <w:pPr>
              <w:widowControl/>
              <w:adjustRightInd w:val="0"/>
              <w:snapToGrid w:val="0"/>
              <w:spacing w:line="300" w:lineRule="exact"/>
              <w:contextualSpacing/>
              <w:jc w:val="center"/>
              <w:rPr>
                <w:rFonts w:hint="eastAsia" w:ascii="仿宋" w:hAnsi="仿宋" w:eastAsia="仿宋" w:cs="仿宋"/>
                <w:b w:val="0"/>
                <w:bCs w:val="0"/>
                <w:kern w:val="0"/>
                <w:sz w:val="22"/>
                <w:lang w:val="en-US" w:eastAsia="zh-CN"/>
              </w:rPr>
            </w:pPr>
            <w:r>
              <w:rPr>
                <w:rFonts w:hint="eastAsia" w:ascii="仿宋" w:hAnsi="仿宋" w:eastAsia="仿宋" w:cs="仿宋"/>
                <w:b w:val="0"/>
                <w:bCs w:val="0"/>
                <w:kern w:val="0"/>
                <w:sz w:val="22"/>
                <w:lang w:val="en-US" w:eastAsia="zh-CN"/>
              </w:rPr>
              <w:t>1</w:t>
            </w:r>
          </w:p>
        </w:tc>
        <w:tc>
          <w:tcPr>
            <w:tcW w:w="1701" w:type="dxa"/>
            <w:vAlign w:val="center"/>
          </w:tcPr>
          <w:p w14:paraId="1C64D2BA">
            <w:pPr>
              <w:widowControl/>
              <w:adjustRightInd w:val="0"/>
              <w:snapToGrid w:val="0"/>
              <w:spacing w:line="300" w:lineRule="exact"/>
              <w:contextualSpacing/>
              <w:jc w:val="center"/>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kern w:val="0"/>
                <w:sz w:val="22"/>
              </w:rPr>
              <w:t>套</w:t>
            </w:r>
          </w:p>
        </w:tc>
        <w:tc>
          <w:tcPr>
            <w:tcW w:w="1417" w:type="dxa"/>
            <w:vAlign w:val="bottom"/>
          </w:tcPr>
          <w:p w14:paraId="63A51583">
            <w:pPr>
              <w:widowControl/>
              <w:adjustRightInd w:val="0"/>
              <w:snapToGrid w:val="0"/>
              <w:spacing w:after="0" w:line="360" w:lineRule="auto"/>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10</w:t>
            </w:r>
          </w:p>
        </w:tc>
        <w:tc>
          <w:tcPr>
            <w:tcW w:w="2552" w:type="dxa"/>
            <w:vAlign w:val="center"/>
          </w:tcPr>
          <w:p w14:paraId="0A272C4A">
            <w:pPr>
              <w:widowControl/>
              <w:adjustRightInd w:val="0"/>
              <w:snapToGrid w:val="0"/>
              <w:spacing w:after="0" w:line="360" w:lineRule="auto"/>
              <w:jc w:val="center"/>
              <w:rPr>
                <w:rFonts w:hint="eastAsia" w:ascii="仿宋" w:hAnsi="仿宋" w:eastAsia="仿宋" w:cs="仿宋"/>
                <w:color w:val="000000" w:themeColor="text1"/>
                <w:szCs w:val="21"/>
                <w14:textFill>
                  <w14:solidFill>
                    <w14:schemeClr w14:val="tx1"/>
                  </w14:solidFill>
                </w14:textFill>
              </w:rPr>
            </w:pPr>
          </w:p>
        </w:tc>
      </w:tr>
      <w:tr w14:paraId="5C02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01" w:type="dxa"/>
            <w:vAlign w:val="center"/>
          </w:tcPr>
          <w:p w14:paraId="01712941">
            <w:pPr>
              <w:pStyle w:val="14"/>
              <w:widowControl/>
              <w:adjustRightInd w:val="0"/>
              <w:snapToGrid w:val="0"/>
              <w:spacing w:after="0" w:line="360" w:lineRule="auto"/>
              <w:ind w:left="420" w:firstLine="0" w:firstLineChars="0"/>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w:t>
            </w:r>
          </w:p>
        </w:tc>
        <w:tc>
          <w:tcPr>
            <w:tcW w:w="2254" w:type="dxa"/>
            <w:vAlign w:val="center"/>
          </w:tcPr>
          <w:p w14:paraId="390E067B">
            <w:pPr>
              <w:widowControl/>
              <w:adjustRightInd w:val="0"/>
              <w:snapToGrid w:val="0"/>
              <w:spacing w:line="300" w:lineRule="exact"/>
              <w:contextualSpacing/>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无线签字设备终端</w:t>
            </w:r>
          </w:p>
        </w:tc>
        <w:tc>
          <w:tcPr>
            <w:tcW w:w="1701" w:type="dxa"/>
            <w:vAlign w:val="center"/>
          </w:tcPr>
          <w:p w14:paraId="0614722C">
            <w:pPr>
              <w:widowControl/>
              <w:adjustRightInd w:val="0"/>
              <w:snapToGrid w:val="0"/>
              <w:spacing w:line="300" w:lineRule="exact"/>
              <w:contextualSpacing/>
              <w:jc w:val="center"/>
              <w:rPr>
                <w:rFonts w:hint="eastAsia" w:ascii="仿宋" w:hAnsi="仿宋" w:eastAsia="仿宋" w:cs="仿宋"/>
                <w:b w:val="0"/>
                <w:bCs w:val="0"/>
                <w:kern w:val="0"/>
                <w:sz w:val="22"/>
                <w:lang w:val="en-US" w:eastAsia="zh-CN"/>
              </w:rPr>
            </w:pPr>
            <w:r>
              <w:rPr>
                <w:rFonts w:hint="eastAsia" w:ascii="仿宋" w:hAnsi="仿宋" w:eastAsia="仿宋" w:cs="仿宋"/>
                <w:b w:val="0"/>
                <w:bCs w:val="0"/>
                <w:kern w:val="0"/>
                <w:sz w:val="22"/>
                <w:lang w:val="en-US" w:eastAsia="zh-CN"/>
              </w:rPr>
              <w:t>46</w:t>
            </w:r>
          </w:p>
        </w:tc>
        <w:tc>
          <w:tcPr>
            <w:tcW w:w="1701" w:type="dxa"/>
            <w:vAlign w:val="center"/>
          </w:tcPr>
          <w:p w14:paraId="63232A25">
            <w:pPr>
              <w:widowControl/>
              <w:adjustRightInd w:val="0"/>
              <w:snapToGrid w:val="0"/>
              <w:spacing w:line="300" w:lineRule="exact"/>
              <w:contextualSpacing/>
              <w:jc w:val="center"/>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kern w:val="0"/>
                <w:sz w:val="22"/>
              </w:rPr>
              <w:t>台</w:t>
            </w:r>
          </w:p>
        </w:tc>
        <w:tc>
          <w:tcPr>
            <w:tcW w:w="1417" w:type="dxa"/>
            <w:vMerge w:val="restart"/>
            <w:vAlign w:val="center"/>
          </w:tcPr>
          <w:p w14:paraId="267579C4">
            <w:pPr>
              <w:widowControl/>
              <w:adjustRightInd w:val="0"/>
              <w:snapToGrid w:val="0"/>
              <w:spacing w:after="0" w:line="360" w:lineRule="auto"/>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15</w:t>
            </w:r>
          </w:p>
        </w:tc>
        <w:tc>
          <w:tcPr>
            <w:tcW w:w="2552" w:type="dxa"/>
            <w:vAlign w:val="center"/>
          </w:tcPr>
          <w:p w14:paraId="638D7D83">
            <w:pPr>
              <w:widowControl/>
              <w:adjustRightInd w:val="0"/>
              <w:snapToGrid w:val="0"/>
              <w:spacing w:after="0" w:line="360" w:lineRule="auto"/>
              <w:jc w:val="center"/>
              <w:rPr>
                <w:rFonts w:hint="eastAsia" w:ascii="仿宋" w:hAnsi="仿宋" w:eastAsia="仿宋" w:cs="仿宋"/>
                <w:color w:val="000000" w:themeColor="text1"/>
                <w:szCs w:val="21"/>
                <w14:textFill>
                  <w14:solidFill>
                    <w14:schemeClr w14:val="tx1"/>
                  </w14:solidFill>
                </w14:textFill>
              </w:rPr>
            </w:pPr>
          </w:p>
        </w:tc>
      </w:tr>
      <w:tr w14:paraId="163D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01" w:type="dxa"/>
            <w:vAlign w:val="center"/>
          </w:tcPr>
          <w:p w14:paraId="45999441">
            <w:pPr>
              <w:pStyle w:val="14"/>
              <w:widowControl/>
              <w:adjustRightInd w:val="0"/>
              <w:snapToGrid w:val="0"/>
              <w:spacing w:after="0" w:line="360" w:lineRule="auto"/>
              <w:ind w:left="420" w:firstLine="0" w:firstLineChars="0"/>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p>
        </w:tc>
        <w:tc>
          <w:tcPr>
            <w:tcW w:w="2254" w:type="dxa"/>
            <w:vAlign w:val="center"/>
          </w:tcPr>
          <w:p w14:paraId="23897EED">
            <w:pPr>
              <w:widowControl/>
              <w:adjustRightInd w:val="0"/>
              <w:snapToGrid w:val="0"/>
              <w:spacing w:line="300" w:lineRule="exact"/>
              <w:contextualSpacing/>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高拍仪设备</w:t>
            </w:r>
          </w:p>
        </w:tc>
        <w:tc>
          <w:tcPr>
            <w:tcW w:w="1701" w:type="dxa"/>
            <w:vAlign w:val="center"/>
          </w:tcPr>
          <w:p w14:paraId="4154187F">
            <w:pPr>
              <w:widowControl/>
              <w:adjustRightInd w:val="0"/>
              <w:snapToGrid w:val="0"/>
              <w:spacing w:line="300" w:lineRule="exact"/>
              <w:contextualSpacing/>
              <w:jc w:val="center"/>
              <w:rPr>
                <w:rFonts w:hint="eastAsia" w:ascii="仿宋" w:hAnsi="仿宋" w:eastAsia="仿宋" w:cs="仿宋"/>
                <w:b w:val="0"/>
                <w:bCs w:val="0"/>
                <w:kern w:val="0"/>
                <w:sz w:val="22"/>
                <w:lang w:val="en-US" w:eastAsia="zh-CN"/>
              </w:rPr>
            </w:pPr>
            <w:r>
              <w:rPr>
                <w:rFonts w:hint="eastAsia" w:ascii="仿宋" w:hAnsi="仿宋" w:eastAsia="仿宋" w:cs="仿宋"/>
                <w:b w:val="0"/>
                <w:bCs w:val="0"/>
                <w:kern w:val="0"/>
                <w:sz w:val="22"/>
                <w:lang w:val="en-US" w:eastAsia="zh-CN"/>
              </w:rPr>
              <w:t>23</w:t>
            </w:r>
          </w:p>
        </w:tc>
        <w:tc>
          <w:tcPr>
            <w:tcW w:w="1701" w:type="dxa"/>
            <w:vAlign w:val="center"/>
          </w:tcPr>
          <w:p w14:paraId="170D3196">
            <w:pPr>
              <w:widowControl/>
              <w:adjustRightInd w:val="0"/>
              <w:snapToGrid w:val="0"/>
              <w:spacing w:line="300" w:lineRule="exact"/>
              <w:contextualSpacing/>
              <w:jc w:val="center"/>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kern w:val="0"/>
                <w:sz w:val="22"/>
              </w:rPr>
              <w:t>台</w:t>
            </w:r>
          </w:p>
        </w:tc>
        <w:tc>
          <w:tcPr>
            <w:tcW w:w="1417" w:type="dxa"/>
            <w:vMerge w:val="continue"/>
            <w:vAlign w:val="center"/>
          </w:tcPr>
          <w:p w14:paraId="4F4EECE4">
            <w:pPr>
              <w:widowControl/>
              <w:adjustRightInd w:val="0"/>
              <w:snapToGrid w:val="0"/>
              <w:spacing w:after="0" w:line="360" w:lineRule="auto"/>
              <w:jc w:val="center"/>
              <w:rPr>
                <w:rFonts w:hint="eastAsia" w:ascii="仿宋" w:hAnsi="仿宋" w:eastAsia="仿宋" w:cs="仿宋"/>
                <w:color w:val="000000" w:themeColor="text1"/>
                <w:szCs w:val="21"/>
                <w14:textFill>
                  <w14:solidFill>
                    <w14:schemeClr w14:val="tx1"/>
                  </w14:solidFill>
                </w14:textFill>
              </w:rPr>
            </w:pPr>
          </w:p>
        </w:tc>
        <w:tc>
          <w:tcPr>
            <w:tcW w:w="2552" w:type="dxa"/>
            <w:vAlign w:val="center"/>
          </w:tcPr>
          <w:p w14:paraId="5443EAFF">
            <w:pPr>
              <w:widowControl/>
              <w:adjustRightInd w:val="0"/>
              <w:snapToGrid w:val="0"/>
              <w:spacing w:after="0" w:line="360" w:lineRule="auto"/>
              <w:jc w:val="center"/>
              <w:rPr>
                <w:rFonts w:hint="eastAsia" w:ascii="仿宋" w:hAnsi="仿宋" w:eastAsia="仿宋" w:cs="仿宋"/>
                <w:color w:val="000000" w:themeColor="text1"/>
                <w:szCs w:val="21"/>
                <w14:textFill>
                  <w14:solidFill>
                    <w14:schemeClr w14:val="tx1"/>
                  </w14:solidFill>
                </w14:textFill>
              </w:rPr>
            </w:pPr>
          </w:p>
        </w:tc>
      </w:tr>
    </w:tbl>
    <w:p w14:paraId="5DA88468">
      <w:pPr>
        <w:adjustRightInd w:val="0"/>
        <w:spacing w:line="360" w:lineRule="auto"/>
        <w:rPr>
          <w:rFonts w:hint="eastAsia" w:ascii="仿宋" w:hAnsi="仿宋" w:eastAsia="仿宋" w:cs="仿宋"/>
          <w:b/>
          <w:sz w:val="24"/>
        </w:rPr>
      </w:pPr>
      <w:r>
        <w:rPr>
          <w:rFonts w:hint="eastAsia" w:ascii="仿宋" w:hAnsi="仿宋" w:eastAsia="仿宋" w:cs="仿宋"/>
          <w:b/>
          <w:sz w:val="24"/>
        </w:rPr>
        <w:t xml:space="preserve">    二、技术要求</w:t>
      </w:r>
    </w:p>
    <w:p w14:paraId="4D2DF5E3">
      <w:pPr>
        <w:pStyle w:val="2"/>
        <w:rPr>
          <w:rFonts w:hint="eastAsia" w:ascii="仿宋" w:hAnsi="仿宋" w:eastAsia="仿宋" w:cs="仿宋"/>
          <w:lang w:val="en-US" w:eastAsia="zh-C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7886"/>
      </w:tblGrid>
      <w:tr w14:paraId="6B01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36" w:type="dxa"/>
            <w:shd w:val="clear" w:color="auto" w:fill="auto"/>
            <w:vAlign w:val="center"/>
          </w:tcPr>
          <w:p w14:paraId="047A2225">
            <w:pPr>
              <w:widowControl/>
              <w:tabs>
                <w:tab w:val="left" w:pos="3573"/>
              </w:tabs>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（功能和质量要求）</w:t>
            </w:r>
          </w:p>
        </w:tc>
        <w:tc>
          <w:tcPr>
            <w:tcW w:w="7886" w:type="dxa"/>
            <w:shd w:val="clear" w:color="auto" w:fill="auto"/>
          </w:tcPr>
          <w:p w14:paraId="6912B66B">
            <w:pPr>
              <w:rPr>
                <w:rFonts w:hint="eastAsia" w:ascii="仿宋" w:hAnsi="仿宋" w:eastAsia="仿宋" w:cs="仿宋"/>
                <w:color w:val="auto"/>
                <w:highlight w:val="none"/>
              </w:rPr>
            </w:pPr>
            <w:r>
              <w:rPr>
                <w:rFonts w:hint="eastAsia" w:ascii="仿宋" w:hAnsi="仿宋" w:eastAsia="仿宋" w:cs="仿宋"/>
                <w:b/>
                <w:bCs/>
                <w:color w:val="auto"/>
                <w:sz w:val="28"/>
                <w:szCs w:val="28"/>
                <w:highlight w:val="none"/>
              </w:rPr>
              <w:t>（一）病案无纸化系统</w:t>
            </w:r>
          </w:p>
          <w:p w14:paraId="7C1964BB">
            <w:pPr>
              <w:widowControl w:val="0"/>
              <w:adjustRightInd w:val="0"/>
              <w:snapToGrid w:val="0"/>
              <w:spacing w:line="560" w:lineRule="exact"/>
              <w:ind w:firstLineChars="200"/>
              <w:jc w:val="both"/>
              <w:rPr>
                <w:rFonts w:hint="eastAsia" w:ascii="仿宋" w:hAnsi="仿宋" w:eastAsia="仿宋" w:cs="仿宋"/>
                <w:color w:val="auto"/>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026"/>
              <w:gridCol w:w="4713"/>
            </w:tblGrid>
            <w:tr w14:paraId="0CFC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tcBorders>
                    <w:top w:val="single" w:color="auto" w:sz="4" w:space="0"/>
                    <w:left w:val="single" w:color="auto" w:sz="4" w:space="0"/>
                    <w:bottom w:val="single" w:color="auto" w:sz="4" w:space="0"/>
                    <w:right w:val="single" w:color="auto" w:sz="4" w:space="0"/>
                  </w:tcBorders>
                  <w:vAlign w:val="center"/>
                </w:tcPr>
                <w:p w14:paraId="6EFF9C73">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2026" w:type="dxa"/>
                  <w:tcBorders>
                    <w:top w:val="single" w:color="auto" w:sz="4" w:space="0"/>
                    <w:left w:val="single" w:color="auto" w:sz="4" w:space="0"/>
                    <w:bottom w:val="single" w:color="auto" w:sz="4" w:space="0"/>
                    <w:right w:val="single" w:color="auto" w:sz="4" w:space="0"/>
                  </w:tcBorders>
                  <w:vAlign w:val="center"/>
                </w:tcPr>
                <w:p w14:paraId="368F9BA7">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功能模块</w:t>
                  </w:r>
                </w:p>
              </w:tc>
              <w:tc>
                <w:tcPr>
                  <w:tcW w:w="4713" w:type="dxa"/>
                  <w:tcBorders>
                    <w:top w:val="single" w:color="auto" w:sz="4" w:space="0"/>
                    <w:left w:val="single" w:color="auto" w:sz="4" w:space="0"/>
                    <w:bottom w:val="single" w:color="auto" w:sz="4" w:space="0"/>
                    <w:right w:val="single" w:color="auto" w:sz="4" w:space="0"/>
                  </w:tcBorders>
                  <w:vAlign w:val="center"/>
                </w:tcPr>
                <w:p w14:paraId="225BD684">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关键功能</w:t>
                  </w:r>
                </w:p>
              </w:tc>
            </w:tr>
            <w:tr w14:paraId="3A32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restart"/>
                  <w:tcBorders>
                    <w:top w:val="single" w:color="auto" w:sz="4" w:space="0"/>
                    <w:left w:val="single" w:color="auto" w:sz="4" w:space="0"/>
                    <w:bottom w:val="single" w:color="auto" w:sz="4" w:space="0"/>
                    <w:right w:val="single" w:color="auto" w:sz="4" w:space="0"/>
                  </w:tcBorders>
                  <w:vAlign w:val="center"/>
                </w:tcPr>
                <w:p w14:paraId="1715A45D">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w:t>
                  </w:r>
                </w:p>
              </w:tc>
              <w:tc>
                <w:tcPr>
                  <w:tcW w:w="2026" w:type="dxa"/>
                  <w:vMerge w:val="restart"/>
                  <w:tcBorders>
                    <w:top w:val="single" w:color="auto" w:sz="4" w:space="0"/>
                    <w:left w:val="single" w:color="auto" w:sz="4" w:space="0"/>
                    <w:bottom w:val="single" w:color="auto" w:sz="4" w:space="0"/>
                    <w:right w:val="single" w:color="auto" w:sz="4" w:space="0"/>
                  </w:tcBorders>
                  <w:vAlign w:val="center"/>
                </w:tcPr>
                <w:p w14:paraId="75C20F01">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eastAsia="zh-Hans"/>
                    </w:rPr>
                    <w:t>智能病案管理</w:t>
                  </w:r>
                  <w:r>
                    <w:rPr>
                      <w:rFonts w:hint="eastAsia" w:ascii="仿宋" w:hAnsi="仿宋" w:eastAsia="仿宋" w:cs="仿宋"/>
                      <w:b/>
                      <w:bCs/>
                      <w:color w:val="auto"/>
                      <w:kern w:val="0"/>
                      <w:sz w:val="24"/>
                      <w:highlight w:val="none"/>
                    </w:rPr>
                    <w:t>系统</w:t>
                  </w:r>
                </w:p>
              </w:tc>
              <w:tc>
                <w:tcPr>
                  <w:tcW w:w="4713" w:type="dxa"/>
                  <w:tcBorders>
                    <w:top w:val="single" w:color="auto" w:sz="4" w:space="0"/>
                    <w:left w:val="single" w:color="auto" w:sz="4" w:space="0"/>
                    <w:bottom w:val="single" w:color="auto" w:sz="4" w:space="0"/>
                    <w:right w:val="single" w:color="auto" w:sz="4" w:space="0"/>
                  </w:tcBorders>
                  <w:vAlign w:val="center"/>
                </w:tcPr>
                <w:p w14:paraId="688F0C97">
                  <w:pPr>
                    <w:jc w:val="left"/>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rPr>
                    <w:t>权限管理及系统控制</w:t>
                  </w:r>
                </w:p>
              </w:tc>
            </w:tr>
            <w:tr w14:paraId="121FD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73F3338A">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60F40DAE">
                  <w:pPr>
                    <w:widowControl/>
                    <w:jc w:val="left"/>
                    <w:rPr>
                      <w:rFonts w:hint="eastAsia" w:ascii="仿宋" w:hAnsi="仿宋" w:eastAsia="仿宋" w:cs="仿宋"/>
                      <w:b/>
                      <w:bCs/>
                      <w:color w:val="auto"/>
                      <w:kern w:val="0"/>
                      <w:sz w:val="24"/>
                      <w:highlight w:val="none"/>
                    </w:rPr>
                  </w:pPr>
                </w:p>
              </w:tc>
              <w:tc>
                <w:tcPr>
                  <w:tcW w:w="4713" w:type="dxa"/>
                  <w:tcBorders>
                    <w:top w:val="single" w:color="auto" w:sz="4" w:space="0"/>
                    <w:left w:val="single" w:color="auto" w:sz="4" w:space="0"/>
                    <w:bottom w:val="single" w:color="auto" w:sz="4" w:space="0"/>
                    <w:right w:val="single" w:color="auto" w:sz="4" w:space="0"/>
                  </w:tcBorders>
                  <w:vAlign w:val="center"/>
                </w:tcPr>
                <w:p w14:paraId="21304874">
                  <w:pPr>
                    <w:jc w:val="left"/>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rPr>
                    <w:t>病案归档</w:t>
                  </w:r>
                </w:p>
              </w:tc>
            </w:tr>
            <w:tr w14:paraId="4C51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27099590">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5268B0F3">
                  <w:pPr>
                    <w:widowControl/>
                    <w:jc w:val="left"/>
                    <w:rPr>
                      <w:rFonts w:hint="eastAsia" w:ascii="仿宋" w:hAnsi="仿宋" w:eastAsia="仿宋" w:cs="仿宋"/>
                      <w:b/>
                      <w:bCs/>
                      <w:color w:val="auto"/>
                      <w:kern w:val="0"/>
                      <w:sz w:val="24"/>
                      <w:highlight w:val="none"/>
                    </w:rPr>
                  </w:pPr>
                </w:p>
              </w:tc>
              <w:tc>
                <w:tcPr>
                  <w:tcW w:w="4713" w:type="dxa"/>
                  <w:tcBorders>
                    <w:top w:val="single" w:color="auto" w:sz="4" w:space="0"/>
                    <w:left w:val="single" w:color="auto" w:sz="4" w:space="0"/>
                    <w:bottom w:val="single" w:color="auto" w:sz="4" w:space="0"/>
                    <w:right w:val="single" w:color="auto" w:sz="4" w:space="0"/>
                  </w:tcBorders>
                  <w:vAlign w:val="center"/>
                </w:tcPr>
                <w:p w14:paraId="41E52D24">
                  <w:pPr>
                    <w:jc w:val="left"/>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rPr>
                    <w:t>病案解锁</w:t>
                  </w:r>
                </w:p>
              </w:tc>
            </w:tr>
            <w:tr w14:paraId="01BB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129FB420">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6DDD0A36">
                  <w:pPr>
                    <w:widowControl/>
                    <w:jc w:val="left"/>
                    <w:rPr>
                      <w:rFonts w:hint="eastAsia" w:ascii="仿宋" w:hAnsi="仿宋" w:eastAsia="仿宋" w:cs="仿宋"/>
                      <w:b/>
                      <w:bCs/>
                      <w:color w:val="auto"/>
                      <w:kern w:val="0"/>
                      <w:sz w:val="24"/>
                      <w:highlight w:val="none"/>
                    </w:rPr>
                  </w:pPr>
                </w:p>
              </w:tc>
              <w:tc>
                <w:tcPr>
                  <w:tcW w:w="4713" w:type="dxa"/>
                  <w:tcBorders>
                    <w:top w:val="single" w:color="auto" w:sz="4" w:space="0"/>
                    <w:left w:val="single" w:color="auto" w:sz="4" w:space="0"/>
                    <w:bottom w:val="single" w:color="auto" w:sz="4" w:space="0"/>
                    <w:right w:val="single" w:color="auto" w:sz="4" w:space="0"/>
                  </w:tcBorders>
                  <w:vAlign w:val="center"/>
                </w:tcPr>
                <w:p w14:paraId="3F5081F9">
                  <w:pPr>
                    <w:jc w:val="left"/>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rPr>
                    <w:t>病案流转</w:t>
                  </w:r>
                </w:p>
              </w:tc>
            </w:tr>
            <w:tr w14:paraId="393C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6E2BC6B2">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0B523EC9">
                  <w:pPr>
                    <w:widowControl/>
                    <w:jc w:val="left"/>
                    <w:rPr>
                      <w:rFonts w:hint="eastAsia" w:ascii="仿宋" w:hAnsi="仿宋" w:eastAsia="仿宋" w:cs="仿宋"/>
                      <w:b/>
                      <w:bCs/>
                      <w:color w:val="auto"/>
                      <w:kern w:val="0"/>
                      <w:sz w:val="24"/>
                      <w:highlight w:val="none"/>
                    </w:rPr>
                  </w:pPr>
                </w:p>
              </w:tc>
              <w:tc>
                <w:tcPr>
                  <w:tcW w:w="4713" w:type="dxa"/>
                  <w:tcBorders>
                    <w:top w:val="single" w:color="auto" w:sz="4" w:space="0"/>
                    <w:left w:val="single" w:color="auto" w:sz="4" w:space="0"/>
                    <w:bottom w:val="single" w:color="auto" w:sz="4" w:space="0"/>
                    <w:right w:val="single" w:color="auto" w:sz="4" w:space="0"/>
                  </w:tcBorders>
                  <w:vAlign w:val="center"/>
                </w:tcPr>
                <w:p w14:paraId="001E0B57">
                  <w:pPr>
                    <w:jc w:val="left"/>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rPr>
                    <w:t>病案输出</w:t>
                  </w:r>
                </w:p>
              </w:tc>
            </w:tr>
            <w:tr w14:paraId="47C9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1F012DE0">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600A0D6C">
                  <w:pPr>
                    <w:widowControl/>
                    <w:jc w:val="left"/>
                    <w:rPr>
                      <w:rFonts w:hint="eastAsia" w:ascii="仿宋" w:hAnsi="仿宋" w:eastAsia="仿宋" w:cs="仿宋"/>
                      <w:b/>
                      <w:bCs/>
                      <w:color w:val="auto"/>
                      <w:kern w:val="0"/>
                      <w:sz w:val="24"/>
                      <w:highlight w:val="none"/>
                    </w:rPr>
                  </w:pPr>
                </w:p>
              </w:tc>
              <w:tc>
                <w:tcPr>
                  <w:tcW w:w="4713" w:type="dxa"/>
                  <w:tcBorders>
                    <w:top w:val="single" w:color="auto" w:sz="4" w:space="0"/>
                    <w:left w:val="single" w:color="auto" w:sz="4" w:space="0"/>
                    <w:bottom w:val="single" w:color="auto" w:sz="4" w:space="0"/>
                    <w:right w:val="single" w:color="auto" w:sz="4" w:space="0"/>
                  </w:tcBorders>
                  <w:vAlign w:val="center"/>
                </w:tcPr>
                <w:p w14:paraId="6C467807">
                  <w:pPr>
                    <w:jc w:val="left"/>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rPr>
                    <w:t>病案封存</w:t>
                  </w:r>
                </w:p>
              </w:tc>
            </w:tr>
            <w:tr w14:paraId="6C24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340AA2F3">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01EFFBE2">
                  <w:pPr>
                    <w:widowControl/>
                    <w:jc w:val="left"/>
                    <w:rPr>
                      <w:rFonts w:hint="eastAsia" w:ascii="仿宋" w:hAnsi="仿宋" w:eastAsia="仿宋" w:cs="仿宋"/>
                      <w:b/>
                      <w:bCs/>
                      <w:color w:val="auto"/>
                      <w:kern w:val="0"/>
                      <w:sz w:val="24"/>
                      <w:highlight w:val="none"/>
                    </w:rPr>
                  </w:pPr>
                </w:p>
              </w:tc>
              <w:tc>
                <w:tcPr>
                  <w:tcW w:w="4713" w:type="dxa"/>
                  <w:tcBorders>
                    <w:top w:val="single" w:color="auto" w:sz="4" w:space="0"/>
                    <w:left w:val="single" w:color="auto" w:sz="4" w:space="0"/>
                    <w:bottom w:val="single" w:color="auto" w:sz="4" w:space="0"/>
                    <w:right w:val="single" w:color="auto" w:sz="4" w:space="0"/>
                  </w:tcBorders>
                  <w:vAlign w:val="center"/>
                </w:tcPr>
                <w:p w14:paraId="3A27E919">
                  <w:pPr>
                    <w:jc w:val="left"/>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rPr>
                    <w:t>病案检索</w:t>
                  </w:r>
                </w:p>
              </w:tc>
            </w:tr>
            <w:tr w14:paraId="46C8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restart"/>
                  <w:tcBorders>
                    <w:top w:val="single" w:color="auto" w:sz="4" w:space="0"/>
                    <w:left w:val="single" w:color="auto" w:sz="4" w:space="0"/>
                    <w:bottom w:val="single" w:color="auto" w:sz="4" w:space="0"/>
                    <w:right w:val="single" w:color="auto" w:sz="4" w:space="0"/>
                  </w:tcBorders>
                  <w:vAlign w:val="center"/>
                </w:tcPr>
                <w:p w14:paraId="75531FED">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p>
              </w:tc>
              <w:tc>
                <w:tcPr>
                  <w:tcW w:w="2026" w:type="dxa"/>
                  <w:vMerge w:val="restart"/>
                  <w:tcBorders>
                    <w:top w:val="single" w:color="auto" w:sz="4" w:space="0"/>
                    <w:left w:val="single" w:color="auto" w:sz="4" w:space="0"/>
                    <w:bottom w:val="single" w:color="auto" w:sz="4" w:space="0"/>
                    <w:right w:val="single" w:color="auto" w:sz="4" w:space="0"/>
                  </w:tcBorders>
                  <w:vAlign w:val="center"/>
                </w:tcPr>
                <w:p w14:paraId="3B974BC8">
                  <w:pPr>
                    <w:pStyle w:val="3"/>
                    <w:rPr>
                      <w:rFonts w:hint="eastAsia" w:ascii="仿宋" w:hAnsi="仿宋" w:eastAsia="仿宋" w:cs="仿宋"/>
                      <w:color w:val="auto"/>
                      <w:kern w:val="0"/>
                      <w:sz w:val="24"/>
                      <w:szCs w:val="22"/>
                      <w:highlight w:val="none"/>
                      <w:lang w:eastAsia="zh-Hans"/>
                    </w:rPr>
                  </w:pPr>
                  <w:r>
                    <w:rPr>
                      <w:rFonts w:hint="eastAsia" w:ascii="仿宋" w:hAnsi="仿宋" w:eastAsia="仿宋" w:cs="仿宋"/>
                      <w:color w:val="auto"/>
                      <w:kern w:val="0"/>
                      <w:sz w:val="24"/>
                      <w:szCs w:val="22"/>
                      <w:highlight w:val="none"/>
                      <w:lang w:eastAsia="zh-Hans"/>
                    </w:rPr>
                    <w:t>病案智能质控系统</w:t>
                  </w:r>
                </w:p>
                <w:p w14:paraId="7300983F">
                  <w:pPr>
                    <w:jc w:val="left"/>
                    <w:rPr>
                      <w:rFonts w:hint="eastAsia" w:ascii="仿宋" w:hAnsi="仿宋" w:eastAsia="仿宋" w:cs="仿宋"/>
                      <w:b/>
                      <w:bCs/>
                      <w:color w:val="auto"/>
                      <w:kern w:val="0"/>
                      <w:sz w:val="24"/>
                      <w:highlight w:val="none"/>
                      <w:lang w:eastAsia="zh-Hans"/>
                    </w:rPr>
                  </w:pPr>
                </w:p>
              </w:tc>
              <w:tc>
                <w:tcPr>
                  <w:tcW w:w="4713" w:type="dxa"/>
                  <w:tcBorders>
                    <w:top w:val="single" w:color="auto" w:sz="4" w:space="0"/>
                    <w:left w:val="single" w:color="auto" w:sz="4" w:space="0"/>
                    <w:bottom w:val="single" w:color="auto" w:sz="4" w:space="0"/>
                    <w:right w:val="single" w:color="auto" w:sz="4" w:space="0"/>
                  </w:tcBorders>
                  <w:vAlign w:val="center"/>
                </w:tcPr>
                <w:p w14:paraId="2708CFF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病案</w:t>
                  </w:r>
                  <w:r>
                    <w:rPr>
                      <w:rFonts w:hint="eastAsia" w:ascii="仿宋" w:hAnsi="仿宋" w:eastAsia="仿宋" w:cs="仿宋"/>
                      <w:color w:val="auto"/>
                      <w:sz w:val="24"/>
                      <w:szCs w:val="24"/>
                      <w:highlight w:val="none"/>
                      <w:lang w:eastAsia="zh-Hans"/>
                    </w:rPr>
                    <w:t>质控系统</w:t>
                  </w:r>
                </w:p>
              </w:tc>
            </w:tr>
            <w:tr w14:paraId="542A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655782E6">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3B86E5FA">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auto" w:sz="4" w:space="0"/>
                    <w:left w:val="single" w:color="auto" w:sz="4" w:space="0"/>
                    <w:bottom w:val="single" w:color="auto" w:sz="4" w:space="0"/>
                    <w:right w:val="single" w:color="auto" w:sz="4" w:space="0"/>
                  </w:tcBorders>
                  <w:vAlign w:val="center"/>
                </w:tcPr>
                <w:p w14:paraId="5A7394F3">
                  <w:pPr>
                    <w:jc w:val="left"/>
                    <w:rPr>
                      <w:rFonts w:hint="eastAsia" w:ascii="仿宋" w:hAnsi="仿宋" w:eastAsia="仿宋" w:cs="仿宋"/>
                      <w:color w:val="auto"/>
                      <w:sz w:val="24"/>
                      <w:szCs w:val="24"/>
                      <w:highlight w:val="none"/>
                    </w:rPr>
                  </w:pPr>
                  <w:bookmarkStart w:id="0" w:name="_Toc1186725759_WPSOffice_Level2"/>
                  <w:r>
                    <w:rPr>
                      <w:rFonts w:hint="eastAsia" w:ascii="仿宋" w:hAnsi="仿宋" w:eastAsia="仿宋" w:cs="仿宋"/>
                      <w:color w:val="auto"/>
                      <w:sz w:val="24"/>
                      <w:szCs w:val="24"/>
                      <w:highlight w:val="none"/>
                    </w:rPr>
                    <w:t>交叉质控系统</w:t>
                  </w:r>
                  <w:bookmarkEnd w:id="0"/>
                </w:p>
              </w:tc>
            </w:tr>
            <w:tr w14:paraId="4172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0E13A9BE">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341EC10A">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auto" w:sz="4" w:space="0"/>
                    <w:left w:val="single" w:color="auto" w:sz="4" w:space="0"/>
                    <w:bottom w:val="single" w:color="auto" w:sz="4" w:space="0"/>
                    <w:right w:val="single" w:color="auto" w:sz="4" w:space="0"/>
                  </w:tcBorders>
                  <w:vAlign w:val="center"/>
                </w:tcPr>
                <w:p w14:paraId="0E74A35C">
                  <w:pPr>
                    <w:jc w:val="left"/>
                    <w:rPr>
                      <w:rFonts w:hint="eastAsia" w:ascii="仿宋" w:hAnsi="仿宋" w:eastAsia="仿宋" w:cs="仿宋"/>
                      <w:color w:val="auto"/>
                      <w:sz w:val="24"/>
                      <w:szCs w:val="24"/>
                      <w:highlight w:val="none"/>
                    </w:rPr>
                  </w:pPr>
                  <w:bookmarkStart w:id="1" w:name="_Toc1619201824_WPSOffice_Level2"/>
                  <w:r>
                    <w:rPr>
                      <w:rFonts w:hint="eastAsia" w:ascii="仿宋" w:hAnsi="仿宋" w:eastAsia="仿宋" w:cs="仿宋"/>
                      <w:color w:val="auto"/>
                      <w:sz w:val="24"/>
                      <w:szCs w:val="24"/>
                      <w:highlight w:val="none"/>
                    </w:rPr>
                    <w:t>终末质控</w:t>
                  </w:r>
                  <w:bookmarkEnd w:id="1"/>
                  <w:r>
                    <w:rPr>
                      <w:rFonts w:hint="eastAsia" w:ascii="仿宋" w:hAnsi="仿宋" w:eastAsia="仿宋" w:cs="仿宋"/>
                      <w:color w:val="auto"/>
                      <w:sz w:val="24"/>
                      <w:szCs w:val="24"/>
                      <w:highlight w:val="none"/>
                      <w:lang w:eastAsia="zh-Hans"/>
                    </w:rPr>
                    <w:t>系统</w:t>
                  </w:r>
                </w:p>
              </w:tc>
            </w:tr>
            <w:tr w14:paraId="2191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restart"/>
                  <w:tcBorders>
                    <w:top w:val="single" w:color="auto" w:sz="4" w:space="0"/>
                    <w:left w:val="single" w:color="auto" w:sz="4" w:space="0"/>
                    <w:bottom w:val="single" w:color="auto" w:sz="4" w:space="0"/>
                    <w:right w:val="single" w:color="auto" w:sz="4" w:space="0"/>
                  </w:tcBorders>
                  <w:vAlign w:val="center"/>
                </w:tcPr>
                <w:p w14:paraId="469D456D">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w:t>
                  </w:r>
                </w:p>
              </w:tc>
              <w:tc>
                <w:tcPr>
                  <w:tcW w:w="2026" w:type="dxa"/>
                  <w:vMerge w:val="restart"/>
                  <w:tcBorders>
                    <w:top w:val="single" w:color="auto" w:sz="4" w:space="0"/>
                    <w:left w:val="single" w:color="auto" w:sz="4" w:space="0"/>
                    <w:bottom w:val="single" w:color="auto" w:sz="4" w:space="0"/>
                    <w:right w:val="single" w:color="auto" w:sz="4" w:space="0"/>
                  </w:tcBorders>
                  <w:vAlign w:val="center"/>
                </w:tcPr>
                <w:p w14:paraId="427AED27">
                  <w:pPr>
                    <w:pStyle w:val="3"/>
                    <w:rPr>
                      <w:rFonts w:hint="eastAsia" w:ascii="仿宋" w:hAnsi="仿宋" w:eastAsia="仿宋" w:cs="仿宋"/>
                      <w:color w:val="auto"/>
                      <w:kern w:val="0"/>
                      <w:sz w:val="24"/>
                      <w:szCs w:val="22"/>
                      <w:highlight w:val="none"/>
                      <w:lang w:eastAsia="zh-Hans"/>
                    </w:rPr>
                  </w:pPr>
                  <w:bookmarkStart w:id="2" w:name="_Toc60635091_WPSOffice_Level1"/>
                  <w:r>
                    <w:rPr>
                      <w:rFonts w:hint="eastAsia" w:ascii="仿宋" w:hAnsi="仿宋" w:eastAsia="仿宋" w:cs="仿宋"/>
                      <w:color w:val="auto"/>
                      <w:kern w:val="0"/>
                      <w:sz w:val="24"/>
                      <w:szCs w:val="22"/>
                      <w:highlight w:val="none"/>
                      <w:lang w:eastAsia="zh-Hans"/>
                    </w:rPr>
                    <w:t>智能首页质控系统</w:t>
                  </w:r>
                  <w:bookmarkEnd w:id="2"/>
                </w:p>
                <w:p w14:paraId="088B9557">
                  <w:pPr>
                    <w:jc w:val="center"/>
                    <w:rPr>
                      <w:rFonts w:hint="eastAsia" w:ascii="仿宋" w:hAnsi="仿宋" w:eastAsia="仿宋" w:cs="仿宋"/>
                      <w:b/>
                      <w:bCs/>
                      <w:color w:val="auto"/>
                      <w:kern w:val="0"/>
                      <w:sz w:val="24"/>
                      <w:highlight w:val="none"/>
                      <w:lang w:eastAsia="zh-Hans"/>
                    </w:rPr>
                  </w:pPr>
                </w:p>
              </w:tc>
              <w:tc>
                <w:tcPr>
                  <w:tcW w:w="4713" w:type="dxa"/>
                  <w:tcBorders>
                    <w:top w:val="single" w:color="auto" w:sz="4" w:space="0"/>
                    <w:left w:val="single" w:color="auto" w:sz="4" w:space="0"/>
                    <w:bottom w:val="single" w:color="auto" w:sz="4" w:space="0"/>
                    <w:right w:val="single" w:color="auto" w:sz="4" w:space="0"/>
                  </w:tcBorders>
                  <w:vAlign w:val="center"/>
                </w:tcPr>
                <w:p w14:paraId="79E4381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首页质控规则</w:t>
                  </w:r>
                </w:p>
              </w:tc>
            </w:tr>
            <w:tr w14:paraId="6E0C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10E7E173">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0E08DEB1">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auto" w:sz="4" w:space="0"/>
                    <w:left w:val="single" w:color="auto" w:sz="4" w:space="0"/>
                    <w:bottom w:val="single" w:color="auto" w:sz="4" w:space="0"/>
                    <w:right w:val="single" w:color="auto" w:sz="4" w:space="0"/>
                  </w:tcBorders>
                  <w:vAlign w:val="center"/>
                </w:tcPr>
                <w:p w14:paraId="6F1055DA">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病案文件导入</w:t>
                  </w:r>
                </w:p>
              </w:tc>
            </w:tr>
            <w:tr w14:paraId="1CD0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31DE5AC9">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3BE28D56">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auto" w:sz="4" w:space="0"/>
                    <w:left w:val="single" w:color="auto" w:sz="4" w:space="0"/>
                    <w:bottom w:val="single" w:color="auto" w:sz="4" w:space="0"/>
                    <w:right w:val="single" w:color="auto" w:sz="4" w:space="0"/>
                  </w:tcBorders>
                  <w:vAlign w:val="center"/>
                </w:tcPr>
                <w:p w14:paraId="280F731C">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终末质控</w:t>
                  </w:r>
                </w:p>
              </w:tc>
            </w:tr>
            <w:tr w14:paraId="1E69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402D8D93">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6B5E08DF">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auto" w:sz="4" w:space="0"/>
                    <w:left w:val="single" w:color="auto" w:sz="4" w:space="0"/>
                    <w:bottom w:val="single" w:color="auto" w:sz="4" w:space="0"/>
                    <w:right w:val="single" w:color="auto" w:sz="4" w:space="0"/>
                  </w:tcBorders>
                  <w:vAlign w:val="center"/>
                </w:tcPr>
                <w:p w14:paraId="3533D97A">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质控评分</w:t>
                  </w:r>
                </w:p>
              </w:tc>
            </w:tr>
            <w:tr w14:paraId="3137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28286B18">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23377D52">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auto" w:sz="4" w:space="0"/>
                    <w:left w:val="single" w:color="auto" w:sz="4" w:space="0"/>
                    <w:bottom w:val="single" w:color="000000" w:sz="4" w:space="0"/>
                    <w:right w:val="single" w:color="auto" w:sz="4" w:space="0"/>
                  </w:tcBorders>
                  <w:vAlign w:val="center"/>
                </w:tcPr>
                <w:p w14:paraId="1E7D19A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智能质控分析</w:t>
                  </w:r>
                </w:p>
              </w:tc>
            </w:tr>
            <w:tr w14:paraId="5635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3AB391C1">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7F7F6816">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auto" w:sz="4" w:space="0"/>
                    <w:left w:val="single" w:color="auto" w:sz="4" w:space="0"/>
                    <w:bottom w:val="single" w:color="000000" w:sz="4" w:space="0"/>
                    <w:right w:val="single" w:color="auto" w:sz="4" w:space="0"/>
                  </w:tcBorders>
                  <w:vAlign w:val="center"/>
                </w:tcPr>
                <w:p w14:paraId="1EEAD02A">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问题导出</w:t>
                  </w:r>
                </w:p>
              </w:tc>
            </w:tr>
            <w:tr w14:paraId="540D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3DBB91E5">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2E8B45FD">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auto" w:sz="4" w:space="0"/>
                    <w:left w:val="single" w:color="auto" w:sz="4" w:space="0"/>
                    <w:bottom w:val="single" w:color="000000" w:sz="4" w:space="0"/>
                    <w:right w:val="single" w:color="auto" w:sz="4" w:space="0"/>
                  </w:tcBorders>
                  <w:vAlign w:val="center"/>
                </w:tcPr>
                <w:p w14:paraId="1527484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数据质量报告</w:t>
                  </w:r>
                </w:p>
              </w:tc>
            </w:tr>
            <w:tr w14:paraId="7075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308290BC">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48846C97">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auto" w:sz="4" w:space="0"/>
                    <w:left w:val="single" w:color="auto" w:sz="4" w:space="0"/>
                    <w:bottom w:val="single" w:color="000000" w:sz="4" w:space="0"/>
                    <w:right w:val="single" w:color="auto" w:sz="4" w:space="0"/>
                  </w:tcBorders>
                  <w:vAlign w:val="center"/>
                </w:tcPr>
                <w:p w14:paraId="0A481709">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质控痕迹</w:t>
                  </w:r>
                </w:p>
              </w:tc>
            </w:tr>
            <w:tr w14:paraId="3612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7FD6EB8C">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1311BA6B">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auto" w:sz="4" w:space="0"/>
                    <w:left w:val="single" w:color="auto" w:sz="4" w:space="0"/>
                    <w:bottom w:val="single" w:color="000000" w:sz="4" w:space="0"/>
                    <w:right w:val="single" w:color="auto" w:sz="4" w:space="0"/>
                  </w:tcBorders>
                  <w:vAlign w:val="center"/>
                </w:tcPr>
                <w:p w14:paraId="44ADB2B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智能可追溯报表</w:t>
                  </w:r>
                </w:p>
              </w:tc>
            </w:tr>
            <w:tr w14:paraId="69B0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1CCA86D0">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0EA3153D">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auto" w:sz="4" w:space="0"/>
                    <w:left w:val="single" w:color="auto" w:sz="4" w:space="0"/>
                    <w:bottom w:val="single" w:color="000000" w:sz="4" w:space="0"/>
                    <w:right w:val="single" w:color="auto" w:sz="4" w:space="0"/>
                  </w:tcBorders>
                  <w:vAlign w:val="center"/>
                </w:tcPr>
                <w:p w14:paraId="29A8617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数据上报</w:t>
                  </w:r>
                </w:p>
              </w:tc>
            </w:tr>
            <w:tr w14:paraId="0E04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13930B09">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00FCFEFF">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000000" w:sz="4" w:space="0"/>
                    <w:left w:val="single" w:color="auto" w:sz="4" w:space="0"/>
                    <w:bottom w:val="single" w:color="auto" w:sz="4" w:space="0"/>
                    <w:right w:val="single" w:color="auto" w:sz="4" w:space="0"/>
                  </w:tcBorders>
                  <w:vAlign w:val="center"/>
                </w:tcPr>
                <w:p w14:paraId="3085781C">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自动生成结算清单</w:t>
                  </w:r>
                </w:p>
              </w:tc>
            </w:tr>
            <w:tr w14:paraId="2CA0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728" w:type="dxa"/>
                  <w:vMerge w:val="restart"/>
                  <w:tcBorders>
                    <w:top w:val="single" w:color="auto" w:sz="4" w:space="0"/>
                    <w:left w:val="single" w:color="auto" w:sz="4" w:space="0"/>
                    <w:bottom w:val="single" w:color="auto" w:sz="4" w:space="0"/>
                    <w:right w:val="single" w:color="auto" w:sz="4" w:space="0"/>
                  </w:tcBorders>
                  <w:vAlign w:val="center"/>
                </w:tcPr>
                <w:p w14:paraId="781D60A4">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w:t>
                  </w:r>
                </w:p>
              </w:tc>
              <w:tc>
                <w:tcPr>
                  <w:tcW w:w="2026" w:type="dxa"/>
                  <w:vMerge w:val="restart"/>
                  <w:tcBorders>
                    <w:top w:val="single" w:color="auto" w:sz="4" w:space="0"/>
                    <w:left w:val="single" w:color="auto" w:sz="4" w:space="0"/>
                    <w:bottom w:val="single" w:color="auto" w:sz="4" w:space="0"/>
                    <w:right w:val="single" w:color="auto" w:sz="4" w:space="0"/>
                  </w:tcBorders>
                  <w:vAlign w:val="center"/>
                </w:tcPr>
                <w:p w14:paraId="0A00D183">
                  <w:pPr>
                    <w:jc w:val="center"/>
                    <w:rPr>
                      <w:rFonts w:hint="eastAsia" w:ascii="仿宋" w:hAnsi="仿宋" w:eastAsia="仿宋" w:cs="仿宋"/>
                      <w:b/>
                      <w:bCs/>
                      <w:color w:val="auto"/>
                      <w:kern w:val="0"/>
                      <w:sz w:val="24"/>
                      <w:highlight w:val="none"/>
                      <w:lang w:eastAsia="zh-Hans"/>
                    </w:rPr>
                  </w:pPr>
                  <w:r>
                    <w:rPr>
                      <w:rFonts w:hint="eastAsia" w:ascii="仿宋" w:hAnsi="仿宋" w:eastAsia="仿宋" w:cs="仿宋"/>
                      <w:b/>
                      <w:bCs/>
                      <w:color w:val="auto"/>
                      <w:kern w:val="0"/>
                      <w:sz w:val="24"/>
                      <w:highlight w:val="none"/>
                      <w:lang w:eastAsia="zh-Hans"/>
                    </w:rPr>
                    <w:t>数字化病案管理系统</w:t>
                  </w:r>
                </w:p>
              </w:tc>
              <w:tc>
                <w:tcPr>
                  <w:tcW w:w="4713" w:type="dxa"/>
                  <w:tcBorders>
                    <w:top w:val="single" w:color="auto" w:sz="4" w:space="0"/>
                    <w:left w:val="single" w:color="auto" w:sz="4" w:space="0"/>
                    <w:bottom w:val="single" w:color="000000" w:sz="4" w:space="0"/>
                    <w:right w:val="single" w:color="auto" w:sz="4" w:space="0"/>
                  </w:tcBorders>
                  <w:vAlign w:val="center"/>
                </w:tcPr>
                <w:p w14:paraId="5EB3EDA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数据主动提取</w:t>
                  </w:r>
                </w:p>
              </w:tc>
            </w:tr>
            <w:tr w14:paraId="22F1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74EC8355">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4AF49281">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000000" w:sz="4" w:space="0"/>
                    <w:left w:val="single" w:color="auto" w:sz="4" w:space="0"/>
                    <w:bottom w:val="single" w:color="000000" w:sz="4" w:space="0"/>
                    <w:right w:val="single" w:color="auto" w:sz="4" w:space="0"/>
                  </w:tcBorders>
                  <w:vAlign w:val="center"/>
                </w:tcPr>
                <w:p w14:paraId="5DBE484C">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纸质病案翻拍、扫描</w:t>
                  </w:r>
                </w:p>
              </w:tc>
            </w:tr>
            <w:tr w14:paraId="09F8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33C3BBCF">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04947441">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000000" w:sz="4" w:space="0"/>
                    <w:left w:val="single" w:color="auto" w:sz="4" w:space="0"/>
                    <w:bottom w:val="single" w:color="auto" w:sz="4" w:space="0"/>
                    <w:right w:val="single" w:color="auto" w:sz="4" w:space="0"/>
                  </w:tcBorders>
                  <w:vAlign w:val="center"/>
                </w:tcPr>
                <w:p w14:paraId="337AB44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翻拍完成形成的数字病案可在线实时浏览</w:t>
                  </w:r>
                </w:p>
              </w:tc>
            </w:tr>
            <w:tr w14:paraId="54B7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728" w:type="dxa"/>
                  <w:vMerge w:val="restart"/>
                  <w:tcBorders>
                    <w:top w:val="single" w:color="auto" w:sz="4" w:space="0"/>
                    <w:left w:val="single" w:color="auto" w:sz="4" w:space="0"/>
                    <w:bottom w:val="single" w:color="auto" w:sz="4" w:space="0"/>
                    <w:right w:val="single" w:color="auto" w:sz="4" w:space="0"/>
                  </w:tcBorders>
                  <w:vAlign w:val="center"/>
                </w:tcPr>
                <w:p w14:paraId="7B75A80A">
                  <w:pPr>
                    <w:jc w:val="center"/>
                    <w:rPr>
                      <w:rFonts w:hint="eastAsia" w:ascii="仿宋" w:hAnsi="仿宋" w:eastAsia="仿宋" w:cs="仿宋"/>
                      <w:b/>
                      <w:bCs/>
                      <w:color w:val="auto"/>
                      <w:kern w:val="0"/>
                      <w:sz w:val="24"/>
                      <w:highlight w:val="none"/>
                    </w:rPr>
                  </w:pPr>
                </w:p>
                <w:p w14:paraId="4E143823">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w:t>
                  </w:r>
                </w:p>
              </w:tc>
              <w:tc>
                <w:tcPr>
                  <w:tcW w:w="2026" w:type="dxa"/>
                  <w:vMerge w:val="restart"/>
                  <w:tcBorders>
                    <w:top w:val="single" w:color="auto" w:sz="4" w:space="0"/>
                    <w:left w:val="single" w:color="auto" w:sz="4" w:space="0"/>
                    <w:bottom w:val="single" w:color="auto" w:sz="4" w:space="0"/>
                    <w:right w:val="single" w:color="auto" w:sz="4" w:space="0"/>
                  </w:tcBorders>
                  <w:vAlign w:val="center"/>
                </w:tcPr>
                <w:p w14:paraId="0E35D69A">
                  <w:pPr>
                    <w:jc w:val="center"/>
                    <w:rPr>
                      <w:rFonts w:hint="eastAsia" w:ascii="仿宋" w:hAnsi="仿宋" w:eastAsia="仿宋" w:cs="仿宋"/>
                      <w:b/>
                      <w:bCs/>
                      <w:color w:val="auto"/>
                      <w:kern w:val="0"/>
                      <w:sz w:val="24"/>
                      <w:highlight w:val="none"/>
                      <w:lang w:eastAsia="zh-Hans"/>
                    </w:rPr>
                  </w:pPr>
                  <w:r>
                    <w:rPr>
                      <w:rFonts w:hint="eastAsia" w:ascii="仿宋" w:hAnsi="仿宋" w:eastAsia="仿宋" w:cs="仿宋"/>
                      <w:b/>
                      <w:bCs/>
                      <w:color w:val="auto"/>
                      <w:kern w:val="0"/>
                      <w:sz w:val="24"/>
                      <w:highlight w:val="none"/>
                      <w:lang w:eastAsia="zh-Hans"/>
                    </w:rPr>
                    <w:t>病案流程全示踪管理系统</w:t>
                  </w:r>
                </w:p>
              </w:tc>
              <w:tc>
                <w:tcPr>
                  <w:tcW w:w="4713" w:type="dxa"/>
                  <w:tcBorders>
                    <w:top w:val="single" w:color="auto" w:sz="4" w:space="0"/>
                    <w:left w:val="single" w:color="auto" w:sz="4" w:space="0"/>
                    <w:bottom w:val="single" w:color="000000" w:sz="4" w:space="0"/>
                    <w:right w:val="single" w:color="auto" w:sz="4" w:space="0"/>
                  </w:tcBorders>
                  <w:vAlign w:val="center"/>
                </w:tcPr>
                <w:p w14:paraId="1400019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库位管理</w:t>
                  </w:r>
                </w:p>
              </w:tc>
            </w:tr>
            <w:tr w14:paraId="6FDF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1CE88217">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30F58C4E">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000000" w:sz="4" w:space="0"/>
                    <w:left w:val="single" w:color="auto" w:sz="4" w:space="0"/>
                    <w:bottom w:val="single" w:color="000000" w:sz="4" w:space="0"/>
                    <w:right w:val="single" w:color="auto" w:sz="4" w:space="0"/>
                  </w:tcBorders>
                  <w:vAlign w:val="center"/>
                </w:tcPr>
                <w:p w14:paraId="1890EC1C">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二维码管理</w:t>
                  </w:r>
                </w:p>
              </w:tc>
            </w:tr>
            <w:tr w14:paraId="1293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768A27E1">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366BCE08">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000000" w:sz="4" w:space="0"/>
                    <w:left w:val="single" w:color="auto" w:sz="4" w:space="0"/>
                    <w:bottom w:val="single" w:color="000000" w:sz="4" w:space="0"/>
                    <w:right w:val="single" w:color="auto" w:sz="4" w:space="0"/>
                  </w:tcBorders>
                  <w:vAlign w:val="center"/>
                </w:tcPr>
                <w:p w14:paraId="49041B48">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病案采集</w:t>
                  </w:r>
                </w:p>
              </w:tc>
            </w:tr>
            <w:tr w14:paraId="3F27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23C31268">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4236B1C9">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000000" w:sz="4" w:space="0"/>
                    <w:left w:val="single" w:color="auto" w:sz="4" w:space="0"/>
                    <w:bottom w:val="single" w:color="000000" w:sz="4" w:space="0"/>
                    <w:right w:val="single" w:color="auto" w:sz="4" w:space="0"/>
                  </w:tcBorders>
                  <w:vAlign w:val="center"/>
                </w:tcPr>
                <w:p w14:paraId="5865955B">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病案出科</w:t>
                  </w:r>
                </w:p>
              </w:tc>
            </w:tr>
            <w:tr w14:paraId="6215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53181EB0">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48E68D4F">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000000" w:sz="4" w:space="0"/>
                    <w:left w:val="single" w:color="auto" w:sz="4" w:space="0"/>
                    <w:bottom w:val="single" w:color="000000" w:sz="4" w:space="0"/>
                    <w:right w:val="single" w:color="auto" w:sz="4" w:space="0"/>
                  </w:tcBorders>
                  <w:vAlign w:val="center"/>
                </w:tcPr>
                <w:p w14:paraId="0A5F577A">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病案入库</w:t>
                  </w:r>
                </w:p>
              </w:tc>
            </w:tr>
            <w:tr w14:paraId="30A6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0C098C05">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4F41B243">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000000" w:sz="4" w:space="0"/>
                    <w:left w:val="single" w:color="auto" w:sz="4" w:space="0"/>
                    <w:bottom w:val="single" w:color="000000" w:sz="4" w:space="0"/>
                    <w:right w:val="single" w:color="auto" w:sz="4" w:space="0"/>
                  </w:tcBorders>
                  <w:vAlign w:val="center"/>
                </w:tcPr>
                <w:p w14:paraId="5F2958EB">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病案上架</w:t>
                  </w:r>
                </w:p>
              </w:tc>
            </w:tr>
            <w:tr w14:paraId="03DA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7EF7CE39">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441AEDED">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000000" w:sz="4" w:space="0"/>
                    <w:left w:val="single" w:color="auto" w:sz="4" w:space="0"/>
                    <w:bottom w:val="single" w:color="000000" w:sz="4" w:space="0"/>
                    <w:right w:val="single" w:color="auto" w:sz="4" w:space="0"/>
                  </w:tcBorders>
                  <w:vAlign w:val="center"/>
                </w:tcPr>
                <w:p w14:paraId="6BD1D4E8">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病案转科</w:t>
                  </w:r>
                </w:p>
              </w:tc>
            </w:tr>
            <w:tr w14:paraId="687C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623C24BA">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289B7987">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000000" w:sz="4" w:space="0"/>
                    <w:left w:val="single" w:color="auto" w:sz="4" w:space="0"/>
                    <w:bottom w:val="single" w:color="000000" w:sz="4" w:space="0"/>
                    <w:right w:val="single" w:color="auto" w:sz="4" w:space="0"/>
                  </w:tcBorders>
                  <w:vAlign w:val="center"/>
                </w:tcPr>
                <w:p w14:paraId="5643930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病案移库</w:t>
                  </w:r>
                </w:p>
              </w:tc>
            </w:tr>
            <w:tr w14:paraId="3FB63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69506C60">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1D450850">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000000" w:sz="4" w:space="0"/>
                    <w:left w:val="single" w:color="auto" w:sz="4" w:space="0"/>
                    <w:bottom w:val="single" w:color="000000" w:sz="4" w:space="0"/>
                    <w:right w:val="single" w:color="auto" w:sz="4" w:space="0"/>
                  </w:tcBorders>
                  <w:vAlign w:val="center"/>
                </w:tcPr>
                <w:p w14:paraId="49920FCA">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病案出库</w:t>
                  </w:r>
                </w:p>
              </w:tc>
            </w:tr>
            <w:tr w14:paraId="5018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19C40B97">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2ADEE758">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000000" w:sz="4" w:space="0"/>
                    <w:left w:val="single" w:color="auto" w:sz="4" w:space="0"/>
                    <w:bottom w:val="single" w:color="000000" w:sz="4" w:space="0"/>
                    <w:right w:val="single" w:color="auto" w:sz="4" w:space="0"/>
                  </w:tcBorders>
                  <w:vAlign w:val="center"/>
                </w:tcPr>
                <w:p w14:paraId="0FC756B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病案追踪</w:t>
                  </w:r>
                </w:p>
              </w:tc>
            </w:tr>
            <w:tr w14:paraId="7621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53FB27E8">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39D05EE6">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000000" w:sz="4" w:space="0"/>
                    <w:left w:val="single" w:color="auto" w:sz="4" w:space="0"/>
                    <w:bottom w:val="single" w:color="000000" w:sz="4" w:space="0"/>
                    <w:right w:val="single" w:color="auto" w:sz="4" w:space="0"/>
                  </w:tcBorders>
                  <w:vAlign w:val="center"/>
                </w:tcPr>
                <w:p w14:paraId="79397E88">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死亡和非医嘱离院</w:t>
                  </w:r>
                </w:p>
              </w:tc>
            </w:tr>
            <w:tr w14:paraId="73CB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154E2A4E">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4CBCD213">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000000" w:sz="4" w:space="0"/>
                    <w:left w:val="single" w:color="auto" w:sz="4" w:space="0"/>
                    <w:bottom w:val="single" w:color="auto" w:sz="4" w:space="0"/>
                    <w:right w:val="single" w:color="auto" w:sz="4" w:space="0"/>
                  </w:tcBorders>
                  <w:vAlign w:val="center"/>
                </w:tcPr>
                <w:p w14:paraId="0D98D5C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病理整理</w:t>
                  </w:r>
                </w:p>
              </w:tc>
            </w:tr>
            <w:tr w14:paraId="1D4B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28" w:type="dxa"/>
                  <w:vMerge w:val="restart"/>
                  <w:tcBorders>
                    <w:top w:val="single" w:color="auto" w:sz="4" w:space="0"/>
                    <w:left w:val="single" w:color="auto" w:sz="4" w:space="0"/>
                    <w:bottom w:val="single" w:color="auto" w:sz="4" w:space="0"/>
                    <w:right w:val="single" w:color="auto" w:sz="4" w:space="0"/>
                  </w:tcBorders>
                  <w:vAlign w:val="center"/>
                </w:tcPr>
                <w:p w14:paraId="6A98BF37">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6</w:t>
                  </w:r>
                </w:p>
              </w:tc>
              <w:tc>
                <w:tcPr>
                  <w:tcW w:w="2026" w:type="dxa"/>
                  <w:vMerge w:val="restart"/>
                  <w:tcBorders>
                    <w:top w:val="single" w:color="auto" w:sz="4" w:space="0"/>
                    <w:left w:val="single" w:color="auto" w:sz="4" w:space="0"/>
                    <w:bottom w:val="single" w:color="auto" w:sz="4" w:space="0"/>
                    <w:right w:val="single" w:color="auto" w:sz="4" w:space="0"/>
                  </w:tcBorders>
                  <w:vAlign w:val="center"/>
                </w:tcPr>
                <w:p w14:paraId="73602060">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eastAsia="zh-Hans"/>
                    </w:rPr>
                    <w:t>知情同意书管理系统</w:t>
                  </w:r>
                </w:p>
              </w:tc>
              <w:tc>
                <w:tcPr>
                  <w:tcW w:w="4713" w:type="dxa"/>
                  <w:tcBorders>
                    <w:top w:val="single" w:color="auto" w:sz="4" w:space="0"/>
                    <w:left w:val="single" w:color="auto" w:sz="4" w:space="0"/>
                    <w:bottom w:val="single" w:color="000000" w:sz="4" w:space="0"/>
                    <w:right w:val="single" w:color="auto" w:sz="4" w:space="0"/>
                  </w:tcBorders>
                  <w:vAlign w:val="center"/>
                </w:tcPr>
                <w:p w14:paraId="613F2A3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对知情同意书模板进行增、删、查、改的维护</w:t>
                  </w:r>
                </w:p>
              </w:tc>
            </w:tr>
            <w:tr w14:paraId="550E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292658CE">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4221B42D">
                  <w:pPr>
                    <w:widowControl/>
                    <w:jc w:val="left"/>
                    <w:rPr>
                      <w:rFonts w:hint="eastAsia" w:ascii="仿宋" w:hAnsi="仿宋" w:eastAsia="仿宋" w:cs="仿宋"/>
                      <w:b/>
                      <w:bCs/>
                      <w:color w:val="auto"/>
                      <w:kern w:val="0"/>
                      <w:sz w:val="24"/>
                      <w:highlight w:val="none"/>
                    </w:rPr>
                  </w:pPr>
                </w:p>
              </w:tc>
              <w:tc>
                <w:tcPr>
                  <w:tcW w:w="4713" w:type="dxa"/>
                  <w:tcBorders>
                    <w:top w:val="single" w:color="000000" w:sz="4" w:space="0"/>
                    <w:left w:val="single" w:color="auto" w:sz="4" w:space="0"/>
                    <w:bottom w:val="single" w:color="000000" w:sz="4" w:space="0"/>
                    <w:right w:val="single" w:color="auto" w:sz="4" w:space="0"/>
                  </w:tcBorders>
                  <w:vAlign w:val="center"/>
                </w:tcPr>
                <w:p w14:paraId="196593A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知情同意书的医生电子签名功能</w:t>
                  </w:r>
                </w:p>
              </w:tc>
            </w:tr>
            <w:tr w14:paraId="3812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79165155">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1A7DA241">
                  <w:pPr>
                    <w:widowControl/>
                    <w:jc w:val="left"/>
                    <w:rPr>
                      <w:rFonts w:hint="eastAsia" w:ascii="仿宋" w:hAnsi="仿宋" w:eastAsia="仿宋" w:cs="仿宋"/>
                      <w:b/>
                      <w:bCs/>
                      <w:color w:val="auto"/>
                      <w:kern w:val="0"/>
                      <w:sz w:val="24"/>
                      <w:highlight w:val="none"/>
                    </w:rPr>
                  </w:pPr>
                </w:p>
              </w:tc>
              <w:tc>
                <w:tcPr>
                  <w:tcW w:w="4713" w:type="dxa"/>
                  <w:tcBorders>
                    <w:top w:val="single" w:color="000000" w:sz="4" w:space="0"/>
                    <w:left w:val="single" w:color="auto" w:sz="4" w:space="0"/>
                    <w:bottom w:val="single" w:color="000000" w:sz="4" w:space="0"/>
                    <w:right w:val="single" w:color="auto" w:sz="4" w:space="0"/>
                  </w:tcBorders>
                  <w:vAlign w:val="center"/>
                </w:tcPr>
                <w:p w14:paraId="053385B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知情同意书的患者进行电子签名功能</w:t>
                  </w:r>
                </w:p>
              </w:tc>
            </w:tr>
            <w:tr w14:paraId="5B82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70B7D351">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536193F1">
                  <w:pPr>
                    <w:widowControl/>
                    <w:jc w:val="left"/>
                    <w:rPr>
                      <w:rFonts w:hint="eastAsia" w:ascii="仿宋" w:hAnsi="仿宋" w:eastAsia="仿宋" w:cs="仿宋"/>
                      <w:b/>
                      <w:bCs/>
                      <w:color w:val="auto"/>
                      <w:kern w:val="0"/>
                      <w:sz w:val="24"/>
                      <w:highlight w:val="none"/>
                    </w:rPr>
                  </w:pPr>
                </w:p>
              </w:tc>
              <w:tc>
                <w:tcPr>
                  <w:tcW w:w="4713" w:type="dxa"/>
                  <w:tcBorders>
                    <w:top w:val="single" w:color="auto" w:sz="4" w:space="0"/>
                    <w:left w:val="single" w:color="auto" w:sz="4" w:space="0"/>
                    <w:bottom w:val="single" w:color="auto" w:sz="4" w:space="0"/>
                    <w:right w:val="single" w:color="auto" w:sz="4" w:space="0"/>
                  </w:tcBorders>
                  <w:vAlign w:val="center"/>
                </w:tcPr>
                <w:p w14:paraId="75C4868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查看、管理患者已经签名的知情同意书</w:t>
                  </w:r>
                </w:p>
              </w:tc>
            </w:tr>
            <w:tr w14:paraId="04EA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02FA22CD">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241CB256">
                  <w:pPr>
                    <w:widowControl/>
                    <w:jc w:val="left"/>
                    <w:rPr>
                      <w:rFonts w:hint="eastAsia" w:ascii="仿宋" w:hAnsi="仿宋" w:eastAsia="仿宋" w:cs="仿宋"/>
                      <w:b/>
                      <w:bCs/>
                      <w:color w:val="auto"/>
                      <w:kern w:val="0"/>
                      <w:sz w:val="24"/>
                      <w:highlight w:val="none"/>
                    </w:rPr>
                  </w:pPr>
                </w:p>
              </w:tc>
              <w:tc>
                <w:tcPr>
                  <w:tcW w:w="4713" w:type="dxa"/>
                  <w:tcBorders>
                    <w:top w:val="single" w:color="auto" w:sz="4" w:space="0"/>
                    <w:left w:val="single" w:color="auto" w:sz="4" w:space="0"/>
                    <w:bottom w:val="single" w:color="auto" w:sz="4" w:space="0"/>
                    <w:right w:val="single" w:color="auto" w:sz="4" w:space="0"/>
                  </w:tcBorders>
                  <w:vAlign w:val="center"/>
                </w:tcPr>
                <w:p w14:paraId="72801767">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知情同意书可以进行打印</w:t>
                  </w:r>
                </w:p>
              </w:tc>
            </w:tr>
            <w:tr w14:paraId="53EF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0693FE22">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4D390F2D">
                  <w:pPr>
                    <w:widowControl/>
                    <w:jc w:val="left"/>
                    <w:rPr>
                      <w:rFonts w:hint="eastAsia" w:ascii="仿宋" w:hAnsi="仿宋" w:eastAsia="仿宋" w:cs="仿宋"/>
                      <w:b/>
                      <w:bCs/>
                      <w:color w:val="auto"/>
                      <w:kern w:val="0"/>
                      <w:sz w:val="24"/>
                      <w:highlight w:val="none"/>
                    </w:rPr>
                  </w:pPr>
                </w:p>
              </w:tc>
              <w:tc>
                <w:tcPr>
                  <w:tcW w:w="4713" w:type="dxa"/>
                  <w:tcBorders>
                    <w:top w:val="single" w:color="auto" w:sz="4" w:space="0"/>
                    <w:left w:val="single" w:color="auto" w:sz="4" w:space="0"/>
                    <w:bottom w:val="single" w:color="auto" w:sz="4" w:space="0"/>
                    <w:right w:val="single" w:color="auto" w:sz="4" w:space="0"/>
                  </w:tcBorders>
                  <w:vAlign w:val="center"/>
                </w:tcPr>
                <w:p w14:paraId="14D4078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签名的知情同意书自动合入患者的病案中</w:t>
                  </w:r>
                </w:p>
              </w:tc>
            </w:tr>
            <w:tr w14:paraId="0354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4E9A077D">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64F42F31">
                  <w:pPr>
                    <w:widowControl/>
                    <w:jc w:val="left"/>
                    <w:rPr>
                      <w:rFonts w:hint="eastAsia" w:ascii="仿宋" w:hAnsi="仿宋" w:eastAsia="仿宋" w:cs="仿宋"/>
                      <w:b/>
                      <w:bCs/>
                      <w:color w:val="auto"/>
                      <w:kern w:val="0"/>
                      <w:sz w:val="24"/>
                      <w:highlight w:val="none"/>
                    </w:rPr>
                  </w:pPr>
                </w:p>
              </w:tc>
              <w:tc>
                <w:tcPr>
                  <w:tcW w:w="4713" w:type="dxa"/>
                  <w:tcBorders>
                    <w:top w:val="single" w:color="auto" w:sz="4" w:space="0"/>
                    <w:left w:val="single" w:color="auto" w:sz="4" w:space="0"/>
                    <w:bottom w:val="single" w:color="auto" w:sz="4" w:space="0"/>
                    <w:right w:val="single" w:color="auto" w:sz="4" w:space="0"/>
                  </w:tcBorders>
                  <w:vAlign w:val="center"/>
                </w:tcPr>
                <w:p w14:paraId="3D31EF3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支持科室设置自己的常用模板</w:t>
                  </w:r>
                </w:p>
              </w:tc>
            </w:tr>
            <w:tr w14:paraId="6FAE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77A007E0">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0EC08367">
                  <w:pPr>
                    <w:widowControl/>
                    <w:jc w:val="left"/>
                    <w:rPr>
                      <w:rFonts w:hint="eastAsia" w:ascii="仿宋" w:hAnsi="仿宋" w:eastAsia="仿宋" w:cs="仿宋"/>
                      <w:b/>
                      <w:bCs/>
                      <w:color w:val="auto"/>
                      <w:kern w:val="0"/>
                      <w:sz w:val="24"/>
                      <w:highlight w:val="none"/>
                    </w:rPr>
                  </w:pPr>
                </w:p>
              </w:tc>
              <w:tc>
                <w:tcPr>
                  <w:tcW w:w="4713" w:type="dxa"/>
                  <w:tcBorders>
                    <w:top w:val="single" w:color="auto" w:sz="4" w:space="0"/>
                    <w:left w:val="single" w:color="auto" w:sz="4" w:space="0"/>
                    <w:bottom w:val="single" w:color="auto" w:sz="4" w:space="0"/>
                    <w:right w:val="single" w:color="auto" w:sz="4" w:space="0"/>
                  </w:tcBorders>
                  <w:vAlign w:val="center"/>
                </w:tcPr>
                <w:p w14:paraId="53367F6A">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支持医生设置自己的常用模板</w:t>
                  </w:r>
                </w:p>
              </w:tc>
            </w:tr>
            <w:tr w14:paraId="497F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4F1705A1">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3075B0CF">
                  <w:pPr>
                    <w:widowControl/>
                    <w:jc w:val="left"/>
                    <w:rPr>
                      <w:rFonts w:hint="eastAsia" w:ascii="仿宋" w:hAnsi="仿宋" w:eastAsia="仿宋" w:cs="仿宋"/>
                      <w:b/>
                      <w:bCs/>
                      <w:color w:val="auto"/>
                      <w:kern w:val="0"/>
                      <w:sz w:val="24"/>
                      <w:highlight w:val="none"/>
                    </w:rPr>
                  </w:pPr>
                </w:p>
              </w:tc>
              <w:tc>
                <w:tcPr>
                  <w:tcW w:w="4713" w:type="dxa"/>
                  <w:tcBorders>
                    <w:top w:val="single" w:color="auto" w:sz="4" w:space="0"/>
                    <w:left w:val="single" w:color="auto" w:sz="4" w:space="0"/>
                    <w:bottom w:val="single" w:color="auto" w:sz="4" w:space="0"/>
                    <w:right w:val="single" w:color="auto" w:sz="4" w:space="0"/>
                  </w:tcBorders>
                  <w:vAlign w:val="center"/>
                </w:tcPr>
                <w:p w14:paraId="2BD6C4EC">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支持科室上传模板原始文件</w:t>
                  </w:r>
                </w:p>
              </w:tc>
            </w:tr>
            <w:tr w14:paraId="0F2D4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444CE19A">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4DE990A0">
                  <w:pPr>
                    <w:widowControl/>
                    <w:jc w:val="left"/>
                    <w:rPr>
                      <w:rFonts w:hint="eastAsia" w:ascii="仿宋" w:hAnsi="仿宋" w:eastAsia="仿宋" w:cs="仿宋"/>
                      <w:b/>
                      <w:bCs/>
                      <w:color w:val="auto"/>
                      <w:kern w:val="0"/>
                      <w:sz w:val="24"/>
                      <w:highlight w:val="none"/>
                    </w:rPr>
                  </w:pPr>
                </w:p>
              </w:tc>
              <w:tc>
                <w:tcPr>
                  <w:tcW w:w="4713" w:type="dxa"/>
                  <w:tcBorders>
                    <w:top w:val="single" w:color="auto" w:sz="4" w:space="0"/>
                    <w:left w:val="single" w:color="auto" w:sz="4" w:space="0"/>
                    <w:bottom w:val="single" w:color="auto" w:sz="4" w:space="0"/>
                    <w:right w:val="single" w:color="auto" w:sz="4" w:space="0"/>
                  </w:tcBorders>
                  <w:vAlign w:val="center"/>
                </w:tcPr>
                <w:p w14:paraId="1BFAFD8A">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支持设置护士常用模板</w:t>
                  </w:r>
                </w:p>
              </w:tc>
            </w:tr>
            <w:tr w14:paraId="01D7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restart"/>
                  <w:tcBorders>
                    <w:top w:val="single" w:color="auto" w:sz="4" w:space="0"/>
                    <w:left w:val="single" w:color="auto" w:sz="4" w:space="0"/>
                    <w:bottom w:val="single" w:color="auto" w:sz="4" w:space="0"/>
                    <w:right w:val="single" w:color="auto" w:sz="4" w:space="0"/>
                  </w:tcBorders>
                  <w:vAlign w:val="center"/>
                </w:tcPr>
                <w:p w14:paraId="58B1778E">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7</w:t>
                  </w:r>
                </w:p>
              </w:tc>
              <w:tc>
                <w:tcPr>
                  <w:tcW w:w="2026" w:type="dxa"/>
                  <w:vMerge w:val="restart"/>
                  <w:tcBorders>
                    <w:top w:val="single" w:color="auto" w:sz="4" w:space="0"/>
                    <w:left w:val="single" w:color="auto" w:sz="4" w:space="0"/>
                    <w:bottom w:val="single" w:color="auto" w:sz="4" w:space="0"/>
                    <w:right w:val="single" w:color="auto" w:sz="4" w:space="0"/>
                  </w:tcBorders>
                  <w:vAlign w:val="center"/>
                </w:tcPr>
                <w:p w14:paraId="28768488">
                  <w:pPr>
                    <w:jc w:val="center"/>
                    <w:rPr>
                      <w:rFonts w:hint="eastAsia" w:ascii="仿宋" w:hAnsi="仿宋" w:eastAsia="仿宋" w:cs="仿宋"/>
                      <w:b/>
                      <w:bCs/>
                      <w:color w:val="auto"/>
                      <w:kern w:val="0"/>
                      <w:sz w:val="24"/>
                      <w:highlight w:val="none"/>
                      <w:lang w:eastAsia="zh-Hans"/>
                    </w:rPr>
                  </w:pPr>
                  <w:r>
                    <w:rPr>
                      <w:rFonts w:hint="eastAsia" w:ascii="仿宋" w:hAnsi="仿宋" w:eastAsia="仿宋" w:cs="仿宋"/>
                      <w:b/>
                      <w:bCs/>
                      <w:color w:val="auto"/>
                      <w:kern w:val="0"/>
                      <w:sz w:val="24"/>
                      <w:highlight w:val="none"/>
                      <w:lang w:eastAsia="zh-Hans"/>
                    </w:rPr>
                    <w:t>医生端APP</w:t>
                  </w:r>
                </w:p>
              </w:tc>
              <w:tc>
                <w:tcPr>
                  <w:tcW w:w="4713" w:type="dxa"/>
                  <w:tcBorders>
                    <w:top w:val="single" w:color="auto" w:sz="4" w:space="0"/>
                    <w:left w:val="single" w:color="auto" w:sz="4" w:space="0"/>
                    <w:bottom w:val="single" w:color="auto" w:sz="4" w:space="0"/>
                    <w:right w:val="single" w:color="auto" w:sz="4" w:space="0"/>
                  </w:tcBorders>
                  <w:vAlign w:val="center"/>
                </w:tcPr>
                <w:p w14:paraId="5F6E54D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w:t>
                  </w:r>
                  <w:r>
                    <w:rPr>
                      <w:rFonts w:hint="eastAsia" w:ascii="仿宋" w:hAnsi="仿宋" w:eastAsia="仿宋" w:cs="仿宋"/>
                      <w:color w:val="auto"/>
                      <w:sz w:val="24"/>
                      <w:szCs w:val="24"/>
                      <w:highlight w:val="none"/>
                      <w:lang w:eastAsia="zh-Hans"/>
                    </w:rPr>
                    <w:t>医生</w:t>
                  </w:r>
                  <w:r>
                    <w:rPr>
                      <w:rFonts w:hint="eastAsia" w:ascii="仿宋" w:hAnsi="仿宋" w:eastAsia="仿宋" w:cs="仿宋"/>
                      <w:color w:val="auto"/>
                      <w:sz w:val="24"/>
                      <w:szCs w:val="24"/>
                      <w:highlight w:val="none"/>
                    </w:rPr>
                    <w:t>在院病历查阅</w:t>
                  </w:r>
                </w:p>
              </w:tc>
            </w:tr>
            <w:tr w14:paraId="2FE9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6A0CB84A">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23BD8CD8">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auto" w:sz="4" w:space="0"/>
                    <w:left w:val="single" w:color="auto" w:sz="4" w:space="0"/>
                    <w:bottom w:val="single" w:color="auto" w:sz="4" w:space="0"/>
                    <w:right w:val="single" w:color="auto" w:sz="4" w:space="0"/>
                  </w:tcBorders>
                  <w:vAlign w:val="center"/>
                </w:tcPr>
                <w:p w14:paraId="31CD3A5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Hans"/>
                    </w:rPr>
                    <w:t>支持医生进行病案</w:t>
                  </w:r>
                  <w:r>
                    <w:rPr>
                      <w:rFonts w:hint="eastAsia" w:ascii="仿宋" w:hAnsi="仿宋" w:eastAsia="仿宋" w:cs="仿宋"/>
                      <w:color w:val="auto"/>
                      <w:sz w:val="24"/>
                      <w:szCs w:val="24"/>
                      <w:highlight w:val="none"/>
                    </w:rPr>
                    <w:t>首页签名</w:t>
                  </w:r>
                </w:p>
              </w:tc>
            </w:tr>
            <w:tr w14:paraId="7DA1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3777F772">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71980876">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auto" w:sz="4" w:space="0"/>
                    <w:left w:val="single" w:color="auto" w:sz="4" w:space="0"/>
                    <w:bottom w:val="single" w:color="auto" w:sz="4" w:space="0"/>
                    <w:right w:val="single" w:color="auto" w:sz="4" w:space="0"/>
                  </w:tcBorders>
                  <w:vAlign w:val="center"/>
                </w:tcPr>
                <w:p w14:paraId="36FFAF2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Hans"/>
                    </w:rPr>
                    <w:t>支持医生进行</w:t>
                  </w:r>
                  <w:r>
                    <w:rPr>
                      <w:rFonts w:hint="eastAsia" w:ascii="仿宋" w:hAnsi="仿宋" w:eastAsia="仿宋" w:cs="仿宋"/>
                      <w:color w:val="auto"/>
                      <w:sz w:val="24"/>
                      <w:szCs w:val="24"/>
                      <w:highlight w:val="none"/>
                    </w:rPr>
                    <w:t>提交病历管理、</w:t>
                  </w:r>
                  <w:r>
                    <w:rPr>
                      <w:rFonts w:hint="eastAsia" w:ascii="仿宋" w:hAnsi="仿宋" w:eastAsia="仿宋" w:cs="仿宋"/>
                      <w:color w:val="auto"/>
                      <w:sz w:val="24"/>
                      <w:szCs w:val="24"/>
                      <w:highlight w:val="none"/>
                      <w:lang w:eastAsia="zh-Hans"/>
                    </w:rPr>
                    <w:t>质控信息查看等功能</w:t>
                  </w:r>
                </w:p>
              </w:tc>
            </w:tr>
            <w:tr w14:paraId="579B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79604C7F">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021D01AF">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auto" w:sz="4" w:space="0"/>
                    <w:left w:val="single" w:color="auto" w:sz="4" w:space="0"/>
                    <w:bottom w:val="single" w:color="auto" w:sz="4" w:space="0"/>
                    <w:right w:val="single" w:color="auto" w:sz="4" w:space="0"/>
                  </w:tcBorders>
                  <w:vAlign w:val="center"/>
                </w:tcPr>
                <w:p w14:paraId="482BC985">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Hans"/>
                    </w:rPr>
                    <w:t>支持</w:t>
                  </w:r>
                  <w:r>
                    <w:rPr>
                      <w:rFonts w:hint="eastAsia" w:ascii="仿宋" w:hAnsi="仿宋" w:eastAsia="仿宋" w:cs="仿宋"/>
                      <w:color w:val="auto"/>
                      <w:sz w:val="24"/>
                      <w:szCs w:val="24"/>
                      <w:highlight w:val="none"/>
                    </w:rPr>
                    <w:t>病历查询、再次归档查询、设置功能</w:t>
                  </w:r>
                </w:p>
              </w:tc>
            </w:tr>
            <w:tr w14:paraId="13D8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45B4AAE1">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6601063D">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auto" w:sz="4" w:space="0"/>
                    <w:left w:val="single" w:color="auto" w:sz="4" w:space="0"/>
                    <w:bottom w:val="single" w:color="auto" w:sz="4" w:space="0"/>
                    <w:right w:val="single" w:color="auto" w:sz="4" w:space="0"/>
                  </w:tcBorders>
                  <w:vAlign w:val="center"/>
                </w:tcPr>
                <w:p w14:paraId="1BAB141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移动端病案查阅，通过患者住院号、门诊号、就诊卡号等在移动端上申请查阅患者病案资料。针对在院患者，管理医生可直接查看患者病历文书</w:t>
                  </w:r>
                </w:p>
              </w:tc>
            </w:tr>
            <w:tr w14:paraId="3E86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19801EF2">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3E43BA50">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auto" w:sz="4" w:space="0"/>
                    <w:left w:val="single" w:color="auto" w:sz="4" w:space="0"/>
                    <w:bottom w:val="single" w:color="auto" w:sz="4" w:space="0"/>
                    <w:right w:val="single" w:color="auto" w:sz="4" w:space="0"/>
                  </w:tcBorders>
                  <w:vAlign w:val="center"/>
                </w:tcPr>
                <w:p w14:paraId="25FCA65F">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患者健康关怀，针对患者的健康咨询进行回复互动</w:t>
                  </w:r>
                </w:p>
              </w:tc>
            </w:tr>
            <w:tr w14:paraId="4C5D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6BB3A9DB">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04E338D1">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auto" w:sz="4" w:space="0"/>
                    <w:left w:val="single" w:color="auto" w:sz="4" w:space="0"/>
                    <w:bottom w:val="single" w:color="auto" w:sz="4" w:space="0"/>
                    <w:right w:val="single" w:color="auto" w:sz="4" w:space="0"/>
                  </w:tcBorders>
                  <w:vAlign w:val="center"/>
                </w:tcPr>
                <w:p w14:paraId="63775FB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支持移动端协同签名</w:t>
                  </w:r>
                </w:p>
              </w:tc>
            </w:tr>
            <w:tr w14:paraId="3533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761A092B">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41FB86AB">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auto" w:sz="4" w:space="0"/>
                    <w:left w:val="single" w:color="auto" w:sz="4" w:space="0"/>
                    <w:bottom w:val="single" w:color="auto" w:sz="4" w:space="0"/>
                    <w:right w:val="single" w:color="auto" w:sz="4" w:space="0"/>
                  </w:tcBorders>
                  <w:vAlign w:val="center"/>
                </w:tcPr>
                <w:p w14:paraId="62D67CE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支持移动借阅病案功能</w:t>
                  </w:r>
                </w:p>
              </w:tc>
            </w:tr>
            <w:tr w14:paraId="1DCF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restart"/>
                  <w:tcBorders>
                    <w:top w:val="single" w:color="auto" w:sz="4" w:space="0"/>
                    <w:left w:val="single" w:color="auto" w:sz="4" w:space="0"/>
                    <w:bottom w:val="single" w:color="auto" w:sz="4" w:space="0"/>
                    <w:right w:val="single" w:color="auto" w:sz="4" w:space="0"/>
                  </w:tcBorders>
                  <w:vAlign w:val="center"/>
                </w:tcPr>
                <w:p w14:paraId="1CCA89B9">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8</w:t>
                  </w:r>
                </w:p>
              </w:tc>
              <w:tc>
                <w:tcPr>
                  <w:tcW w:w="2026" w:type="dxa"/>
                  <w:vMerge w:val="restart"/>
                  <w:tcBorders>
                    <w:top w:val="single" w:color="auto" w:sz="4" w:space="0"/>
                    <w:left w:val="single" w:color="auto" w:sz="4" w:space="0"/>
                    <w:bottom w:val="single" w:color="auto" w:sz="4" w:space="0"/>
                    <w:right w:val="single" w:color="auto" w:sz="4" w:space="0"/>
                  </w:tcBorders>
                  <w:vAlign w:val="center"/>
                </w:tcPr>
                <w:p w14:paraId="5902A9C5">
                  <w:pPr>
                    <w:jc w:val="center"/>
                    <w:rPr>
                      <w:rFonts w:hint="eastAsia" w:ascii="仿宋" w:hAnsi="仿宋" w:eastAsia="仿宋" w:cs="仿宋"/>
                      <w:b/>
                      <w:bCs/>
                      <w:color w:val="auto"/>
                      <w:kern w:val="0"/>
                      <w:sz w:val="24"/>
                      <w:highlight w:val="none"/>
                      <w:lang w:eastAsia="zh-Hans"/>
                    </w:rPr>
                  </w:pPr>
                  <w:r>
                    <w:rPr>
                      <w:rFonts w:hint="eastAsia" w:ascii="仿宋" w:hAnsi="仿宋" w:eastAsia="仿宋" w:cs="仿宋"/>
                      <w:b/>
                      <w:bCs/>
                      <w:color w:val="auto"/>
                      <w:kern w:val="0"/>
                      <w:sz w:val="24"/>
                      <w:highlight w:val="none"/>
                      <w:lang w:eastAsia="zh-Hans"/>
                    </w:rPr>
                    <w:t>业务系统应急保障子系统</w:t>
                  </w:r>
                </w:p>
              </w:tc>
              <w:tc>
                <w:tcPr>
                  <w:tcW w:w="4713" w:type="dxa"/>
                  <w:tcBorders>
                    <w:top w:val="single" w:color="auto" w:sz="4" w:space="0"/>
                    <w:left w:val="single" w:color="auto" w:sz="4" w:space="0"/>
                    <w:bottom w:val="single" w:color="auto" w:sz="4" w:space="0"/>
                    <w:right w:val="single" w:color="auto" w:sz="4" w:space="0"/>
                  </w:tcBorders>
                  <w:vAlign w:val="center"/>
                </w:tcPr>
                <w:p w14:paraId="1CD137FF">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系统可定时或人工手工操作向各业务系统提取当前在院病人的所有诊疗数据，并单独存储</w:t>
                  </w:r>
                </w:p>
              </w:tc>
            </w:tr>
            <w:tr w14:paraId="12A6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44DA505F">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5E0F32AE">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auto" w:sz="4" w:space="0"/>
                    <w:left w:val="single" w:color="auto" w:sz="4" w:space="0"/>
                    <w:bottom w:val="single" w:color="auto" w:sz="4" w:space="0"/>
                    <w:right w:val="single" w:color="auto" w:sz="4" w:space="0"/>
                  </w:tcBorders>
                  <w:vAlign w:val="center"/>
                </w:tcPr>
                <w:p w14:paraId="5E284C55">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所抽取的诊疗数据必须按照标准医嘱、病历、检查/检验报告格式组织展示、管理</w:t>
                  </w:r>
                </w:p>
              </w:tc>
            </w:tr>
            <w:tr w14:paraId="2108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362B8591">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6CEF8920">
                  <w:pPr>
                    <w:widowControl/>
                    <w:jc w:val="left"/>
                    <w:rPr>
                      <w:rFonts w:hint="eastAsia" w:ascii="仿宋" w:hAnsi="仿宋" w:eastAsia="仿宋" w:cs="仿宋"/>
                      <w:b/>
                      <w:bCs/>
                      <w:color w:val="auto"/>
                      <w:kern w:val="0"/>
                      <w:sz w:val="24"/>
                      <w:highlight w:val="none"/>
                      <w:lang w:eastAsia="zh-Hans"/>
                    </w:rPr>
                  </w:pPr>
                </w:p>
              </w:tc>
              <w:tc>
                <w:tcPr>
                  <w:tcW w:w="4713" w:type="dxa"/>
                  <w:tcBorders>
                    <w:top w:val="single" w:color="auto" w:sz="4" w:space="0"/>
                    <w:left w:val="single" w:color="auto" w:sz="4" w:space="0"/>
                    <w:bottom w:val="single" w:color="auto" w:sz="4" w:space="0"/>
                    <w:right w:val="single" w:color="auto" w:sz="4" w:space="0"/>
                  </w:tcBorders>
                  <w:vAlign w:val="center"/>
                </w:tcPr>
                <w:p w14:paraId="03654C8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过期数据系统可自定义删除策略</w:t>
                  </w:r>
                </w:p>
              </w:tc>
            </w:tr>
            <w:tr w14:paraId="79D7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restart"/>
                  <w:tcBorders>
                    <w:top w:val="single" w:color="auto" w:sz="4" w:space="0"/>
                    <w:left w:val="single" w:color="auto" w:sz="4" w:space="0"/>
                    <w:bottom w:val="single" w:color="auto" w:sz="4" w:space="0"/>
                    <w:right w:val="single" w:color="auto" w:sz="4" w:space="0"/>
                  </w:tcBorders>
                  <w:vAlign w:val="center"/>
                </w:tcPr>
                <w:p w14:paraId="28E69E2F">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9</w:t>
                  </w:r>
                </w:p>
              </w:tc>
              <w:tc>
                <w:tcPr>
                  <w:tcW w:w="2026" w:type="dxa"/>
                  <w:vMerge w:val="restart"/>
                  <w:tcBorders>
                    <w:top w:val="single" w:color="auto" w:sz="4" w:space="0"/>
                    <w:left w:val="single" w:color="auto" w:sz="4" w:space="0"/>
                    <w:bottom w:val="single" w:color="auto" w:sz="4" w:space="0"/>
                    <w:right w:val="single" w:color="auto" w:sz="4" w:space="0"/>
                  </w:tcBorders>
                  <w:vAlign w:val="center"/>
                </w:tcPr>
                <w:p w14:paraId="1AEC5056">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首页实时质控</w:t>
                  </w:r>
                </w:p>
              </w:tc>
              <w:tc>
                <w:tcPr>
                  <w:tcW w:w="4713" w:type="dxa"/>
                  <w:tcBorders>
                    <w:top w:val="single" w:color="auto" w:sz="4" w:space="0"/>
                    <w:left w:val="single" w:color="auto" w:sz="4" w:space="0"/>
                    <w:bottom w:val="single" w:color="auto" w:sz="4" w:space="0"/>
                    <w:right w:val="single" w:color="auto" w:sz="4" w:space="0"/>
                  </w:tcBorders>
                  <w:vAlign w:val="center"/>
                </w:tcPr>
                <w:p w14:paraId="2C33D06C">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支持临床填写实时质控</w:t>
                  </w:r>
                </w:p>
              </w:tc>
            </w:tr>
            <w:tr w14:paraId="3EDB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16286000">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03D15CB1">
                  <w:pPr>
                    <w:widowControl/>
                    <w:jc w:val="left"/>
                    <w:rPr>
                      <w:rFonts w:hint="eastAsia" w:ascii="仿宋" w:hAnsi="仿宋" w:eastAsia="仿宋" w:cs="仿宋"/>
                      <w:b/>
                      <w:bCs/>
                      <w:color w:val="auto"/>
                      <w:kern w:val="0"/>
                      <w:sz w:val="24"/>
                      <w:highlight w:val="none"/>
                    </w:rPr>
                  </w:pPr>
                </w:p>
              </w:tc>
              <w:tc>
                <w:tcPr>
                  <w:tcW w:w="4713" w:type="dxa"/>
                  <w:tcBorders>
                    <w:top w:val="single" w:color="auto" w:sz="4" w:space="0"/>
                    <w:left w:val="single" w:color="auto" w:sz="4" w:space="0"/>
                    <w:bottom w:val="single" w:color="auto" w:sz="4" w:space="0"/>
                    <w:right w:val="single" w:color="auto" w:sz="4" w:space="0"/>
                  </w:tcBorders>
                  <w:vAlign w:val="center"/>
                </w:tcPr>
                <w:p w14:paraId="5140F72F">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支持病案填写实时质控</w:t>
                  </w:r>
                </w:p>
              </w:tc>
            </w:tr>
            <w:tr w14:paraId="541F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244C722D">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2BC5E219">
                  <w:pPr>
                    <w:widowControl/>
                    <w:jc w:val="left"/>
                    <w:rPr>
                      <w:rFonts w:hint="eastAsia" w:ascii="仿宋" w:hAnsi="仿宋" w:eastAsia="仿宋" w:cs="仿宋"/>
                      <w:b/>
                      <w:bCs/>
                      <w:color w:val="auto"/>
                      <w:kern w:val="0"/>
                      <w:sz w:val="24"/>
                      <w:highlight w:val="none"/>
                    </w:rPr>
                  </w:pPr>
                </w:p>
              </w:tc>
              <w:tc>
                <w:tcPr>
                  <w:tcW w:w="4713" w:type="dxa"/>
                  <w:tcBorders>
                    <w:top w:val="single" w:color="auto" w:sz="4" w:space="0"/>
                    <w:left w:val="single" w:color="auto" w:sz="4" w:space="0"/>
                    <w:bottom w:val="single" w:color="auto" w:sz="4" w:space="0"/>
                    <w:right w:val="single" w:color="auto" w:sz="4" w:space="0"/>
                  </w:tcBorders>
                  <w:vAlign w:val="center"/>
                </w:tcPr>
                <w:p w14:paraId="4D59F99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实时提示</w:t>
                  </w:r>
                </w:p>
              </w:tc>
            </w:tr>
            <w:tr w14:paraId="0E5D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7107BF15">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48BAA239">
                  <w:pPr>
                    <w:widowControl/>
                    <w:jc w:val="left"/>
                    <w:rPr>
                      <w:rFonts w:hint="eastAsia" w:ascii="仿宋" w:hAnsi="仿宋" w:eastAsia="仿宋" w:cs="仿宋"/>
                      <w:b/>
                      <w:bCs/>
                      <w:color w:val="auto"/>
                      <w:kern w:val="0"/>
                      <w:sz w:val="24"/>
                      <w:highlight w:val="none"/>
                    </w:rPr>
                  </w:pPr>
                </w:p>
              </w:tc>
              <w:tc>
                <w:tcPr>
                  <w:tcW w:w="4713" w:type="dxa"/>
                  <w:tcBorders>
                    <w:top w:val="single" w:color="auto" w:sz="4" w:space="0"/>
                    <w:left w:val="single" w:color="auto" w:sz="4" w:space="0"/>
                    <w:bottom w:val="single" w:color="auto" w:sz="4" w:space="0"/>
                    <w:right w:val="single" w:color="auto" w:sz="4" w:space="0"/>
                  </w:tcBorders>
                  <w:vAlign w:val="center"/>
                </w:tcPr>
                <w:p w14:paraId="0D49F66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病案首页数据合规性</w:t>
                  </w:r>
                </w:p>
              </w:tc>
            </w:tr>
            <w:tr w14:paraId="63F4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0ECAA9C7">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28E7C581">
                  <w:pPr>
                    <w:widowControl/>
                    <w:jc w:val="left"/>
                    <w:rPr>
                      <w:rFonts w:hint="eastAsia" w:ascii="仿宋" w:hAnsi="仿宋" w:eastAsia="仿宋" w:cs="仿宋"/>
                      <w:b/>
                      <w:bCs/>
                      <w:color w:val="auto"/>
                      <w:kern w:val="0"/>
                      <w:sz w:val="24"/>
                      <w:highlight w:val="none"/>
                    </w:rPr>
                  </w:pPr>
                </w:p>
              </w:tc>
              <w:tc>
                <w:tcPr>
                  <w:tcW w:w="4713" w:type="dxa"/>
                  <w:tcBorders>
                    <w:top w:val="single" w:color="auto" w:sz="4" w:space="0"/>
                    <w:left w:val="single" w:color="auto" w:sz="4" w:space="0"/>
                    <w:bottom w:val="single" w:color="auto" w:sz="4" w:space="0"/>
                    <w:right w:val="single" w:color="auto" w:sz="4" w:space="0"/>
                  </w:tcBorders>
                  <w:vAlign w:val="center"/>
                </w:tcPr>
                <w:p w14:paraId="7A1FA4F4">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病案首页数据相互检验一致性</w:t>
                  </w:r>
                </w:p>
              </w:tc>
            </w:tr>
            <w:tr w14:paraId="6FEB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473F6917">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018CE54C">
                  <w:pPr>
                    <w:widowControl/>
                    <w:jc w:val="left"/>
                    <w:rPr>
                      <w:rFonts w:hint="eastAsia" w:ascii="仿宋" w:hAnsi="仿宋" w:eastAsia="仿宋" w:cs="仿宋"/>
                      <w:b/>
                      <w:bCs/>
                      <w:color w:val="auto"/>
                      <w:kern w:val="0"/>
                      <w:sz w:val="24"/>
                      <w:highlight w:val="none"/>
                    </w:rPr>
                  </w:pPr>
                </w:p>
              </w:tc>
              <w:tc>
                <w:tcPr>
                  <w:tcW w:w="4713" w:type="dxa"/>
                  <w:tcBorders>
                    <w:top w:val="single" w:color="auto" w:sz="4" w:space="0"/>
                    <w:left w:val="single" w:color="auto" w:sz="4" w:space="0"/>
                    <w:bottom w:val="single" w:color="auto" w:sz="4" w:space="0"/>
                    <w:right w:val="single" w:color="auto" w:sz="4" w:space="0"/>
                  </w:tcBorders>
                  <w:vAlign w:val="center"/>
                </w:tcPr>
                <w:p w14:paraId="232AFED5">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主诊断和其他诊断选择</w:t>
                  </w:r>
                </w:p>
              </w:tc>
            </w:tr>
            <w:tr w14:paraId="080A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3F3CAA9E">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473AD345">
                  <w:pPr>
                    <w:widowControl/>
                    <w:jc w:val="left"/>
                    <w:rPr>
                      <w:rFonts w:hint="eastAsia" w:ascii="仿宋" w:hAnsi="仿宋" w:eastAsia="仿宋" w:cs="仿宋"/>
                      <w:b/>
                      <w:bCs/>
                      <w:color w:val="auto"/>
                      <w:kern w:val="0"/>
                      <w:sz w:val="24"/>
                      <w:highlight w:val="none"/>
                    </w:rPr>
                  </w:pPr>
                </w:p>
              </w:tc>
              <w:tc>
                <w:tcPr>
                  <w:tcW w:w="4713" w:type="dxa"/>
                  <w:tcBorders>
                    <w:top w:val="single" w:color="auto" w:sz="4" w:space="0"/>
                    <w:left w:val="single" w:color="auto" w:sz="4" w:space="0"/>
                    <w:bottom w:val="single" w:color="auto" w:sz="4" w:space="0"/>
                    <w:right w:val="single" w:color="auto" w:sz="4" w:space="0"/>
                  </w:tcBorders>
                  <w:vAlign w:val="center"/>
                </w:tcPr>
                <w:p w14:paraId="6CE81C2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诊断和手术选择合理性质控</w:t>
                  </w:r>
                </w:p>
              </w:tc>
            </w:tr>
            <w:tr w14:paraId="3639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restart"/>
                  <w:tcBorders>
                    <w:top w:val="single" w:color="auto" w:sz="4" w:space="0"/>
                    <w:left w:val="single" w:color="auto" w:sz="4" w:space="0"/>
                    <w:bottom w:val="single" w:color="auto" w:sz="4" w:space="0"/>
                    <w:right w:val="single" w:color="auto" w:sz="4" w:space="0"/>
                  </w:tcBorders>
                  <w:vAlign w:val="center"/>
                </w:tcPr>
                <w:p w14:paraId="3CF9B0B8">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10</w:t>
                  </w:r>
                </w:p>
              </w:tc>
              <w:tc>
                <w:tcPr>
                  <w:tcW w:w="2026" w:type="dxa"/>
                  <w:vMerge w:val="restart"/>
                  <w:tcBorders>
                    <w:top w:val="single" w:color="auto" w:sz="4" w:space="0"/>
                    <w:left w:val="single" w:color="auto" w:sz="4" w:space="0"/>
                    <w:bottom w:val="single" w:color="auto" w:sz="4" w:space="0"/>
                    <w:right w:val="single" w:color="auto" w:sz="4" w:space="0"/>
                  </w:tcBorders>
                  <w:vAlign w:val="center"/>
                </w:tcPr>
                <w:p w14:paraId="54FD372E">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eastAsia="zh-Hans"/>
                    </w:rPr>
                    <w:t>门诊归档系统</w:t>
                  </w:r>
                </w:p>
              </w:tc>
              <w:tc>
                <w:tcPr>
                  <w:tcW w:w="4713" w:type="dxa"/>
                  <w:tcBorders>
                    <w:top w:val="single" w:color="auto" w:sz="4" w:space="0"/>
                    <w:left w:val="single" w:color="auto" w:sz="4" w:space="0"/>
                    <w:bottom w:val="single" w:color="auto" w:sz="4" w:space="0"/>
                    <w:right w:val="single" w:color="auto" w:sz="4" w:space="0"/>
                  </w:tcBorders>
                  <w:vAlign w:val="center"/>
                </w:tcPr>
                <w:p w14:paraId="266BE4B8">
                  <w:pPr>
                    <w:jc w:val="left"/>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lang w:eastAsia="zh-Hans"/>
                    </w:rPr>
                    <w:t>支持对门诊病案</w:t>
                  </w:r>
                  <w:r>
                    <w:rPr>
                      <w:rFonts w:hint="eastAsia" w:ascii="仿宋" w:hAnsi="仿宋" w:eastAsia="仿宋" w:cs="仿宋"/>
                      <w:color w:val="auto"/>
                      <w:sz w:val="24"/>
                      <w:szCs w:val="24"/>
                      <w:highlight w:val="none"/>
                    </w:rPr>
                    <w:t>数据采集</w:t>
                  </w:r>
                </w:p>
              </w:tc>
            </w:tr>
            <w:tr w14:paraId="2EAF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0156184C">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7A5C7546">
                  <w:pPr>
                    <w:widowControl/>
                    <w:jc w:val="left"/>
                    <w:rPr>
                      <w:rFonts w:hint="eastAsia" w:ascii="仿宋" w:hAnsi="仿宋" w:eastAsia="仿宋" w:cs="仿宋"/>
                      <w:b/>
                      <w:bCs/>
                      <w:color w:val="auto"/>
                      <w:kern w:val="0"/>
                      <w:sz w:val="24"/>
                      <w:highlight w:val="none"/>
                    </w:rPr>
                  </w:pPr>
                </w:p>
              </w:tc>
              <w:tc>
                <w:tcPr>
                  <w:tcW w:w="4713" w:type="dxa"/>
                  <w:tcBorders>
                    <w:top w:val="single" w:color="auto" w:sz="4" w:space="0"/>
                    <w:left w:val="single" w:color="auto" w:sz="4" w:space="0"/>
                    <w:bottom w:val="single" w:color="auto" w:sz="4" w:space="0"/>
                    <w:right w:val="single" w:color="auto" w:sz="4" w:space="0"/>
                  </w:tcBorders>
                  <w:vAlign w:val="center"/>
                </w:tcPr>
                <w:p w14:paraId="356829E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支持门诊病案借阅查看</w:t>
                  </w:r>
                </w:p>
              </w:tc>
            </w:tr>
            <w:tr w14:paraId="7EE9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14:paraId="1C7B29F8">
                  <w:pPr>
                    <w:widowControl/>
                    <w:jc w:val="left"/>
                    <w:rPr>
                      <w:rFonts w:hint="eastAsia" w:ascii="仿宋" w:hAnsi="仿宋" w:eastAsia="仿宋" w:cs="仿宋"/>
                      <w:b/>
                      <w:bCs/>
                      <w:color w:val="auto"/>
                      <w:kern w:val="0"/>
                      <w:sz w:val="24"/>
                      <w:highlight w:val="none"/>
                    </w:rPr>
                  </w:pPr>
                </w:p>
              </w:tc>
              <w:tc>
                <w:tcPr>
                  <w:tcW w:w="2026" w:type="dxa"/>
                  <w:vMerge w:val="continue"/>
                  <w:tcBorders>
                    <w:top w:val="single" w:color="auto" w:sz="4" w:space="0"/>
                    <w:left w:val="single" w:color="auto" w:sz="4" w:space="0"/>
                    <w:bottom w:val="single" w:color="auto" w:sz="4" w:space="0"/>
                    <w:right w:val="single" w:color="auto" w:sz="4" w:space="0"/>
                  </w:tcBorders>
                  <w:vAlign w:val="center"/>
                </w:tcPr>
                <w:p w14:paraId="60E68314">
                  <w:pPr>
                    <w:widowControl/>
                    <w:jc w:val="left"/>
                    <w:rPr>
                      <w:rFonts w:hint="eastAsia" w:ascii="仿宋" w:hAnsi="仿宋" w:eastAsia="仿宋" w:cs="仿宋"/>
                      <w:b/>
                      <w:bCs/>
                      <w:color w:val="auto"/>
                      <w:kern w:val="0"/>
                      <w:sz w:val="24"/>
                      <w:highlight w:val="none"/>
                    </w:rPr>
                  </w:pPr>
                </w:p>
              </w:tc>
              <w:tc>
                <w:tcPr>
                  <w:tcW w:w="4713" w:type="dxa"/>
                  <w:tcBorders>
                    <w:top w:val="single" w:color="auto" w:sz="4" w:space="0"/>
                    <w:left w:val="single" w:color="auto" w:sz="4" w:space="0"/>
                    <w:bottom w:val="single" w:color="auto" w:sz="4" w:space="0"/>
                    <w:right w:val="single" w:color="auto" w:sz="4" w:space="0"/>
                  </w:tcBorders>
                  <w:vAlign w:val="center"/>
                </w:tcPr>
                <w:p w14:paraId="1F1B2754">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门诊病案与住院病案合并归档，统一管理</w:t>
                  </w:r>
                </w:p>
              </w:tc>
            </w:tr>
          </w:tbl>
          <w:p w14:paraId="0AFDFEDE">
            <w:pPr>
              <w:pStyle w:val="19"/>
              <w:widowControl w:val="0"/>
              <w:adjustRightInd w:val="0"/>
              <w:snapToGrid w:val="0"/>
              <w:ind w:firstLine="562" w:firstLineChars="200"/>
              <w:jc w:val="both"/>
              <w:rPr>
                <w:rFonts w:hint="eastAsia" w:ascii="仿宋" w:hAnsi="仿宋" w:eastAsia="仿宋" w:cs="仿宋"/>
                <w:b/>
                <w:color w:val="auto"/>
                <w:sz w:val="28"/>
                <w:szCs w:val="28"/>
                <w:highlight w:val="none"/>
                <w:lang w:val="en-US" w:eastAsia="zh-CN"/>
              </w:rPr>
            </w:pPr>
          </w:p>
          <w:p w14:paraId="1D57D8C0">
            <w:pPr>
              <w:pStyle w:val="3"/>
              <w:numPr>
                <w:ilvl w:val="0"/>
                <w:numId w:val="3"/>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研发技术要求</w:t>
            </w:r>
          </w:p>
          <w:p w14:paraId="672C21EB">
            <w:pPr>
              <w:pStyle w:val="20"/>
              <w:spacing w:line="360" w:lineRule="auto"/>
              <w:ind w:left="420" w:firstLine="480"/>
              <w:rPr>
                <w:rFonts w:hint="eastAsia" w:ascii="仿宋" w:hAnsi="仿宋" w:eastAsia="仿宋" w:cs="仿宋"/>
                <w:bCs/>
                <w:color w:val="auto"/>
                <w:highlight w:val="none"/>
              </w:rPr>
            </w:pPr>
            <w:bookmarkStart w:id="3" w:name="_Hlk14963327"/>
            <w:r>
              <w:rPr>
                <w:rFonts w:hint="eastAsia" w:ascii="仿宋" w:hAnsi="仿宋" w:eastAsia="仿宋" w:cs="仿宋"/>
                <w:bCs/>
                <w:color w:val="auto"/>
                <w:highlight w:val="none"/>
              </w:rPr>
              <w:t>采用SOA分析与设计方法，组件化、平台化与集成模式，充分考虑系统的开放性、可扩展性、稳定性及安全性。系统业务逻辑清晰、记录行为日志与数据日志、水印技术、加密技术、系统支持 B/S架构，客户端至少支持Edge、Safari、Chrome浏览器。</w:t>
            </w:r>
            <w:bookmarkEnd w:id="3"/>
          </w:p>
          <w:p w14:paraId="0BA36706">
            <w:pPr>
              <w:pStyle w:val="3"/>
              <w:numPr>
                <w:ilvl w:val="0"/>
                <w:numId w:val="3"/>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设计方法与技术架构要求</w:t>
            </w:r>
          </w:p>
          <w:p w14:paraId="20366684">
            <w:pPr>
              <w:pStyle w:val="20"/>
              <w:spacing w:line="360" w:lineRule="auto"/>
              <w:ind w:left="420" w:firstLine="480"/>
              <w:rPr>
                <w:rFonts w:hint="eastAsia" w:ascii="仿宋" w:hAnsi="仿宋" w:eastAsia="仿宋" w:cs="仿宋"/>
                <w:bCs/>
                <w:color w:val="auto"/>
                <w:highlight w:val="none"/>
              </w:rPr>
            </w:pPr>
            <w:bookmarkStart w:id="4" w:name="_Hlk14963403"/>
            <w:r>
              <w:rPr>
                <w:rFonts w:hint="eastAsia" w:ascii="仿宋" w:hAnsi="仿宋" w:eastAsia="仿宋" w:cs="仿宋"/>
                <w:bCs/>
                <w:color w:val="auto"/>
                <w:highlight w:val="none"/>
              </w:rPr>
              <w:t>要求采用至少三层（数据层、逻辑层、展现层）的应用架构。面向服务（SOA）架构模型，可视化的、分层结构、模块化、报表定制、面向对象的开发工具、具有事件/消息响应机制；用户可以根据需要按角色组合和配置组件、工作流管理配置化功能、服务器实现主备切换</w:t>
            </w:r>
            <w:bookmarkEnd w:id="4"/>
            <w:r>
              <w:rPr>
                <w:rFonts w:hint="eastAsia" w:ascii="仿宋" w:hAnsi="仿宋" w:eastAsia="仿宋" w:cs="仿宋"/>
                <w:bCs/>
                <w:color w:val="auto"/>
                <w:highlight w:val="none"/>
              </w:rPr>
              <w:t>。</w:t>
            </w:r>
          </w:p>
          <w:p w14:paraId="40F10A2B">
            <w:pPr>
              <w:pStyle w:val="3"/>
              <w:numPr>
                <w:ilvl w:val="0"/>
                <w:numId w:val="3"/>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数据库要求</w:t>
            </w:r>
          </w:p>
          <w:p w14:paraId="1B71C6C6">
            <w:pPr>
              <w:pStyle w:val="20"/>
              <w:spacing w:line="360" w:lineRule="auto"/>
              <w:ind w:left="420" w:firstLine="480"/>
              <w:rPr>
                <w:rFonts w:hint="eastAsia" w:ascii="仿宋" w:hAnsi="仿宋" w:eastAsia="仿宋" w:cs="仿宋"/>
                <w:bCs/>
                <w:color w:val="auto"/>
                <w:highlight w:val="none"/>
              </w:rPr>
            </w:pPr>
            <w:r>
              <w:rPr>
                <w:rFonts w:hint="eastAsia" w:ascii="仿宋" w:hAnsi="仿宋" w:eastAsia="仿宋" w:cs="仿宋"/>
                <w:bCs/>
                <w:color w:val="auto"/>
                <w:highlight w:val="none"/>
              </w:rPr>
              <w:t xml:space="preserve">后台数据库可支持MySQL、Oracle、NoSQL等数据库产品。 </w:t>
            </w:r>
          </w:p>
          <w:p w14:paraId="1E749B65">
            <w:pPr>
              <w:pStyle w:val="3"/>
              <w:numPr>
                <w:ilvl w:val="0"/>
                <w:numId w:val="3"/>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系统安全性要求</w:t>
            </w:r>
          </w:p>
          <w:p w14:paraId="0E7EC3D7">
            <w:pPr>
              <w:pStyle w:val="20"/>
              <w:spacing w:line="360" w:lineRule="auto"/>
              <w:ind w:left="420" w:firstLine="480"/>
              <w:rPr>
                <w:rFonts w:hint="eastAsia" w:ascii="仿宋" w:hAnsi="仿宋" w:eastAsia="仿宋" w:cs="仿宋"/>
                <w:bCs/>
                <w:color w:val="auto"/>
                <w:highlight w:val="none"/>
              </w:rPr>
            </w:pPr>
            <w:bookmarkStart w:id="5" w:name="_Hlk14963682"/>
            <w:r>
              <w:rPr>
                <w:rFonts w:hint="eastAsia" w:ascii="仿宋" w:hAnsi="仿宋" w:eastAsia="仿宋" w:cs="仿宋"/>
                <w:bCs/>
                <w:color w:val="auto"/>
                <w:highlight w:val="none"/>
              </w:rPr>
              <w:t>应用系统须具有良好的安全机制完成用户的认证、授权和数据保密；授权方便、数据库登录用户权限、有完善备份功能、有完备的恢复功能、提供数据修改全程监控、提供错误日志、提供系统运行日志。提供包括单点登录、数据签名等在内的安全保障措施</w:t>
            </w:r>
            <w:bookmarkEnd w:id="5"/>
            <w:r>
              <w:rPr>
                <w:rFonts w:hint="eastAsia" w:ascii="仿宋" w:hAnsi="仿宋" w:eastAsia="仿宋" w:cs="仿宋"/>
                <w:bCs/>
                <w:color w:val="auto"/>
                <w:highlight w:val="none"/>
              </w:rPr>
              <w:t>。</w:t>
            </w:r>
          </w:p>
          <w:p w14:paraId="085AC24D">
            <w:pPr>
              <w:pStyle w:val="3"/>
              <w:numPr>
                <w:ilvl w:val="0"/>
                <w:numId w:val="3"/>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患者档案安全性要求</w:t>
            </w:r>
          </w:p>
          <w:p w14:paraId="4A5813A5">
            <w:pPr>
              <w:pStyle w:val="20"/>
              <w:spacing w:line="360" w:lineRule="auto"/>
              <w:ind w:left="420" w:firstLine="480"/>
              <w:rPr>
                <w:rFonts w:hint="eastAsia" w:ascii="仿宋" w:hAnsi="仿宋" w:eastAsia="仿宋" w:cs="仿宋"/>
                <w:bCs/>
                <w:color w:val="auto"/>
                <w:highlight w:val="none"/>
              </w:rPr>
            </w:pPr>
            <w:r>
              <w:rPr>
                <w:rFonts w:hint="eastAsia" w:ascii="仿宋" w:hAnsi="仿宋" w:eastAsia="仿宋" w:cs="仿宋"/>
                <w:bCs/>
                <w:color w:val="auto"/>
                <w:highlight w:val="none"/>
              </w:rPr>
              <w:t>患者病案采用通用PDF格式归档，并提供专业的水印管理功能，通过向PDF文档植入隐形水印的方式，在不影响PDF文档本身信息的情况下，保护患者病案不被篡改，可以精确溯源文档出处预防患者隐私泄露。</w:t>
            </w:r>
          </w:p>
          <w:p w14:paraId="0278248A">
            <w:pPr>
              <w:pStyle w:val="3"/>
              <w:numPr>
                <w:ilvl w:val="0"/>
                <w:numId w:val="3"/>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易用性要求</w:t>
            </w:r>
          </w:p>
          <w:p w14:paraId="3FAD2189">
            <w:pPr>
              <w:pStyle w:val="20"/>
              <w:spacing w:line="360" w:lineRule="auto"/>
              <w:ind w:left="420" w:firstLine="480"/>
              <w:rPr>
                <w:rFonts w:hint="eastAsia" w:ascii="仿宋" w:hAnsi="仿宋" w:eastAsia="仿宋" w:cs="仿宋"/>
                <w:bCs/>
                <w:color w:val="auto"/>
                <w:highlight w:val="none"/>
              </w:rPr>
            </w:pPr>
            <w:r>
              <w:rPr>
                <w:rFonts w:hint="eastAsia" w:ascii="仿宋" w:hAnsi="仿宋" w:eastAsia="仿宋" w:cs="仿宋"/>
                <w:bCs/>
                <w:color w:val="auto"/>
                <w:highlight w:val="none"/>
              </w:rPr>
              <w:t>提供在线帮助，报表支持与EXCEL的接口。界面友好性，客户端具有 Windows风格、文书保持符合医疗标准的电子化的手工纸张样式。</w:t>
            </w:r>
          </w:p>
          <w:p w14:paraId="7F3F1C40">
            <w:pPr>
              <w:pStyle w:val="3"/>
              <w:numPr>
                <w:ilvl w:val="0"/>
                <w:numId w:val="3"/>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智能病案管理系统</w:t>
            </w:r>
          </w:p>
          <w:p w14:paraId="1A253875">
            <w:pPr>
              <w:pStyle w:val="4"/>
              <w:numPr>
                <w:ilvl w:val="0"/>
                <w:numId w:val="4"/>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权限管理及系统控制</w:t>
            </w:r>
          </w:p>
          <w:p w14:paraId="6FC7CE8B">
            <w:pPr>
              <w:pStyle w:val="20"/>
              <w:spacing w:line="360" w:lineRule="auto"/>
              <w:ind w:left="420" w:firstLine="0" w:firstLineChars="0"/>
              <w:rPr>
                <w:rFonts w:hint="eastAsia" w:ascii="仿宋" w:hAnsi="仿宋" w:eastAsia="仿宋" w:cs="仿宋"/>
                <w:bCs/>
                <w:color w:val="auto"/>
                <w:highlight w:val="none"/>
              </w:rPr>
            </w:pPr>
            <w:r>
              <w:rPr>
                <w:rFonts w:hint="eastAsia" w:ascii="仿宋" w:hAnsi="仿宋" w:eastAsia="仿宋" w:cs="仿宋"/>
                <w:bCs/>
                <w:color w:val="auto"/>
                <w:highlight w:val="none"/>
              </w:rPr>
              <w:t>全局性系统运行管理。包括用户及权限管理，参数设置、安全机制，数据对接与接口管理、数据库及文件IP地址管理等。</w:t>
            </w:r>
          </w:p>
          <w:p w14:paraId="565D30A9">
            <w:pPr>
              <w:pStyle w:val="20"/>
              <w:numPr>
                <w:ilvl w:val="0"/>
                <w:numId w:val="5"/>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系统内部用户注册及登录对接院内现有单点登录系统，实现统一管理，能够同步HIS账户信息，减少医生使用麻烦，权限在本系统中管理；</w:t>
            </w:r>
          </w:p>
          <w:p w14:paraId="37E5800A">
            <w:pPr>
              <w:pStyle w:val="20"/>
              <w:numPr>
                <w:ilvl w:val="0"/>
                <w:numId w:val="5"/>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与业务系统的数据集成采用成熟的ETL平台技术，采集的控制参数可灵活设置；</w:t>
            </w:r>
          </w:p>
          <w:p w14:paraId="0F00A7E2">
            <w:pPr>
              <w:pStyle w:val="20"/>
              <w:numPr>
                <w:ilvl w:val="0"/>
                <w:numId w:val="5"/>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病案系统与其它系统数据集成，实现数据采集或上报，可设置定时服务机制，人工干预或由系统自动完成。</w:t>
            </w:r>
          </w:p>
          <w:p w14:paraId="00560666">
            <w:pPr>
              <w:pStyle w:val="4"/>
              <w:numPr>
                <w:ilvl w:val="0"/>
                <w:numId w:val="4"/>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病案归档</w:t>
            </w:r>
          </w:p>
          <w:p w14:paraId="24A8563C">
            <w:pPr>
              <w:pStyle w:val="20"/>
              <w:spacing w:line="360" w:lineRule="auto"/>
              <w:ind w:left="420" w:firstLine="480"/>
              <w:rPr>
                <w:rFonts w:hint="eastAsia" w:ascii="仿宋" w:hAnsi="仿宋" w:eastAsia="仿宋" w:cs="仿宋"/>
                <w:bCs/>
                <w:color w:val="auto"/>
                <w:highlight w:val="none"/>
              </w:rPr>
            </w:pPr>
            <w:r>
              <w:rPr>
                <w:rFonts w:hint="eastAsia" w:ascii="仿宋" w:hAnsi="仿宋" w:eastAsia="仿宋" w:cs="仿宋"/>
                <w:bCs/>
                <w:color w:val="auto"/>
                <w:highlight w:val="none"/>
              </w:rPr>
              <w:t>病案无纸化归档是在整个病案归档过程中，无需纸质记录或打印资料，通过系统的逻辑判断进行部分资料完善程度的监管，并生成安全加密的病案文档，进行便捷、高效的病案资料管理。</w:t>
            </w:r>
          </w:p>
          <w:p w14:paraId="09445A25">
            <w:pPr>
              <w:pStyle w:val="20"/>
              <w:numPr>
                <w:ilvl w:val="0"/>
                <w:numId w:val="6"/>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系统可对接HIS、LIS、PACS、RIS、EMR、CA、移动医护</w:t>
            </w:r>
            <w:r>
              <w:rPr>
                <w:rFonts w:hint="eastAsia" w:ascii="仿宋" w:hAnsi="仿宋" w:eastAsia="仿宋" w:cs="仿宋"/>
                <w:bCs/>
                <w:color w:val="auto"/>
                <w:highlight w:val="none"/>
                <w:lang w:eastAsia="zh-Hans"/>
              </w:rPr>
              <w:t>和门诊电子病历</w:t>
            </w:r>
            <w:r>
              <w:rPr>
                <w:rFonts w:hint="eastAsia" w:ascii="仿宋" w:hAnsi="仿宋" w:eastAsia="仿宋" w:cs="仿宋"/>
                <w:bCs/>
                <w:color w:val="auto"/>
                <w:highlight w:val="none"/>
              </w:rPr>
              <w:t>等系统，自动获取患者属性及信息、医疗过程中数据及信息；</w:t>
            </w:r>
          </w:p>
          <w:p w14:paraId="31B6FF68">
            <w:pPr>
              <w:pStyle w:val="20"/>
              <w:numPr>
                <w:ilvl w:val="0"/>
                <w:numId w:val="6"/>
              </w:numPr>
              <w:spacing w:line="360" w:lineRule="auto"/>
              <w:ind w:firstLineChars="0"/>
              <w:rPr>
                <w:rFonts w:hint="eastAsia" w:ascii="仿宋" w:hAnsi="仿宋" w:eastAsia="仿宋" w:cs="仿宋"/>
                <w:bCs/>
                <w:color w:val="auto"/>
                <w:highlight w:val="none"/>
              </w:rPr>
            </w:pPr>
            <w:r>
              <w:rPr>
                <w:rFonts w:hint="eastAsia" w:ascii="仿宋" w:hAnsi="仿宋" w:eastAsia="仿宋" w:cs="仿宋"/>
                <w:color w:val="auto"/>
                <w:highlight w:val="none"/>
              </w:rPr>
              <w:t>★</w:t>
            </w:r>
            <w:r>
              <w:rPr>
                <w:rFonts w:hint="eastAsia" w:ascii="仿宋" w:hAnsi="仿宋" w:eastAsia="仿宋" w:cs="仿宋"/>
                <w:bCs/>
                <w:color w:val="auto"/>
                <w:highlight w:val="none"/>
              </w:rPr>
              <w:t>支持提交时对病案进行质控，支持病案首页评分，并提供评分报告，支持评分规则按照医院要求进行定制，支持《住院病案首页数据质量管理与控制指标》，支持《住院病案首页数据填写质量规范（暂行）》</w:t>
            </w:r>
          </w:p>
          <w:p w14:paraId="38F46379">
            <w:pPr>
              <w:pStyle w:val="20"/>
              <w:numPr>
                <w:ilvl w:val="0"/>
                <w:numId w:val="6"/>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通过智能审核机制判断病案的有效性和完整性，若有缺项内容提示缺项信息；</w:t>
            </w:r>
          </w:p>
          <w:p w14:paraId="04BCB353">
            <w:pPr>
              <w:pStyle w:val="20"/>
              <w:numPr>
                <w:ilvl w:val="0"/>
                <w:numId w:val="6"/>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lang w:eastAsia="zh-Hans"/>
              </w:rPr>
              <w:t>支持对门诊病历进行及时归档；</w:t>
            </w:r>
          </w:p>
          <w:p w14:paraId="594D8E31">
            <w:pPr>
              <w:pStyle w:val="20"/>
              <w:numPr>
                <w:ilvl w:val="0"/>
                <w:numId w:val="6"/>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 xml:space="preserve">支持在提交时，对病案进行质控的功能； </w:t>
            </w:r>
          </w:p>
          <w:p w14:paraId="4FC0A601">
            <w:pPr>
              <w:pStyle w:val="20"/>
              <w:numPr>
                <w:ilvl w:val="0"/>
                <w:numId w:val="6"/>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医生提交病案归档申请后，系统生成病案文档；</w:t>
            </w:r>
          </w:p>
          <w:p w14:paraId="4F18B076">
            <w:pPr>
              <w:pStyle w:val="20"/>
              <w:numPr>
                <w:ilvl w:val="0"/>
                <w:numId w:val="6"/>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病案管理部门发现需修改的病案，可将病案退回，并说明原因；</w:t>
            </w:r>
          </w:p>
          <w:p w14:paraId="31002DB2">
            <w:pPr>
              <w:pStyle w:val="20"/>
              <w:numPr>
                <w:ilvl w:val="0"/>
                <w:numId w:val="6"/>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医生可多次修改，多次重新提交归档；</w:t>
            </w:r>
          </w:p>
          <w:p w14:paraId="2F5BD85C">
            <w:pPr>
              <w:pStyle w:val="20"/>
              <w:numPr>
                <w:ilvl w:val="0"/>
                <w:numId w:val="6"/>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审核后病案首页和整体文件上进行CA 签名和医院签章；</w:t>
            </w:r>
          </w:p>
          <w:p w14:paraId="4242624B">
            <w:pPr>
              <w:pStyle w:val="20"/>
              <w:numPr>
                <w:ilvl w:val="0"/>
                <w:numId w:val="6"/>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对已归档文件，支持补充归档；</w:t>
            </w:r>
          </w:p>
          <w:p w14:paraId="74BBAFB3">
            <w:pPr>
              <w:pStyle w:val="20"/>
              <w:numPr>
                <w:ilvl w:val="0"/>
                <w:numId w:val="6"/>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来自系统外部病案和历史纸档病案，可通过高拍仪、扫描+签章进行收集归档；</w:t>
            </w:r>
          </w:p>
          <w:p w14:paraId="1A6055FE">
            <w:pPr>
              <w:pStyle w:val="20"/>
              <w:numPr>
                <w:ilvl w:val="0"/>
                <w:numId w:val="6"/>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支持实物病案档案的出入库及存储、查询管理；</w:t>
            </w:r>
          </w:p>
          <w:p w14:paraId="190382AF">
            <w:pPr>
              <w:pStyle w:val="20"/>
              <w:numPr>
                <w:ilvl w:val="0"/>
                <w:numId w:val="6"/>
              </w:numPr>
              <w:spacing w:line="360" w:lineRule="auto"/>
              <w:ind w:firstLineChars="0"/>
              <w:rPr>
                <w:rFonts w:hint="eastAsia" w:ascii="仿宋" w:hAnsi="仿宋" w:eastAsia="仿宋" w:cs="仿宋"/>
                <w:bCs/>
                <w:color w:val="auto"/>
                <w:highlight w:val="none"/>
              </w:rPr>
            </w:pPr>
            <w:r>
              <w:rPr>
                <w:rFonts w:hint="eastAsia" w:ascii="仿宋" w:hAnsi="仿宋" w:eastAsia="仿宋" w:cs="仿宋"/>
                <w:color w:val="auto"/>
                <w:highlight w:val="none"/>
              </w:rPr>
              <w:t>▲</w:t>
            </w:r>
            <w:r>
              <w:rPr>
                <w:rFonts w:hint="eastAsia" w:ascii="仿宋" w:hAnsi="仿宋" w:eastAsia="仿宋" w:cs="仿宋"/>
                <w:bCs/>
                <w:color w:val="auto"/>
                <w:highlight w:val="none"/>
              </w:rPr>
              <w:t>病案提交时</w:t>
            </w:r>
            <w:r>
              <w:rPr>
                <w:rFonts w:hint="eastAsia" w:ascii="仿宋" w:hAnsi="仿宋" w:eastAsia="仿宋" w:cs="仿宋"/>
                <w:color w:val="auto"/>
                <w:highlight w:val="none"/>
              </w:rPr>
              <w:t>支持三级医师质控签字</w:t>
            </w:r>
            <w:r>
              <w:rPr>
                <w:rFonts w:hint="eastAsia" w:ascii="仿宋" w:hAnsi="仿宋" w:eastAsia="仿宋" w:cs="仿宋"/>
                <w:bCs/>
                <w:color w:val="auto"/>
                <w:highlight w:val="none"/>
              </w:rPr>
              <w:t>，</w:t>
            </w:r>
            <w:r>
              <w:rPr>
                <w:rFonts w:hint="eastAsia" w:ascii="仿宋" w:hAnsi="仿宋" w:eastAsia="仿宋" w:cs="仿宋"/>
                <w:bCs/>
                <w:color w:val="auto"/>
                <w:highlight w:val="none"/>
                <w:lang w:eastAsia="zh-Hans"/>
              </w:rPr>
              <w:t>签字流程可由医院自定义配置；且如果病案需要退回时</w:t>
            </w:r>
            <w:r>
              <w:rPr>
                <w:rFonts w:hint="eastAsia" w:ascii="仿宋" w:hAnsi="仿宋" w:eastAsia="仿宋" w:cs="仿宋"/>
                <w:bCs/>
                <w:color w:val="auto"/>
                <w:highlight w:val="none"/>
              </w:rPr>
              <w:t>且每一级都可以根据需要对病案进行退回并说明原因。（提供产品功能截图加盖公章）</w:t>
            </w:r>
          </w:p>
          <w:p w14:paraId="3C487B1E">
            <w:pPr>
              <w:pStyle w:val="4"/>
              <w:numPr>
                <w:ilvl w:val="0"/>
                <w:numId w:val="4"/>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病案解锁</w:t>
            </w:r>
          </w:p>
          <w:p w14:paraId="02DA1B45">
            <w:pPr>
              <w:pStyle w:val="20"/>
              <w:spacing w:line="360" w:lineRule="auto"/>
              <w:ind w:left="420" w:firstLine="480"/>
              <w:rPr>
                <w:rFonts w:hint="eastAsia" w:ascii="仿宋" w:hAnsi="仿宋" w:eastAsia="仿宋" w:cs="仿宋"/>
                <w:bCs/>
                <w:color w:val="auto"/>
                <w:highlight w:val="none"/>
              </w:rPr>
            </w:pPr>
            <w:r>
              <w:rPr>
                <w:rFonts w:hint="eastAsia" w:ascii="仿宋" w:hAnsi="仿宋" w:eastAsia="仿宋" w:cs="仿宋"/>
                <w:bCs/>
                <w:color w:val="auto"/>
                <w:highlight w:val="none"/>
              </w:rPr>
              <w:t>病案资料一旦归档锁定，医生将无权再对归档病案资料进行修改。要修改，必须解锁。</w:t>
            </w:r>
          </w:p>
          <w:p w14:paraId="0C08869D">
            <w:pPr>
              <w:pStyle w:val="20"/>
              <w:numPr>
                <w:ilvl w:val="0"/>
                <w:numId w:val="7"/>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医生可在线提交需修改资料的申请，可注明修改原因；</w:t>
            </w:r>
          </w:p>
          <w:p w14:paraId="2C2FFDB7">
            <w:pPr>
              <w:pStyle w:val="20"/>
              <w:numPr>
                <w:ilvl w:val="0"/>
                <w:numId w:val="7"/>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上级部门可审批通过、驳回并签注相关意见；</w:t>
            </w:r>
          </w:p>
          <w:p w14:paraId="0368090F">
            <w:pPr>
              <w:pStyle w:val="20"/>
              <w:numPr>
                <w:ilvl w:val="0"/>
                <w:numId w:val="7"/>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病案主管部门执行病案解锁，并保留解锁记录；</w:t>
            </w:r>
          </w:p>
          <w:p w14:paraId="79AA708B">
            <w:pPr>
              <w:pStyle w:val="20"/>
              <w:numPr>
                <w:ilvl w:val="0"/>
                <w:numId w:val="7"/>
              </w:numPr>
              <w:spacing w:line="360" w:lineRule="auto"/>
              <w:ind w:firstLineChars="0"/>
              <w:rPr>
                <w:rFonts w:hint="eastAsia" w:ascii="仿宋" w:hAnsi="仿宋" w:eastAsia="仿宋" w:cs="仿宋"/>
                <w:bCs/>
                <w:color w:val="auto"/>
                <w:highlight w:val="none"/>
              </w:rPr>
            </w:pPr>
            <w:r>
              <w:rPr>
                <w:rFonts w:hint="eastAsia" w:ascii="仿宋" w:hAnsi="仿宋" w:eastAsia="仿宋" w:cs="仿宋"/>
                <w:color w:val="auto"/>
                <w:highlight w:val="none"/>
              </w:rPr>
              <w:t>▲</w:t>
            </w:r>
            <w:r>
              <w:rPr>
                <w:rFonts w:hint="eastAsia" w:ascii="仿宋" w:hAnsi="仿宋" w:eastAsia="仿宋" w:cs="仿宋"/>
                <w:bCs/>
                <w:color w:val="auto"/>
                <w:highlight w:val="none"/>
              </w:rPr>
              <w:t>医生修改完善资料后，重新提交病案归档申请，重新进入病案归档流程，原病案文档仍然保存。（提供产品功能截图加盖公章）</w:t>
            </w:r>
          </w:p>
          <w:p w14:paraId="4592037A">
            <w:pPr>
              <w:pStyle w:val="4"/>
              <w:numPr>
                <w:ilvl w:val="0"/>
                <w:numId w:val="4"/>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病案流转</w:t>
            </w:r>
          </w:p>
          <w:p w14:paraId="7957154B">
            <w:pPr>
              <w:pStyle w:val="20"/>
              <w:spacing w:line="360" w:lineRule="auto"/>
              <w:ind w:left="420" w:firstLine="480"/>
              <w:rPr>
                <w:rFonts w:hint="eastAsia" w:ascii="仿宋" w:hAnsi="仿宋" w:eastAsia="仿宋" w:cs="仿宋"/>
                <w:bCs/>
                <w:color w:val="auto"/>
                <w:highlight w:val="none"/>
              </w:rPr>
            </w:pPr>
            <w:r>
              <w:rPr>
                <w:rFonts w:hint="eastAsia" w:ascii="仿宋" w:hAnsi="仿宋" w:eastAsia="仿宋" w:cs="仿宋"/>
                <w:bCs/>
                <w:color w:val="auto"/>
                <w:highlight w:val="none"/>
              </w:rPr>
              <w:t>医生或其他科研单位申请借阅或打印病案资料不再需要到病案主管部门进行，直接通过系统审核等步骤，不出科室即可完成。</w:t>
            </w:r>
          </w:p>
          <w:p w14:paraId="7514487A">
            <w:pPr>
              <w:pStyle w:val="20"/>
              <w:numPr>
                <w:ilvl w:val="0"/>
                <w:numId w:val="8"/>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可通过系统在线提交借阅申请，按病种、年龄、科室等条件进行病案批量借阅；</w:t>
            </w:r>
          </w:p>
          <w:p w14:paraId="1B027B6E">
            <w:pPr>
              <w:pStyle w:val="20"/>
              <w:numPr>
                <w:ilvl w:val="0"/>
                <w:numId w:val="8"/>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借阅的病案生成借阅水印，水印打上借阅信息，借阅文件可以溯源；</w:t>
            </w:r>
          </w:p>
          <w:p w14:paraId="512D90F2">
            <w:pPr>
              <w:pStyle w:val="20"/>
              <w:numPr>
                <w:ilvl w:val="0"/>
                <w:numId w:val="8"/>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借阅病案支持时限控制，借阅到期后病案自动归还；</w:t>
            </w:r>
          </w:p>
          <w:p w14:paraId="7FAD4395">
            <w:pPr>
              <w:pStyle w:val="20"/>
              <w:numPr>
                <w:ilvl w:val="0"/>
                <w:numId w:val="8"/>
              </w:numPr>
              <w:spacing w:line="360" w:lineRule="auto"/>
              <w:ind w:firstLineChars="0"/>
              <w:rPr>
                <w:rFonts w:hint="eastAsia" w:ascii="仿宋" w:hAnsi="仿宋" w:eastAsia="仿宋" w:cs="仿宋"/>
                <w:bCs/>
                <w:color w:val="auto"/>
                <w:highlight w:val="none"/>
              </w:rPr>
            </w:pPr>
            <w:r>
              <w:rPr>
                <w:rFonts w:hint="eastAsia" w:ascii="仿宋" w:hAnsi="仿宋" w:eastAsia="仿宋" w:cs="仿宋"/>
                <w:color w:val="auto"/>
                <w:highlight w:val="none"/>
              </w:rPr>
              <w:t>▲借阅支持权限控制，可根据权限进行病案的阅读、打印、导出；医院可根据自身需求确定是否开放打印、导出功能。（提供产品功能截</w:t>
            </w:r>
            <w:r>
              <w:rPr>
                <w:rFonts w:hint="eastAsia" w:ascii="仿宋" w:hAnsi="仿宋" w:eastAsia="仿宋" w:cs="仿宋"/>
                <w:bCs/>
                <w:color w:val="auto"/>
                <w:highlight w:val="none"/>
              </w:rPr>
              <w:t>图加盖公章）</w:t>
            </w:r>
          </w:p>
          <w:p w14:paraId="170AC13B">
            <w:pPr>
              <w:pStyle w:val="20"/>
              <w:numPr>
                <w:ilvl w:val="0"/>
                <w:numId w:val="8"/>
              </w:numPr>
              <w:spacing w:line="360" w:lineRule="auto"/>
              <w:ind w:firstLineChars="0"/>
              <w:rPr>
                <w:rFonts w:hint="eastAsia" w:ascii="仿宋" w:hAnsi="仿宋" w:eastAsia="仿宋" w:cs="仿宋"/>
                <w:bCs/>
                <w:color w:val="auto"/>
                <w:highlight w:val="none"/>
              </w:rPr>
            </w:pPr>
            <w:r>
              <w:rPr>
                <w:rFonts w:hint="eastAsia" w:ascii="仿宋" w:hAnsi="仿宋" w:eastAsia="仿宋" w:cs="仿宋"/>
                <w:color w:val="auto"/>
                <w:highlight w:val="none"/>
              </w:rPr>
              <w:t>▲支持按照病案节点进行借阅和审批；（提供产品功能截</w:t>
            </w:r>
            <w:r>
              <w:rPr>
                <w:rFonts w:hint="eastAsia" w:ascii="仿宋" w:hAnsi="仿宋" w:eastAsia="仿宋" w:cs="仿宋"/>
                <w:bCs/>
                <w:color w:val="auto"/>
                <w:highlight w:val="none"/>
              </w:rPr>
              <w:t>图加盖公章）</w:t>
            </w:r>
          </w:p>
          <w:p w14:paraId="799F799B">
            <w:pPr>
              <w:pStyle w:val="4"/>
              <w:numPr>
                <w:ilvl w:val="0"/>
                <w:numId w:val="4"/>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病案输出</w:t>
            </w:r>
          </w:p>
          <w:p w14:paraId="7B5869AA">
            <w:pPr>
              <w:pStyle w:val="20"/>
              <w:spacing w:line="360" w:lineRule="auto"/>
              <w:ind w:left="420" w:firstLine="480"/>
              <w:rPr>
                <w:rFonts w:hint="eastAsia" w:ascii="仿宋" w:hAnsi="仿宋" w:eastAsia="仿宋" w:cs="仿宋"/>
                <w:bCs/>
                <w:color w:val="auto"/>
                <w:highlight w:val="none"/>
              </w:rPr>
            </w:pPr>
            <w:r>
              <w:rPr>
                <w:rFonts w:hint="eastAsia" w:ascii="仿宋" w:hAnsi="仿宋" w:eastAsia="仿宋" w:cs="仿宋"/>
                <w:bCs/>
                <w:color w:val="auto"/>
                <w:highlight w:val="none"/>
              </w:rPr>
              <w:t>患者打印流程的管理有助于降低打印成本，简化审批流程，提高服务质量。病案资料可自助打印也可在病案室打印；</w:t>
            </w:r>
          </w:p>
          <w:p w14:paraId="4E4A8ED7">
            <w:pPr>
              <w:pStyle w:val="20"/>
              <w:numPr>
                <w:ilvl w:val="0"/>
                <w:numId w:val="9"/>
              </w:numPr>
              <w:spacing w:line="360" w:lineRule="auto"/>
              <w:ind w:firstLineChars="0"/>
              <w:rPr>
                <w:rFonts w:hint="eastAsia" w:ascii="仿宋" w:hAnsi="仿宋" w:eastAsia="仿宋" w:cs="仿宋"/>
                <w:bCs/>
                <w:color w:val="auto"/>
                <w:highlight w:val="none"/>
              </w:rPr>
            </w:pPr>
            <w:r>
              <w:rPr>
                <w:rFonts w:hint="eastAsia" w:ascii="仿宋" w:hAnsi="仿宋" w:eastAsia="仿宋" w:cs="仿宋"/>
                <w:color w:val="auto"/>
                <w:highlight w:val="none"/>
              </w:rPr>
              <w:t>支持医院自定义打印套餐功能。系统根据套餐，生成允许患者打印的资料</w:t>
            </w:r>
            <w:r>
              <w:rPr>
                <w:rFonts w:hint="eastAsia" w:ascii="仿宋" w:hAnsi="仿宋" w:eastAsia="仿宋" w:cs="仿宋"/>
                <w:bCs/>
                <w:color w:val="auto"/>
                <w:highlight w:val="none"/>
              </w:rPr>
              <w:t>；</w:t>
            </w:r>
          </w:p>
          <w:p w14:paraId="6CC29884">
            <w:pPr>
              <w:pStyle w:val="20"/>
              <w:numPr>
                <w:ilvl w:val="0"/>
                <w:numId w:val="9"/>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患者打印的资料不全，可以单独授权再打印；</w:t>
            </w:r>
          </w:p>
          <w:p w14:paraId="23F882CB">
            <w:pPr>
              <w:pStyle w:val="20"/>
              <w:numPr>
                <w:ilvl w:val="0"/>
                <w:numId w:val="9"/>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支持患者在打印套餐中选择单张或指定张数进行打印，根据打印内容计算支付费用；</w:t>
            </w:r>
          </w:p>
          <w:p w14:paraId="1AB4AF67">
            <w:pPr>
              <w:pStyle w:val="20"/>
              <w:numPr>
                <w:ilvl w:val="0"/>
                <w:numId w:val="9"/>
              </w:numPr>
              <w:spacing w:line="360" w:lineRule="auto"/>
              <w:ind w:firstLineChars="0"/>
              <w:rPr>
                <w:rFonts w:hint="eastAsia" w:ascii="仿宋" w:hAnsi="仿宋" w:eastAsia="仿宋" w:cs="仿宋"/>
                <w:bCs/>
                <w:color w:val="auto"/>
                <w:highlight w:val="none"/>
              </w:rPr>
            </w:pPr>
            <w:r>
              <w:rPr>
                <w:rFonts w:hint="eastAsia" w:ascii="仿宋" w:hAnsi="仿宋" w:eastAsia="仿宋" w:cs="仿宋"/>
                <w:color w:val="auto"/>
                <w:highlight w:val="none"/>
              </w:rPr>
              <w:t>打印可根据打印人的身份自动匹配不同的的流程；</w:t>
            </w:r>
          </w:p>
          <w:p w14:paraId="301B8AC4">
            <w:pPr>
              <w:pStyle w:val="20"/>
              <w:numPr>
                <w:ilvl w:val="0"/>
                <w:numId w:val="9"/>
              </w:numPr>
              <w:spacing w:line="360" w:lineRule="auto"/>
              <w:ind w:firstLineChars="0"/>
              <w:rPr>
                <w:rFonts w:hint="eastAsia" w:ascii="仿宋" w:hAnsi="仿宋" w:eastAsia="仿宋" w:cs="仿宋"/>
                <w:bCs/>
                <w:color w:val="auto"/>
                <w:highlight w:val="none"/>
              </w:rPr>
            </w:pPr>
            <w:r>
              <w:rPr>
                <w:rFonts w:hint="eastAsia" w:ascii="仿宋" w:hAnsi="仿宋" w:eastAsia="仿宋" w:cs="仿宋"/>
                <w:color w:val="auto"/>
                <w:highlight w:val="none"/>
              </w:rPr>
              <w:t>支持病案打印预约功能；</w:t>
            </w:r>
          </w:p>
          <w:p w14:paraId="4954AE89">
            <w:pPr>
              <w:pStyle w:val="4"/>
              <w:numPr>
                <w:ilvl w:val="0"/>
                <w:numId w:val="4"/>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病案封存</w:t>
            </w:r>
          </w:p>
          <w:p w14:paraId="560EF86C">
            <w:pPr>
              <w:pStyle w:val="20"/>
              <w:spacing w:line="360" w:lineRule="auto"/>
              <w:ind w:left="420" w:firstLine="480"/>
              <w:rPr>
                <w:rFonts w:hint="eastAsia" w:ascii="仿宋" w:hAnsi="仿宋" w:eastAsia="仿宋" w:cs="仿宋"/>
                <w:bCs/>
                <w:color w:val="auto"/>
                <w:highlight w:val="none"/>
              </w:rPr>
            </w:pPr>
            <w:r>
              <w:rPr>
                <w:rFonts w:hint="eastAsia" w:ascii="仿宋" w:hAnsi="仿宋" w:eastAsia="仿宋" w:cs="仿宋"/>
                <w:bCs/>
                <w:color w:val="auto"/>
                <w:highlight w:val="none"/>
              </w:rPr>
              <w:t>在某些情况下，需要立即封存患者相关的所有未归档病案，封存文件为锁定状态，无法解锁，无法编辑修改。</w:t>
            </w:r>
          </w:p>
          <w:p w14:paraId="23A922D7">
            <w:pPr>
              <w:pStyle w:val="20"/>
              <w:numPr>
                <w:ilvl w:val="0"/>
                <w:numId w:val="10"/>
              </w:numPr>
              <w:spacing w:line="360" w:lineRule="auto"/>
              <w:ind w:firstLineChars="0"/>
              <w:rPr>
                <w:rFonts w:hint="eastAsia" w:ascii="仿宋" w:hAnsi="仿宋" w:eastAsia="仿宋" w:cs="仿宋"/>
                <w:bCs/>
                <w:color w:val="auto"/>
                <w:highlight w:val="none"/>
              </w:rPr>
            </w:pPr>
            <w:r>
              <w:rPr>
                <w:rFonts w:hint="eastAsia" w:ascii="仿宋" w:hAnsi="仿宋" w:eastAsia="仿宋" w:cs="仿宋"/>
                <w:color w:val="auto"/>
                <w:highlight w:val="none"/>
              </w:rPr>
              <w:t>▲</w:t>
            </w:r>
            <w:r>
              <w:rPr>
                <w:rFonts w:hint="eastAsia" w:ascii="仿宋" w:hAnsi="仿宋" w:eastAsia="仿宋" w:cs="仿宋"/>
                <w:bCs/>
                <w:color w:val="auto"/>
                <w:highlight w:val="none"/>
              </w:rPr>
              <w:t>病案封存通过系统赋予某种角色权限完成。并能记录封存现场相关信息，如：封存现场参与人员、确认指纹信息、留存照片等；（提供产品功能截图加盖公章）</w:t>
            </w:r>
          </w:p>
          <w:p w14:paraId="34275C82">
            <w:pPr>
              <w:pStyle w:val="20"/>
              <w:numPr>
                <w:ilvl w:val="0"/>
                <w:numId w:val="10"/>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文件封存时能实时采集各业务系统中与该患者相关的当前有效数据，生成病案文档，并保存；</w:t>
            </w:r>
          </w:p>
          <w:p w14:paraId="278B9430">
            <w:pPr>
              <w:pStyle w:val="20"/>
              <w:numPr>
                <w:ilvl w:val="0"/>
                <w:numId w:val="10"/>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已封存病案可立即打印输出。</w:t>
            </w:r>
          </w:p>
          <w:p w14:paraId="3B463545">
            <w:pPr>
              <w:pStyle w:val="20"/>
              <w:numPr>
                <w:ilvl w:val="0"/>
                <w:numId w:val="10"/>
              </w:numPr>
              <w:spacing w:line="360" w:lineRule="auto"/>
              <w:ind w:firstLineChars="0"/>
              <w:rPr>
                <w:rFonts w:hint="eastAsia" w:ascii="仿宋" w:hAnsi="仿宋" w:eastAsia="仿宋" w:cs="仿宋"/>
                <w:bCs/>
                <w:color w:val="auto"/>
                <w:highlight w:val="none"/>
              </w:rPr>
            </w:pPr>
            <w:r>
              <w:rPr>
                <w:rFonts w:hint="eastAsia" w:ascii="仿宋" w:hAnsi="仿宋" w:eastAsia="仿宋" w:cs="仿宋"/>
                <w:color w:val="auto"/>
                <w:highlight w:val="none"/>
              </w:rPr>
              <w:t>▲</w:t>
            </w:r>
            <w:r>
              <w:rPr>
                <w:rFonts w:hint="eastAsia" w:ascii="仿宋" w:hAnsi="仿宋" w:eastAsia="仿宋" w:cs="仿宋"/>
                <w:bCs/>
                <w:color w:val="auto"/>
                <w:highlight w:val="none"/>
              </w:rPr>
              <w:t>病案封存在封存后支持追加辅助证明材料。（提供产品功能截图加盖公章）</w:t>
            </w:r>
          </w:p>
          <w:p w14:paraId="77458D51">
            <w:pPr>
              <w:pStyle w:val="4"/>
              <w:numPr>
                <w:ilvl w:val="0"/>
                <w:numId w:val="4"/>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病案检索</w:t>
            </w:r>
          </w:p>
          <w:p w14:paraId="39DFD554">
            <w:pPr>
              <w:pStyle w:val="20"/>
              <w:spacing w:line="360" w:lineRule="auto"/>
              <w:ind w:left="420" w:firstLine="480"/>
              <w:rPr>
                <w:rFonts w:hint="eastAsia" w:ascii="仿宋" w:hAnsi="仿宋" w:eastAsia="仿宋" w:cs="仿宋"/>
                <w:bCs/>
                <w:color w:val="auto"/>
                <w:highlight w:val="none"/>
              </w:rPr>
            </w:pPr>
            <w:r>
              <w:rPr>
                <w:rFonts w:hint="eastAsia" w:ascii="仿宋" w:hAnsi="仿宋" w:eastAsia="仿宋" w:cs="仿宋"/>
                <w:bCs/>
                <w:color w:val="auto"/>
                <w:highlight w:val="none"/>
              </w:rPr>
              <w:t>支持病案在线检索功能，为医生的科研工作，临床工作，提供有力的数据支撑。</w:t>
            </w:r>
          </w:p>
          <w:p w14:paraId="2682CB83">
            <w:pPr>
              <w:pStyle w:val="20"/>
              <w:numPr>
                <w:ilvl w:val="0"/>
                <w:numId w:val="11"/>
              </w:numPr>
              <w:spacing w:line="360" w:lineRule="auto"/>
              <w:ind w:firstLineChars="0"/>
              <w:rPr>
                <w:rFonts w:hint="eastAsia" w:ascii="仿宋" w:hAnsi="仿宋" w:eastAsia="仿宋" w:cs="仿宋"/>
                <w:bCs/>
                <w:color w:val="auto"/>
                <w:highlight w:val="none"/>
              </w:rPr>
            </w:pPr>
            <w:r>
              <w:rPr>
                <w:rFonts w:hint="eastAsia" w:ascii="仿宋" w:hAnsi="仿宋" w:eastAsia="仿宋" w:cs="仿宋"/>
                <w:color w:val="auto"/>
                <w:highlight w:val="none"/>
              </w:rPr>
              <w:t>▲</w:t>
            </w:r>
            <w:r>
              <w:rPr>
                <w:rFonts w:hint="eastAsia" w:ascii="仿宋" w:hAnsi="仿宋" w:eastAsia="仿宋" w:cs="仿宋"/>
                <w:bCs/>
                <w:color w:val="auto"/>
                <w:highlight w:val="none"/>
              </w:rPr>
              <w:t>可进行任意病案首页字段查询；（提供产品功能截图加盖公章）</w:t>
            </w:r>
          </w:p>
          <w:p w14:paraId="1CD865D7">
            <w:pPr>
              <w:pStyle w:val="20"/>
              <w:numPr>
                <w:ilvl w:val="0"/>
                <w:numId w:val="11"/>
              </w:numPr>
              <w:spacing w:line="360" w:lineRule="auto"/>
              <w:ind w:firstLineChars="0"/>
              <w:rPr>
                <w:rFonts w:hint="eastAsia" w:ascii="仿宋" w:hAnsi="仿宋" w:eastAsia="仿宋" w:cs="仿宋"/>
                <w:bCs/>
                <w:color w:val="auto"/>
                <w:highlight w:val="none"/>
              </w:rPr>
            </w:pPr>
            <w:r>
              <w:rPr>
                <w:rFonts w:hint="eastAsia" w:ascii="仿宋" w:hAnsi="仿宋" w:eastAsia="仿宋" w:cs="仿宋"/>
                <w:color w:val="auto"/>
                <w:highlight w:val="none"/>
              </w:rPr>
              <w:t>▲</w:t>
            </w:r>
            <w:r>
              <w:rPr>
                <w:rFonts w:hint="eastAsia" w:ascii="仿宋" w:hAnsi="仿宋" w:eastAsia="仿宋" w:cs="仿宋"/>
                <w:bCs/>
                <w:color w:val="auto"/>
                <w:highlight w:val="none"/>
              </w:rPr>
              <w:t>可进行任意病案首页字段组合查询。如：以输血量大于、小于或等于指定量，且年龄介于30岁到35岁之间的患者为检索条件。（提供产品功能截图加盖公章）</w:t>
            </w:r>
          </w:p>
          <w:p w14:paraId="0276C20C">
            <w:pPr>
              <w:pStyle w:val="3"/>
              <w:numPr>
                <w:ilvl w:val="0"/>
                <w:numId w:val="3"/>
              </w:numPr>
              <w:rPr>
                <w:rFonts w:hint="eastAsia" w:ascii="仿宋" w:hAnsi="仿宋" w:eastAsia="仿宋" w:cs="仿宋"/>
                <w:color w:val="auto"/>
                <w:sz w:val="28"/>
                <w:szCs w:val="28"/>
                <w:highlight w:val="none"/>
              </w:rPr>
            </w:pPr>
            <w:bookmarkStart w:id="6" w:name="_Toc604065464_WPSOffice_Level1"/>
            <w:r>
              <w:rPr>
                <w:rFonts w:hint="eastAsia" w:ascii="仿宋" w:hAnsi="仿宋" w:eastAsia="仿宋" w:cs="仿宋"/>
                <w:color w:val="auto"/>
                <w:sz w:val="28"/>
                <w:szCs w:val="28"/>
                <w:highlight w:val="none"/>
                <w:lang w:eastAsia="zh-Hans"/>
              </w:rPr>
              <w:t>病案智能质控系统</w:t>
            </w:r>
            <w:bookmarkEnd w:id="6"/>
          </w:p>
          <w:p w14:paraId="445A9F48">
            <w:pPr>
              <w:pStyle w:val="3"/>
              <w:numPr>
                <w:ilvl w:val="0"/>
                <w:numId w:val="12"/>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病案</w:t>
            </w:r>
            <w:r>
              <w:rPr>
                <w:rFonts w:hint="eastAsia" w:ascii="仿宋" w:hAnsi="仿宋" w:eastAsia="仿宋" w:cs="仿宋"/>
                <w:color w:val="auto"/>
                <w:sz w:val="28"/>
                <w:szCs w:val="28"/>
                <w:highlight w:val="none"/>
                <w:lang w:eastAsia="zh-Hans"/>
              </w:rPr>
              <w:t>质控系统</w:t>
            </w:r>
          </w:p>
          <w:p w14:paraId="6B3D9100">
            <w:pPr>
              <w:pStyle w:val="20"/>
              <w:numPr>
                <w:ilvl w:val="0"/>
                <w:numId w:val="13"/>
              </w:numPr>
              <w:spacing w:line="360" w:lineRule="auto"/>
              <w:ind w:firstLineChars="0"/>
              <w:rPr>
                <w:rFonts w:hint="eastAsia" w:ascii="仿宋" w:hAnsi="仿宋" w:eastAsia="仿宋" w:cs="仿宋"/>
                <w:bCs/>
                <w:color w:val="auto"/>
                <w:highlight w:val="none"/>
              </w:rPr>
            </w:pPr>
            <w:bookmarkStart w:id="7" w:name="_Toc60635091_WPSOffice_Level2"/>
            <w:r>
              <w:rPr>
                <w:rFonts w:hint="eastAsia" w:ascii="仿宋" w:hAnsi="仿宋" w:eastAsia="仿宋" w:cs="仿宋"/>
                <w:bCs/>
                <w:color w:val="auto"/>
                <w:highlight w:val="none"/>
              </w:rPr>
              <w:t>病案质控规则：规则包含一致性、合理性、时限性、及时性、完整性、医嘱关联项全面质控，助力医院提升病案质量,</w:t>
            </w:r>
          </w:p>
          <w:p w14:paraId="0A197020">
            <w:pPr>
              <w:pStyle w:val="20"/>
              <w:numPr>
                <w:ilvl w:val="0"/>
                <w:numId w:val="13"/>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前置质控：临床医生在提交病案时即可对病历的完整性、时限性进行质控，确保数据的完整性。</w:t>
            </w:r>
          </w:p>
          <w:p w14:paraId="17DB798D">
            <w:pPr>
              <w:pStyle w:val="20"/>
              <w:numPr>
                <w:ilvl w:val="0"/>
                <w:numId w:val="13"/>
              </w:numPr>
              <w:spacing w:line="360" w:lineRule="auto"/>
              <w:ind w:firstLineChars="0"/>
              <w:rPr>
                <w:rFonts w:hint="eastAsia" w:ascii="仿宋" w:hAnsi="仿宋" w:eastAsia="仿宋" w:cs="仿宋"/>
                <w:bCs/>
                <w:color w:val="auto"/>
                <w:highlight w:val="none"/>
              </w:rPr>
            </w:pPr>
            <w:r>
              <w:rPr>
                <w:rFonts w:hint="eastAsia" w:ascii="仿宋" w:hAnsi="仿宋" w:eastAsia="仿宋" w:cs="仿宋"/>
                <w:color w:val="auto"/>
                <w:highlight w:val="none"/>
              </w:rPr>
              <w:t>▲</w:t>
            </w:r>
            <w:r>
              <w:rPr>
                <w:rFonts w:hint="eastAsia" w:ascii="仿宋" w:hAnsi="仿宋" w:eastAsia="仿宋" w:cs="仿宋"/>
                <w:bCs/>
                <w:color w:val="auto"/>
                <w:highlight w:val="none"/>
              </w:rPr>
              <w:t>数据质量分析：维度分析病历中出现缺陷原因，精确定位为题所在针对性的制定改进方案。包含:出院人数、甲级病案、乙级病案、丙级病案、缺陷分布、缺陷项TOP5、病案等级情况（提供产品功能截图加盖公章）</w:t>
            </w:r>
          </w:p>
          <w:p w14:paraId="53FEB0AB">
            <w:pPr>
              <w:pStyle w:val="20"/>
              <w:numPr>
                <w:ilvl w:val="0"/>
                <w:numId w:val="13"/>
              </w:numPr>
              <w:spacing w:line="360" w:lineRule="auto"/>
              <w:ind w:firstLineChars="0"/>
              <w:rPr>
                <w:rFonts w:hint="eastAsia" w:ascii="仿宋" w:hAnsi="仿宋" w:eastAsia="仿宋" w:cs="仿宋"/>
                <w:bCs/>
                <w:color w:val="auto"/>
                <w:highlight w:val="none"/>
              </w:rPr>
            </w:pPr>
            <w:r>
              <w:rPr>
                <w:rFonts w:hint="eastAsia" w:ascii="仿宋" w:hAnsi="仿宋" w:eastAsia="仿宋" w:cs="仿宋"/>
                <w:color w:val="auto"/>
                <w:highlight w:val="none"/>
              </w:rPr>
              <w:t>▲</w:t>
            </w:r>
            <w:r>
              <w:rPr>
                <w:rFonts w:hint="eastAsia" w:ascii="仿宋" w:hAnsi="仿宋" w:eastAsia="仿宋" w:cs="仿宋"/>
                <w:bCs/>
                <w:color w:val="auto"/>
                <w:highlight w:val="none"/>
              </w:rPr>
              <w:t>出院患者分析：多维度统计出院患者,通过建立不同分析模型让医院直观了解出院患者情况，包含:出院人数、死亡人数、新生儿人数、手术人数、医嘱离院人数、31日再入院人数、平均住院日、人均诊断数、出院患者分析(出院患者/医嘱离院)、出院患者变化趋势、平均住院日趋势、出院疾病谱TOP10。（提供产品功能截图加盖公章）</w:t>
            </w:r>
          </w:p>
          <w:p w14:paraId="51174226">
            <w:pPr>
              <w:pStyle w:val="20"/>
              <w:numPr>
                <w:ilvl w:val="0"/>
                <w:numId w:val="13"/>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病历评分分析：对质控的病历根据评分标准计算最终质控得分，统计合格病案及不合格情况，按科室、扣分类型及原因等多维度进行分析，监控各科室/医师数据质量情况,为提升病案质量提供有力的数据支撑。</w:t>
            </w:r>
          </w:p>
          <w:p w14:paraId="71739728">
            <w:pPr>
              <w:pStyle w:val="20"/>
              <w:numPr>
                <w:ilvl w:val="0"/>
                <w:numId w:val="13"/>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病案管理质量控制指标（2021年版）统计分析：人力资源配置分析、病历书写时效性分析、重大检查记录符合率分析、诊疗行为记录符合率分析、病历归档质量分析，五大类型27项指标全面质控、多维度统计分析，自动生成可视化报表。</w:t>
            </w:r>
          </w:p>
          <w:p w14:paraId="2AFFFFF1">
            <w:pPr>
              <w:pStyle w:val="20"/>
              <w:numPr>
                <w:ilvl w:val="0"/>
                <w:numId w:val="13"/>
              </w:numPr>
              <w:spacing w:line="360" w:lineRule="auto"/>
              <w:ind w:firstLineChars="0"/>
              <w:rPr>
                <w:rFonts w:hint="eastAsia" w:ascii="仿宋" w:hAnsi="仿宋" w:eastAsia="仿宋" w:cs="仿宋"/>
                <w:bCs/>
                <w:color w:val="auto"/>
                <w:highlight w:val="none"/>
              </w:rPr>
            </w:pPr>
            <w:r>
              <w:rPr>
                <w:rFonts w:hint="eastAsia" w:ascii="仿宋" w:hAnsi="仿宋" w:eastAsia="仿宋" w:cs="仿宋"/>
                <w:color w:val="auto"/>
                <w:highlight w:val="none"/>
              </w:rPr>
              <w:t>▲</w:t>
            </w:r>
            <w:r>
              <w:rPr>
                <w:rFonts w:hint="eastAsia" w:ascii="仿宋" w:hAnsi="仿宋" w:eastAsia="仿宋" w:cs="仿宋"/>
                <w:bCs/>
                <w:color w:val="auto"/>
                <w:highlight w:val="none"/>
              </w:rPr>
              <w:t>临床节点查看情况分析：实时监控临床提交病案的节点查阅情况，可按科室、按医生统计未查看节点和节点查看率等信息。（提供产品功能截图加盖公章）</w:t>
            </w:r>
          </w:p>
          <w:p w14:paraId="5279357F">
            <w:pPr>
              <w:pStyle w:val="20"/>
              <w:numPr>
                <w:ilvl w:val="0"/>
                <w:numId w:val="13"/>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病案数据管理：对源数据进行管理、查询、病历评分、痕迹追溯。</w:t>
            </w:r>
            <w:bookmarkEnd w:id="7"/>
          </w:p>
          <w:p w14:paraId="69A12481">
            <w:pPr>
              <w:rPr>
                <w:rFonts w:hint="eastAsia" w:ascii="仿宋" w:hAnsi="仿宋" w:eastAsia="仿宋" w:cs="仿宋"/>
                <w:color w:val="auto"/>
                <w:highlight w:val="none"/>
                <w:lang w:eastAsia="zh-Hans"/>
              </w:rPr>
            </w:pPr>
          </w:p>
          <w:p w14:paraId="32F1B838">
            <w:pPr>
              <w:pStyle w:val="3"/>
              <w:numPr>
                <w:ilvl w:val="0"/>
                <w:numId w:val="12"/>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交叉质控系统</w:t>
            </w:r>
          </w:p>
          <w:p w14:paraId="16C6D24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质控管理人员可指定医生对病案进行质控检查和评分。</w:t>
            </w:r>
          </w:p>
          <w:p w14:paraId="1D392C09">
            <w:pPr>
              <w:pStyle w:val="20"/>
              <w:numPr>
                <w:ilvl w:val="0"/>
                <w:numId w:val="14"/>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医务科授权质控医生权限，授权质控病案范围；</w:t>
            </w:r>
          </w:p>
          <w:p w14:paraId="54C62728">
            <w:pPr>
              <w:pStyle w:val="20"/>
              <w:numPr>
                <w:ilvl w:val="0"/>
                <w:numId w:val="14"/>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质控医生根据授权进行病案打分，系统会显示打分规则，由用户勾选；</w:t>
            </w:r>
          </w:p>
          <w:p w14:paraId="08682C08">
            <w:pPr>
              <w:pStyle w:val="20"/>
              <w:numPr>
                <w:ilvl w:val="0"/>
                <w:numId w:val="14"/>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质控医生保存质控内容和分数；</w:t>
            </w:r>
          </w:p>
          <w:p w14:paraId="4EF88AAE">
            <w:pPr>
              <w:pStyle w:val="20"/>
              <w:numPr>
                <w:ilvl w:val="0"/>
                <w:numId w:val="14"/>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医务科对质控结果进行审核；</w:t>
            </w:r>
          </w:p>
          <w:p w14:paraId="7F146333">
            <w:pPr>
              <w:pStyle w:val="20"/>
              <w:numPr>
                <w:ilvl w:val="0"/>
                <w:numId w:val="14"/>
              </w:numPr>
              <w:spacing w:line="360" w:lineRule="auto"/>
              <w:ind w:firstLineChars="0"/>
              <w:rPr>
                <w:rFonts w:hint="eastAsia" w:ascii="仿宋" w:hAnsi="仿宋" w:eastAsia="仿宋" w:cs="仿宋"/>
                <w:bCs/>
                <w:color w:val="auto"/>
                <w:highlight w:val="none"/>
              </w:rPr>
            </w:pPr>
            <w:r>
              <w:rPr>
                <w:rFonts w:hint="eastAsia" w:ascii="仿宋" w:hAnsi="仿宋" w:eastAsia="仿宋" w:cs="仿宋"/>
                <w:color w:val="auto"/>
                <w:highlight w:val="none"/>
              </w:rPr>
              <w:t>▲</w:t>
            </w:r>
            <w:r>
              <w:rPr>
                <w:rFonts w:hint="eastAsia" w:ascii="仿宋" w:hAnsi="仿宋" w:eastAsia="仿宋" w:cs="仿宋"/>
                <w:bCs/>
                <w:color w:val="auto"/>
                <w:highlight w:val="none"/>
              </w:rPr>
              <w:t>医务科下发质控结果，导出word文档；</w:t>
            </w:r>
          </w:p>
          <w:p w14:paraId="62D55705">
            <w:pPr>
              <w:pStyle w:val="20"/>
              <w:numPr>
                <w:ilvl w:val="0"/>
                <w:numId w:val="14"/>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被质控医生查看质控结果；</w:t>
            </w:r>
          </w:p>
          <w:p w14:paraId="6651A72B">
            <w:pPr>
              <w:pStyle w:val="20"/>
              <w:numPr>
                <w:ilvl w:val="0"/>
                <w:numId w:val="14"/>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被质控医生对质控结果提出申诉；</w:t>
            </w:r>
          </w:p>
          <w:p w14:paraId="3F54DE8B">
            <w:pPr>
              <w:pStyle w:val="20"/>
              <w:numPr>
                <w:ilvl w:val="0"/>
                <w:numId w:val="14"/>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医务科对申诉进行审核；</w:t>
            </w:r>
          </w:p>
          <w:p w14:paraId="4A36A455">
            <w:pPr>
              <w:pStyle w:val="3"/>
              <w:numPr>
                <w:ilvl w:val="0"/>
                <w:numId w:val="12"/>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终末质控系统</w:t>
            </w:r>
          </w:p>
          <w:p w14:paraId="3087DE22">
            <w:pPr>
              <w:pStyle w:val="20"/>
              <w:spacing w:line="360" w:lineRule="auto"/>
              <w:ind w:left="420" w:firstLine="480"/>
              <w:rPr>
                <w:rFonts w:hint="eastAsia" w:ascii="仿宋" w:hAnsi="仿宋" w:eastAsia="仿宋" w:cs="仿宋"/>
                <w:bCs/>
                <w:color w:val="auto"/>
                <w:highlight w:val="none"/>
              </w:rPr>
            </w:pPr>
            <w:r>
              <w:rPr>
                <w:rFonts w:hint="eastAsia" w:ascii="仿宋" w:hAnsi="仿宋" w:eastAsia="仿宋" w:cs="仿宋"/>
                <w:bCs/>
                <w:color w:val="auto"/>
                <w:highlight w:val="none"/>
              </w:rPr>
              <w:t>病案质控和评分系统主要包括终末质控、病案评分等功能业务。</w:t>
            </w:r>
          </w:p>
          <w:p w14:paraId="33D69C97">
            <w:pPr>
              <w:pStyle w:val="20"/>
              <w:numPr>
                <w:ilvl w:val="0"/>
                <w:numId w:val="15"/>
              </w:numPr>
              <w:spacing w:line="360" w:lineRule="auto"/>
              <w:ind w:firstLineChars="0"/>
              <w:rPr>
                <w:rFonts w:hint="eastAsia" w:ascii="仿宋" w:hAnsi="仿宋" w:eastAsia="仿宋" w:cs="仿宋"/>
                <w:bCs/>
                <w:color w:val="auto"/>
                <w:highlight w:val="none"/>
              </w:rPr>
            </w:pPr>
            <w:r>
              <w:rPr>
                <w:rFonts w:hint="eastAsia" w:ascii="仿宋" w:hAnsi="仿宋" w:eastAsia="仿宋" w:cs="仿宋"/>
                <w:color w:val="auto"/>
                <w:highlight w:val="none"/>
              </w:rPr>
              <w:t>提供质控知识库的管理维护，针对环节质控和终末质控可根据医院具体的医疗业务质量管理规范自行建立、完善质控规则</w:t>
            </w:r>
            <w:r>
              <w:rPr>
                <w:rFonts w:hint="eastAsia" w:ascii="仿宋" w:hAnsi="仿宋" w:eastAsia="仿宋" w:cs="仿宋"/>
                <w:bCs/>
                <w:color w:val="auto"/>
                <w:highlight w:val="none"/>
              </w:rPr>
              <w:t>；</w:t>
            </w:r>
          </w:p>
          <w:p w14:paraId="667A92C6">
            <w:pPr>
              <w:pStyle w:val="20"/>
              <w:numPr>
                <w:ilvl w:val="0"/>
                <w:numId w:val="15"/>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支持设定终末质控抽样规则；</w:t>
            </w:r>
          </w:p>
          <w:p w14:paraId="364767DB">
            <w:pPr>
              <w:pStyle w:val="20"/>
              <w:numPr>
                <w:ilvl w:val="0"/>
                <w:numId w:val="15"/>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支持医院评分表的导入、导出功能；</w:t>
            </w:r>
          </w:p>
          <w:p w14:paraId="4E22DB24">
            <w:pPr>
              <w:pStyle w:val="20"/>
              <w:numPr>
                <w:ilvl w:val="0"/>
                <w:numId w:val="15"/>
              </w:numPr>
              <w:spacing w:line="360" w:lineRule="auto"/>
              <w:ind w:firstLineChars="0"/>
              <w:rPr>
                <w:rFonts w:hint="eastAsia" w:ascii="仿宋" w:hAnsi="仿宋" w:eastAsia="仿宋" w:cs="仿宋"/>
                <w:bCs/>
                <w:color w:val="auto"/>
                <w:highlight w:val="none"/>
              </w:rPr>
            </w:pPr>
            <w:r>
              <w:rPr>
                <w:rFonts w:hint="eastAsia" w:ascii="仿宋" w:hAnsi="仿宋" w:eastAsia="仿宋" w:cs="仿宋"/>
                <w:color w:val="auto"/>
                <w:highlight w:val="none"/>
              </w:rPr>
              <w:t>质控医生可根据质控规则对病案内容进行质控，最终由系统自动对病案进行打分、评级</w:t>
            </w:r>
            <w:r>
              <w:rPr>
                <w:rFonts w:hint="eastAsia" w:ascii="仿宋" w:hAnsi="仿宋" w:eastAsia="仿宋" w:cs="仿宋"/>
                <w:bCs/>
                <w:color w:val="auto"/>
                <w:highlight w:val="none"/>
              </w:rPr>
              <w:t xml:space="preserve">； </w:t>
            </w:r>
          </w:p>
          <w:p w14:paraId="3F2254F1">
            <w:pPr>
              <w:pStyle w:val="20"/>
              <w:numPr>
                <w:ilvl w:val="0"/>
                <w:numId w:val="15"/>
              </w:numPr>
              <w:spacing w:line="360" w:lineRule="auto"/>
              <w:ind w:firstLineChars="0"/>
              <w:rPr>
                <w:rFonts w:hint="eastAsia" w:ascii="仿宋" w:hAnsi="仿宋" w:eastAsia="仿宋" w:cs="仿宋"/>
                <w:bCs/>
                <w:color w:val="auto"/>
                <w:highlight w:val="none"/>
              </w:rPr>
            </w:pPr>
            <w:r>
              <w:rPr>
                <w:rFonts w:hint="eastAsia" w:ascii="仿宋" w:hAnsi="仿宋" w:eastAsia="仿宋" w:cs="仿宋"/>
                <w:color w:val="auto"/>
                <w:highlight w:val="none"/>
              </w:rPr>
              <w:t>支持质控结果下发功能；</w:t>
            </w:r>
          </w:p>
          <w:p w14:paraId="11A145CF">
            <w:pPr>
              <w:pStyle w:val="20"/>
              <w:numPr>
                <w:ilvl w:val="0"/>
                <w:numId w:val="15"/>
              </w:numPr>
              <w:spacing w:line="360" w:lineRule="auto"/>
              <w:ind w:firstLineChars="0"/>
              <w:rPr>
                <w:rFonts w:hint="eastAsia" w:ascii="仿宋" w:hAnsi="仿宋" w:eastAsia="仿宋" w:cs="仿宋"/>
                <w:bCs/>
                <w:color w:val="auto"/>
                <w:highlight w:val="none"/>
              </w:rPr>
            </w:pPr>
            <w:r>
              <w:rPr>
                <w:rFonts w:hint="eastAsia" w:ascii="仿宋" w:hAnsi="仿宋" w:eastAsia="仿宋" w:cs="仿宋"/>
                <w:color w:val="auto"/>
                <w:highlight w:val="none"/>
              </w:rPr>
              <w:t>支持质控结果导出word的功能；</w:t>
            </w:r>
          </w:p>
          <w:p w14:paraId="3E9E99DA">
            <w:pPr>
              <w:pStyle w:val="3"/>
              <w:numPr>
                <w:ilvl w:val="0"/>
                <w:numId w:val="3"/>
              </w:num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Hans"/>
              </w:rPr>
              <w:t>智能首页质控系统</w:t>
            </w:r>
          </w:p>
          <w:p w14:paraId="3A686383">
            <w:pPr>
              <w:numPr>
                <w:ilvl w:val="0"/>
                <w:numId w:val="16"/>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首页质控规则：质控规则灵活可维护:根据政策、医院管理和医疗技术发展持续更新。专业的质控规则引擎，全面覆盖疾病分类规则、手术与操作分类规则、非编码规则。包含:</w:t>
            </w:r>
            <w:r>
              <w:rPr>
                <w:rFonts w:hint="eastAsia" w:ascii="仿宋" w:hAnsi="仿宋" w:eastAsia="仿宋" w:cs="仿宋"/>
                <w:color w:val="auto"/>
                <w:sz w:val="24"/>
                <w:highlight w:val="none"/>
              </w:rPr>
              <w:tab/>
            </w:r>
          </w:p>
          <w:p w14:paraId="6A26C8D6">
            <w:pPr>
              <w:pStyle w:val="20"/>
              <w:tabs>
                <w:tab w:val="left" w:pos="420"/>
              </w:tabs>
              <w:spacing w:line="36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9.1.1一致性校验:与病案数据无缝对接校验首页与病案数据的一致性。</w:t>
            </w:r>
          </w:p>
          <w:p w14:paraId="438205F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9.1.2合理性质控:漏填校验、错填校验、逻辑校验、合并编码校验、主要诊断选择校验、主要手术操作校验、另编码校验等校验类别。</w:t>
            </w:r>
          </w:p>
          <w:p w14:paraId="60E1DE08">
            <w:pPr>
              <w:pStyle w:val="7"/>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9.1.3完整性质控：审核首页数据填写完整性校验、HQMS有效性校验，所有必填项是否填写，数据格式是否正确。</w:t>
            </w:r>
          </w:p>
          <w:p w14:paraId="49726A7E">
            <w:pPr>
              <w:numPr>
                <w:ilvl w:val="0"/>
                <w:numId w:val="16"/>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病案文件导入：系统支持卫统4、HQMS等标准文件导入，并支持DBF、CSV、excel等常用文件格式上传。</w:t>
            </w:r>
            <w:r>
              <w:rPr>
                <w:rFonts w:hint="eastAsia" w:ascii="仿宋" w:hAnsi="仿宋" w:eastAsia="仿宋" w:cs="仿宋"/>
                <w:color w:val="auto"/>
                <w:sz w:val="24"/>
                <w:highlight w:val="none"/>
              </w:rPr>
              <w:tab/>
            </w:r>
          </w:p>
          <w:p w14:paraId="36B1F08C">
            <w:pPr>
              <w:numPr>
                <w:ilvl w:val="0"/>
                <w:numId w:val="16"/>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终末质控：定期分析全院病案质量及质控情况，向各科室领导汇报工作，提出改进意见。</w:t>
            </w:r>
          </w:p>
          <w:p w14:paraId="08D25CB9">
            <w:pPr>
              <w:numPr>
                <w:ilvl w:val="0"/>
                <w:numId w:val="16"/>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控评分：根据卫健委《住院病案首页数据质量评分标准2016版》和《院内病案首页管理》两种标准制定质控评分规则库，根据需要可进行配置，全面覆盖国家和医院对首页数据质量要求，通过评分规则库完成电脑自动评分/支持手动评分。</w:t>
            </w:r>
          </w:p>
          <w:p w14:paraId="6BB68D81">
            <w:pPr>
              <w:numPr>
                <w:ilvl w:val="0"/>
                <w:numId w:val="16"/>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智能质控分析：根据质控结果多维度进行分析，包含:数据评分分析、编码缺陷分析、非编码缺陷分析、缺陷修正跟踪。</w:t>
            </w:r>
          </w:p>
          <w:p w14:paraId="66FF5D0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9.5.1数据评分分析：对质控的首页根据评分标准计算最终质控得分，统计合格病案及不合格情况，按科室、按医疗组、按患者、扣分类型及原因等多维度进行分析，监控各科室/医师数据质量情况,为提升病案质量提供有力的数据支撑。</w:t>
            </w:r>
          </w:p>
          <w:p w14:paraId="45C970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9.5.2编码缺陷分析：多维度分析病案首页中疾病主要诊断以及编码出现错误的原因，精确定位为题所在针对性的制定改进方案。</w:t>
            </w:r>
            <w:r>
              <w:rPr>
                <w:rFonts w:hint="eastAsia" w:ascii="仿宋" w:hAnsi="仿宋" w:eastAsia="仿宋" w:cs="仿宋"/>
                <w:bCs/>
                <w:color w:val="auto"/>
                <w:sz w:val="24"/>
                <w:highlight w:val="none"/>
              </w:rPr>
              <w:t>（提供产品功能截图加盖公章）</w:t>
            </w:r>
          </w:p>
          <w:p w14:paraId="5E78089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★9.5.3非编码缺陷分析：多维度分析病案首页中非编码项，精确定位非编码缺陷排名、非编码缺陷病案数、缺陷率、同比、环比等数据，精确定位为题所在针对性的制定改进方案。</w:t>
            </w:r>
          </w:p>
          <w:p w14:paraId="2FCAF913">
            <w:pPr>
              <w:numPr>
                <w:ilvl w:val="0"/>
                <w:numId w:val="16"/>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问题导出：可多维度的查看/导出质控扣分、缺陷项目汇总及明细表，提供至相关科室，便于临床医师修改病案和提高病案管理效率。</w:t>
            </w:r>
          </w:p>
          <w:p w14:paraId="4B1E6521">
            <w:pPr>
              <w:numPr>
                <w:ilvl w:val="0"/>
                <w:numId w:val="16"/>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数据质量报告：其中包括对质控结果的统计分析，支持统计全院/科室/医生层面，且生成病案首页得分分析、病案首页质控结果分析、病案首页错误数据类型分析等报告类型。</w:t>
            </w:r>
          </w:p>
          <w:p w14:paraId="2F11123B">
            <w:pPr>
              <w:numPr>
                <w:ilvl w:val="0"/>
                <w:numId w:val="16"/>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质控痕迹：对每次修改进行完整记录，可查看到修改的痕迹、修改人、修改时间。</w:t>
            </w:r>
          </w:p>
          <w:p w14:paraId="6A81389B">
            <w:pPr>
              <w:numPr>
                <w:ilvl w:val="0"/>
                <w:numId w:val="16"/>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智能可追溯报表：提供丰富的报表模版满足医院日常所需的上报、统计需求，根据医院自身需求可灵活配置报表内容，报表数据可追溯到数据源头（科室、医生、护士）。</w:t>
            </w:r>
            <w:r>
              <w:rPr>
                <w:rFonts w:hint="eastAsia" w:ascii="仿宋" w:hAnsi="仿宋" w:eastAsia="仿宋" w:cs="仿宋"/>
                <w:bCs/>
                <w:color w:val="auto"/>
                <w:sz w:val="24"/>
                <w:highlight w:val="none"/>
              </w:rPr>
              <w:t>（提供产品功能截图加盖公章）</w:t>
            </w:r>
          </w:p>
          <w:p w14:paraId="7669538A">
            <w:pPr>
              <w:numPr>
                <w:ilvl w:val="0"/>
                <w:numId w:val="16"/>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数据上报：自动生成标准的HQMS、三级公立医院绩效考核、卫统4等标准上报文件。</w:t>
            </w:r>
          </w:p>
          <w:p w14:paraId="434C5482">
            <w:pPr>
              <w:numPr>
                <w:ilvl w:val="0"/>
                <w:numId w:val="16"/>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自动生成结算清单：通过对医保结算清单填写规范的深度理解,建立首页与清单之间的逻辑关系库,从而自动生成结算清单并支持人工修正。</w:t>
            </w:r>
          </w:p>
          <w:p w14:paraId="41294613">
            <w:pPr>
              <w:numPr>
                <w:ilvl w:val="0"/>
                <w:numId w:val="16"/>
              </w:numPr>
              <w:spacing w:line="360" w:lineRule="auto"/>
              <w:rPr>
                <w:rFonts w:hint="eastAsia" w:ascii="仿宋" w:hAnsi="仿宋" w:eastAsia="仿宋" w:cs="仿宋"/>
                <w:bCs w:val="0"/>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所有涉及编码的内容均与编目后病案系统进行分析。</w:t>
            </w:r>
          </w:p>
          <w:p w14:paraId="5E603DC4">
            <w:pPr>
              <w:pStyle w:val="3"/>
              <w:numPr>
                <w:ilvl w:val="0"/>
                <w:numId w:val="3"/>
              </w:num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数字化病案管理系统</w:t>
            </w:r>
          </w:p>
          <w:p w14:paraId="745D1846">
            <w:pPr>
              <w:pStyle w:val="20"/>
              <w:spacing w:line="360" w:lineRule="auto"/>
              <w:ind w:left="420" w:firstLine="480"/>
              <w:rPr>
                <w:rFonts w:hint="eastAsia" w:ascii="仿宋" w:hAnsi="仿宋" w:eastAsia="仿宋" w:cs="仿宋"/>
                <w:bCs/>
                <w:color w:val="auto"/>
                <w:highlight w:val="none"/>
              </w:rPr>
            </w:pPr>
            <w:r>
              <w:rPr>
                <w:rFonts w:hint="eastAsia" w:ascii="仿宋" w:hAnsi="仿宋" w:eastAsia="仿宋" w:cs="仿宋"/>
                <w:bCs/>
                <w:color w:val="auto"/>
                <w:highlight w:val="none"/>
              </w:rPr>
              <w:t>由于纸质病历文书在实际医疗活动过程中是无法完全避免的，为了将这部分病历文书最终也纳入数字化的管理方式，同时也为了提高历史病案资料的利用率，数字化病案管理需要将无法避免的纸质病历文书和历史病案资料采用高拍或者扫描的方式完成数字化，并且能够将这些数字化的病案首页数据进行结构化的存储，以便于后期的检索和数据挖掘、利用。</w:t>
            </w:r>
          </w:p>
          <w:p w14:paraId="551825A3">
            <w:pPr>
              <w:pStyle w:val="20"/>
              <w:numPr>
                <w:ilvl w:val="0"/>
                <w:numId w:val="17"/>
              </w:numPr>
              <w:spacing w:line="360" w:lineRule="auto"/>
              <w:ind w:hanging="425" w:firstLineChars="0"/>
              <w:rPr>
                <w:rFonts w:hint="eastAsia" w:ascii="仿宋" w:hAnsi="仿宋" w:eastAsia="仿宋" w:cs="仿宋"/>
                <w:bCs/>
                <w:color w:val="auto"/>
                <w:highlight w:val="none"/>
              </w:rPr>
            </w:pPr>
            <w:r>
              <w:rPr>
                <w:rFonts w:hint="eastAsia" w:ascii="仿宋" w:hAnsi="仿宋" w:eastAsia="仿宋" w:cs="仿宋"/>
                <w:bCs/>
                <w:color w:val="auto"/>
                <w:highlight w:val="none"/>
              </w:rPr>
              <w:t>历史数据主动提取：对于无纸化系统上线使用之前产生的纸质病案，系统主动提取各业务系统中的原始数据，尤其是病案首页数据。如果时间间隔较久的历史病案数据无法提取到的，系统针对病案首页提供手工录入功能，保证所有病案资料都能满足通过病案首页的各种条件来实现检索；</w:t>
            </w:r>
          </w:p>
          <w:p w14:paraId="5F30175F">
            <w:pPr>
              <w:pStyle w:val="20"/>
              <w:numPr>
                <w:ilvl w:val="0"/>
                <w:numId w:val="17"/>
              </w:numPr>
              <w:spacing w:line="360" w:lineRule="auto"/>
              <w:ind w:hanging="425" w:firstLineChars="0"/>
              <w:rPr>
                <w:rFonts w:hint="eastAsia" w:ascii="仿宋" w:hAnsi="仿宋" w:eastAsia="仿宋" w:cs="仿宋"/>
                <w:bCs/>
                <w:color w:val="auto"/>
                <w:highlight w:val="none"/>
              </w:rPr>
            </w:pPr>
            <w:r>
              <w:rPr>
                <w:rFonts w:hint="eastAsia" w:ascii="仿宋" w:hAnsi="仿宋" w:eastAsia="仿宋" w:cs="仿宋"/>
                <w:color w:val="auto"/>
                <w:highlight w:val="none"/>
              </w:rPr>
              <w:t>▲</w:t>
            </w:r>
            <w:r>
              <w:rPr>
                <w:rFonts w:hint="eastAsia" w:ascii="仿宋" w:hAnsi="仿宋" w:eastAsia="仿宋" w:cs="仿宋"/>
                <w:bCs/>
                <w:color w:val="auto"/>
                <w:highlight w:val="none"/>
              </w:rPr>
              <w:t>历史纸质病案翻拍、扫描：系统提供简单易用的纸质病案资料拍照界面，便于高质量完成纸质病案数字化；</w:t>
            </w:r>
          </w:p>
          <w:p w14:paraId="622F4EA5">
            <w:pPr>
              <w:pStyle w:val="20"/>
              <w:numPr>
                <w:ilvl w:val="0"/>
                <w:numId w:val="17"/>
              </w:numPr>
              <w:spacing w:line="360" w:lineRule="auto"/>
              <w:ind w:hanging="425" w:firstLineChars="0"/>
              <w:rPr>
                <w:rFonts w:hint="eastAsia" w:ascii="仿宋" w:hAnsi="仿宋" w:eastAsia="仿宋" w:cs="仿宋"/>
                <w:bCs/>
                <w:color w:val="auto"/>
                <w:highlight w:val="none"/>
              </w:rPr>
            </w:pPr>
            <w:r>
              <w:rPr>
                <w:rFonts w:hint="eastAsia" w:ascii="仿宋" w:hAnsi="仿宋" w:eastAsia="仿宋" w:cs="仿宋"/>
                <w:bCs/>
                <w:color w:val="auto"/>
                <w:highlight w:val="none"/>
              </w:rPr>
              <w:t>翻拍完成形成的数字病案可在线实时浏览；</w:t>
            </w:r>
          </w:p>
          <w:p w14:paraId="14A24CB6">
            <w:pPr>
              <w:pStyle w:val="3"/>
              <w:numPr>
                <w:ilvl w:val="0"/>
                <w:numId w:val="3"/>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病案流程全示踪管理系统</w:t>
            </w:r>
          </w:p>
          <w:p w14:paraId="4869B26D">
            <w:pPr>
              <w:pStyle w:val="20"/>
              <w:spacing w:line="360" w:lineRule="auto"/>
              <w:ind w:left="420" w:firstLine="480"/>
              <w:rPr>
                <w:rFonts w:hint="eastAsia" w:ascii="仿宋" w:hAnsi="仿宋" w:eastAsia="仿宋" w:cs="仿宋"/>
                <w:bCs/>
                <w:color w:val="auto"/>
                <w:highlight w:val="none"/>
              </w:rPr>
            </w:pPr>
            <w:r>
              <w:rPr>
                <w:rFonts w:hint="eastAsia" w:ascii="仿宋" w:hAnsi="仿宋" w:eastAsia="仿宋" w:cs="仿宋"/>
                <w:bCs/>
                <w:color w:val="auto"/>
                <w:highlight w:val="none"/>
              </w:rPr>
              <w:t>由于纸质病历文书的无法避免和历史纸质病案资料管理的需要，在完成病案资料数字化的同时，对于这些原始纸质档案的保存、流转也需要加以管理。病案示踪管理系统，需要以二维码技术实现对原始纸质病案资料的全流程追溯、示踪。</w:t>
            </w:r>
          </w:p>
          <w:p w14:paraId="7E0BC091">
            <w:pPr>
              <w:pStyle w:val="20"/>
              <w:numPr>
                <w:ilvl w:val="0"/>
                <w:numId w:val="18"/>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库位管理：对于存档的档案室，能够在系统中维护存档库位，对其进行增、删、查、改；</w:t>
            </w:r>
          </w:p>
          <w:p w14:paraId="37F3A221">
            <w:pPr>
              <w:pStyle w:val="20"/>
              <w:numPr>
                <w:ilvl w:val="0"/>
                <w:numId w:val="18"/>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二维码管理：采用二维码技术，在病人出院时生成其病案追踪的二维码。在病案资料出科、进入病案室、返科、打包、装箱、上架、借阅、原始病案资料复印等环节扫描二维码记录病案资料的状态；</w:t>
            </w:r>
          </w:p>
          <w:p w14:paraId="45083A95">
            <w:pPr>
              <w:pStyle w:val="20"/>
              <w:numPr>
                <w:ilvl w:val="0"/>
                <w:numId w:val="18"/>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病案采集：记录病案移交到护士站；</w:t>
            </w:r>
          </w:p>
          <w:p w14:paraId="390DC7A1">
            <w:pPr>
              <w:pStyle w:val="20"/>
              <w:numPr>
                <w:ilvl w:val="0"/>
                <w:numId w:val="18"/>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病案出科：记录病案出科时间，出科人；</w:t>
            </w:r>
          </w:p>
          <w:p w14:paraId="38B5AD12">
            <w:pPr>
              <w:pStyle w:val="20"/>
              <w:numPr>
                <w:ilvl w:val="0"/>
                <w:numId w:val="18"/>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病案入库：记录病案入库时间，入库人；</w:t>
            </w:r>
          </w:p>
          <w:p w14:paraId="54C9DCA2">
            <w:pPr>
              <w:pStyle w:val="20"/>
              <w:numPr>
                <w:ilvl w:val="0"/>
                <w:numId w:val="18"/>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病案上架：记录病案上架时间，上架人，上架库位；</w:t>
            </w:r>
          </w:p>
          <w:p w14:paraId="222A673B">
            <w:pPr>
              <w:pStyle w:val="20"/>
              <w:numPr>
                <w:ilvl w:val="0"/>
                <w:numId w:val="18"/>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病案转科：记录病案返回科室，返回时间，返回人；</w:t>
            </w:r>
          </w:p>
          <w:p w14:paraId="3B2FF15C">
            <w:pPr>
              <w:pStyle w:val="20"/>
              <w:numPr>
                <w:ilvl w:val="0"/>
                <w:numId w:val="18"/>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病案移库：记录病案移库时间，移库人，移库库位；</w:t>
            </w:r>
          </w:p>
          <w:p w14:paraId="5A29D253">
            <w:pPr>
              <w:pStyle w:val="20"/>
              <w:numPr>
                <w:ilvl w:val="0"/>
                <w:numId w:val="18"/>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病案出库：记录病案出库时间，出库人，出库原因；</w:t>
            </w:r>
          </w:p>
          <w:p w14:paraId="610F3498">
            <w:pPr>
              <w:pStyle w:val="20"/>
              <w:numPr>
                <w:ilvl w:val="0"/>
                <w:numId w:val="18"/>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病案追踪：显示病案从出院到当前状态的全流程状态，时间，经手人；</w:t>
            </w:r>
          </w:p>
          <w:p w14:paraId="4E3BC522">
            <w:pPr>
              <w:rPr>
                <w:rFonts w:hint="eastAsia" w:ascii="仿宋" w:hAnsi="仿宋" w:eastAsia="仿宋" w:cs="仿宋"/>
                <w:color w:val="auto"/>
                <w:highlight w:val="none"/>
              </w:rPr>
            </w:pPr>
          </w:p>
          <w:p w14:paraId="7A43A916">
            <w:pPr>
              <w:rPr>
                <w:rFonts w:hint="eastAsia" w:ascii="仿宋" w:hAnsi="仿宋" w:eastAsia="仿宋" w:cs="仿宋"/>
                <w:color w:val="auto"/>
                <w:highlight w:val="none"/>
              </w:rPr>
            </w:pPr>
          </w:p>
          <w:p w14:paraId="6797F89E">
            <w:pPr>
              <w:rPr>
                <w:rFonts w:hint="eastAsia" w:ascii="仿宋" w:hAnsi="仿宋" w:eastAsia="仿宋" w:cs="仿宋"/>
                <w:color w:val="auto"/>
                <w:highlight w:val="none"/>
              </w:rPr>
            </w:pPr>
          </w:p>
          <w:p w14:paraId="0BCB6A48">
            <w:pPr>
              <w:rPr>
                <w:rFonts w:hint="eastAsia" w:ascii="仿宋" w:hAnsi="仿宋" w:eastAsia="仿宋" w:cs="仿宋"/>
                <w:color w:val="auto"/>
                <w:highlight w:val="none"/>
              </w:rPr>
            </w:pPr>
          </w:p>
          <w:p w14:paraId="34249066">
            <w:pPr>
              <w:rPr>
                <w:rFonts w:hint="eastAsia" w:ascii="仿宋" w:hAnsi="仿宋" w:eastAsia="仿宋" w:cs="仿宋"/>
                <w:color w:val="auto"/>
                <w:highlight w:val="none"/>
              </w:rPr>
            </w:pPr>
          </w:p>
          <w:p w14:paraId="708FD92A">
            <w:pPr>
              <w:rPr>
                <w:rFonts w:hint="eastAsia" w:ascii="仿宋" w:hAnsi="仿宋" w:eastAsia="仿宋" w:cs="仿宋"/>
                <w:color w:val="auto"/>
                <w:highlight w:val="none"/>
              </w:rPr>
            </w:pPr>
          </w:p>
          <w:p w14:paraId="31F7CB64">
            <w:pPr>
              <w:rPr>
                <w:rFonts w:hint="eastAsia" w:ascii="仿宋" w:hAnsi="仿宋" w:eastAsia="仿宋" w:cs="仿宋"/>
                <w:color w:val="auto"/>
                <w:highlight w:val="none"/>
              </w:rPr>
            </w:pPr>
          </w:p>
          <w:p w14:paraId="2EA8FEF2">
            <w:pPr>
              <w:pStyle w:val="3"/>
              <w:numPr>
                <w:ilvl w:val="0"/>
                <w:numId w:val="3"/>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知情同意书管理系统</w:t>
            </w:r>
          </w:p>
          <w:p w14:paraId="69D0B2F5">
            <w:pPr>
              <w:pStyle w:val="20"/>
              <w:spacing w:line="360" w:lineRule="auto"/>
              <w:ind w:left="420" w:firstLine="480"/>
              <w:rPr>
                <w:rFonts w:hint="eastAsia" w:ascii="仿宋" w:hAnsi="仿宋" w:eastAsia="仿宋" w:cs="仿宋"/>
                <w:bCs/>
                <w:color w:val="auto"/>
                <w:highlight w:val="none"/>
              </w:rPr>
            </w:pPr>
            <w:r>
              <w:rPr>
                <w:rFonts w:hint="eastAsia" w:ascii="仿宋" w:hAnsi="仿宋" w:eastAsia="仿宋" w:cs="仿宋"/>
                <w:bCs/>
                <w:color w:val="auto"/>
                <w:highlight w:val="none"/>
              </w:rPr>
              <w:t>各科室多种类电子知情同意书模板维护，增加、删除、修改，电子签名设置。患者病情沟通、健康教育，超说明书用药确认、手术同意书、病危病重通知书、入院需知、自动出院告知书、自费用药品同意书、诊疗项目同意书、医患沟通记录、药物流产知情同意书、拒收红包协议书等医患沟通文书。</w:t>
            </w:r>
          </w:p>
          <w:p w14:paraId="580CFDC5">
            <w:pPr>
              <w:pStyle w:val="20"/>
              <w:numPr>
                <w:ilvl w:val="0"/>
                <w:numId w:val="19"/>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模板维护，对知情同意书模板进行增、删、查、改的维护；</w:t>
            </w:r>
          </w:p>
          <w:p w14:paraId="1C7E4373">
            <w:pPr>
              <w:pStyle w:val="20"/>
              <w:numPr>
                <w:ilvl w:val="0"/>
                <w:numId w:val="19"/>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知情同意书的医生电子签名功能；</w:t>
            </w:r>
          </w:p>
          <w:p w14:paraId="58699166">
            <w:pPr>
              <w:pStyle w:val="20"/>
              <w:numPr>
                <w:ilvl w:val="0"/>
                <w:numId w:val="19"/>
              </w:numPr>
              <w:spacing w:line="360" w:lineRule="auto"/>
              <w:ind w:firstLineChars="0"/>
              <w:rPr>
                <w:rFonts w:hint="eastAsia" w:ascii="仿宋" w:hAnsi="仿宋" w:eastAsia="仿宋" w:cs="仿宋"/>
                <w:bCs/>
                <w:color w:val="auto"/>
                <w:highlight w:val="none"/>
              </w:rPr>
            </w:pPr>
            <w:r>
              <w:rPr>
                <w:rFonts w:hint="eastAsia" w:ascii="仿宋" w:hAnsi="仿宋" w:eastAsia="仿宋" w:cs="仿宋"/>
                <w:color w:val="auto"/>
                <w:highlight w:val="none"/>
              </w:rPr>
              <w:t>★</w:t>
            </w:r>
            <w:r>
              <w:rPr>
                <w:rFonts w:hint="eastAsia" w:ascii="仿宋" w:hAnsi="仿宋" w:eastAsia="仿宋" w:cs="仿宋"/>
                <w:bCs/>
                <w:color w:val="auto"/>
                <w:highlight w:val="none"/>
                <w:lang w:eastAsia="zh-Hans"/>
              </w:rPr>
              <w:t>使用无线签名设备，实现</w:t>
            </w:r>
            <w:r>
              <w:rPr>
                <w:rFonts w:hint="eastAsia" w:ascii="仿宋" w:hAnsi="仿宋" w:eastAsia="仿宋" w:cs="仿宋"/>
                <w:bCs/>
                <w:color w:val="auto"/>
                <w:highlight w:val="none"/>
              </w:rPr>
              <w:t>知情同意书的患者电子签名功能；</w:t>
            </w:r>
          </w:p>
          <w:p w14:paraId="78BD3D7C">
            <w:pPr>
              <w:pStyle w:val="20"/>
              <w:numPr>
                <w:ilvl w:val="0"/>
                <w:numId w:val="19"/>
              </w:numPr>
              <w:spacing w:line="360" w:lineRule="auto"/>
              <w:ind w:firstLineChars="0"/>
              <w:rPr>
                <w:rFonts w:hint="eastAsia" w:ascii="仿宋" w:hAnsi="仿宋" w:eastAsia="仿宋" w:cs="仿宋"/>
                <w:bCs/>
                <w:color w:val="auto"/>
                <w:highlight w:val="none"/>
              </w:rPr>
            </w:pPr>
            <w:r>
              <w:rPr>
                <w:rFonts w:hint="eastAsia" w:ascii="仿宋" w:hAnsi="仿宋" w:eastAsia="仿宋" w:cs="仿宋"/>
                <w:color w:val="auto"/>
                <w:highlight w:val="none"/>
              </w:rPr>
              <w:t>▲</w:t>
            </w:r>
            <w:r>
              <w:rPr>
                <w:rFonts w:hint="eastAsia" w:ascii="仿宋" w:hAnsi="仿宋" w:eastAsia="仿宋" w:cs="仿宋"/>
                <w:bCs/>
                <w:color w:val="auto"/>
                <w:highlight w:val="none"/>
              </w:rPr>
              <w:t>可以查看，管理患者已经签名的知情同意书；</w:t>
            </w:r>
          </w:p>
          <w:p w14:paraId="0CA8D2CA">
            <w:pPr>
              <w:pStyle w:val="20"/>
              <w:numPr>
                <w:ilvl w:val="0"/>
                <w:numId w:val="19"/>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知情同意书可以进行打印；</w:t>
            </w:r>
          </w:p>
          <w:p w14:paraId="7E48BF69">
            <w:pPr>
              <w:pStyle w:val="20"/>
              <w:numPr>
                <w:ilvl w:val="0"/>
                <w:numId w:val="19"/>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签名的知情同意书自动合入患者的病案中。</w:t>
            </w:r>
          </w:p>
          <w:p w14:paraId="5656EDEF">
            <w:pPr>
              <w:pStyle w:val="20"/>
              <w:numPr>
                <w:ilvl w:val="0"/>
                <w:numId w:val="19"/>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支持科室设置自己的常用模板</w:t>
            </w:r>
          </w:p>
          <w:p w14:paraId="40C98938">
            <w:pPr>
              <w:pStyle w:val="20"/>
              <w:numPr>
                <w:ilvl w:val="0"/>
                <w:numId w:val="19"/>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支持医生设置自己的常用模板</w:t>
            </w:r>
          </w:p>
          <w:p w14:paraId="332B7C2B">
            <w:pPr>
              <w:pStyle w:val="20"/>
              <w:numPr>
                <w:ilvl w:val="0"/>
                <w:numId w:val="19"/>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支持科室上传模板原始文件</w:t>
            </w:r>
          </w:p>
          <w:p w14:paraId="2564908A">
            <w:pPr>
              <w:pStyle w:val="20"/>
              <w:numPr>
                <w:ilvl w:val="0"/>
                <w:numId w:val="19"/>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支持设置护士常用模板</w:t>
            </w:r>
          </w:p>
          <w:p w14:paraId="7A6D3F0F">
            <w:pPr>
              <w:pStyle w:val="3"/>
              <w:numPr>
                <w:ilvl w:val="0"/>
                <w:numId w:val="3"/>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医生端APP</w:t>
            </w:r>
          </w:p>
          <w:p w14:paraId="0C44648F">
            <w:pPr>
              <w:pStyle w:val="20"/>
              <w:spacing w:line="360" w:lineRule="auto"/>
              <w:ind w:left="420" w:firstLine="480"/>
              <w:rPr>
                <w:rFonts w:hint="eastAsia" w:ascii="仿宋" w:hAnsi="仿宋" w:eastAsia="仿宋" w:cs="仿宋"/>
                <w:bCs/>
                <w:color w:val="auto"/>
                <w:highlight w:val="none"/>
              </w:rPr>
            </w:pPr>
            <w:r>
              <w:rPr>
                <w:rFonts w:hint="eastAsia" w:ascii="仿宋" w:hAnsi="仿宋" w:eastAsia="仿宋" w:cs="仿宋"/>
                <w:bCs/>
                <w:color w:val="auto"/>
                <w:highlight w:val="none"/>
              </w:rPr>
              <w:t>利用移动互联网技术实现院内部分医疗业务移动化处理，提升医院医务人员的工作效率和医院的形象。</w:t>
            </w:r>
          </w:p>
          <w:p w14:paraId="50D036E1">
            <w:pPr>
              <w:pStyle w:val="20"/>
              <w:numPr>
                <w:ilvl w:val="0"/>
                <w:numId w:val="20"/>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支持</w:t>
            </w:r>
            <w:r>
              <w:rPr>
                <w:rFonts w:hint="eastAsia" w:ascii="仿宋" w:hAnsi="仿宋" w:eastAsia="仿宋" w:cs="仿宋"/>
                <w:bCs/>
                <w:color w:val="auto"/>
                <w:highlight w:val="none"/>
                <w:lang w:eastAsia="zh-Hans"/>
              </w:rPr>
              <w:t>医生使用手机进行整本</w:t>
            </w:r>
            <w:r>
              <w:rPr>
                <w:rFonts w:hint="eastAsia" w:ascii="仿宋" w:hAnsi="仿宋" w:eastAsia="仿宋" w:cs="仿宋"/>
                <w:bCs/>
                <w:color w:val="auto"/>
                <w:highlight w:val="none"/>
              </w:rPr>
              <w:t>病历查阅、病历提交</w:t>
            </w:r>
            <w:r>
              <w:rPr>
                <w:rFonts w:hint="eastAsia" w:ascii="仿宋" w:hAnsi="仿宋" w:eastAsia="仿宋" w:cs="仿宋"/>
                <w:bCs/>
                <w:color w:val="auto"/>
                <w:highlight w:val="none"/>
                <w:lang w:eastAsia="zh-Hans"/>
              </w:rPr>
              <w:t>功能；</w:t>
            </w:r>
          </w:p>
          <w:p w14:paraId="6E582142">
            <w:pPr>
              <w:pStyle w:val="20"/>
              <w:numPr>
                <w:ilvl w:val="0"/>
                <w:numId w:val="20"/>
              </w:numPr>
              <w:spacing w:line="360" w:lineRule="auto"/>
              <w:ind w:firstLineChars="0"/>
              <w:rPr>
                <w:rFonts w:hint="eastAsia" w:ascii="仿宋" w:hAnsi="仿宋" w:eastAsia="仿宋" w:cs="仿宋"/>
                <w:bCs/>
                <w:color w:val="auto"/>
                <w:highlight w:val="none"/>
              </w:rPr>
            </w:pPr>
            <w:r>
              <w:rPr>
                <w:rFonts w:hint="eastAsia" w:ascii="仿宋" w:hAnsi="仿宋" w:eastAsia="仿宋" w:cs="仿宋"/>
                <w:color w:val="auto"/>
                <w:highlight w:val="none"/>
              </w:rPr>
              <w:t>★</w:t>
            </w:r>
            <w:r>
              <w:rPr>
                <w:rFonts w:hint="eastAsia" w:ascii="仿宋" w:hAnsi="仿宋" w:eastAsia="仿宋" w:cs="仿宋"/>
                <w:bCs/>
                <w:color w:val="auto"/>
                <w:highlight w:val="none"/>
                <w:lang w:eastAsia="zh-Hans"/>
              </w:rPr>
              <w:t>支持医生进行病案</w:t>
            </w:r>
            <w:r>
              <w:rPr>
                <w:rFonts w:hint="eastAsia" w:ascii="仿宋" w:hAnsi="仿宋" w:eastAsia="仿宋" w:cs="仿宋"/>
                <w:bCs/>
                <w:color w:val="auto"/>
                <w:highlight w:val="none"/>
              </w:rPr>
              <w:t>首页签名</w:t>
            </w:r>
          </w:p>
          <w:p w14:paraId="3937CF12">
            <w:pPr>
              <w:pStyle w:val="20"/>
              <w:numPr>
                <w:ilvl w:val="0"/>
                <w:numId w:val="20"/>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lang w:eastAsia="zh-Hans"/>
              </w:rPr>
              <w:t>支持</w:t>
            </w:r>
            <w:r>
              <w:rPr>
                <w:rFonts w:hint="eastAsia" w:ascii="仿宋" w:hAnsi="仿宋" w:eastAsia="仿宋" w:cs="仿宋"/>
                <w:bCs/>
                <w:color w:val="auto"/>
                <w:highlight w:val="none"/>
              </w:rPr>
              <w:t>病历查询、再次归档查询、设置功能；</w:t>
            </w:r>
          </w:p>
          <w:p w14:paraId="4E966B94">
            <w:pPr>
              <w:pStyle w:val="20"/>
              <w:numPr>
                <w:ilvl w:val="0"/>
                <w:numId w:val="20"/>
              </w:numPr>
              <w:spacing w:line="360" w:lineRule="auto"/>
              <w:ind w:firstLineChars="0"/>
              <w:rPr>
                <w:rFonts w:hint="eastAsia" w:ascii="仿宋" w:hAnsi="仿宋" w:eastAsia="仿宋" w:cs="仿宋"/>
                <w:bCs/>
                <w:color w:val="auto"/>
                <w:highlight w:val="none"/>
              </w:rPr>
            </w:pPr>
            <w:r>
              <w:rPr>
                <w:rFonts w:hint="eastAsia" w:ascii="仿宋" w:hAnsi="仿宋" w:eastAsia="仿宋" w:cs="仿宋"/>
                <w:color w:val="auto"/>
                <w:highlight w:val="none"/>
              </w:rPr>
              <w:t>★</w:t>
            </w:r>
            <w:r>
              <w:rPr>
                <w:rFonts w:hint="eastAsia" w:ascii="仿宋" w:hAnsi="仿宋" w:eastAsia="仿宋" w:cs="仿宋"/>
                <w:bCs/>
                <w:color w:val="auto"/>
                <w:highlight w:val="none"/>
              </w:rPr>
              <w:t>支持科主任通过手机查看全科病案归档情况。</w:t>
            </w:r>
          </w:p>
          <w:p w14:paraId="4DDF3CEF">
            <w:pPr>
              <w:pStyle w:val="20"/>
              <w:numPr>
                <w:ilvl w:val="0"/>
                <w:numId w:val="20"/>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移动端病案查阅，通过患者住院号、门诊号、就诊卡号等在移动端上申请查阅患者病案资料。针对在院患者，管理医生可直接查看患者病历文书；</w:t>
            </w:r>
          </w:p>
          <w:p w14:paraId="4086B29D">
            <w:pPr>
              <w:pStyle w:val="20"/>
              <w:numPr>
                <w:ilvl w:val="0"/>
                <w:numId w:val="20"/>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lang w:eastAsia="zh-Hans"/>
              </w:rPr>
              <w:t>支持医生进行</w:t>
            </w:r>
            <w:r>
              <w:rPr>
                <w:rFonts w:hint="eastAsia" w:ascii="仿宋" w:hAnsi="仿宋" w:eastAsia="仿宋" w:cs="仿宋"/>
                <w:bCs/>
                <w:color w:val="auto"/>
                <w:highlight w:val="none"/>
              </w:rPr>
              <w:t>提交病历管理、</w:t>
            </w:r>
            <w:r>
              <w:rPr>
                <w:rFonts w:hint="eastAsia" w:ascii="仿宋" w:hAnsi="仿宋" w:eastAsia="仿宋" w:cs="仿宋"/>
                <w:bCs/>
                <w:color w:val="auto"/>
                <w:highlight w:val="none"/>
                <w:lang w:eastAsia="zh-Hans"/>
              </w:rPr>
              <w:t>整本病案质控信息查看等功能</w:t>
            </w:r>
          </w:p>
          <w:p w14:paraId="35E3A67F">
            <w:pPr>
              <w:pStyle w:val="20"/>
              <w:numPr>
                <w:ilvl w:val="0"/>
                <w:numId w:val="20"/>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患者健康关怀，针对患者的健康咨询进行回复互动；</w:t>
            </w:r>
          </w:p>
          <w:p w14:paraId="7F466BE4">
            <w:pPr>
              <w:pStyle w:val="20"/>
              <w:numPr>
                <w:ilvl w:val="0"/>
                <w:numId w:val="20"/>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支持移动端协同签名；</w:t>
            </w:r>
          </w:p>
          <w:p w14:paraId="44826D78">
            <w:pPr>
              <w:pStyle w:val="20"/>
              <w:numPr>
                <w:ilvl w:val="0"/>
                <w:numId w:val="20"/>
              </w:numPr>
              <w:spacing w:line="360" w:lineRule="auto"/>
              <w:ind w:firstLineChars="0"/>
              <w:rPr>
                <w:rFonts w:hint="eastAsia" w:ascii="仿宋" w:hAnsi="仿宋" w:eastAsia="仿宋" w:cs="仿宋"/>
                <w:bCs/>
                <w:color w:val="auto"/>
                <w:highlight w:val="none"/>
              </w:rPr>
            </w:pPr>
            <w:r>
              <w:rPr>
                <w:rFonts w:hint="eastAsia" w:ascii="仿宋" w:hAnsi="仿宋" w:eastAsia="仿宋" w:cs="仿宋"/>
                <w:bCs/>
                <w:color w:val="auto"/>
                <w:highlight w:val="none"/>
              </w:rPr>
              <w:t>支持移动借阅病案功能；</w:t>
            </w:r>
          </w:p>
          <w:p w14:paraId="64CA172C">
            <w:pPr>
              <w:pStyle w:val="3"/>
              <w:numPr>
                <w:ilvl w:val="0"/>
                <w:numId w:val="3"/>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业务系统应急保障子系统</w:t>
            </w:r>
          </w:p>
          <w:p w14:paraId="6C4DA23B">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每天由系统定时或人工手工方式向业务系统抽取在院病人所有诊疗数据，并按照标准医嘱、病历、检查/检验报告格式组织展示数据，保证核心生产业务系统HIS、电子病历等发生故障时仍可以参考之前的诊疗记录，保障医疗活动的延续性。</w:t>
            </w:r>
          </w:p>
          <w:p w14:paraId="46432325">
            <w:pPr>
              <w:pStyle w:val="20"/>
              <w:numPr>
                <w:ilvl w:val="0"/>
                <w:numId w:val="21"/>
              </w:numPr>
              <w:spacing w:line="360" w:lineRule="auto"/>
              <w:ind w:firstLineChars="0"/>
              <w:rPr>
                <w:rFonts w:hint="eastAsia" w:ascii="仿宋" w:hAnsi="仿宋" w:eastAsia="仿宋" w:cs="仿宋"/>
                <w:bCs/>
                <w:color w:val="auto"/>
                <w:highlight w:val="none"/>
              </w:rPr>
            </w:pPr>
            <w:r>
              <w:rPr>
                <w:rFonts w:hint="eastAsia" w:ascii="仿宋" w:hAnsi="仿宋" w:eastAsia="仿宋" w:cs="仿宋"/>
                <w:color w:val="auto"/>
                <w:highlight w:val="none"/>
              </w:rPr>
              <w:t>▲系统可定时或人工手工操作向各业务系统提取当前在院病人的所有诊疗数据，并单独存储</w:t>
            </w:r>
            <w:r>
              <w:rPr>
                <w:rFonts w:hint="eastAsia" w:ascii="仿宋" w:hAnsi="仿宋" w:eastAsia="仿宋" w:cs="仿宋"/>
                <w:bCs/>
                <w:color w:val="auto"/>
                <w:highlight w:val="none"/>
              </w:rPr>
              <w:t>；（提供产品功能截图加盖公章）</w:t>
            </w:r>
          </w:p>
          <w:p w14:paraId="311FCC56">
            <w:pPr>
              <w:pStyle w:val="20"/>
              <w:numPr>
                <w:ilvl w:val="0"/>
                <w:numId w:val="21"/>
              </w:numPr>
              <w:spacing w:line="360" w:lineRule="auto"/>
              <w:ind w:firstLineChars="0"/>
              <w:rPr>
                <w:rFonts w:hint="eastAsia" w:ascii="仿宋" w:hAnsi="仿宋" w:eastAsia="仿宋" w:cs="仿宋"/>
                <w:bCs/>
                <w:color w:val="auto"/>
                <w:highlight w:val="none"/>
              </w:rPr>
            </w:pPr>
            <w:r>
              <w:rPr>
                <w:rFonts w:hint="eastAsia" w:ascii="仿宋" w:hAnsi="仿宋" w:eastAsia="仿宋" w:cs="仿宋"/>
                <w:color w:val="auto"/>
                <w:highlight w:val="none"/>
              </w:rPr>
              <w:t>所抽取的诊疗数据必须按照标准医嘱、病历、检查/检验报告格式组织展示、管理。</w:t>
            </w:r>
          </w:p>
          <w:p w14:paraId="6DD8F03D">
            <w:pPr>
              <w:pStyle w:val="20"/>
              <w:numPr>
                <w:ilvl w:val="0"/>
                <w:numId w:val="21"/>
              </w:numPr>
              <w:spacing w:line="360" w:lineRule="auto"/>
              <w:ind w:firstLineChars="0"/>
              <w:rPr>
                <w:rFonts w:hint="eastAsia" w:ascii="仿宋" w:hAnsi="仿宋" w:eastAsia="仿宋" w:cs="仿宋"/>
                <w:bCs/>
                <w:color w:val="auto"/>
                <w:highlight w:val="none"/>
              </w:rPr>
            </w:pPr>
            <w:r>
              <w:rPr>
                <w:rFonts w:hint="eastAsia" w:ascii="仿宋" w:hAnsi="仿宋" w:eastAsia="仿宋" w:cs="仿宋"/>
                <w:color w:val="auto"/>
                <w:highlight w:val="none"/>
              </w:rPr>
              <w:t>过期数据系统可自定义删除策略</w:t>
            </w:r>
            <w:r>
              <w:rPr>
                <w:rFonts w:hint="eastAsia" w:ascii="仿宋" w:hAnsi="仿宋" w:eastAsia="仿宋" w:cs="仿宋"/>
                <w:bCs/>
                <w:color w:val="auto"/>
                <w:highlight w:val="none"/>
              </w:rPr>
              <w:t>；</w:t>
            </w:r>
          </w:p>
          <w:p w14:paraId="4AA3D84E">
            <w:pPr>
              <w:pStyle w:val="3"/>
              <w:numPr>
                <w:ilvl w:val="0"/>
                <w:numId w:val="3"/>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首页实时质控</w:t>
            </w:r>
          </w:p>
          <w:p w14:paraId="57B7EE22">
            <w:pPr>
              <w:pStyle w:val="20"/>
              <w:numPr>
                <w:ilvl w:val="0"/>
                <w:numId w:val="22"/>
              </w:numPr>
              <w:spacing w:line="360" w:lineRule="auto"/>
              <w:ind w:firstLineChars="0"/>
              <w:rPr>
                <w:rFonts w:hint="eastAsia" w:ascii="仿宋" w:hAnsi="仿宋" w:eastAsia="仿宋" w:cs="仿宋"/>
                <w:color w:val="auto"/>
                <w:highlight w:val="none"/>
              </w:rPr>
            </w:pPr>
            <w:r>
              <w:rPr>
                <w:rFonts w:hint="eastAsia" w:ascii="仿宋" w:hAnsi="仿宋" w:eastAsia="仿宋" w:cs="仿宋"/>
                <w:color w:val="auto"/>
                <w:highlight w:val="none"/>
              </w:rPr>
              <w:t>支持临床填写实时质控：通过内置的质控规则库、评分规则库，临床医生在填写病案时即可对病案首页完成质控，有效提高医生的数据填写质量。</w:t>
            </w:r>
          </w:p>
          <w:p w14:paraId="3D065AA2">
            <w:pPr>
              <w:pStyle w:val="20"/>
              <w:numPr>
                <w:ilvl w:val="0"/>
                <w:numId w:val="22"/>
              </w:numPr>
              <w:spacing w:line="360" w:lineRule="auto"/>
              <w:ind w:firstLineChars="0"/>
              <w:rPr>
                <w:rFonts w:hint="eastAsia" w:ascii="仿宋" w:hAnsi="仿宋" w:eastAsia="仿宋" w:cs="仿宋"/>
                <w:color w:val="auto"/>
                <w:highlight w:val="none"/>
              </w:rPr>
            </w:pPr>
            <w:r>
              <w:rPr>
                <w:rFonts w:hint="eastAsia" w:ascii="仿宋" w:hAnsi="仿宋" w:eastAsia="仿宋" w:cs="仿宋"/>
                <w:color w:val="auto"/>
                <w:highlight w:val="none"/>
              </w:rPr>
              <w:t>支持病案填写实时质控：全量数据自动校验，精准定位病案问题所在，进一步提升医院病案编码、非编码数据质量。</w:t>
            </w:r>
          </w:p>
          <w:p w14:paraId="0D180A0B">
            <w:pPr>
              <w:pStyle w:val="20"/>
              <w:numPr>
                <w:ilvl w:val="0"/>
                <w:numId w:val="22"/>
              </w:numPr>
              <w:spacing w:line="360" w:lineRule="auto"/>
              <w:ind w:firstLineChars="0"/>
              <w:rPr>
                <w:rFonts w:hint="eastAsia" w:ascii="仿宋" w:hAnsi="仿宋" w:eastAsia="仿宋" w:cs="仿宋"/>
                <w:color w:val="auto"/>
                <w:highlight w:val="none"/>
              </w:rPr>
            </w:pPr>
            <w:r>
              <w:rPr>
                <w:rFonts w:hint="eastAsia" w:ascii="仿宋" w:hAnsi="仿宋" w:eastAsia="仿宋" w:cs="仿宋"/>
                <w:color w:val="auto"/>
                <w:highlight w:val="none"/>
              </w:rPr>
              <w:t>实时提示：快速响应、实时反馈数据问题，从而在数据源头提高数据质量。</w:t>
            </w:r>
          </w:p>
          <w:p w14:paraId="3D64837A">
            <w:pPr>
              <w:pStyle w:val="20"/>
              <w:numPr>
                <w:ilvl w:val="0"/>
                <w:numId w:val="22"/>
              </w:numPr>
              <w:spacing w:line="360" w:lineRule="auto"/>
              <w:ind w:firstLineChars="0"/>
              <w:rPr>
                <w:rFonts w:hint="eastAsia" w:ascii="仿宋" w:hAnsi="仿宋" w:eastAsia="仿宋" w:cs="仿宋"/>
                <w:color w:val="auto"/>
                <w:highlight w:val="none"/>
              </w:rPr>
            </w:pPr>
            <w:r>
              <w:rPr>
                <w:rFonts w:hint="eastAsia" w:ascii="仿宋" w:hAnsi="仿宋" w:eastAsia="仿宋" w:cs="仿宋"/>
                <w:color w:val="auto"/>
                <w:highlight w:val="none"/>
              </w:rPr>
              <w:t>病案首页数据合规性：满足HQMS、卫统4-1、三级医院绩效考核对病案首页上报数据校验标准，对上报数据的合规性进行质量控制，如：住院总费用不等于明细费用之合等。</w:t>
            </w:r>
          </w:p>
          <w:p w14:paraId="608CD96C">
            <w:pPr>
              <w:pStyle w:val="20"/>
              <w:numPr>
                <w:ilvl w:val="0"/>
                <w:numId w:val="22"/>
              </w:numPr>
              <w:spacing w:line="360" w:lineRule="auto"/>
              <w:ind w:firstLineChars="0"/>
              <w:rPr>
                <w:rFonts w:hint="eastAsia" w:ascii="仿宋" w:hAnsi="仿宋" w:eastAsia="仿宋" w:cs="仿宋"/>
                <w:color w:val="auto"/>
                <w:highlight w:val="none"/>
              </w:rPr>
            </w:pPr>
            <w:r>
              <w:rPr>
                <w:rFonts w:hint="eastAsia" w:ascii="仿宋" w:hAnsi="仿宋" w:eastAsia="仿宋" w:cs="仿宋"/>
                <w:color w:val="auto"/>
                <w:highlight w:val="none"/>
              </w:rPr>
              <w:t>病案首页数据相互检验一致性：对患者基本信息、诊断、手术等信息相互间逻辑性进行质量控制，例如：患者性别与诊断不匹配。</w:t>
            </w:r>
          </w:p>
          <w:p w14:paraId="1A19C023">
            <w:pPr>
              <w:pStyle w:val="20"/>
              <w:numPr>
                <w:ilvl w:val="0"/>
                <w:numId w:val="22"/>
              </w:numPr>
              <w:spacing w:line="360" w:lineRule="auto"/>
              <w:ind w:firstLineChars="0"/>
              <w:rPr>
                <w:rFonts w:hint="eastAsia" w:ascii="仿宋" w:hAnsi="仿宋" w:eastAsia="仿宋" w:cs="仿宋"/>
                <w:color w:val="auto"/>
                <w:highlight w:val="none"/>
              </w:rPr>
            </w:pPr>
            <w:r>
              <w:rPr>
                <w:rFonts w:hint="eastAsia" w:ascii="仿宋" w:hAnsi="仿宋" w:eastAsia="仿宋" w:cs="仿宋"/>
                <w:color w:val="auto"/>
                <w:highlight w:val="none"/>
              </w:rPr>
              <w:t>主诊断和其他诊断选择：对病案首页主诊断与其它诊断的选择进行质量控制，如：当主诊断选择为未特指的疾病，其它诊断为更准确的疾病时，优先使用准确的疾病为主诊断。</w:t>
            </w:r>
          </w:p>
          <w:p w14:paraId="53725BD5">
            <w:pPr>
              <w:pStyle w:val="20"/>
              <w:numPr>
                <w:ilvl w:val="0"/>
                <w:numId w:val="22"/>
              </w:numPr>
              <w:spacing w:line="360" w:lineRule="auto"/>
              <w:ind w:firstLineChars="0"/>
              <w:rPr>
                <w:rFonts w:hint="eastAsia" w:ascii="仿宋" w:hAnsi="仿宋" w:eastAsia="仿宋" w:cs="仿宋"/>
                <w:color w:val="auto"/>
                <w:highlight w:val="none"/>
              </w:rPr>
            </w:pPr>
            <w:r>
              <w:rPr>
                <w:rFonts w:hint="eastAsia" w:ascii="仿宋" w:hAnsi="仿宋" w:eastAsia="仿宋" w:cs="仿宋"/>
                <w:color w:val="auto"/>
                <w:highlight w:val="none"/>
              </w:rPr>
              <w:t>诊断和手术选择合理性质控：对病案首页的诊断与手术选择的合理性进行质量控制，如：当一个患者存在多个手术时，主要手术选择与主要诊断相关的手术。</w:t>
            </w:r>
          </w:p>
          <w:p w14:paraId="05FE396C">
            <w:pPr>
              <w:pStyle w:val="20"/>
              <w:numPr>
                <w:ilvl w:val="0"/>
                <w:numId w:val="22"/>
              </w:numPr>
              <w:spacing w:line="360" w:lineRule="auto"/>
              <w:ind w:firstLineChars="0"/>
              <w:rPr>
                <w:rFonts w:hint="eastAsia" w:ascii="仿宋" w:hAnsi="仿宋" w:eastAsia="仿宋" w:cs="仿宋"/>
                <w:color w:val="auto"/>
                <w:highlight w:val="none"/>
              </w:rPr>
            </w:pPr>
            <w:r>
              <w:rPr>
                <w:rFonts w:hint="eastAsia" w:ascii="仿宋" w:hAnsi="仿宋" w:eastAsia="仿宋" w:cs="仿宋"/>
                <w:color w:val="auto"/>
                <w:highlight w:val="none"/>
                <w:lang w:eastAsia="zh-Hans"/>
              </w:rPr>
              <w:t>支持门诊病案进行归档管理。</w:t>
            </w:r>
          </w:p>
          <w:p w14:paraId="335DBE55">
            <w:pPr>
              <w:pStyle w:val="3"/>
              <w:numPr>
                <w:ilvl w:val="0"/>
                <w:numId w:val="3"/>
              </w:num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Hans"/>
              </w:rPr>
              <w:t>门诊归档子系统</w:t>
            </w:r>
          </w:p>
          <w:p w14:paraId="1E4AF8AB">
            <w:pPr>
              <w:pStyle w:val="20"/>
              <w:numPr>
                <w:ilvl w:val="0"/>
                <w:numId w:val="23"/>
              </w:numPr>
              <w:spacing w:line="360" w:lineRule="auto"/>
              <w:ind w:firstLineChars="0"/>
              <w:rPr>
                <w:rFonts w:hint="eastAsia" w:ascii="仿宋" w:hAnsi="仿宋" w:eastAsia="仿宋" w:cs="仿宋"/>
                <w:color w:val="auto"/>
                <w:highlight w:val="none"/>
              </w:rPr>
            </w:pPr>
            <w:r>
              <w:rPr>
                <w:rFonts w:hint="eastAsia" w:ascii="仿宋" w:hAnsi="仿宋" w:eastAsia="仿宋" w:cs="仿宋"/>
                <w:color w:val="auto"/>
                <w:highlight w:val="none"/>
              </w:rPr>
              <w:t>系统支持对接HIS、LIS、PACS、RIS、EMR、CA等系统，自动获取患者信息和</w:t>
            </w:r>
            <w:r>
              <w:rPr>
                <w:rFonts w:hint="eastAsia" w:ascii="仿宋" w:hAnsi="仿宋" w:eastAsia="仿宋" w:cs="仿宋"/>
                <w:color w:val="auto"/>
                <w:highlight w:val="none"/>
                <w:lang w:eastAsia="zh-Hans"/>
              </w:rPr>
              <w:t>门诊</w:t>
            </w:r>
            <w:r>
              <w:rPr>
                <w:rFonts w:hint="eastAsia" w:ascii="仿宋" w:hAnsi="仿宋" w:eastAsia="仿宋" w:cs="仿宋"/>
                <w:color w:val="auto"/>
                <w:highlight w:val="none"/>
              </w:rPr>
              <w:t>医疗文书；</w:t>
            </w:r>
          </w:p>
          <w:p w14:paraId="74A84DEA">
            <w:pPr>
              <w:pStyle w:val="20"/>
              <w:numPr>
                <w:ilvl w:val="0"/>
                <w:numId w:val="23"/>
              </w:numPr>
              <w:spacing w:line="360" w:lineRule="auto"/>
              <w:ind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支持门诊电子病案借阅，借阅时对病案进行隐私保护； </w:t>
            </w:r>
          </w:p>
          <w:p w14:paraId="57084641">
            <w:pPr>
              <w:pStyle w:val="20"/>
              <w:numPr>
                <w:ilvl w:val="0"/>
                <w:numId w:val="23"/>
              </w:numPr>
              <w:spacing w:line="360" w:lineRule="auto"/>
              <w:ind w:firstLineChars="0"/>
              <w:rPr>
                <w:rFonts w:hint="eastAsia" w:ascii="仿宋" w:hAnsi="仿宋" w:eastAsia="仿宋" w:cs="仿宋"/>
                <w:color w:val="auto"/>
                <w:highlight w:val="none"/>
              </w:rPr>
            </w:pPr>
            <w:r>
              <w:rPr>
                <w:rFonts w:hint="eastAsia" w:ascii="仿宋" w:hAnsi="仿宋" w:eastAsia="仿宋" w:cs="仿宋"/>
                <w:color w:val="auto"/>
                <w:highlight w:val="none"/>
              </w:rPr>
              <w:t>系统支持住院病案和门诊病案在同一页面显示与管理；</w:t>
            </w:r>
          </w:p>
          <w:p w14:paraId="67A0CE9A">
            <w:pPr>
              <w:pStyle w:val="19"/>
              <w:framePr w:wrap="auto" w:vAnchor="margin" w:hAnchor="text" w:yAlign="inline"/>
              <w:widowControl w:val="0"/>
              <w:adjustRightInd w:val="0"/>
              <w:snapToGrid w:val="0"/>
              <w:spacing w:line="560" w:lineRule="exact"/>
              <w:ind w:left="420"/>
              <w:jc w:val="both"/>
              <w:rPr>
                <w:rFonts w:hint="eastAsia" w:ascii="仿宋" w:hAnsi="仿宋" w:eastAsia="仿宋" w:cs="仿宋"/>
                <w:color w:val="auto"/>
                <w:sz w:val="28"/>
                <w:szCs w:val="28"/>
                <w:highlight w:val="none"/>
                <w:lang w:eastAsia="zh-Hans"/>
              </w:rPr>
            </w:pPr>
            <w:r>
              <w:rPr>
                <w:rFonts w:hint="eastAsia" w:ascii="仿宋" w:hAnsi="仿宋" w:eastAsia="仿宋" w:cs="仿宋"/>
                <w:b/>
                <w:color w:val="auto"/>
                <w:sz w:val="28"/>
                <w:szCs w:val="28"/>
                <w:highlight w:val="none"/>
                <w:lang w:eastAsia="zh-Hans"/>
              </w:rPr>
              <w:t>（二）</w:t>
            </w:r>
            <w:r>
              <w:rPr>
                <w:rFonts w:hint="eastAsia" w:ascii="仿宋" w:hAnsi="仿宋" w:eastAsia="仿宋" w:cs="仿宋"/>
                <w:b/>
                <w:color w:val="auto"/>
                <w:sz w:val="28"/>
                <w:szCs w:val="28"/>
                <w:highlight w:val="none"/>
                <w:lang w:val="en-US" w:eastAsia="zh-Hans"/>
              </w:rPr>
              <w:t>无线签字设备终端</w:t>
            </w:r>
          </w:p>
          <w:tbl>
            <w:tblPr>
              <w:tblStyle w:val="12"/>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7533"/>
            </w:tblGrid>
            <w:tr w14:paraId="45F2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tcPr>
                <w:p w14:paraId="653EDCFC">
                  <w:pPr>
                    <w:pStyle w:val="7"/>
                    <w:ind w:left="210" w:leftChars="100" w:firstLine="221"/>
                    <w:jc w:val="center"/>
                    <w:rPr>
                      <w:rFonts w:hint="eastAsia" w:ascii="仿宋" w:hAnsi="仿宋" w:eastAsia="仿宋" w:cs="仿宋"/>
                      <w:b/>
                      <w:bCs/>
                      <w:color w:val="auto"/>
                      <w:sz w:val="22"/>
                      <w:szCs w:val="24"/>
                      <w:highlight w:val="none"/>
                    </w:rPr>
                  </w:pPr>
                  <w:r>
                    <w:rPr>
                      <w:rFonts w:hint="eastAsia" w:ascii="仿宋" w:hAnsi="仿宋" w:eastAsia="仿宋" w:cs="仿宋"/>
                      <w:b/>
                      <w:bCs/>
                      <w:color w:val="auto"/>
                      <w:sz w:val="22"/>
                      <w:szCs w:val="24"/>
                      <w:highlight w:val="none"/>
                    </w:rPr>
                    <w:t>产品名称</w:t>
                  </w:r>
                </w:p>
              </w:tc>
              <w:tc>
                <w:tcPr>
                  <w:tcW w:w="7533" w:type="dxa"/>
                </w:tcPr>
                <w:p w14:paraId="281788B5">
                  <w:pPr>
                    <w:pStyle w:val="7"/>
                    <w:ind w:firstLine="221"/>
                    <w:jc w:val="center"/>
                    <w:rPr>
                      <w:rFonts w:hint="eastAsia" w:ascii="仿宋" w:hAnsi="仿宋" w:eastAsia="仿宋" w:cs="仿宋"/>
                      <w:b/>
                      <w:bCs/>
                      <w:color w:val="auto"/>
                      <w:sz w:val="22"/>
                      <w:szCs w:val="24"/>
                      <w:highlight w:val="none"/>
                    </w:rPr>
                  </w:pPr>
                  <w:r>
                    <w:rPr>
                      <w:rFonts w:hint="eastAsia" w:ascii="仿宋" w:hAnsi="仿宋" w:eastAsia="仿宋" w:cs="仿宋"/>
                      <w:b/>
                      <w:bCs/>
                      <w:color w:val="auto"/>
                      <w:sz w:val="22"/>
                      <w:szCs w:val="24"/>
                      <w:highlight w:val="none"/>
                    </w:rPr>
                    <w:t>详细配置</w:t>
                  </w:r>
                </w:p>
              </w:tc>
            </w:tr>
            <w:tr w14:paraId="494F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Merge w:val="restart"/>
                </w:tcPr>
                <w:p w14:paraId="70AB3A2B">
                  <w:pPr>
                    <w:pStyle w:val="7"/>
                    <w:ind w:left="420" w:leftChars="200" w:firstLine="210"/>
                    <w:jc w:val="center"/>
                    <w:rPr>
                      <w:rFonts w:hint="eastAsia" w:ascii="仿宋" w:hAnsi="仿宋" w:eastAsia="仿宋" w:cs="仿宋"/>
                      <w:color w:val="auto"/>
                      <w:highlight w:val="none"/>
                    </w:rPr>
                  </w:pPr>
                  <w:r>
                    <w:rPr>
                      <w:rFonts w:hint="eastAsia" w:ascii="仿宋" w:hAnsi="仿宋" w:eastAsia="仿宋" w:cs="仿宋"/>
                      <w:color w:val="auto"/>
                      <w:highlight w:val="none"/>
                    </w:rPr>
                    <w:t>无线平板签字终端</w:t>
                  </w:r>
                </w:p>
              </w:tc>
              <w:tc>
                <w:tcPr>
                  <w:tcW w:w="7533" w:type="dxa"/>
                </w:tcPr>
                <w:p w14:paraId="6DE96972">
                  <w:pPr>
                    <w:pStyle w:val="7"/>
                    <w:numPr>
                      <w:ilvl w:val="0"/>
                      <w:numId w:val="24"/>
                    </w:numPr>
                    <w:ind w:firstLine="210"/>
                    <w:rPr>
                      <w:rFonts w:hint="eastAsia" w:ascii="仿宋" w:hAnsi="仿宋" w:eastAsia="仿宋" w:cs="仿宋"/>
                      <w:color w:val="auto"/>
                      <w:highlight w:val="none"/>
                    </w:rPr>
                  </w:pPr>
                  <w:r>
                    <w:rPr>
                      <w:rFonts w:hint="eastAsia" w:ascii="仿宋" w:hAnsi="仿宋" w:eastAsia="仿宋" w:cs="仿宋"/>
                      <w:color w:val="auto"/>
                      <w:highlight w:val="none"/>
                    </w:rPr>
                    <w:t>▲CPU</w:t>
                  </w:r>
                  <w:r>
                    <w:rPr>
                      <w:rFonts w:hint="eastAsia" w:ascii="仿宋" w:hAnsi="仿宋" w:eastAsia="仿宋" w:cs="仿宋"/>
                      <w:color w:val="auto"/>
                      <w:highlight w:val="none"/>
                    </w:rPr>
                    <w:tab/>
                  </w:r>
                  <w:r>
                    <w:rPr>
                      <w:rFonts w:hint="eastAsia" w:ascii="仿宋" w:hAnsi="仿宋" w:eastAsia="仿宋" w:cs="仿宋"/>
                      <w:color w:val="auto"/>
                      <w:highlight w:val="none"/>
                    </w:rPr>
                    <w:t>ARM架构，≥8核，至少4个单核最高主频≥2.4GHz</w:t>
                  </w:r>
                </w:p>
              </w:tc>
            </w:tr>
            <w:tr w14:paraId="55472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Merge w:val="continue"/>
                </w:tcPr>
                <w:p w14:paraId="60099E9D">
                  <w:pPr>
                    <w:pStyle w:val="7"/>
                    <w:ind w:firstLine="210"/>
                    <w:jc w:val="center"/>
                    <w:rPr>
                      <w:rFonts w:hint="eastAsia" w:ascii="仿宋" w:hAnsi="仿宋" w:eastAsia="仿宋" w:cs="仿宋"/>
                      <w:color w:val="auto"/>
                      <w:highlight w:val="none"/>
                    </w:rPr>
                  </w:pPr>
                </w:p>
              </w:tc>
              <w:tc>
                <w:tcPr>
                  <w:tcW w:w="7533" w:type="dxa"/>
                </w:tcPr>
                <w:p w14:paraId="3098A4CF">
                  <w:pPr>
                    <w:pStyle w:val="7"/>
                    <w:numPr>
                      <w:ilvl w:val="0"/>
                      <w:numId w:val="24"/>
                    </w:numPr>
                    <w:ind w:firstLine="210"/>
                    <w:rPr>
                      <w:rFonts w:hint="eastAsia" w:ascii="仿宋" w:hAnsi="仿宋" w:eastAsia="仿宋" w:cs="仿宋"/>
                      <w:color w:val="auto"/>
                      <w:highlight w:val="none"/>
                    </w:rPr>
                  </w:pPr>
                  <w:r>
                    <w:rPr>
                      <w:rFonts w:hint="eastAsia" w:ascii="仿宋" w:hAnsi="仿宋" w:eastAsia="仿宋" w:cs="仿宋"/>
                      <w:color w:val="auto"/>
                      <w:highlight w:val="none"/>
                    </w:rPr>
                    <w:t>▲存储容量</w:t>
                  </w:r>
                  <w:r>
                    <w:rPr>
                      <w:rFonts w:hint="eastAsia" w:ascii="仿宋" w:hAnsi="仿宋" w:eastAsia="仿宋" w:cs="仿宋"/>
                      <w:color w:val="auto"/>
                      <w:highlight w:val="none"/>
                    </w:rPr>
                    <w:tab/>
                  </w:r>
                  <w:r>
                    <w:rPr>
                      <w:rFonts w:hint="eastAsia" w:ascii="仿宋" w:hAnsi="仿宋" w:eastAsia="仿宋" w:cs="仿宋"/>
                      <w:color w:val="auto"/>
                      <w:highlight w:val="none"/>
                    </w:rPr>
                    <w:t>运行内存：≥4GB  ；存储容量：≥64GB</w:t>
                  </w:r>
                </w:p>
              </w:tc>
            </w:tr>
            <w:tr w14:paraId="6482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Merge w:val="continue"/>
                </w:tcPr>
                <w:p w14:paraId="6CE6E940">
                  <w:pPr>
                    <w:pStyle w:val="7"/>
                    <w:ind w:firstLine="210"/>
                    <w:jc w:val="center"/>
                    <w:rPr>
                      <w:rFonts w:hint="eastAsia" w:ascii="仿宋" w:hAnsi="仿宋" w:eastAsia="仿宋" w:cs="仿宋"/>
                      <w:color w:val="auto"/>
                      <w:highlight w:val="none"/>
                    </w:rPr>
                  </w:pPr>
                </w:p>
              </w:tc>
              <w:tc>
                <w:tcPr>
                  <w:tcW w:w="7533" w:type="dxa"/>
                </w:tcPr>
                <w:p w14:paraId="490E25D6">
                  <w:pPr>
                    <w:pStyle w:val="7"/>
                    <w:numPr>
                      <w:ilvl w:val="0"/>
                      <w:numId w:val="24"/>
                    </w:numPr>
                    <w:ind w:firstLine="210"/>
                    <w:rPr>
                      <w:rFonts w:hint="eastAsia" w:ascii="仿宋" w:hAnsi="仿宋" w:eastAsia="仿宋" w:cs="仿宋"/>
                      <w:color w:val="auto"/>
                      <w:highlight w:val="none"/>
                    </w:rPr>
                  </w:pPr>
                  <w:r>
                    <w:rPr>
                      <w:rFonts w:hint="eastAsia" w:ascii="仿宋" w:hAnsi="仿宋" w:eastAsia="仿宋" w:cs="仿宋"/>
                      <w:color w:val="auto"/>
                      <w:highlight w:val="none"/>
                    </w:rPr>
                    <w:t>▲网络制式</w:t>
                  </w:r>
                  <w:r>
                    <w:rPr>
                      <w:rFonts w:hint="eastAsia" w:ascii="仿宋" w:hAnsi="仿宋" w:eastAsia="仿宋" w:cs="仿宋"/>
                      <w:color w:val="auto"/>
                      <w:highlight w:val="none"/>
                    </w:rPr>
                    <w:tab/>
                  </w:r>
                  <w:r>
                    <w:rPr>
                      <w:rFonts w:hint="eastAsia" w:ascii="仿宋" w:hAnsi="仿宋" w:eastAsia="仿宋" w:cs="仿宋"/>
                      <w:color w:val="auto"/>
                      <w:highlight w:val="none"/>
                    </w:rPr>
                    <w:t>支持不低于4G全网通</w:t>
                  </w:r>
                </w:p>
              </w:tc>
            </w:tr>
            <w:tr w14:paraId="4DFD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Merge w:val="continue"/>
                </w:tcPr>
                <w:p w14:paraId="44217711">
                  <w:pPr>
                    <w:pStyle w:val="7"/>
                    <w:ind w:firstLine="210"/>
                    <w:jc w:val="center"/>
                    <w:rPr>
                      <w:rFonts w:hint="eastAsia" w:ascii="仿宋" w:hAnsi="仿宋" w:eastAsia="仿宋" w:cs="仿宋"/>
                      <w:color w:val="auto"/>
                      <w:highlight w:val="none"/>
                    </w:rPr>
                  </w:pPr>
                </w:p>
              </w:tc>
              <w:tc>
                <w:tcPr>
                  <w:tcW w:w="7533" w:type="dxa"/>
                </w:tcPr>
                <w:p w14:paraId="05D8DDB7">
                  <w:pPr>
                    <w:pStyle w:val="7"/>
                    <w:numPr>
                      <w:ilvl w:val="0"/>
                      <w:numId w:val="24"/>
                    </w:numPr>
                    <w:ind w:firstLine="210"/>
                    <w:rPr>
                      <w:rFonts w:hint="eastAsia" w:ascii="仿宋" w:hAnsi="仿宋" w:eastAsia="仿宋" w:cs="仿宋"/>
                      <w:color w:val="auto"/>
                      <w:highlight w:val="none"/>
                    </w:rPr>
                  </w:pPr>
                  <w:r>
                    <w:rPr>
                      <w:rFonts w:hint="eastAsia" w:ascii="仿宋" w:hAnsi="仿宋" w:eastAsia="仿宋" w:cs="仿宋"/>
                      <w:color w:val="auto"/>
                      <w:highlight w:val="none"/>
                    </w:rPr>
                    <w:t>▲操作系统</w:t>
                  </w:r>
                  <w:r>
                    <w:rPr>
                      <w:rFonts w:hint="eastAsia" w:ascii="仿宋" w:hAnsi="仿宋" w:eastAsia="仿宋" w:cs="仿宋"/>
                      <w:color w:val="auto"/>
                      <w:highlight w:val="none"/>
                    </w:rPr>
                    <w:tab/>
                  </w:r>
                  <w:r>
                    <w:rPr>
                      <w:rFonts w:hint="eastAsia" w:ascii="仿宋" w:hAnsi="仿宋" w:eastAsia="仿宋" w:cs="仿宋"/>
                      <w:color w:val="auto"/>
                      <w:highlight w:val="none"/>
                    </w:rPr>
                    <w:t>支持Android10.1及以上或国产操作系统</w:t>
                  </w:r>
                </w:p>
              </w:tc>
            </w:tr>
            <w:tr w14:paraId="3062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Merge w:val="continue"/>
                </w:tcPr>
                <w:p w14:paraId="66881AE7">
                  <w:pPr>
                    <w:pStyle w:val="7"/>
                    <w:ind w:firstLine="210"/>
                    <w:jc w:val="center"/>
                    <w:rPr>
                      <w:rFonts w:hint="eastAsia" w:ascii="仿宋" w:hAnsi="仿宋" w:eastAsia="仿宋" w:cs="仿宋"/>
                      <w:color w:val="auto"/>
                      <w:highlight w:val="none"/>
                    </w:rPr>
                  </w:pPr>
                </w:p>
              </w:tc>
              <w:tc>
                <w:tcPr>
                  <w:tcW w:w="7533" w:type="dxa"/>
                </w:tcPr>
                <w:p w14:paraId="402A2A73">
                  <w:pPr>
                    <w:pStyle w:val="7"/>
                    <w:numPr>
                      <w:ilvl w:val="0"/>
                      <w:numId w:val="24"/>
                    </w:numPr>
                    <w:ind w:firstLine="210"/>
                    <w:rPr>
                      <w:rFonts w:hint="eastAsia" w:ascii="仿宋" w:hAnsi="仿宋" w:eastAsia="仿宋" w:cs="仿宋"/>
                      <w:color w:val="auto"/>
                      <w:highlight w:val="none"/>
                    </w:rPr>
                  </w:pPr>
                  <w:r>
                    <w:rPr>
                      <w:rFonts w:hint="eastAsia" w:ascii="仿宋" w:hAnsi="仿宋" w:eastAsia="仿宋" w:cs="仿宋"/>
                      <w:color w:val="auto"/>
                      <w:highlight w:val="none"/>
                    </w:rPr>
                    <w:t>屏幕分辨率</w:t>
                  </w:r>
                  <w:r>
                    <w:rPr>
                      <w:rFonts w:hint="eastAsia" w:ascii="仿宋" w:hAnsi="仿宋" w:eastAsia="仿宋" w:cs="仿宋"/>
                      <w:color w:val="auto"/>
                      <w:highlight w:val="none"/>
                    </w:rPr>
                    <w:tab/>
                  </w:r>
                  <w:r>
                    <w:rPr>
                      <w:rFonts w:hint="eastAsia" w:ascii="仿宋" w:hAnsi="仿宋" w:eastAsia="仿宋" w:cs="仿宋"/>
                      <w:color w:val="auto"/>
                      <w:highlight w:val="none"/>
                    </w:rPr>
                    <w:t>≥2000x1200</w:t>
                  </w:r>
                </w:p>
              </w:tc>
            </w:tr>
            <w:tr w14:paraId="5D4A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Merge w:val="continue"/>
                </w:tcPr>
                <w:p w14:paraId="27AE67AB">
                  <w:pPr>
                    <w:pStyle w:val="7"/>
                    <w:ind w:firstLine="210"/>
                    <w:jc w:val="center"/>
                    <w:rPr>
                      <w:rFonts w:hint="eastAsia" w:ascii="仿宋" w:hAnsi="仿宋" w:eastAsia="仿宋" w:cs="仿宋"/>
                      <w:color w:val="auto"/>
                      <w:highlight w:val="none"/>
                    </w:rPr>
                  </w:pPr>
                </w:p>
              </w:tc>
              <w:tc>
                <w:tcPr>
                  <w:tcW w:w="7533" w:type="dxa"/>
                </w:tcPr>
                <w:p w14:paraId="4380B7E1">
                  <w:pPr>
                    <w:pStyle w:val="7"/>
                    <w:numPr>
                      <w:ilvl w:val="0"/>
                      <w:numId w:val="24"/>
                    </w:numPr>
                    <w:ind w:firstLine="210"/>
                    <w:rPr>
                      <w:rFonts w:hint="eastAsia" w:ascii="仿宋" w:hAnsi="仿宋" w:eastAsia="仿宋" w:cs="仿宋"/>
                      <w:color w:val="auto"/>
                      <w:highlight w:val="none"/>
                    </w:rPr>
                  </w:pPr>
                  <w:r>
                    <w:rPr>
                      <w:rFonts w:hint="eastAsia" w:ascii="仿宋" w:hAnsi="仿宋" w:eastAsia="仿宋" w:cs="仿宋"/>
                      <w:color w:val="auto"/>
                      <w:highlight w:val="none"/>
                    </w:rPr>
                    <w:t>屏幕尺寸</w:t>
                  </w:r>
                  <w:r>
                    <w:rPr>
                      <w:rFonts w:hint="eastAsia" w:ascii="仿宋" w:hAnsi="仿宋" w:eastAsia="仿宋" w:cs="仿宋"/>
                      <w:color w:val="auto"/>
                      <w:highlight w:val="none"/>
                    </w:rPr>
                    <w:tab/>
                  </w:r>
                  <w:r>
                    <w:rPr>
                      <w:rFonts w:hint="eastAsia" w:ascii="仿宋" w:hAnsi="仿宋" w:eastAsia="仿宋" w:cs="仿宋"/>
                      <w:color w:val="auto"/>
                      <w:highlight w:val="none"/>
                    </w:rPr>
                    <w:t>≥10英寸</w:t>
                  </w:r>
                </w:p>
              </w:tc>
            </w:tr>
            <w:tr w14:paraId="7A83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Merge w:val="continue"/>
                </w:tcPr>
                <w:p w14:paraId="43E06A57">
                  <w:pPr>
                    <w:pStyle w:val="7"/>
                    <w:ind w:firstLine="210"/>
                    <w:jc w:val="center"/>
                    <w:rPr>
                      <w:rFonts w:hint="eastAsia" w:ascii="仿宋" w:hAnsi="仿宋" w:eastAsia="仿宋" w:cs="仿宋"/>
                      <w:color w:val="auto"/>
                      <w:highlight w:val="none"/>
                    </w:rPr>
                  </w:pPr>
                </w:p>
              </w:tc>
              <w:tc>
                <w:tcPr>
                  <w:tcW w:w="7533" w:type="dxa"/>
                </w:tcPr>
                <w:p w14:paraId="40DBA6B3">
                  <w:pPr>
                    <w:pStyle w:val="7"/>
                    <w:numPr>
                      <w:ilvl w:val="0"/>
                      <w:numId w:val="24"/>
                    </w:numPr>
                    <w:ind w:firstLine="210"/>
                    <w:rPr>
                      <w:rFonts w:hint="eastAsia" w:ascii="仿宋" w:hAnsi="仿宋" w:eastAsia="仿宋" w:cs="仿宋"/>
                      <w:color w:val="auto"/>
                      <w:highlight w:val="none"/>
                    </w:rPr>
                  </w:pPr>
                  <w:r>
                    <w:rPr>
                      <w:rFonts w:hint="eastAsia" w:ascii="仿宋" w:hAnsi="仿宋" w:eastAsia="仿宋" w:cs="仿宋"/>
                      <w:color w:val="auto"/>
                      <w:highlight w:val="none"/>
                    </w:rPr>
                    <w:t>▲电池容量</w:t>
                  </w:r>
                  <w:r>
                    <w:rPr>
                      <w:rFonts w:hint="eastAsia" w:ascii="仿宋" w:hAnsi="仿宋" w:eastAsia="仿宋" w:cs="仿宋"/>
                      <w:color w:val="auto"/>
                      <w:highlight w:val="none"/>
                    </w:rPr>
                    <w:tab/>
                  </w:r>
                  <w:r>
                    <w:rPr>
                      <w:rFonts w:hint="eastAsia" w:ascii="仿宋" w:hAnsi="仿宋" w:eastAsia="仿宋" w:cs="仿宋"/>
                      <w:color w:val="auto"/>
                      <w:highlight w:val="none"/>
                    </w:rPr>
                    <w:t>≥7500mAh</w:t>
                  </w:r>
                </w:p>
              </w:tc>
            </w:tr>
            <w:tr w14:paraId="4348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Merge w:val="continue"/>
                </w:tcPr>
                <w:p w14:paraId="4A617FBB">
                  <w:pPr>
                    <w:pStyle w:val="7"/>
                    <w:ind w:firstLine="210"/>
                    <w:jc w:val="center"/>
                    <w:rPr>
                      <w:rFonts w:hint="eastAsia" w:ascii="仿宋" w:hAnsi="仿宋" w:eastAsia="仿宋" w:cs="仿宋"/>
                      <w:color w:val="auto"/>
                      <w:highlight w:val="none"/>
                    </w:rPr>
                  </w:pPr>
                </w:p>
              </w:tc>
              <w:tc>
                <w:tcPr>
                  <w:tcW w:w="7533" w:type="dxa"/>
                </w:tcPr>
                <w:p w14:paraId="593A9768">
                  <w:pPr>
                    <w:pStyle w:val="7"/>
                    <w:numPr>
                      <w:ilvl w:val="0"/>
                      <w:numId w:val="24"/>
                    </w:numPr>
                    <w:ind w:firstLine="210"/>
                    <w:rPr>
                      <w:rFonts w:hint="eastAsia" w:ascii="仿宋" w:hAnsi="仿宋" w:eastAsia="仿宋" w:cs="仿宋"/>
                      <w:color w:val="auto"/>
                      <w:highlight w:val="none"/>
                    </w:rPr>
                  </w:pPr>
                  <w:r>
                    <w:rPr>
                      <w:rFonts w:hint="eastAsia" w:ascii="仿宋" w:hAnsi="仿宋" w:eastAsia="仿宋" w:cs="仿宋"/>
                      <w:color w:val="auto"/>
                      <w:highlight w:val="none"/>
                    </w:rPr>
                    <w:t>续航时间</w:t>
                  </w:r>
                  <w:r>
                    <w:rPr>
                      <w:rFonts w:hint="eastAsia" w:ascii="仿宋" w:hAnsi="仿宋" w:eastAsia="仿宋" w:cs="仿宋"/>
                      <w:color w:val="auto"/>
                      <w:highlight w:val="none"/>
                    </w:rPr>
                    <w:tab/>
                  </w:r>
                  <w:r>
                    <w:rPr>
                      <w:rFonts w:hint="eastAsia" w:ascii="仿宋" w:hAnsi="仿宋" w:eastAsia="仿宋" w:cs="仿宋"/>
                      <w:color w:val="auto"/>
                      <w:highlight w:val="none"/>
                    </w:rPr>
                    <w:t>≥10个小时</w:t>
                  </w:r>
                </w:p>
              </w:tc>
            </w:tr>
            <w:tr w14:paraId="1667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Merge w:val="continue"/>
                </w:tcPr>
                <w:p w14:paraId="650E19D3">
                  <w:pPr>
                    <w:pStyle w:val="7"/>
                    <w:ind w:firstLine="210"/>
                    <w:jc w:val="center"/>
                    <w:rPr>
                      <w:rFonts w:hint="eastAsia" w:ascii="仿宋" w:hAnsi="仿宋" w:eastAsia="仿宋" w:cs="仿宋"/>
                      <w:color w:val="auto"/>
                      <w:highlight w:val="none"/>
                    </w:rPr>
                  </w:pPr>
                </w:p>
              </w:tc>
              <w:tc>
                <w:tcPr>
                  <w:tcW w:w="7533" w:type="dxa"/>
                </w:tcPr>
                <w:p w14:paraId="29E7D7C0">
                  <w:pPr>
                    <w:pStyle w:val="7"/>
                    <w:numPr>
                      <w:ilvl w:val="0"/>
                      <w:numId w:val="24"/>
                    </w:numPr>
                    <w:ind w:firstLine="210"/>
                    <w:rPr>
                      <w:rFonts w:hint="eastAsia" w:ascii="仿宋" w:hAnsi="仿宋" w:eastAsia="仿宋" w:cs="仿宋"/>
                      <w:color w:val="auto"/>
                      <w:highlight w:val="none"/>
                    </w:rPr>
                  </w:pPr>
                  <w:r>
                    <w:rPr>
                      <w:rFonts w:hint="eastAsia" w:ascii="仿宋" w:hAnsi="仿宋" w:eastAsia="仿宋" w:cs="仿宋"/>
                      <w:color w:val="auto"/>
                      <w:highlight w:val="none"/>
                    </w:rPr>
                    <w:t>存储卡类型</w:t>
                  </w:r>
                  <w:r>
                    <w:rPr>
                      <w:rFonts w:hint="eastAsia" w:ascii="仿宋" w:hAnsi="仿宋" w:eastAsia="仿宋" w:cs="仿宋"/>
                      <w:color w:val="auto"/>
                      <w:highlight w:val="none"/>
                    </w:rPr>
                    <w:tab/>
                  </w:r>
                  <w:r>
                    <w:rPr>
                      <w:rFonts w:hint="eastAsia" w:ascii="仿宋" w:hAnsi="仿宋" w:eastAsia="仿宋" w:cs="仿宋"/>
                      <w:color w:val="auto"/>
                      <w:highlight w:val="none"/>
                    </w:rPr>
                    <w:t>扩展存储卡类型：microSD</w:t>
                  </w:r>
                </w:p>
                <w:p w14:paraId="56FCD8FC">
                  <w:pPr>
                    <w:pStyle w:val="7"/>
                    <w:numPr>
                      <w:ilvl w:val="0"/>
                      <w:numId w:val="24"/>
                    </w:numPr>
                    <w:ind w:firstLine="210"/>
                    <w:rPr>
                      <w:rFonts w:hint="eastAsia" w:ascii="仿宋" w:hAnsi="仿宋" w:eastAsia="仿宋" w:cs="仿宋"/>
                      <w:color w:val="auto"/>
                      <w:highlight w:val="none"/>
                    </w:rPr>
                  </w:pPr>
                  <w:r>
                    <w:rPr>
                      <w:rFonts w:hint="eastAsia" w:ascii="仿宋" w:hAnsi="仿宋" w:eastAsia="仿宋" w:cs="仿宋"/>
                      <w:color w:val="auto"/>
                      <w:highlight w:val="none"/>
                    </w:rPr>
                    <w:t>支持存储卡容量：≥1TB</w:t>
                  </w:r>
                </w:p>
              </w:tc>
            </w:tr>
            <w:tr w14:paraId="758D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Merge w:val="continue"/>
                </w:tcPr>
                <w:p w14:paraId="75C4A06F">
                  <w:pPr>
                    <w:pStyle w:val="7"/>
                    <w:ind w:firstLine="210"/>
                    <w:jc w:val="center"/>
                    <w:rPr>
                      <w:rFonts w:hint="eastAsia" w:ascii="仿宋" w:hAnsi="仿宋" w:eastAsia="仿宋" w:cs="仿宋"/>
                      <w:color w:val="auto"/>
                      <w:highlight w:val="none"/>
                    </w:rPr>
                  </w:pPr>
                </w:p>
              </w:tc>
              <w:tc>
                <w:tcPr>
                  <w:tcW w:w="7533" w:type="dxa"/>
                </w:tcPr>
                <w:p w14:paraId="0E0321FF">
                  <w:pPr>
                    <w:pStyle w:val="7"/>
                    <w:numPr>
                      <w:ilvl w:val="0"/>
                      <w:numId w:val="24"/>
                    </w:numPr>
                    <w:ind w:firstLine="210"/>
                    <w:rPr>
                      <w:rFonts w:hint="eastAsia" w:ascii="仿宋" w:hAnsi="仿宋" w:eastAsia="仿宋" w:cs="仿宋"/>
                      <w:color w:val="auto"/>
                      <w:highlight w:val="none"/>
                    </w:rPr>
                  </w:pPr>
                  <w:r>
                    <w:rPr>
                      <w:rFonts w:hint="eastAsia" w:ascii="仿宋" w:hAnsi="仿宋" w:eastAsia="仿宋" w:cs="仿宋"/>
                      <w:color w:val="auto"/>
                      <w:highlight w:val="none"/>
                    </w:rPr>
                    <w:t>扩展接口</w:t>
                  </w:r>
                  <w:r>
                    <w:rPr>
                      <w:rFonts w:hint="eastAsia" w:ascii="仿宋" w:hAnsi="仿宋" w:eastAsia="仿宋" w:cs="仿宋"/>
                      <w:color w:val="auto"/>
                      <w:highlight w:val="none"/>
                    </w:rPr>
                    <w:tab/>
                  </w:r>
                  <w:r>
                    <w:rPr>
                      <w:rFonts w:hint="eastAsia" w:ascii="仿宋" w:hAnsi="仿宋" w:eastAsia="仿宋" w:cs="仿宋"/>
                      <w:color w:val="auto"/>
                      <w:highlight w:val="none"/>
                    </w:rPr>
                    <w:t>数据接口：USB Type-C</w:t>
                  </w:r>
                </w:p>
              </w:tc>
            </w:tr>
            <w:tr w14:paraId="5E92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Merge w:val="continue"/>
                </w:tcPr>
                <w:p w14:paraId="60E18773">
                  <w:pPr>
                    <w:pStyle w:val="7"/>
                    <w:ind w:firstLine="210"/>
                    <w:jc w:val="center"/>
                    <w:rPr>
                      <w:rFonts w:hint="eastAsia" w:ascii="仿宋" w:hAnsi="仿宋" w:eastAsia="仿宋" w:cs="仿宋"/>
                      <w:color w:val="auto"/>
                      <w:highlight w:val="none"/>
                    </w:rPr>
                  </w:pPr>
                </w:p>
              </w:tc>
              <w:tc>
                <w:tcPr>
                  <w:tcW w:w="7533" w:type="dxa"/>
                </w:tcPr>
                <w:p w14:paraId="70CB35E9">
                  <w:pPr>
                    <w:pStyle w:val="7"/>
                    <w:numPr>
                      <w:ilvl w:val="0"/>
                      <w:numId w:val="24"/>
                    </w:numPr>
                    <w:ind w:firstLine="210"/>
                    <w:rPr>
                      <w:rFonts w:hint="eastAsia" w:ascii="仿宋" w:hAnsi="仿宋" w:eastAsia="仿宋" w:cs="仿宋"/>
                      <w:color w:val="auto"/>
                      <w:highlight w:val="none"/>
                    </w:rPr>
                  </w:pPr>
                  <w:r>
                    <w:rPr>
                      <w:rFonts w:hint="eastAsia" w:ascii="仿宋" w:hAnsi="仿宋" w:eastAsia="仿宋" w:cs="仿宋"/>
                      <w:color w:val="auto"/>
                      <w:highlight w:val="none"/>
                    </w:rPr>
                    <w:t>蓝牙</w:t>
                  </w:r>
                  <w:r>
                    <w:rPr>
                      <w:rFonts w:hint="eastAsia" w:ascii="仿宋" w:hAnsi="仿宋" w:eastAsia="仿宋" w:cs="仿宋"/>
                      <w:color w:val="auto"/>
                      <w:highlight w:val="none"/>
                    </w:rPr>
                    <w:tab/>
                  </w:r>
                  <w:r>
                    <w:rPr>
                      <w:rFonts w:hint="eastAsia" w:ascii="仿宋" w:hAnsi="仿宋" w:eastAsia="仿宋" w:cs="仿宋"/>
                      <w:color w:val="auto"/>
                      <w:highlight w:val="none"/>
                    </w:rPr>
                    <w:t>标准：BT 5.0，兼容Bluetooth 4.2、 Bluetooth 4.0 and Bluetooth 2.1+EDR 协议：MAP/AVRCP/HOGP/PBAP/A2DP/HFP/OPP/HID</w:t>
                  </w:r>
                </w:p>
              </w:tc>
            </w:tr>
            <w:tr w14:paraId="0399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Merge w:val="continue"/>
                </w:tcPr>
                <w:p w14:paraId="41E63680">
                  <w:pPr>
                    <w:pStyle w:val="7"/>
                    <w:ind w:firstLine="210"/>
                    <w:jc w:val="center"/>
                    <w:rPr>
                      <w:rFonts w:hint="eastAsia" w:ascii="仿宋" w:hAnsi="仿宋" w:eastAsia="仿宋" w:cs="仿宋"/>
                      <w:color w:val="auto"/>
                      <w:highlight w:val="none"/>
                    </w:rPr>
                  </w:pPr>
                </w:p>
              </w:tc>
              <w:tc>
                <w:tcPr>
                  <w:tcW w:w="7533" w:type="dxa"/>
                </w:tcPr>
                <w:p w14:paraId="10DBF06E">
                  <w:pPr>
                    <w:pStyle w:val="7"/>
                    <w:numPr>
                      <w:ilvl w:val="0"/>
                      <w:numId w:val="24"/>
                    </w:numPr>
                    <w:ind w:firstLine="210"/>
                    <w:rPr>
                      <w:rFonts w:hint="eastAsia" w:ascii="仿宋" w:hAnsi="仿宋" w:eastAsia="仿宋" w:cs="仿宋"/>
                      <w:color w:val="auto"/>
                      <w:highlight w:val="none"/>
                    </w:rPr>
                  </w:pPr>
                  <w:r>
                    <w:rPr>
                      <w:rFonts w:hint="eastAsia" w:ascii="仿宋" w:hAnsi="仿宋" w:eastAsia="仿宋" w:cs="仿宋"/>
                      <w:color w:val="auto"/>
                      <w:highlight w:val="none"/>
                    </w:rPr>
                    <w:t>摄像头</w:t>
                  </w:r>
                  <w:r>
                    <w:rPr>
                      <w:rFonts w:hint="eastAsia" w:ascii="仿宋" w:hAnsi="仿宋" w:eastAsia="仿宋" w:cs="仿宋"/>
                      <w:color w:val="auto"/>
                      <w:highlight w:val="none"/>
                    </w:rPr>
                    <w:tab/>
                  </w:r>
                  <w:r>
                    <w:rPr>
                      <w:rFonts w:hint="eastAsia" w:ascii="仿宋" w:hAnsi="仿宋" w:eastAsia="仿宋" w:cs="仿宋"/>
                      <w:color w:val="auto"/>
                      <w:highlight w:val="none"/>
                    </w:rPr>
                    <w:t>前置摄像头不低于500万像素，固定焦距；后置摄像头不低于800万像素，自动对焦</w:t>
                  </w:r>
                </w:p>
              </w:tc>
            </w:tr>
            <w:tr w14:paraId="06A3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tcPr>
                <w:p w14:paraId="38624D42">
                  <w:pPr>
                    <w:ind w:left="210" w:leftChars="100" w:firstLine="210"/>
                    <w:jc w:val="center"/>
                    <w:rPr>
                      <w:rFonts w:hint="eastAsia" w:ascii="仿宋" w:hAnsi="仿宋" w:eastAsia="仿宋" w:cs="仿宋"/>
                      <w:color w:val="auto"/>
                      <w:highlight w:val="none"/>
                    </w:rPr>
                  </w:pPr>
                  <w:r>
                    <w:rPr>
                      <w:rFonts w:hint="eastAsia" w:ascii="仿宋" w:hAnsi="仿宋" w:eastAsia="仿宋" w:cs="仿宋"/>
                      <w:color w:val="auto"/>
                      <w:highlight w:val="none"/>
                    </w:rPr>
                    <w:t>指纹采集仪</w:t>
                  </w:r>
                </w:p>
              </w:tc>
              <w:tc>
                <w:tcPr>
                  <w:tcW w:w="7533" w:type="dxa"/>
                  <w:vAlign w:val="bottom"/>
                </w:tcPr>
                <w:p w14:paraId="3E25F943">
                  <w:pPr>
                    <w:numPr>
                      <w:ilvl w:val="0"/>
                      <w:numId w:val="24"/>
                    </w:numPr>
                    <w:ind w:firstLine="210"/>
                    <w:rPr>
                      <w:rFonts w:hint="eastAsia" w:ascii="仿宋" w:hAnsi="仿宋" w:eastAsia="仿宋" w:cs="仿宋"/>
                      <w:color w:val="auto"/>
                      <w:highlight w:val="none"/>
                    </w:rPr>
                  </w:pPr>
                  <w:r>
                    <w:rPr>
                      <w:rFonts w:hint="eastAsia" w:ascii="仿宋" w:hAnsi="仿宋" w:eastAsia="仿宋" w:cs="仿宋"/>
                      <w:color w:val="auto"/>
                      <w:highlight w:val="none"/>
                    </w:rPr>
                    <w:t xml:space="preserve">传感器类型：光学 </w:t>
                  </w:r>
                </w:p>
                <w:p w14:paraId="714FB668">
                  <w:pPr>
                    <w:numPr>
                      <w:ilvl w:val="0"/>
                      <w:numId w:val="24"/>
                    </w:numPr>
                    <w:ind w:firstLine="210"/>
                    <w:rPr>
                      <w:rFonts w:hint="eastAsia" w:ascii="仿宋" w:hAnsi="仿宋" w:eastAsia="仿宋" w:cs="仿宋"/>
                      <w:color w:val="auto"/>
                      <w:highlight w:val="none"/>
                    </w:rPr>
                  </w:pPr>
                  <w:r>
                    <w:rPr>
                      <w:rFonts w:hint="eastAsia" w:ascii="仿宋" w:hAnsi="仿宋" w:eastAsia="仿宋" w:cs="仿宋"/>
                      <w:color w:val="auto"/>
                      <w:highlight w:val="none"/>
                    </w:rPr>
                    <w:t xml:space="preserve">可接触面积≥ 16.5*23mm </w:t>
                  </w:r>
                </w:p>
                <w:p w14:paraId="159A6A90">
                  <w:pPr>
                    <w:numPr>
                      <w:ilvl w:val="0"/>
                      <w:numId w:val="24"/>
                    </w:numPr>
                    <w:ind w:firstLine="210"/>
                    <w:rPr>
                      <w:rFonts w:hint="eastAsia" w:ascii="仿宋" w:hAnsi="仿宋" w:eastAsia="仿宋" w:cs="仿宋"/>
                      <w:color w:val="auto"/>
                      <w:highlight w:val="none"/>
                    </w:rPr>
                  </w:pPr>
                  <w:r>
                    <w:rPr>
                      <w:rFonts w:hint="eastAsia" w:ascii="仿宋" w:hAnsi="仿宋" w:eastAsia="仿宋" w:cs="仿宋"/>
                      <w:color w:val="auto"/>
                      <w:highlight w:val="none"/>
                    </w:rPr>
                    <w:t xml:space="preserve">图像尺寸≥（px) 300*400 </w:t>
                  </w:r>
                </w:p>
                <w:p w14:paraId="6ECF01E1">
                  <w:pPr>
                    <w:numPr>
                      <w:ilvl w:val="0"/>
                      <w:numId w:val="24"/>
                    </w:numPr>
                    <w:ind w:firstLine="210"/>
                    <w:rPr>
                      <w:rFonts w:hint="eastAsia" w:ascii="仿宋" w:hAnsi="仿宋" w:eastAsia="仿宋" w:cs="仿宋"/>
                      <w:color w:val="auto"/>
                      <w:highlight w:val="none"/>
                    </w:rPr>
                  </w:pPr>
                  <w:r>
                    <w:rPr>
                      <w:rFonts w:hint="eastAsia" w:ascii="仿宋" w:hAnsi="仿宋" w:eastAsia="仿宋" w:cs="仿宋"/>
                      <w:color w:val="auto"/>
                      <w:highlight w:val="none"/>
                    </w:rPr>
                    <w:t xml:space="preserve">分辨率≥(dpi) 500DPI/256grayscale(8-bit) </w:t>
                  </w:r>
                </w:p>
                <w:p w14:paraId="1560C910">
                  <w:pPr>
                    <w:numPr>
                      <w:ilvl w:val="0"/>
                      <w:numId w:val="24"/>
                    </w:numPr>
                    <w:ind w:firstLine="210"/>
                    <w:rPr>
                      <w:rFonts w:hint="eastAsia" w:ascii="仿宋" w:hAnsi="仿宋" w:eastAsia="仿宋" w:cs="仿宋"/>
                      <w:color w:val="auto"/>
                      <w:highlight w:val="none"/>
                    </w:rPr>
                  </w:pPr>
                  <w:r>
                    <w:rPr>
                      <w:rFonts w:hint="eastAsia" w:ascii="仿宋" w:hAnsi="仿宋" w:eastAsia="仿宋" w:cs="仿宋"/>
                      <w:color w:val="auto"/>
                      <w:highlight w:val="none"/>
                    </w:rPr>
                    <w:t xml:space="preserve">通讯方式支持 USB1.0/1.1/2.0／type-c  </w:t>
                  </w:r>
                </w:p>
                <w:p w14:paraId="5BB71D7A">
                  <w:pPr>
                    <w:numPr>
                      <w:ilvl w:val="0"/>
                      <w:numId w:val="24"/>
                    </w:numPr>
                    <w:ind w:firstLine="210"/>
                    <w:rPr>
                      <w:rFonts w:hint="eastAsia" w:ascii="仿宋" w:hAnsi="仿宋" w:eastAsia="仿宋" w:cs="仿宋"/>
                      <w:color w:val="auto"/>
                      <w:highlight w:val="none"/>
                    </w:rPr>
                  </w:pPr>
                  <w:r>
                    <w:rPr>
                      <w:rFonts w:hint="eastAsia" w:ascii="仿宋" w:hAnsi="仿宋" w:eastAsia="仿宋" w:cs="仿宋"/>
                      <w:color w:val="auto"/>
                      <w:highlight w:val="none"/>
                    </w:rPr>
                    <w:t xml:space="preserve">手指旋转角度 360° </w:t>
                  </w:r>
                </w:p>
                <w:p w14:paraId="7A3B9964">
                  <w:pPr>
                    <w:numPr>
                      <w:ilvl w:val="0"/>
                      <w:numId w:val="24"/>
                    </w:numPr>
                    <w:ind w:firstLine="210"/>
                    <w:rPr>
                      <w:rFonts w:hint="eastAsia" w:ascii="仿宋" w:hAnsi="仿宋" w:eastAsia="仿宋" w:cs="仿宋"/>
                      <w:color w:val="auto"/>
                      <w:highlight w:val="none"/>
                    </w:rPr>
                  </w:pPr>
                  <w:r>
                    <w:rPr>
                      <w:rFonts w:hint="eastAsia" w:ascii="仿宋" w:hAnsi="仿宋" w:eastAsia="仿宋" w:cs="仿宋"/>
                      <w:color w:val="auto"/>
                      <w:highlight w:val="none"/>
                    </w:rPr>
                    <w:t xml:space="preserve">操作系统支持Windows7/8/10／Android </w:t>
                  </w:r>
                </w:p>
                <w:p w14:paraId="49862C6C">
                  <w:pPr>
                    <w:numPr>
                      <w:ilvl w:val="0"/>
                      <w:numId w:val="24"/>
                    </w:numPr>
                    <w:ind w:firstLine="210"/>
                    <w:rPr>
                      <w:rFonts w:hint="eastAsia" w:ascii="仿宋" w:hAnsi="仿宋" w:eastAsia="仿宋" w:cs="仿宋"/>
                      <w:color w:val="auto"/>
                      <w:highlight w:val="none"/>
                    </w:rPr>
                  </w:pPr>
                  <w:r>
                    <w:rPr>
                      <w:rFonts w:hint="eastAsia" w:ascii="仿宋" w:hAnsi="仿宋" w:eastAsia="仿宋" w:cs="仿宋"/>
                      <w:color w:val="auto"/>
                      <w:highlight w:val="none"/>
                    </w:rPr>
                    <w:t>连接线 USB 连接线≥180cm</w:t>
                  </w:r>
                </w:p>
                <w:p w14:paraId="06C11B68">
                  <w:pPr>
                    <w:pStyle w:val="5"/>
                    <w:rPr>
                      <w:rFonts w:hint="eastAsia" w:ascii="仿宋" w:hAnsi="仿宋" w:eastAsia="仿宋" w:cs="仿宋"/>
                      <w:color w:val="auto"/>
                      <w:highlight w:val="none"/>
                    </w:rPr>
                  </w:pPr>
                </w:p>
              </w:tc>
            </w:tr>
          </w:tbl>
          <w:p w14:paraId="18B569BE">
            <w:pPr>
              <w:pStyle w:val="19"/>
              <w:framePr w:wrap="auto" w:vAnchor="margin" w:hAnchor="text" w:yAlign="inline"/>
              <w:widowControl w:val="0"/>
              <w:adjustRightInd w:val="0"/>
              <w:snapToGrid w:val="0"/>
              <w:spacing w:line="560" w:lineRule="exact"/>
              <w:ind w:left="567"/>
              <w:jc w:val="both"/>
              <w:rPr>
                <w:rFonts w:hint="eastAsia" w:ascii="仿宋" w:hAnsi="仿宋" w:eastAsia="仿宋" w:cs="仿宋"/>
                <w:b/>
                <w:color w:val="auto"/>
                <w:sz w:val="28"/>
                <w:szCs w:val="28"/>
                <w:highlight w:val="none"/>
                <w:lang w:val="en-US" w:eastAsia="zh-Hans"/>
              </w:rPr>
            </w:pPr>
            <w:r>
              <w:rPr>
                <w:rFonts w:hint="eastAsia" w:ascii="仿宋" w:hAnsi="仿宋" w:eastAsia="仿宋" w:cs="仿宋"/>
                <w:b/>
                <w:color w:val="auto"/>
                <w:sz w:val="28"/>
                <w:szCs w:val="28"/>
                <w:highlight w:val="none"/>
                <w:lang w:val="en-US" w:eastAsia="zh-Hans"/>
              </w:rPr>
              <w:t>（三）高拍仪设备</w:t>
            </w:r>
          </w:p>
          <w:tbl>
            <w:tblPr>
              <w:tblStyle w:val="12"/>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7279"/>
            </w:tblGrid>
            <w:tr w14:paraId="2833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4" w:type="dxa"/>
                  <w:vAlign w:val="center"/>
                </w:tcPr>
                <w:p w14:paraId="359FCF94">
                  <w:pPr>
                    <w:pStyle w:val="7"/>
                    <w:ind w:firstLine="221"/>
                    <w:jc w:val="center"/>
                    <w:rPr>
                      <w:rFonts w:hint="eastAsia" w:ascii="仿宋" w:hAnsi="仿宋" w:eastAsia="仿宋" w:cs="仿宋"/>
                      <w:b/>
                      <w:bCs/>
                      <w:color w:val="auto"/>
                      <w:sz w:val="22"/>
                      <w:szCs w:val="24"/>
                      <w:highlight w:val="none"/>
                    </w:rPr>
                  </w:pPr>
                  <w:r>
                    <w:rPr>
                      <w:rFonts w:hint="eastAsia" w:ascii="仿宋" w:hAnsi="仿宋" w:eastAsia="仿宋" w:cs="仿宋"/>
                      <w:b/>
                      <w:bCs/>
                      <w:color w:val="auto"/>
                      <w:sz w:val="22"/>
                      <w:szCs w:val="24"/>
                      <w:highlight w:val="none"/>
                      <w:lang w:val="en-US" w:eastAsia="zh-CN"/>
                    </w:rPr>
                    <w:t xml:space="preserve">  </w:t>
                  </w:r>
                  <w:r>
                    <w:rPr>
                      <w:rFonts w:hint="eastAsia" w:ascii="仿宋" w:hAnsi="仿宋" w:eastAsia="仿宋" w:cs="仿宋"/>
                      <w:b/>
                      <w:bCs/>
                      <w:color w:val="auto"/>
                      <w:sz w:val="22"/>
                      <w:szCs w:val="24"/>
                      <w:highlight w:val="none"/>
                    </w:rPr>
                    <w:t>产品名称</w:t>
                  </w:r>
                </w:p>
              </w:tc>
              <w:tc>
                <w:tcPr>
                  <w:tcW w:w="7279" w:type="dxa"/>
                </w:tcPr>
                <w:p w14:paraId="3F5CF922">
                  <w:pPr>
                    <w:pStyle w:val="7"/>
                    <w:ind w:firstLine="221"/>
                    <w:rPr>
                      <w:rFonts w:hint="eastAsia" w:ascii="仿宋" w:hAnsi="仿宋" w:eastAsia="仿宋" w:cs="仿宋"/>
                      <w:b/>
                      <w:bCs/>
                      <w:color w:val="auto"/>
                      <w:sz w:val="22"/>
                      <w:szCs w:val="24"/>
                      <w:highlight w:val="none"/>
                    </w:rPr>
                  </w:pPr>
                  <w:r>
                    <w:rPr>
                      <w:rFonts w:hint="eastAsia" w:ascii="仿宋" w:hAnsi="仿宋" w:eastAsia="仿宋" w:cs="仿宋"/>
                      <w:b/>
                      <w:bCs/>
                      <w:color w:val="auto"/>
                      <w:sz w:val="22"/>
                      <w:szCs w:val="24"/>
                      <w:highlight w:val="none"/>
                    </w:rPr>
                    <w:t>详细配置</w:t>
                  </w:r>
                </w:p>
              </w:tc>
            </w:tr>
            <w:tr w14:paraId="28E5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Align w:val="center"/>
                </w:tcPr>
                <w:p w14:paraId="1215654C">
                  <w:pPr>
                    <w:pStyle w:val="7"/>
                    <w:ind w:left="420" w:leftChars="200" w:firstLine="210"/>
                    <w:jc w:val="both"/>
                    <w:rPr>
                      <w:rFonts w:hint="eastAsia" w:ascii="仿宋" w:hAnsi="仿宋" w:eastAsia="仿宋" w:cs="仿宋"/>
                      <w:color w:val="auto"/>
                      <w:highlight w:val="none"/>
                    </w:rPr>
                  </w:pPr>
                  <w:r>
                    <w:rPr>
                      <w:rFonts w:hint="eastAsia" w:ascii="仿宋" w:hAnsi="仿宋" w:eastAsia="仿宋" w:cs="仿宋"/>
                      <w:color w:val="auto"/>
                      <w:highlight w:val="none"/>
                    </w:rPr>
                    <w:t>高拍仪设备</w:t>
                  </w:r>
                </w:p>
              </w:tc>
              <w:tc>
                <w:tcPr>
                  <w:tcW w:w="7279" w:type="dxa"/>
                </w:tcPr>
                <w:p w14:paraId="487B38E0">
                  <w:pPr>
                    <w:pStyle w:val="7"/>
                    <w:numPr>
                      <w:ilvl w:val="0"/>
                      <w:numId w:val="25"/>
                    </w:numPr>
                    <w:ind w:firstLine="210"/>
                    <w:rPr>
                      <w:rFonts w:hint="eastAsia" w:ascii="仿宋" w:hAnsi="仿宋" w:eastAsia="仿宋" w:cs="仿宋"/>
                      <w:color w:val="auto"/>
                      <w:highlight w:val="none"/>
                    </w:rPr>
                  </w:pPr>
                  <w:r>
                    <w:rPr>
                      <w:rFonts w:hint="eastAsia" w:ascii="仿宋" w:hAnsi="仿宋" w:eastAsia="仿宋" w:cs="仿宋"/>
                      <w:color w:val="auto"/>
                      <w:highlight w:val="none"/>
                    </w:rPr>
                    <w:t>主摄像头像素不小于1000万，分辨率不少于 3664×2744。 配备LED补光灯，支持三级触控补光。</w:t>
                  </w:r>
                </w:p>
                <w:p w14:paraId="576DDF5F">
                  <w:pPr>
                    <w:pStyle w:val="7"/>
                    <w:numPr>
                      <w:ilvl w:val="0"/>
                      <w:numId w:val="25"/>
                    </w:numPr>
                    <w:ind w:firstLine="210"/>
                    <w:rPr>
                      <w:rFonts w:hint="eastAsia" w:ascii="仿宋" w:hAnsi="仿宋" w:eastAsia="仿宋" w:cs="仿宋"/>
                      <w:color w:val="auto"/>
                      <w:highlight w:val="none"/>
                    </w:rPr>
                  </w:pPr>
                  <w:r>
                    <w:rPr>
                      <w:rFonts w:hint="eastAsia" w:ascii="仿宋" w:hAnsi="仿宋" w:eastAsia="仿宋" w:cs="仿宋"/>
                      <w:color w:val="auto"/>
                      <w:highlight w:val="none"/>
                    </w:rPr>
                    <w:t>副摄像头像素不小于200万。</w:t>
                  </w:r>
                </w:p>
                <w:p w14:paraId="1026697B">
                  <w:pPr>
                    <w:pStyle w:val="7"/>
                    <w:numPr>
                      <w:ilvl w:val="0"/>
                      <w:numId w:val="25"/>
                    </w:numPr>
                    <w:ind w:firstLine="210"/>
                    <w:rPr>
                      <w:rFonts w:hint="eastAsia" w:ascii="仿宋" w:hAnsi="仿宋" w:eastAsia="仿宋" w:cs="仿宋"/>
                      <w:color w:val="auto"/>
                      <w:highlight w:val="none"/>
                    </w:rPr>
                  </w:pPr>
                  <w:r>
                    <w:rPr>
                      <w:rFonts w:hint="eastAsia" w:ascii="仿宋" w:hAnsi="仿宋" w:eastAsia="仿宋" w:cs="仿宋"/>
                      <w:color w:val="auto"/>
                      <w:highlight w:val="none"/>
                    </w:rPr>
                    <w:t>拍摄杆与底座采用USB口拔插式连接，不使用时可以折叠平放。。</w:t>
                  </w:r>
                </w:p>
                <w:p w14:paraId="4DE7B5E3">
                  <w:pPr>
                    <w:pStyle w:val="7"/>
                    <w:numPr>
                      <w:ilvl w:val="0"/>
                      <w:numId w:val="25"/>
                    </w:numPr>
                    <w:ind w:firstLine="210"/>
                    <w:rPr>
                      <w:rFonts w:hint="eastAsia" w:ascii="仿宋" w:hAnsi="仿宋" w:eastAsia="仿宋" w:cs="仿宋"/>
                      <w:color w:val="auto"/>
                      <w:highlight w:val="none"/>
                    </w:rPr>
                  </w:pPr>
                  <w:r>
                    <w:rPr>
                      <w:rFonts w:hint="eastAsia" w:ascii="仿宋" w:hAnsi="仿宋" w:eastAsia="仿宋" w:cs="仿宋"/>
                      <w:color w:val="auto"/>
                      <w:highlight w:val="none"/>
                    </w:rPr>
                    <w:t>支持A3最大拍摄幅面，可通过立杆伸缩方式快速实现A3/A4拍摄幅面切换。</w:t>
                  </w:r>
                </w:p>
                <w:p w14:paraId="6BBAEA05">
                  <w:pPr>
                    <w:pStyle w:val="7"/>
                    <w:numPr>
                      <w:ilvl w:val="0"/>
                      <w:numId w:val="25"/>
                    </w:numPr>
                    <w:ind w:firstLine="210"/>
                    <w:rPr>
                      <w:rFonts w:hint="eastAsia" w:ascii="仿宋" w:hAnsi="仿宋" w:eastAsia="仿宋" w:cs="仿宋"/>
                      <w:color w:val="auto"/>
                      <w:highlight w:val="none"/>
                    </w:rPr>
                  </w:pPr>
                  <w:r>
                    <w:rPr>
                      <w:rFonts w:hint="eastAsia" w:ascii="仿宋" w:hAnsi="仿宋" w:eastAsia="仿宋" w:cs="仿宋"/>
                      <w:color w:val="auto"/>
                      <w:highlight w:val="none"/>
                    </w:rPr>
                    <w:t>底座面板模具有A3、A4、A5、A6、身份证幅面放置区域的刻度。</w:t>
                  </w:r>
                </w:p>
                <w:p w14:paraId="34629217">
                  <w:pPr>
                    <w:pStyle w:val="7"/>
                    <w:numPr>
                      <w:ilvl w:val="0"/>
                      <w:numId w:val="25"/>
                    </w:numPr>
                    <w:ind w:firstLine="210"/>
                    <w:rPr>
                      <w:rFonts w:hint="eastAsia" w:ascii="仿宋" w:hAnsi="仿宋" w:eastAsia="仿宋" w:cs="仿宋"/>
                      <w:color w:val="auto"/>
                      <w:highlight w:val="none"/>
                    </w:rPr>
                  </w:pPr>
                  <w:r>
                    <w:rPr>
                      <w:rFonts w:hint="eastAsia" w:ascii="仿宋" w:hAnsi="仿宋" w:eastAsia="仿宋" w:cs="仿宋"/>
                      <w:color w:val="auto"/>
                      <w:highlight w:val="none"/>
                    </w:rPr>
                    <w:t>安全管理功能，扫描时，预定的签名信息以隐藏的方式嵌入到图像中完成图像自动加密，确保图像信息安全可控。</w:t>
                  </w:r>
                </w:p>
                <w:p w14:paraId="41CF4ED8">
                  <w:pPr>
                    <w:pStyle w:val="7"/>
                    <w:numPr>
                      <w:ilvl w:val="0"/>
                      <w:numId w:val="25"/>
                    </w:numPr>
                    <w:ind w:firstLine="210"/>
                    <w:rPr>
                      <w:rFonts w:hint="eastAsia" w:ascii="仿宋" w:hAnsi="仿宋" w:eastAsia="仿宋" w:cs="仿宋"/>
                      <w:color w:val="auto"/>
                      <w:highlight w:val="none"/>
                    </w:rPr>
                  </w:pPr>
                  <w:r>
                    <w:rPr>
                      <w:rFonts w:hint="eastAsia" w:ascii="仿宋" w:hAnsi="仿宋" w:eastAsia="仿宋" w:cs="仿宋"/>
                      <w:color w:val="auto"/>
                      <w:highlight w:val="none"/>
                    </w:rPr>
                    <w:t>支持自动裁边和多图裁切，多图裁切拍摄下的图片分开保存。</w:t>
                  </w:r>
                </w:p>
                <w:p w14:paraId="1C3F7A00">
                  <w:pPr>
                    <w:pStyle w:val="7"/>
                    <w:numPr>
                      <w:ilvl w:val="0"/>
                      <w:numId w:val="25"/>
                    </w:numPr>
                    <w:ind w:firstLine="210"/>
                    <w:rPr>
                      <w:rFonts w:hint="eastAsia" w:ascii="仿宋" w:hAnsi="仿宋" w:eastAsia="仿宋" w:cs="仿宋"/>
                      <w:color w:val="auto"/>
                      <w:highlight w:val="none"/>
                    </w:rPr>
                  </w:pPr>
                  <w:r>
                    <w:rPr>
                      <w:rFonts w:hint="eastAsia" w:ascii="仿宋" w:hAnsi="仿宋" w:eastAsia="仿宋" w:cs="仿宋"/>
                      <w:color w:val="auto"/>
                      <w:highlight w:val="none"/>
                    </w:rPr>
                    <w:t>支持图像自动去阴影、去黑边、去灰底、修边补偿；自动对齐，自动纠偏，鼠标框任意框选扫描；</w:t>
                  </w:r>
                </w:p>
                <w:p w14:paraId="53036AB5">
                  <w:pPr>
                    <w:pStyle w:val="7"/>
                    <w:numPr>
                      <w:ilvl w:val="0"/>
                      <w:numId w:val="25"/>
                    </w:numPr>
                    <w:ind w:firstLine="210"/>
                    <w:rPr>
                      <w:rFonts w:hint="eastAsia" w:ascii="仿宋" w:hAnsi="仿宋" w:eastAsia="仿宋" w:cs="仿宋"/>
                      <w:color w:val="auto"/>
                      <w:highlight w:val="none"/>
                    </w:rPr>
                  </w:pPr>
                  <w:r>
                    <w:rPr>
                      <w:rFonts w:hint="eastAsia" w:ascii="仿宋" w:hAnsi="仿宋" w:eastAsia="仿宋" w:cs="仿宋"/>
                      <w:color w:val="auto"/>
                      <w:highlight w:val="none"/>
                    </w:rPr>
                    <w:t>支持自动连拍、手动连拍、定时连拍；图像旋转、双面图像合并；</w:t>
                  </w:r>
                </w:p>
                <w:p w14:paraId="72E73E07">
                  <w:pPr>
                    <w:pStyle w:val="7"/>
                    <w:numPr>
                      <w:ilvl w:val="0"/>
                      <w:numId w:val="25"/>
                    </w:numPr>
                    <w:ind w:firstLine="210"/>
                    <w:rPr>
                      <w:rFonts w:hint="eastAsia" w:ascii="仿宋" w:hAnsi="仿宋" w:eastAsia="仿宋" w:cs="仿宋"/>
                      <w:color w:val="auto"/>
                      <w:highlight w:val="none"/>
                    </w:rPr>
                  </w:pPr>
                  <w:r>
                    <w:rPr>
                      <w:rFonts w:hint="eastAsia" w:ascii="仿宋" w:hAnsi="仿宋" w:eastAsia="仿宋" w:cs="仿宋"/>
                      <w:color w:val="auto"/>
                      <w:highlight w:val="none"/>
                    </w:rPr>
                    <w:t>具备专业OCR（文字识别）功能，可一键生成Word、Excel、txt文档</w:t>
                  </w:r>
                </w:p>
                <w:p w14:paraId="18B1E587">
                  <w:pPr>
                    <w:pStyle w:val="7"/>
                    <w:numPr>
                      <w:ilvl w:val="0"/>
                      <w:numId w:val="25"/>
                    </w:numPr>
                    <w:ind w:firstLine="210"/>
                    <w:rPr>
                      <w:rFonts w:hint="eastAsia" w:ascii="仿宋" w:hAnsi="仿宋" w:eastAsia="仿宋" w:cs="仿宋"/>
                      <w:color w:val="auto"/>
                      <w:highlight w:val="none"/>
                    </w:rPr>
                  </w:pPr>
                  <w:r>
                    <w:rPr>
                      <w:rFonts w:hint="eastAsia" w:ascii="仿宋" w:hAnsi="仿宋" w:eastAsia="仿宋" w:cs="仿宋"/>
                      <w:color w:val="auto"/>
                      <w:highlight w:val="none"/>
                    </w:rPr>
                    <w:t>支持国产操作系统。</w:t>
                  </w:r>
                </w:p>
              </w:tc>
            </w:tr>
          </w:tbl>
          <w:p w14:paraId="1D15E8C9">
            <w:pPr>
              <w:pStyle w:val="20"/>
              <w:spacing w:line="360" w:lineRule="auto"/>
              <w:ind w:firstLine="0" w:firstLineChars="0"/>
              <w:rPr>
                <w:rFonts w:hint="eastAsia" w:ascii="仿宋" w:hAnsi="仿宋" w:eastAsia="仿宋" w:cs="仿宋"/>
                <w:color w:val="auto"/>
                <w:highlight w:val="none"/>
              </w:rPr>
            </w:pPr>
          </w:p>
          <w:p w14:paraId="4C92A330">
            <w:pPr>
              <w:pStyle w:val="5"/>
              <w:adjustRightInd w:val="0"/>
              <w:snapToGrid w:val="0"/>
              <w:spacing w:line="560" w:lineRule="exact"/>
              <w:ind w:firstLine="562"/>
              <w:rPr>
                <w:rFonts w:hint="eastAsia" w:ascii="仿宋" w:hAnsi="仿宋" w:eastAsia="仿宋" w:cs="仿宋"/>
                <w:b/>
                <w:color w:val="auto"/>
                <w:sz w:val="28"/>
                <w:szCs w:val="28"/>
                <w:highlight w:val="none"/>
              </w:rPr>
            </w:pPr>
          </w:p>
          <w:p w14:paraId="76B9EDA7">
            <w:pPr>
              <w:pStyle w:val="2"/>
              <w:rPr>
                <w:rFonts w:hint="eastAsia" w:ascii="仿宋" w:hAnsi="仿宋" w:eastAsia="仿宋" w:cs="仿宋"/>
                <w:color w:val="auto"/>
                <w:highlight w:val="none"/>
              </w:rPr>
            </w:pPr>
          </w:p>
        </w:tc>
      </w:tr>
      <w:tr w14:paraId="7A33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36" w:type="dxa"/>
            <w:shd w:val="clear" w:color="auto" w:fill="auto"/>
            <w:vAlign w:val="center"/>
          </w:tcPr>
          <w:p w14:paraId="3AD114F7">
            <w:pPr>
              <w:widowControl/>
              <w:tabs>
                <w:tab w:val="left" w:pos="3573"/>
              </w:tabs>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商务要求</w:t>
            </w:r>
          </w:p>
        </w:tc>
        <w:tc>
          <w:tcPr>
            <w:tcW w:w="7886" w:type="dxa"/>
            <w:shd w:val="clear" w:color="auto" w:fill="auto"/>
            <w:vAlign w:val="center"/>
          </w:tcPr>
          <w:p w14:paraId="413A1F96">
            <w:pPr>
              <w:adjustRightInd w:val="0"/>
              <w:snapToGrid w:val="0"/>
              <w:spacing w:line="560" w:lineRule="exact"/>
              <w:ind w:firstLine="420" w:firstLineChars="200"/>
              <w:rPr>
                <w:rFonts w:hint="eastAsia" w:ascii="仿宋" w:hAnsi="仿宋" w:eastAsia="仿宋" w:cs="仿宋"/>
                <w:b/>
                <w:bCs/>
                <w:color w:val="auto"/>
                <w:sz w:val="21"/>
                <w:szCs w:val="21"/>
                <w:highlight w:val="none"/>
              </w:rPr>
            </w:pPr>
            <w:r>
              <w:rPr>
                <w:rFonts w:hint="eastAsia" w:ascii="仿宋" w:hAnsi="仿宋" w:eastAsia="仿宋" w:cs="仿宋"/>
                <w:color w:val="auto"/>
                <w:szCs w:val="21"/>
                <w:highlight w:val="none"/>
              </w:rPr>
              <w:t>本章中标注“★”号的条款为本项目的实质性要求，供应商应全部满足，否则其投标文件作无效处理。</w:t>
            </w:r>
          </w:p>
          <w:p w14:paraId="1414BE8C">
            <w:pP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w:t>
            </w:r>
            <w:r>
              <w:rPr>
                <w:rFonts w:hint="eastAsia" w:ascii="仿宋" w:hAnsi="仿宋" w:eastAsia="仿宋" w:cs="仿宋"/>
                <w:b/>
                <w:color w:val="auto"/>
                <w:sz w:val="21"/>
                <w:szCs w:val="21"/>
                <w:highlight w:val="none"/>
              </w:rPr>
              <w:t>五、商务要求</w:t>
            </w:r>
          </w:p>
          <w:p w14:paraId="72774A0E">
            <w:pPr>
              <w:pStyle w:val="7"/>
              <w:kinsoku w:val="0"/>
              <w:overflowPunct w:val="0"/>
              <w:adjustRightInd w:val="0"/>
              <w:snapToGrid w:val="0"/>
              <w:spacing w:after="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1.软件质保期：验收合格后，中标人提供1年的技术维护服务，以确保该项目软件模块正常运行以及软件版本为最新版本，费用由供应商承担；硬件质保期：验收合格后提供3年整机质保，费用由供应商承担。</w:t>
            </w:r>
          </w:p>
          <w:p w14:paraId="605094FA">
            <w:pPr>
              <w:pStyle w:val="7"/>
              <w:kinsoku w:val="0"/>
              <w:overflowPunct w:val="0"/>
              <w:adjustRightInd w:val="0"/>
              <w:snapToGrid w:val="0"/>
              <w:spacing w:after="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2.质保期内维修、维护费由供应商承担；质保期外提供有偿维修服务，免收上门服务费，终身维护和技术支持；</w:t>
            </w:r>
          </w:p>
          <w:p w14:paraId="13F45ABF">
            <w:pPr>
              <w:pStyle w:val="7"/>
              <w:kinsoku w:val="0"/>
              <w:overflowPunct w:val="0"/>
              <w:adjustRightInd w:val="0"/>
              <w:snapToGrid w:val="0"/>
              <w:spacing w:after="0"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pacing w:val="-60"/>
                <w:sz w:val="21"/>
                <w:szCs w:val="21"/>
                <w:highlight w:val="none"/>
              </w:rPr>
              <w:t>.</w:t>
            </w:r>
            <w:r>
              <w:rPr>
                <w:rFonts w:hint="eastAsia" w:ascii="仿宋" w:hAnsi="仿宋" w:eastAsia="仿宋" w:cs="仿宋"/>
                <w:color w:val="auto"/>
                <w:sz w:val="21"/>
                <w:szCs w:val="21"/>
                <w:highlight w:val="none"/>
              </w:rPr>
              <w:t>响应时间</w:t>
            </w:r>
            <w:r>
              <w:rPr>
                <w:rFonts w:hint="eastAsia" w:ascii="仿宋" w:hAnsi="仿宋" w:eastAsia="仿宋" w:cs="仿宋"/>
                <w:color w:val="auto"/>
                <w:spacing w:val="-39"/>
                <w:sz w:val="21"/>
                <w:szCs w:val="21"/>
                <w:highlight w:val="none"/>
              </w:rPr>
              <w:t xml:space="preserve">： </w:t>
            </w:r>
            <w:r>
              <w:rPr>
                <w:rFonts w:hint="eastAsia" w:ascii="仿宋" w:hAnsi="仿宋" w:eastAsia="仿宋" w:cs="仿宋"/>
                <w:bCs/>
                <w:color w:val="auto"/>
                <w:sz w:val="21"/>
                <w:szCs w:val="21"/>
                <w:highlight w:val="none"/>
              </w:rPr>
              <w:t>质保期内，中标人至少提供1名工程师提供 7×24小时及时响应服务。接到采购人电话30分钟内响应，2小时到达现场，4 小时内修复正常且不影响采购人工作。</w:t>
            </w:r>
          </w:p>
          <w:p w14:paraId="4A38260A">
            <w:pPr>
              <w:adjustRightInd w:val="0"/>
              <w:snapToGri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4.质量要求：按照国家规定、招标文件或中标人投标文件执行。</w:t>
            </w:r>
          </w:p>
          <w:p w14:paraId="6269D6D4">
            <w:pPr>
              <w:pStyle w:val="6"/>
              <w:adjustRightInd w:val="0"/>
              <w:snapToGrid w:val="0"/>
              <w:spacing w:line="560" w:lineRule="exac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5.付款方式：分二次支付，中标人须向采购人出具合法有效完整的完税发票及凭证资料进行支付结算。</w:t>
            </w:r>
          </w:p>
          <w:p w14:paraId="6A2C03F2">
            <w:pPr>
              <w:pStyle w:val="6"/>
              <w:adjustRightInd w:val="0"/>
              <w:snapToGrid w:val="0"/>
              <w:spacing w:line="560" w:lineRule="exac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（1）第一次支付（</w:t>
            </w:r>
            <w:r>
              <w:rPr>
                <w:rFonts w:hint="eastAsia" w:ascii="仿宋" w:hAnsi="仿宋" w:eastAsia="仿宋" w:cs="仿宋"/>
                <w:bCs/>
                <w:color w:val="auto"/>
                <w:sz w:val="21"/>
                <w:szCs w:val="21"/>
                <w:highlight w:val="none"/>
              </w:rPr>
              <w:t>合同</w:t>
            </w:r>
            <w:r>
              <w:rPr>
                <w:rFonts w:hint="eastAsia" w:ascii="仿宋" w:hAnsi="仿宋" w:eastAsia="仿宋" w:cs="仿宋"/>
                <w:color w:val="auto"/>
                <w:kern w:val="0"/>
                <w:sz w:val="21"/>
                <w:szCs w:val="21"/>
                <w:highlight w:val="none"/>
                <w:shd w:val="clear" w:color="auto" w:fill="FFFFFF"/>
                <w:lang w:bidi="ar"/>
              </w:rPr>
              <w:t>总</w:t>
            </w:r>
            <w:r>
              <w:rPr>
                <w:rFonts w:hint="eastAsia" w:ascii="仿宋" w:hAnsi="仿宋" w:eastAsia="仿宋" w:cs="仿宋"/>
                <w:bCs/>
                <w:color w:val="auto"/>
                <w:sz w:val="21"/>
                <w:szCs w:val="21"/>
                <w:highlight w:val="none"/>
              </w:rPr>
              <w:t>金额的30%</w:t>
            </w:r>
            <w:r>
              <w:rPr>
                <w:rFonts w:hint="eastAsia" w:ascii="仿宋" w:hAnsi="仿宋" w:eastAsia="仿宋" w:cs="仿宋"/>
                <w:color w:val="auto"/>
                <w:sz w:val="21"/>
                <w:szCs w:val="21"/>
                <w:highlight w:val="none"/>
              </w:rPr>
              <w:t>）：合同签订</w:t>
            </w:r>
            <w:r>
              <w:rPr>
                <w:rFonts w:hint="eastAsia" w:ascii="仿宋" w:hAnsi="仿宋" w:eastAsia="仿宋" w:cs="仿宋"/>
                <w:bCs/>
                <w:color w:val="auto"/>
                <w:sz w:val="21"/>
                <w:szCs w:val="21"/>
                <w:highlight w:val="none"/>
              </w:rPr>
              <w:t>生效后60日内支付</w:t>
            </w:r>
            <w:r>
              <w:rPr>
                <w:rFonts w:hint="eastAsia" w:ascii="仿宋" w:hAnsi="仿宋" w:eastAsia="仿宋" w:cs="仿宋"/>
                <w:color w:val="auto"/>
                <w:sz w:val="21"/>
                <w:szCs w:val="21"/>
                <w:highlight w:val="none"/>
              </w:rPr>
              <w:t>；</w:t>
            </w:r>
          </w:p>
          <w:p w14:paraId="3C87166B">
            <w:pPr>
              <w:pStyle w:val="6"/>
              <w:adjustRightInd w:val="0"/>
              <w:snapToGrid w:val="0"/>
              <w:spacing w:line="560" w:lineRule="exac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（2）第二次支付（合同总额的70%）：项目在全院上线并验收合格后60日内支付；</w:t>
            </w:r>
          </w:p>
          <w:p w14:paraId="55DB579B">
            <w:pPr>
              <w:pStyle w:val="6"/>
              <w:adjustRightInd w:val="0"/>
              <w:snapToGrid w:val="0"/>
              <w:spacing w:line="560" w:lineRule="exact"/>
              <w:ind w:firstLine="420" w:firstLineChars="200"/>
              <w:jc w:val="both"/>
              <w:rPr>
                <w:rFonts w:hint="eastAsia" w:ascii="仿宋" w:hAnsi="仿宋" w:eastAsia="仿宋" w:cs="仿宋"/>
                <w:color w:val="auto"/>
                <w:kern w:val="0"/>
                <w:sz w:val="21"/>
                <w:szCs w:val="21"/>
                <w:highlight w:val="none"/>
                <w:shd w:val="clear" w:color="auto" w:fill="FFFFFF"/>
                <w:lang w:bidi="ar"/>
              </w:rPr>
            </w:pPr>
            <w:r>
              <w:rPr>
                <w:rFonts w:hint="eastAsia" w:ascii="仿宋" w:hAnsi="仿宋" w:eastAsia="仿宋" w:cs="仿宋"/>
                <w:color w:val="auto"/>
                <w:sz w:val="21"/>
                <w:szCs w:val="21"/>
                <w:highlight w:val="none"/>
              </w:rPr>
              <w:t>6.履约保证金：</w:t>
            </w:r>
            <w:r>
              <w:rPr>
                <w:rFonts w:hint="eastAsia" w:ascii="仿宋" w:hAnsi="仿宋" w:eastAsia="仿宋" w:cs="仿宋"/>
                <w:color w:val="auto"/>
                <w:kern w:val="0"/>
                <w:sz w:val="21"/>
                <w:szCs w:val="21"/>
                <w:highlight w:val="none"/>
                <w:shd w:val="clear" w:color="auto" w:fill="FFFFFF"/>
                <w:lang w:bidi="ar"/>
              </w:rPr>
              <w:t>合同总金额的</w:t>
            </w:r>
            <w:r>
              <w:rPr>
                <w:rFonts w:ascii="仿宋" w:hAnsi="仿宋" w:eastAsia="仿宋" w:cs="仿宋"/>
                <w:color w:val="auto"/>
                <w:kern w:val="0"/>
                <w:sz w:val="21"/>
                <w:szCs w:val="21"/>
                <w:highlight w:val="none"/>
                <w:shd w:val="clear" w:color="auto" w:fill="FFFFFF"/>
                <w:lang w:bidi="ar"/>
              </w:rPr>
              <w:t>10%</w:t>
            </w:r>
            <w:r>
              <w:rPr>
                <w:rFonts w:hint="eastAsia" w:ascii="仿宋" w:hAnsi="仿宋" w:eastAsia="仿宋" w:cs="仿宋"/>
                <w:color w:val="auto"/>
                <w:kern w:val="0"/>
                <w:sz w:val="21"/>
                <w:szCs w:val="21"/>
                <w:highlight w:val="none"/>
                <w:shd w:val="clear" w:color="auto" w:fill="FFFFFF"/>
                <w:lang w:bidi="ar"/>
              </w:rPr>
              <w:t>，由采购人在合同签订前收取。服务期结束后</w:t>
            </w:r>
            <w:r>
              <w:rPr>
                <w:rFonts w:ascii="仿宋" w:hAnsi="仿宋" w:eastAsia="仿宋" w:cs="仿宋"/>
                <w:color w:val="auto"/>
                <w:kern w:val="0"/>
                <w:sz w:val="21"/>
                <w:szCs w:val="21"/>
                <w:highlight w:val="none"/>
                <w:shd w:val="clear" w:color="auto" w:fill="FFFFFF"/>
                <w:lang w:bidi="ar"/>
              </w:rPr>
              <w:t>60</w:t>
            </w:r>
            <w:r>
              <w:rPr>
                <w:rFonts w:hint="eastAsia" w:ascii="仿宋" w:hAnsi="仿宋" w:eastAsia="仿宋" w:cs="仿宋"/>
                <w:color w:val="auto"/>
                <w:kern w:val="0"/>
                <w:sz w:val="21"/>
                <w:szCs w:val="21"/>
                <w:highlight w:val="none"/>
                <w:shd w:val="clear" w:color="auto" w:fill="FFFFFF"/>
                <w:lang w:bidi="ar"/>
              </w:rPr>
              <w:t>日内采购人无息退还。合同期内，供应商存在任何违约行为，履约保证金不予退还。</w:t>
            </w:r>
          </w:p>
          <w:p w14:paraId="0300C322">
            <w:pPr>
              <w:adjustRightInd w:val="0"/>
              <w:snapToGri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7.项目完成时间：在医院协调好相关业务厂商接口开发的前提下，</w:t>
            </w:r>
            <w:r>
              <w:rPr>
                <w:rFonts w:hint="eastAsia" w:ascii="仿宋" w:hAnsi="仿宋" w:eastAsia="仿宋" w:cs="仿宋"/>
                <w:bCs/>
                <w:color w:val="auto"/>
                <w:sz w:val="21"/>
                <w:szCs w:val="21"/>
                <w:highlight w:val="none"/>
              </w:rPr>
              <w:t>合同签订之日起90个工作日</w:t>
            </w:r>
            <w:r>
              <w:rPr>
                <w:rFonts w:hint="eastAsia" w:ascii="仿宋" w:hAnsi="仿宋" w:eastAsia="仿宋" w:cs="仿宋"/>
                <w:color w:val="auto"/>
                <w:sz w:val="21"/>
                <w:szCs w:val="21"/>
                <w:highlight w:val="none"/>
              </w:rPr>
              <w:t>内</w:t>
            </w:r>
            <w:r>
              <w:rPr>
                <w:rFonts w:hint="eastAsia" w:ascii="仿宋" w:hAnsi="仿宋" w:eastAsia="仿宋" w:cs="仿宋"/>
                <w:bCs/>
                <w:color w:val="auto"/>
                <w:sz w:val="21"/>
                <w:szCs w:val="21"/>
                <w:highlight w:val="none"/>
              </w:rPr>
              <w:t>项目须在全院上线并</w:t>
            </w:r>
            <w:r>
              <w:rPr>
                <w:rFonts w:hint="eastAsia" w:ascii="仿宋" w:hAnsi="仿宋" w:eastAsia="仿宋" w:cs="仿宋"/>
                <w:color w:val="auto"/>
                <w:sz w:val="21"/>
                <w:szCs w:val="21"/>
                <w:highlight w:val="none"/>
              </w:rPr>
              <w:t>验收合格。</w:t>
            </w:r>
          </w:p>
          <w:p w14:paraId="3FB99C4B">
            <w:pPr>
              <w:adjustRightInd w:val="0"/>
              <w:snapToGrid w:val="0"/>
              <w:spacing w:line="560" w:lineRule="exact"/>
              <w:ind w:firstLine="422" w:firstLineChars="200"/>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8</w:t>
            </w:r>
            <w:r>
              <w:rPr>
                <w:rFonts w:hint="eastAsia" w:ascii="仿宋" w:hAnsi="仿宋" w:eastAsia="仿宋" w:cs="仿宋"/>
                <w:color w:val="auto"/>
                <w:sz w:val="21"/>
                <w:szCs w:val="21"/>
                <w:highlight w:val="none"/>
              </w:rPr>
              <w:t>. 项目建设地点：四川省妇幼保健院天府院区。</w:t>
            </w:r>
          </w:p>
          <w:p w14:paraId="0C059A41">
            <w:pPr>
              <w:widowControl/>
              <w:tabs>
                <w:tab w:val="left" w:pos="3573"/>
              </w:tabs>
              <w:spacing w:line="440" w:lineRule="exact"/>
              <w:rPr>
                <w:rFonts w:hint="eastAsia" w:ascii="仿宋" w:hAnsi="仿宋" w:eastAsia="仿宋" w:cs="仿宋"/>
                <w:color w:val="auto"/>
                <w:sz w:val="21"/>
                <w:szCs w:val="21"/>
                <w:highlight w:val="none"/>
              </w:rPr>
            </w:pPr>
          </w:p>
        </w:tc>
      </w:tr>
      <w:tr w14:paraId="1202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36" w:type="dxa"/>
            <w:shd w:val="clear" w:color="auto" w:fill="auto"/>
            <w:vAlign w:val="center"/>
          </w:tcPr>
          <w:p w14:paraId="4A3F5212">
            <w:pPr>
              <w:widowControl/>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其他需求</w:t>
            </w:r>
          </w:p>
          <w:p w14:paraId="7A3C58B3">
            <w:pPr>
              <w:widowControl/>
              <w:tabs>
                <w:tab w:val="left" w:pos="3573"/>
              </w:tabs>
              <w:spacing w:line="440" w:lineRule="exact"/>
              <w:jc w:val="center"/>
              <w:rPr>
                <w:rFonts w:hint="eastAsia" w:ascii="仿宋" w:hAnsi="仿宋" w:eastAsia="仿宋" w:cs="仿宋"/>
                <w:color w:val="auto"/>
                <w:sz w:val="24"/>
                <w:szCs w:val="24"/>
                <w:highlight w:val="none"/>
              </w:rPr>
            </w:pPr>
          </w:p>
        </w:tc>
        <w:tc>
          <w:tcPr>
            <w:tcW w:w="7886" w:type="dxa"/>
            <w:shd w:val="clear" w:color="auto" w:fill="auto"/>
            <w:vAlign w:val="center"/>
          </w:tcPr>
          <w:p w14:paraId="4DB00DC1">
            <w:pPr>
              <w:adjustRightInd w:val="0"/>
              <w:snapToGrid w:val="0"/>
              <w:spacing w:line="560" w:lineRule="exact"/>
              <w:ind w:firstLine="420" w:firstLineChars="200"/>
              <w:rPr>
                <w:rFonts w:hint="eastAsia" w:ascii="仿宋" w:hAnsi="仿宋" w:eastAsia="仿宋" w:cs="仿宋"/>
                <w:b/>
                <w:bCs/>
                <w:color w:val="auto"/>
                <w:sz w:val="21"/>
                <w:szCs w:val="21"/>
                <w:highlight w:val="none"/>
              </w:rPr>
            </w:pPr>
            <w:r>
              <w:rPr>
                <w:rFonts w:hint="eastAsia" w:ascii="仿宋" w:hAnsi="仿宋" w:eastAsia="仿宋" w:cs="仿宋"/>
                <w:color w:val="auto"/>
                <w:szCs w:val="21"/>
                <w:highlight w:val="none"/>
              </w:rPr>
              <w:t>本章中标注“★”号的条款为本项目的实质性要求，供应商应全部满足，否则其投标文件作无效处理。</w:t>
            </w:r>
          </w:p>
          <w:p w14:paraId="573E5A81">
            <w:pPr>
              <w:adjustRightInd w:val="0"/>
              <w:snapToGrid w:val="0"/>
              <w:spacing w:line="560" w:lineRule="exact"/>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w:t>
            </w:r>
            <w:r>
              <w:rPr>
                <w:rFonts w:hint="eastAsia" w:ascii="仿宋" w:hAnsi="仿宋" w:eastAsia="仿宋" w:cs="仿宋"/>
                <w:b/>
                <w:color w:val="auto"/>
                <w:kern w:val="0"/>
                <w:sz w:val="21"/>
                <w:szCs w:val="21"/>
                <w:highlight w:val="none"/>
              </w:rPr>
              <w:t>四、</w:t>
            </w:r>
            <w:r>
              <w:rPr>
                <w:rFonts w:hint="eastAsia" w:ascii="仿宋" w:hAnsi="仿宋" w:eastAsia="仿宋" w:cs="仿宋"/>
                <w:b/>
                <w:bCs/>
                <w:color w:val="auto"/>
                <w:sz w:val="21"/>
                <w:szCs w:val="21"/>
                <w:highlight w:val="none"/>
              </w:rPr>
              <w:t>其他要求（提供承诺函，格式自拟）</w:t>
            </w:r>
          </w:p>
          <w:p w14:paraId="734A03E7">
            <w:pPr>
              <w:pStyle w:val="5"/>
              <w:adjustRightInd w:val="0"/>
              <w:snapToGrid w:val="0"/>
              <w:spacing w:line="560" w:lineRule="exact"/>
              <w:ind w:firstLine="56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 在项目实施期间，中标人须对实际使用人员进行培训，使其掌握软件的运行和使用，排除常见故障。培训对象包括系统管理员、管理人员、操作人员等；系统管理人员培训内容：系统中涉及的相关技术内容；管理人员培训内容：业务流程和相关管理思想；操作人员培训内容：系统的操作培训。</w:t>
            </w:r>
          </w:p>
          <w:p w14:paraId="5744C67F">
            <w:pPr>
              <w:widowControl/>
              <w:tabs>
                <w:tab w:val="left" w:pos="3573"/>
              </w:tabs>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2. 本次采购的医院智能病案管理系统需要与医院现有业务系统（包括但不限于HIS系统、LIS系统、PACS系统、电子病历系统、心电系统、病理系统、手术麻醉、移动医护系统、</w:t>
            </w:r>
            <w:r>
              <w:rPr>
                <w:rFonts w:hint="eastAsia" w:ascii="仿宋" w:hAnsi="仿宋" w:eastAsia="仿宋" w:cs="仿宋"/>
                <w:bCs/>
                <w:color w:val="auto"/>
                <w:sz w:val="21"/>
                <w:szCs w:val="21"/>
                <w:highlight w:val="none"/>
                <w:lang w:eastAsia="zh-Hans"/>
              </w:rPr>
              <w:t>门诊系统（电子病历）</w:t>
            </w:r>
            <w:r>
              <w:rPr>
                <w:rFonts w:hint="eastAsia" w:ascii="仿宋" w:hAnsi="仿宋" w:eastAsia="仿宋" w:cs="仿宋"/>
                <w:bCs/>
                <w:color w:val="auto"/>
                <w:sz w:val="21"/>
                <w:szCs w:val="21"/>
                <w:highlight w:val="none"/>
              </w:rPr>
              <w:t>等业务系统）等实现数据对接交互，且病案首页实时质控需提供实时接口，中标人需提供技术支持进行对接，院方有义务确保相关业务系统厂商按照中标人要求提供数据交互接口，由中标方承担对接上述业务系统厂商所有接口相关开发费用。</w:t>
            </w:r>
          </w:p>
        </w:tc>
      </w:tr>
    </w:tbl>
    <w:p w14:paraId="5E44EA09">
      <w:pPr>
        <w:pStyle w:val="7"/>
        <w:rPr>
          <w:rFonts w:hint="eastAsia" w:ascii="仿宋" w:hAnsi="仿宋" w:eastAsia="仿宋" w:cs="仿宋"/>
          <w:highlight w:val="none"/>
          <w:lang w:val="en-US" w:eastAsia="zh-CN"/>
        </w:rPr>
      </w:pPr>
    </w:p>
    <w:p w14:paraId="4D357B52">
      <w:pPr>
        <w:pStyle w:val="5"/>
        <w:keepNext w:val="0"/>
        <w:keepLines w:val="0"/>
        <w:pageBreakBefore w:val="0"/>
        <w:numPr>
          <w:ilvl w:val="0"/>
          <w:numId w:val="0"/>
        </w:numPr>
        <w:kinsoku/>
        <w:wordWrap/>
        <w:overflowPunct/>
        <w:topLinePunct w:val="0"/>
        <w:autoSpaceDE/>
        <w:autoSpaceDN/>
        <w:bidi w:val="0"/>
        <w:spacing w:line="400" w:lineRule="exact"/>
        <w:rPr>
          <w:rFonts w:hint="eastAsia" w:ascii="仿宋" w:hAnsi="仿宋" w:eastAsia="仿宋" w:cs="仿宋"/>
          <w:b w:val="0"/>
          <w:bCs/>
          <w:i w:val="0"/>
          <w:caps w:val="0"/>
          <w:color w:val="000000"/>
          <w:spacing w:val="0"/>
          <w:sz w:val="28"/>
          <w:szCs w:val="28"/>
          <w:highlight w:val="none"/>
          <w:shd w:val="clear" w:fill="FFFFFF"/>
          <w:lang w:val="en-US" w:eastAsia="zh-CN"/>
        </w:rPr>
      </w:pPr>
    </w:p>
    <w:p w14:paraId="69B6AAD5">
      <w:pPr>
        <w:rPr>
          <w:rFonts w:hint="eastAsia" w:ascii="仿宋" w:hAnsi="仿宋" w:eastAsia="仿宋" w:cs="仿宋"/>
          <w:b w:val="0"/>
          <w:bCs/>
          <w:i w:val="0"/>
          <w:caps w:val="0"/>
          <w:color w:val="000000"/>
          <w:spacing w:val="0"/>
          <w:sz w:val="28"/>
          <w:szCs w:val="28"/>
          <w:highlight w:val="none"/>
          <w:shd w:val="clear" w:fill="FFFFFF"/>
          <w:lang w:val="en-US" w:eastAsia="zh-CN"/>
        </w:rPr>
      </w:pPr>
      <w:r>
        <w:rPr>
          <w:rFonts w:hint="eastAsia" w:ascii="仿宋" w:hAnsi="仿宋" w:eastAsia="仿宋" w:cs="仿宋"/>
          <w:b w:val="0"/>
          <w:bCs/>
          <w:i w:val="0"/>
          <w:caps w:val="0"/>
          <w:color w:val="000000"/>
          <w:spacing w:val="0"/>
          <w:sz w:val="28"/>
          <w:szCs w:val="28"/>
          <w:highlight w:val="none"/>
          <w:shd w:val="clear" w:fill="FFFFFF"/>
          <w:lang w:val="en-US" w:eastAsia="zh-CN"/>
        </w:rPr>
        <w:br w:type="page"/>
      </w:r>
    </w:p>
    <w:p w14:paraId="4E78ABAA">
      <w:pPr>
        <w:pStyle w:val="5"/>
        <w:keepNext w:val="0"/>
        <w:keepLines w:val="0"/>
        <w:pageBreakBefore w:val="0"/>
        <w:numPr>
          <w:ilvl w:val="0"/>
          <w:numId w:val="0"/>
        </w:numPr>
        <w:kinsoku/>
        <w:wordWrap/>
        <w:overflowPunct/>
        <w:topLinePunct w:val="0"/>
        <w:autoSpaceDE/>
        <w:autoSpaceDN/>
        <w:bidi w:val="0"/>
        <w:spacing w:line="400" w:lineRule="exact"/>
        <w:rPr>
          <w:rFonts w:hint="eastAsia" w:ascii="仿宋" w:hAnsi="仿宋" w:eastAsia="仿宋" w:cs="仿宋"/>
          <w:b w:val="0"/>
          <w:bCs/>
          <w:i w:val="0"/>
          <w:caps w:val="0"/>
          <w:color w:val="000000"/>
          <w:spacing w:val="0"/>
          <w:sz w:val="28"/>
          <w:szCs w:val="28"/>
          <w:highlight w:val="none"/>
          <w:shd w:val="clear" w:fill="FFFFFF"/>
        </w:rPr>
      </w:pPr>
      <w:r>
        <w:rPr>
          <w:rFonts w:hint="eastAsia" w:ascii="仿宋" w:hAnsi="仿宋" w:eastAsia="仿宋" w:cs="仿宋"/>
          <w:b w:val="0"/>
          <w:bCs/>
          <w:i w:val="0"/>
          <w:caps w:val="0"/>
          <w:color w:val="000000"/>
          <w:spacing w:val="0"/>
          <w:sz w:val="28"/>
          <w:szCs w:val="28"/>
          <w:highlight w:val="none"/>
          <w:shd w:val="clear" w:fill="FFFFFF"/>
          <w:lang w:val="en-US" w:eastAsia="zh-CN"/>
        </w:rPr>
        <w:t>附件2：</w:t>
      </w:r>
      <w:r>
        <w:rPr>
          <w:rFonts w:hint="eastAsia" w:ascii="仿宋" w:hAnsi="仿宋" w:eastAsia="仿宋" w:cs="仿宋"/>
          <w:b w:val="0"/>
          <w:bCs/>
          <w:i w:val="0"/>
          <w:caps w:val="0"/>
          <w:color w:val="000000"/>
          <w:spacing w:val="0"/>
          <w:sz w:val="28"/>
          <w:szCs w:val="28"/>
          <w:highlight w:val="none"/>
          <w:shd w:val="clear" w:fill="FFFFFF"/>
        </w:rPr>
        <w:t>评审办法</w:t>
      </w:r>
    </w:p>
    <w:p w14:paraId="6E9E5F23">
      <w:pPr>
        <w:pStyle w:val="5"/>
        <w:keepNext w:val="0"/>
        <w:keepLines w:val="0"/>
        <w:pageBreakBefore w:val="0"/>
        <w:numPr>
          <w:ilvl w:val="0"/>
          <w:numId w:val="0"/>
        </w:numPr>
        <w:kinsoku/>
        <w:wordWrap/>
        <w:overflowPunct/>
        <w:topLinePunct w:val="0"/>
        <w:autoSpaceDE/>
        <w:autoSpaceDN/>
        <w:bidi w:val="0"/>
        <w:spacing w:line="400" w:lineRule="exact"/>
        <w:rPr>
          <w:rFonts w:hint="eastAsia" w:ascii="仿宋" w:hAnsi="仿宋" w:eastAsia="仿宋" w:cs="仿宋"/>
          <w:b w:val="0"/>
          <w:bCs/>
          <w:i w:val="0"/>
          <w:caps w:val="0"/>
          <w:color w:val="000000"/>
          <w:spacing w:val="0"/>
          <w:sz w:val="28"/>
          <w:szCs w:val="28"/>
          <w:highlight w:val="none"/>
          <w:shd w:val="clear" w:fill="FFFFFF"/>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846"/>
        <w:gridCol w:w="1061"/>
        <w:gridCol w:w="3629"/>
        <w:gridCol w:w="698"/>
      </w:tblGrid>
      <w:tr w14:paraId="02759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501A3C14">
            <w:pPr>
              <w:wordWrap w:val="0"/>
              <w:overflowPunct w:val="0"/>
              <w:topLinePunct/>
              <w:spacing w:line="44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b/>
                <w:sz w:val="24"/>
                <w:szCs w:val="24"/>
                <w:highlight w:val="none"/>
              </w:rPr>
              <w:t>序号</w:t>
            </w:r>
          </w:p>
        </w:tc>
        <w:tc>
          <w:tcPr>
            <w:tcW w:w="0" w:type="auto"/>
            <w:shd w:val="clear" w:color="auto" w:fill="auto"/>
            <w:vAlign w:val="center"/>
          </w:tcPr>
          <w:p w14:paraId="197F997E">
            <w:pPr>
              <w:wordWrap w:val="0"/>
              <w:overflowPunct w:val="0"/>
              <w:topLinePunct/>
              <w:spacing w:line="44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b/>
                <w:sz w:val="24"/>
                <w:szCs w:val="24"/>
                <w:highlight w:val="none"/>
              </w:rPr>
              <w:t>评分因素</w:t>
            </w:r>
          </w:p>
        </w:tc>
        <w:tc>
          <w:tcPr>
            <w:tcW w:w="1061" w:type="dxa"/>
            <w:shd w:val="clear" w:color="auto" w:fill="auto"/>
            <w:vAlign w:val="center"/>
          </w:tcPr>
          <w:p w14:paraId="4F304286">
            <w:pPr>
              <w:wordWrap w:val="0"/>
              <w:overflowPunct w:val="0"/>
              <w:topLinePunct/>
              <w:spacing w:line="44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b/>
                <w:sz w:val="24"/>
                <w:szCs w:val="24"/>
                <w:highlight w:val="none"/>
              </w:rPr>
              <w:t>分值</w:t>
            </w:r>
          </w:p>
        </w:tc>
        <w:tc>
          <w:tcPr>
            <w:tcW w:w="3629" w:type="dxa"/>
            <w:shd w:val="clear" w:color="auto" w:fill="auto"/>
            <w:vAlign w:val="center"/>
          </w:tcPr>
          <w:p w14:paraId="09750106">
            <w:pPr>
              <w:wordWrap w:val="0"/>
              <w:overflowPunct w:val="0"/>
              <w:topLinePunct/>
              <w:spacing w:line="440" w:lineRule="exact"/>
              <w:jc w:val="center"/>
              <w:textAlignment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评分标准</w:t>
            </w:r>
          </w:p>
        </w:tc>
        <w:tc>
          <w:tcPr>
            <w:tcW w:w="0" w:type="auto"/>
            <w:shd w:val="clear" w:color="auto" w:fill="auto"/>
            <w:vAlign w:val="center"/>
          </w:tcPr>
          <w:p w14:paraId="68B4FDB2">
            <w:pPr>
              <w:wordWrap w:val="0"/>
              <w:overflowPunct w:val="0"/>
              <w:topLinePunct/>
              <w:spacing w:line="440" w:lineRule="exact"/>
              <w:jc w:val="center"/>
              <w:textAlignment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tr w14:paraId="7BFF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73372080">
            <w:pPr>
              <w:wordWrap w:val="0"/>
              <w:overflowPunct w:val="0"/>
              <w:topLinePunct/>
              <w:spacing w:line="440" w:lineRule="exact"/>
              <w:jc w:val="center"/>
              <w:textAlignment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846" w:type="dxa"/>
            <w:shd w:val="clear" w:color="auto" w:fill="auto"/>
            <w:vAlign w:val="center"/>
          </w:tcPr>
          <w:p w14:paraId="24E6BFF2">
            <w:pPr>
              <w:spacing w:line="300" w:lineRule="exact"/>
              <w:jc w:val="center"/>
              <w:rPr>
                <w:rFonts w:hint="eastAsia" w:ascii="仿宋" w:hAnsi="仿宋" w:eastAsia="仿宋" w:cs="仿宋"/>
                <w:b/>
                <w:sz w:val="24"/>
                <w:szCs w:val="24"/>
                <w:highlight w:val="none"/>
              </w:rPr>
            </w:pPr>
            <w:r>
              <w:rPr>
                <w:rFonts w:hint="eastAsia" w:ascii="仿宋" w:hAnsi="仿宋" w:eastAsia="仿宋" w:cs="仿宋"/>
                <w:sz w:val="24"/>
                <w:szCs w:val="24"/>
                <w:highlight w:val="none"/>
              </w:rPr>
              <w:t>报价</w:t>
            </w:r>
          </w:p>
        </w:tc>
        <w:tc>
          <w:tcPr>
            <w:tcW w:w="1061" w:type="dxa"/>
            <w:shd w:val="clear" w:color="auto" w:fill="auto"/>
            <w:vAlign w:val="center"/>
          </w:tcPr>
          <w:p w14:paraId="435E719E">
            <w:pPr>
              <w:spacing w:line="300" w:lineRule="exact"/>
              <w:jc w:val="center"/>
              <w:rPr>
                <w:rFonts w:hint="eastAsia" w:ascii="仿宋" w:hAnsi="仿宋" w:eastAsia="仿宋" w:cs="仿宋"/>
                <w:b/>
                <w:sz w:val="24"/>
                <w:szCs w:val="24"/>
                <w:highlight w:val="none"/>
              </w:rPr>
            </w:pPr>
            <w:r>
              <w:rPr>
                <w:rFonts w:hint="eastAsia" w:ascii="仿宋" w:hAnsi="仿宋" w:eastAsia="仿宋" w:cs="仿宋"/>
                <w:sz w:val="24"/>
                <w:szCs w:val="24"/>
                <w:highlight w:val="none"/>
              </w:rPr>
              <w:t>30.45分</w:t>
            </w:r>
          </w:p>
        </w:tc>
        <w:tc>
          <w:tcPr>
            <w:tcW w:w="3629" w:type="dxa"/>
            <w:shd w:val="clear" w:color="auto" w:fill="auto"/>
            <w:vAlign w:val="center"/>
          </w:tcPr>
          <w:p w14:paraId="193997E9">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综合评分法中的价格分统一采用低价优先法计算，即满足</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文件要求且</w:t>
            </w:r>
            <w:r>
              <w:rPr>
                <w:rFonts w:hint="eastAsia" w:ascii="仿宋" w:hAnsi="仿宋" w:eastAsia="仿宋" w:cs="仿宋"/>
                <w:sz w:val="24"/>
                <w:szCs w:val="24"/>
                <w:highlight w:val="none"/>
                <w:lang w:val="en-US" w:eastAsia="zh-CN"/>
              </w:rPr>
              <w:t>最后报价</w:t>
            </w:r>
            <w:r>
              <w:rPr>
                <w:rFonts w:hint="eastAsia" w:ascii="仿宋" w:hAnsi="仿宋" w:eastAsia="仿宋" w:cs="仿宋"/>
                <w:sz w:val="24"/>
                <w:szCs w:val="24"/>
                <w:highlight w:val="none"/>
              </w:rPr>
              <w:t>最低的报价为评标基准价，其价格分为满分。其他</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的价格分统一按照下列公式计算：</w:t>
            </w:r>
          </w:p>
          <w:p w14:paraId="5185937F">
            <w:pPr>
              <w:spacing w:line="30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t>报价得分=(评标基准价／</w:t>
            </w:r>
            <w:r>
              <w:rPr>
                <w:rFonts w:hint="eastAsia" w:ascii="仿宋" w:hAnsi="仿宋" w:eastAsia="仿宋" w:cs="仿宋"/>
                <w:sz w:val="24"/>
                <w:szCs w:val="24"/>
                <w:highlight w:val="none"/>
                <w:lang w:val="en-US" w:eastAsia="zh-CN"/>
              </w:rPr>
              <w:t>最后</w:t>
            </w:r>
            <w:r>
              <w:rPr>
                <w:rFonts w:hint="eastAsia" w:ascii="仿宋" w:hAnsi="仿宋" w:eastAsia="仿宋" w:cs="仿宋"/>
                <w:sz w:val="24"/>
                <w:szCs w:val="24"/>
                <w:highlight w:val="none"/>
              </w:rPr>
              <w:t>报价)×30.45×100%</w:t>
            </w:r>
          </w:p>
        </w:tc>
        <w:tc>
          <w:tcPr>
            <w:tcW w:w="0" w:type="auto"/>
            <w:shd w:val="clear" w:color="auto" w:fill="auto"/>
            <w:vAlign w:val="center"/>
          </w:tcPr>
          <w:p w14:paraId="0C783E6A">
            <w:pPr>
              <w:wordWrap w:val="0"/>
              <w:overflowPunct w:val="0"/>
              <w:topLinePunct/>
              <w:spacing w:line="440" w:lineRule="exact"/>
              <w:jc w:val="center"/>
              <w:textAlignment w:val="center"/>
              <w:rPr>
                <w:rFonts w:hint="eastAsia" w:ascii="仿宋" w:hAnsi="仿宋" w:eastAsia="仿宋" w:cs="仿宋"/>
                <w:b/>
                <w:bCs/>
                <w:sz w:val="24"/>
                <w:szCs w:val="24"/>
                <w:highlight w:val="none"/>
              </w:rPr>
            </w:pPr>
          </w:p>
        </w:tc>
      </w:tr>
      <w:tr w14:paraId="1FAB5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05E41895">
            <w:pPr>
              <w:wordWrap w:val="0"/>
              <w:overflowPunct w:val="0"/>
              <w:topLinePunct/>
              <w:spacing w:line="440" w:lineRule="exact"/>
              <w:jc w:val="center"/>
              <w:textAlignment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846" w:type="dxa"/>
            <w:shd w:val="clear" w:color="auto" w:fill="auto"/>
            <w:vAlign w:val="center"/>
          </w:tcPr>
          <w:p w14:paraId="1A8FCBE5">
            <w:pPr>
              <w:widowControl/>
              <w:jc w:val="left"/>
              <w:rPr>
                <w:rFonts w:hint="eastAsia" w:ascii="仿宋" w:hAnsi="仿宋" w:eastAsia="仿宋" w:cs="仿宋"/>
                <w:b/>
                <w:sz w:val="24"/>
                <w:szCs w:val="24"/>
                <w:highlight w:val="none"/>
              </w:rPr>
            </w:pPr>
            <w:r>
              <w:rPr>
                <w:rFonts w:hint="eastAsia" w:ascii="仿宋" w:hAnsi="仿宋" w:eastAsia="仿宋" w:cs="仿宋"/>
                <w:sz w:val="24"/>
                <w:szCs w:val="24"/>
                <w:highlight w:val="none"/>
              </w:rPr>
              <w:t>技术参数</w:t>
            </w:r>
          </w:p>
        </w:tc>
        <w:tc>
          <w:tcPr>
            <w:tcW w:w="1061" w:type="dxa"/>
            <w:shd w:val="clear" w:color="auto" w:fill="auto"/>
            <w:vAlign w:val="center"/>
          </w:tcPr>
          <w:p w14:paraId="198DD9C6">
            <w:pPr>
              <w:widowControl/>
              <w:jc w:val="left"/>
              <w:rPr>
                <w:rFonts w:hint="eastAsia" w:ascii="仿宋" w:hAnsi="仿宋" w:eastAsia="仿宋" w:cs="仿宋"/>
                <w:b/>
                <w:sz w:val="24"/>
                <w:szCs w:val="24"/>
                <w:highlight w:val="none"/>
              </w:rPr>
            </w:pPr>
            <w:r>
              <w:rPr>
                <w:rFonts w:hint="eastAsia" w:ascii="仿宋" w:hAnsi="仿宋" w:eastAsia="仿宋" w:cs="仿宋"/>
                <w:sz w:val="24"/>
                <w:szCs w:val="24"/>
                <w:highlight w:val="none"/>
              </w:rPr>
              <w:t>40.55分</w:t>
            </w:r>
          </w:p>
        </w:tc>
        <w:tc>
          <w:tcPr>
            <w:tcW w:w="3629" w:type="dxa"/>
            <w:shd w:val="clear" w:color="auto" w:fill="auto"/>
          </w:tcPr>
          <w:p w14:paraId="71E842A4">
            <w:pPr>
              <w:rPr>
                <w:rFonts w:hint="eastAsia" w:ascii="仿宋" w:hAnsi="仿宋" w:eastAsia="仿宋" w:cs="仿宋"/>
                <w:highlight w:val="none"/>
              </w:rPr>
            </w:pPr>
          </w:p>
          <w:p w14:paraId="765172E1">
            <w:pPr>
              <w:rPr>
                <w:rFonts w:hint="eastAsia" w:ascii="仿宋" w:hAnsi="仿宋" w:eastAsia="仿宋" w:cs="仿宋"/>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带“▲”项的为重要参数，每负偏离一项扣0.5分；带“▲”的重要参数（22项）应提供产品功能截图加盖公章等佐证材料，如无佐证材料，则不予认定。</w:t>
            </w:r>
          </w:p>
          <w:p w14:paraId="2DB111C2">
            <w:pPr>
              <w:spacing w:line="300" w:lineRule="exact"/>
              <w:rPr>
                <w:rFonts w:hint="eastAsia" w:ascii="仿宋" w:hAnsi="仿宋" w:eastAsia="仿宋" w:cs="仿宋"/>
                <w:sz w:val="24"/>
                <w:szCs w:val="24"/>
                <w:highlight w:val="none"/>
              </w:rPr>
            </w:pPr>
          </w:p>
          <w:p w14:paraId="4865CF12">
            <w:pPr>
              <w:spacing w:line="24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2.</w:t>
            </w:r>
            <w:r>
              <w:rPr>
                <w:rFonts w:hint="eastAsia" w:ascii="仿宋" w:hAnsi="仿宋" w:eastAsia="仿宋" w:cs="仿宋"/>
                <w:sz w:val="24"/>
                <w:szCs w:val="24"/>
                <w:highlight w:val="none"/>
              </w:rPr>
              <w:t>一般</w:t>
            </w:r>
            <w:r>
              <w:rPr>
                <w:rFonts w:hint="eastAsia" w:ascii="仿宋" w:hAnsi="仿宋" w:eastAsia="仿宋" w:cs="仿宋"/>
                <w:sz w:val="24"/>
                <w:szCs w:val="24"/>
                <w:highlight w:val="none"/>
                <w:lang w:eastAsia="zh-Hans"/>
              </w:rPr>
              <w:t>参数（</w:t>
            </w:r>
            <w:r>
              <w:rPr>
                <w:rFonts w:hint="eastAsia" w:ascii="仿宋" w:hAnsi="仿宋" w:eastAsia="仿宋" w:cs="仿宋"/>
                <w:sz w:val="24"/>
                <w:szCs w:val="24"/>
                <w:highlight w:val="none"/>
              </w:rPr>
              <w:t>197项</w:t>
            </w:r>
            <w:r>
              <w:rPr>
                <w:rFonts w:hint="eastAsia" w:ascii="仿宋" w:hAnsi="仿宋" w:eastAsia="仿宋" w:cs="仿宋"/>
                <w:sz w:val="24"/>
                <w:szCs w:val="24"/>
                <w:highlight w:val="none"/>
                <w:lang w:eastAsia="zh-Hans"/>
              </w:rPr>
              <w:t>）每负偏离一项扣0.</w:t>
            </w:r>
            <w:r>
              <w:rPr>
                <w:rFonts w:hint="eastAsia" w:ascii="仿宋" w:hAnsi="仿宋" w:eastAsia="仿宋" w:cs="仿宋"/>
                <w:sz w:val="24"/>
                <w:szCs w:val="24"/>
                <w:highlight w:val="none"/>
              </w:rPr>
              <w:t>15</w:t>
            </w:r>
            <w:r>
              <w:rPr>
                <w:rFonts w:hint="eastAsia" w:ascii="仿宋" w:hAnsi="仿宋" w:eastAsia="仿宋" w:cs="仿宋"/>
                <w:sz w:val="24"/>
                <w:szCs w:val="24"/>
                <w:highlight w:val="none"/>
                <w:lang w:eastAsia="zh-Hans"/>
              </w:rPr>
              <w:t>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Hans"/>
              </w:rPr>
              <w:t>直至本项分值扣完为止。</w:t>
            </w:r>
          </w:p>
          <w:p w14:paraId="08ACEB8E">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3.带“★”号的条款为本项目的实质性要求，不允许负偏离，否则其投标文件作无效处理。</w:t>
            </w:r>
          </w:p>
          <w:p w14:paraId="6CD553C4">
            <w:pPr>
              <w:spacing w:line="30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t>注：计数以最后一个层级为准。如7.1,7.1.1则以7.1.1为准计数。</w:t>
            </w:r>
          </w:p>
        </w:tc>
        <w:tc>
          <w:tcPr>
            <w:tcW w:w="0" w:type="auto"/>
            <w:shd w:val="clear" w:color="auto" w:fill="auto"/>
            <w:vAlign w:val="center"/>
          </w:tcPr>
          <w:p w14:paraId="4EFB7459">
            <w:pPr>
              <w:wordWrap w:val="0"/>
              <w:overflowPunct w:val="0"/>
              <w:topLinePunct/>
              <w:spacing w:line="440" w:lineRule="exact"/>
              <w:jc w:val="center"/>
              <w:textAlignment w:val="center"/>
              <w:rPr>
                <w:rFonts w:hint="eastAsia" w:ascii="仿宋" w:hAnsi="仿宋" w:eastAsia="仿宋" w:cs="仿宋"/>
                <w:b/>
                <w:bCs/>
                <w:sz w:val="24"/>
                <w:szCs w:val="24"/>
                <w:highlight w:val="none"/>
              </w:rPr>
            </w:pPr>
          </w:p>
        </w:tc>
      </w:tr>
      <w:tr w14:paraId="2289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0ADFECA0">
            <w:pPr>
              <w:wordWrap w:val="0"/>
              <w:overflowPunct w:val="0"/>
              <w:topLinePunct/>
              <w:spacing w:line="440" w:lineRule="exact"/>
              <w:jc w:val="center"/>
              <w:textAlignment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846" w:type="dxa"/>
            <w:shd w:val="clear" w:color="auto" w:fill="auto"/>
            <w:vAlign w:val="center"/>
          </w:tcPr>
          <w:p w14:paraId="4B856E8C">
            <w:pPr>
              <w:spacing w:line="300" w:lineRule="exact"/>
              <w:jc w:val="center"/>
              <w:rPr>
                <w:rFonts w:hint="eastAsia" w:ascii="仿宋" w:hAnsi="仿宋" w:eastAsia="仿宋" w:cs="仿宋"/>
                <w:b/>
                <w:sz w:val="24"/>
                <w:szCs w:val="24"/>
                <w:highlight w:val="none"/>
              </w:rPr>
            </w:pPr>
            <w:r>
              <w:rPr>
                <w:rFonts w:hint="eastAsia" w:ascii="仿宋" w:hAnsi="仿宋" w:eastAsia="仿宋" w:cs="仿宋"/>
                <w:sz w:val="24"/>
                <w:szCs w:val="24"/>
                <w:highlight w:val="none"/>
              </w:rPr>
              <w:t xml:space="preserve">项目实施方案 </w:t>
            </w:r>
          </w:p>
        </w:tc>
        <w:tc>
          <w:tcPr>
            <w:tcW w:w="1061" w:type="dxa"/>
            <w:shd w:val="clear" w:color="auto" w:fill="auto"/>
            <w:vAlign w:val="center"/>
          </w:tcPr>
          <w:p w14:paraId="58EEC215">
            <w:pPr>
              <w:spacing w:line="300" w:lineRule="exact"/>
              <w:jc w:val="center"/>
              <w:rPr>
                <w:rFonts w:hint="eastAsia" w:ascii="仿宋" w:hAnsi="仿宋" w:eastAsia="仿宋" w:cs="仿宋"/>
                <w:b/>
                <w:sz w:val="24"/>
                <w:szCs w:val="24"/>
                <w:highlight w:val="none"/>
              </w:rPr>
            </w:pPr>
            <w:r>
              <w:rPr>
                <w:rFonts w:hint="eastAsia" w:ascii="仿宋" w:hAnsi="仿宋" w:eastAsia="仿宋" w:cs="仿宋"/>
                <w:sz w:val="24"/>
                <w:szCs w:val="24"/>
                <w:highlight w:val="none"/>
              </w:rPr>
              <w:t>10分</w:t>
            </w:r>
          </w:p>
        </w:tc>
        <w:tc>
          <w:tcPr>
            <w:tcW w:w="3629" w:type="dxa"/>
            <w:shd w:val="clear" w:color="auto" w:fill="auto"/>
            <w:vAlign w:val="center"/>
          </w:tcPr>
          <w:p w14:paraId="5A987592">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1.技术解决方案（4分）</w:t>
            </w:r>
          </w:p>
          <w:p w14:paraId="25E348FE">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结合调研情况及医院实际，对投标人提供的技术解决方案进行评审。方案包括但不限于：①</w:t>
            </w:r>
            <w:r>
              <w:rPr>
                <w:rFonts w:hint="eastAsia" w:ascii="仿宋" w:hAnsi="仿宋" w:eastAsia="仿宋" w:cs="仿宋"/>
                <w:sz w:val="24"/>
                <w:szCs w:val="24"/>
                <w:highlight w:val="none"/>
                <w:lang w:eastAsia="zh-Hans"/>
              </w:rPr>
              <w:t>智能病案</w:t>
            </w:r>
            <w:r>
              <w:rPr>
                <w:rFonts w:hint="eastAsia" w:ascii="仿宋" w:hAnsi="仿宋" w:eastAsia="仿宋" w:cs="仿宋"/>
                <w:sz w:val="24"/>
                <w:szCs w:val="24"/>
                <w:highlight w:val="none"/>
              </w:rPr>
              <w:t>整体解决方案；②病案智能质控解决方案；③患者端签名解决方案；④医生移动业务处理解决方案。</w:t>
            </w:r>
          </w:p>
          <w:p w14:paraId="1B7401C8">
            <w:pPr>
              <w:pStyle w:val="10"/>
              <w:spacing w:after="0" w:line="300" w:lineRule="exact"/>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方案内容符合项目实际需求的得4分，每缺少一项或每有一项内容描述有欠缺或内容不合逻辑或不符合项目实际需求的扣1分，直至本项扣完为止。</w:t>
            </w:r>
          </w:p>
          <w:p w14:paraId="4C751066">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2.项目实施服务方案（6分）</w:t>
            </w:r>
          </w:p>
          <w:p w14:paraId="4203027B">
            <w:pPr>
              <w:spacing w:line="30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t>服务方案包括但不限于：①实施信息采集及环境准备（医院实际年出院人数、院区及科室分布、网络情况、服务器等硬件情况、需对接的业务系统运行情况等内容）；②进度计划安排；③项目实施人员安排（至少包含2名取得项目经理资格的项目经理、整个项目实施小组人数不少于2人）；④应急预案，方案内容符合项目实际需求的得6分，每缺少一项或每有一项内容描述有欠缺或内容不合逻辑或不符合项目实际需求的扣1.5分，直至本项扣完为止。</w:t>
            </w:r>
          </w:p>
        </w:tc>
        <w:tc>
          <w:tcPr>
            <w:tcW w:w="0" w:type="auto"/>
            <w:shd w:val="clear" w:color="auto" w:fill="auto"/>
            <w:vAlign w:val="center"/>
          </w:tcPr>
          <w:p w14:paraId="0882F1F8">
            <w:pPr>
              <w:wordWrap w:val="0"/>
              <w:overflowPunct w:val="0"/>
              <w:topLinePunct/>
              <w:spacing w:line="440" w:lineRule="exact"/>
              <w:jc w:val="center"/>
              <w:textAlignment w:val="center"/>
              <w:rPr>
                <w:rFonts w:hint="eastAsia" w:ascii="仿宋" w:hAnsi="仿宋" w:eastAsia="仿宋" w:cs="仿宋"/>
                <w:b/>
                <w:bCs/>
                <w:sz w:val="24"/>
                <w:szCs w:val="24"/>
                <w:highlight w:val="none"/>
              </w:rPr>
            </w:pPr>
          </w:p>
        </w:tc>
      </w:tr>
      <w:tr w14:paraId="5995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0ABF0C40">
            <w:pPr>
              <w:wordWrap w:val="0"/>
              <w:overflowPunct w:val="0"/>
              <w:topLinePunct/>
              <w:spacing w:line="440" w:lineRule="exact"/>
              <w:jc w:val="center"/>
              <w:textAlignment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4</w:t>
            </w:r>
          </w:p>
        </w:tc>
        <w:tc>
          <w:tcPr>
            <w:tcW w:w="846" w:type="dxa"/>
            <w:shd w:val="clear" w:color="auto" w:fill="auto"/>
            <w:vAlign w:val="center"/>
          </w:tcPr>
          <w:p w14:paraId="5E45BB68">
            <w:pPr>
              <w:widowControl/>
              <w:spacing w:line="300" w:lineRule="exact"/>
              <w:jc w:val="center"/>
              <w:rPr>
                <w:rFonts w:hint="eastAsia" w:ascii="仿宋" w:hAnsi="仿宋" w:eastAsia="仿宋" w:cs="仿宋"/>
                <w:b/>
                <w:sz w:val="24"/>
                <w:szCs w:val="24"/>
                <w:highlight w:val="none"/>
              </w:rPr>
            </w:pPr>
            <w:r>
              <w:rPr>
                <w:rFonts w:hint="eastAsia" w:ascii="仿宋" w:hAnsi="仿宋" w:eastAsia="仿宋" w:cs="仿宋"/>
                <w:sz w:val="24"/>
                <w:szCs w:val="24"/>
                <w:highlight w:val="none"/>
              </w:rPr>
              <w:t>企业实力</w:t>
            </w:r>
          </w:p>
        </w:tc>
        <w:tc>
          <w:tcPr>
            <w:tcW w:w="1061" w:type="dxa"/>
            <w:shd w:val="clear" w:color="auto" w:fill="auto"/>
            <w:vAlign w:val="center"/>
          </w:tcPr>
          <w:p w14:paraId="34335B8D">
            <w:pPr>
              <w:widowControl/>
              <w:spacing w:line="300" w:lineRule="exact"/>
              <w:jc w:val="center"/>
              <w:rPr>
                <w:rFonts w:hint="eastAsia" w:ascii="仿宋" w:hAnsi="仿宋" w:eastAsia="仿宋" w:cs="仿宋"/>
                <w:b/>
                <w:sz w:val="24"/>
                <w:szCs w:val="24"/>
                <w:highlight w:val="none"/>
              </w:rPr>
            </w:pPr>
            <w:r>
              <w:rPr>
                <w:rFonts w:hint="eastAsia" w:ascii="仿宋" w:hAnsi="仿宋" w:eastAsia="仿宋" w:cs="仿宋"/>
                <w:sz w:val="24"/>
                <w:szCs w:val="24"/>
                <w:highlight w:val="none"/>
              </w:rPr>
              <w:t>10分</w:t>
            </w:r>
          </w:p>
        </w:tc>
        <w:tc>
          <w:tcPr>
            <w:tcW w:w="3629" w:type="dxa"/>
            <w:shd w:val="clear" w:color="auto" w:fill="auto"/>
            <w:vAlign w:val="center"/>
          </w:tcPr>
          <w:p w14:paraId="314BF0BD">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1.投标人已取得“</w:t>
            </w:r>
            <w:r>
              <w:rPr>
                <w:rFonts w:hint="eastAsia" w:ascii="仿宋" w:hAnsi="仿宋" w:eastAsia="仿宋" w:cs="仿宋"/>
                <w:sz w:val="24"/>
                <w:szCs w:val="24"/>
                <w:highlight w:val="none"/>
                <w:lang w:eastAsia="zh-Hans"/>
              </w:rPr>
              <w:t>智能病案管理系统</w:t>
            </w:r>
            <w:r>
              <w:rPr>
                <w:rFonts w:hint="eastAsia" w:ascii="仿宋" w:hAnsi="仿宋" w:eastAsia="仿宋" w:cs="仿宋"/>
                <w:sz w:val="24"/>
                <w:szCs w:val="24"/>
                <w:highlight w:val="none"/>
              </w:rPr>
              <w:t>”著作权得2分。</w:t>
            </w:r>
          </w:p>
          <w:p w14:paraId="495F4532">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2.投标人已取得“</w:t>
            </w:r>
            <w:r>
              <w:rPr>
                <w:rFonts w:hint="eastAsia" w:ascii="仿宋" w:hAnsi="仿宋" w:eastAsia="仿宋" w:cs="仿宋"/>
                <w:sz w:val="24"/>
                <w:szCs w:val="24"/>
                <w:highlight w:val="none"/>
                <w:lang w:eastAsia="zh-Hans"/>
              </w:rPr>
              <w:t>病案管理病案室工作站系统</w:t>
            </w:r>
            <w:r>
              <w:rPr>
                <w:rFonts w:hint="eastAsia" w:ascii="仿宋" w:hAnsi="仿宋" w:eastAsia="仿宋" w:cs="仿宋"/>
                <w:sz w:val="24"/>
                <w:szCs w:val="24"/>
                <w:highlight w:val="none"/>
              </w:rPr>
              <w:t>”著作权得2分。</w:t>
            </w:r>
          </w:p>
          <w:p w14:paraId="66EE7464">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3.投标人已取得“</w:t>
            </w:r>
            <w:r>
              <w:rPr>
                <w:rFonts w:hint="eastAsia" w:ascii="仿宋" w:hAnsi="仿宋" w:eastAsia="仿宋" w:cs="仿宋"/>
                <w:sz w:val="24"/>
                <w:szCs w:val="24"/>
                <w:highlight w:val="none"/>
                <w:lang w:eastAsia="zh-Hans"/>
              </w:rPr>
              <w:t>智能病案质控系统</w:t>
            </w:r>
            <w:r>
              <w:rPr>
                <w:rFonts w:hint="eastAsia" w:ascii="仿宋" w:hAnsi="仿宋" w:eastAsia="仿宋" w:cs="仿宋"/>
                <w:sz w:val="24"/>
                <w:szCs w:val="24"/>
                <w:highlight w:val="none"/>
              </w:rPr>
              <w:t>”著作权得2分。</w:t>
            </w:r>
          </w:p>
          <w:p w14:paraId="64F40960">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4.投标人已取得“</w:t>
            </w:r>
            <w:r>
              <w:rPr>
                <w:rFonts w:hint="eastAsia" w:ascii="仿宋" w:hAnsi="仿宋" w:eastAsia="仿宋" w:cs="仿宋"/>
                <w:sz w:val="24"/>
                <w:szCs w:val="24"/>
                <w:highlight w:val="none"/>
                <w:lang w:eastAsia="zh-Hans"/>
              </w:rPr>
              <w:t>无纸化病案流转系统</w:t>
            </w:r>
            <w:r>
              <w:rPr>
                <w:rFonts w:hint="eastAsia" w:ascii="仿宋" w:hAnsi="仿宋" w:eastAsia="仿宋" w:cs="仿宋"/>
                <w:sz w:val="24"/>
                <w:szCs w:val="24"/>
                <w:highlight w:val="none"/>
              </w:rPr>
              <w:t>”著作权得2分。</w:t>
            </w:r>
          </w:p>
          <w:p w14:paraId="01189B0B">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5.投标人已取得“</w:t>
            </w:r>
            <w:r>
              <w:rPr>
                <w:rFonts w:hint="eastAsia" w:ascii="仿宋" w:hAnsi="仿宋" w:eastAsia="仿宋" w:cs="仿宋"/>
                <w:sz w:val="24"/>
                <w:szCs w:val="24"/>
                <w:highlight w:val="none"/>
                <w:lang w:eastAsia="zh-Hans"/>
              </w:rPr>
              <w:t>病案统计分析系统</w:t>
            </w:r>
            <w:r>
              <w:rPr>
                <w:rFonts w:hint="eastAsia" w:ascii="仿宋" w:hAnsi="仿宋" w:eastAsia="仿宋" w:cs="仿宋"/>
                <w:sz w:val="24"/>
                <w:szCs w:val="24"/>
                <w:highlight w:val="none"/>
              </w:rPr>
              <w:t>”著作权得2分。</w:t>
            </w:r>
          </w:p>
          <w:p w14:paraId="2800AF71">
            <w:pPr>
              <w:spacing w:line="30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t>注：提供相关证明材料加盖投标人公章。</w:t>
            </w:r>
          </w:p>
        </w:tc>
        <w:tc>
          <w:tcPr>
            <w:tcW w:w="0" w:type="auto"/>
            <w:shd w:val="clear" w:color="auto" w:fill="auto"/>
            <w:vAlign w:val="center"/>
          </w:tcPr>
          <w:p w14:paraId="3D574F9A">
            <w:pPr>
              <w:wordWrap w:val="0"/>
              <w:overflowPunct w:val="0"/>
              <w:topLinePunct/>
              <w:spacing w:line="440" w:lineRule="exact"/>
              <w:jc w:val="center"/>
              <w:textAlignment w:val="center"/>
              <w:rPr>
                <w:rFonts w:hint="eastAsia" w:ascii="仿宋" w:hAnsi="仿宋" w:eastAsia="仿宋" w:cs="仿宋"/>
                <w:b/>
                <w:bCs/>
                <w:sz w:val="24"/>
                <w:szCs w:val="24"/>
                <w:highlight w:val="none"/>
              </w:rPr>
            </w:pPr>
          </w:p>
        </w:tc>
      </w:tr>
      <w:tr w14:paraId="1CE9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5DFC6CEE">
            <w:pPr>
              <w:wordWrap w:val="0"/>
              <w:overflowPunct w:val="0"/>
              <w:topLinePunct/>
              <w:spacing w:line="440" w:lineRule="exact"/>
              <w:jc w:val="center"/>
              <w:textAlignment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5</w:t>
            </w:r>
          </w:p>
        </w:tc>
        <w:tc>
          <w:tcPr>
            <w:tcW w:w="846" w:type="dxa"/>
            <w:shd w:val="clear" w:color="auto" w:fill="auto"/>
            <w:vAlign w:val="center"/>
          </w:tcPr>
          <w:p w14:paraId="37EBD415">
            <w:pPr>
              <w:spacing w:line="300" w:lineRule="exact"/>
              <w:jc w:val="center"/>
              <w:rPr>
                <w:rFonts w:hint="eastAsia" w:ascii="仿宋" w:hAnsi="仿宋" w:eastAsia="仿宋" w:cs="仿宋"/>
                <w:b/>
                <w:sz w:val="24"/>
                <w:szCs w:val="24"/>
                <w:highlight w:val="none"/>
              </w:rPr>
            </w:pPr>
            <w:r>
              <w:rPr>
                <w:rFonts w:hint="eastAsia" w:ascii="仿宋" w:hAnsi="仿宋" w:eastAsia="仿宋" w:cs="仿宋"/>
                <w:sz w:val="24"/>
                <w:szCs w:val="24"/>
                <w:highlight w:val="none"/>
              </w:rPr>
              <w:t>履约能力</w:t>
            </w:r>
          </w:p>
        </w:tc>
        <w:tc>
          <w:tcPr>
            <w:tcW w:w="1061" w:type="dxa"/>
            <w:shd w:val="clear" w:color="auto" w:fill="auto"/>
            <w:vAlign w:val="center"/>
          </w:tcPr>
          <w:p w14:paraId="6D33F980">
            <w:pPr>
              <w:spacing w:line="300" w:lineRule="exact"/>
              <w:jc w:val="center"/>
              <w:rPr>
                <w:rFonts w:hint="eastAsia" w:ascii="仿宋" w:hAnsi="仿宋" w:eastAsia="仿宋" w:cs="仿宋"/>
                <w:b/>
                <w:sz w:val="24"/>
                <w:szCs w:val="24"/>
                <w:highlight w:val="none"/>
              </w:rPr>
            </w:pPr>
            <w:r>
              <w:rPr>
                <w:rFonts w:hint="eastAsia" w:ascii="仿宋" w:hAnsi="仿宋" w:eastAsia="仿宋" w:cs="仿宋"/>
                <w:sz w:val="24"/>
                <w:szCs w:val="24"/>
                <w:highlight w:val="none"/>
              </w:rPr>
              <w:t>9分</w:t>
            </w:r>
          </w:p>
        </w:tc>
        <w:tc>
          <w:tcPr>
            <w:tcW w:w="3629" w:type="dxa"/>
            <w:shd w:val="clear" w:color="auto" w:fill="auto"/>
            <w:vAlign w:val="center"/>
          </w:tcPr>
          <w:p w14:paraId="7DF79576">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投标人提供自2022年1月1日以来的本产品系统项目案例的（以合同签订时间为准），每提供一个得3分，最多得9分。</w:t>
            </w:r>
          </w:p>
          <w:p w14:paraId="1E2DDAB6">
            <w:pPr>
              <w:spacing w:line="30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t>注：提供合同复印件加盖鲜章。</w:t>
            </w:r>
          </w:p>
        </w:tc>
        <w:tc>
          <w:tcPr>
            <w:tcW w:w="0" w:type="auto"/>
            <w:shd w:val="clear" w:color="auto" w:fill="auto"/>
            <w:vAlign w:val="center"/>
          </w:tcPr>
          <w:p w14:paraId="602C41EB">
            <w:pPr>
              <w:wordWrap w:val="0"/>
              <w:overflowPunct w:val="0"/>
              <w:topLinePunct/>
              <w:spacing w:line="440" w:lineRule="exact"/>
              <w:jc w:val="center"/>
              <w:textAlignment w:val="center"/>
              <w:rPr>
                <w:rFonts w:hint="eastAsia" w:ascii="仿宋" w:hAnsi="仿宋" w:eastAsia="仿宋" w:cs="仿宋"/>
                <w:b/>
                <w:bCs/>
                <w:sz w:val="24"/>
                <w:szCs w:val="24"/>
                <w:highlight w:val="none"/>
              </w:rPr>
            </w:pPr>
          </w:p>
        </w:tc>
      </w:tr>
    </w:tbl>
    <w:p w14:paraId="23DAE78D">
      <w:pPr>
        <w:pStyle w:val="5"/>
        <w:keepNext w:val="0"/>
        <w:keepLines w:val="0"/>
        <w:pageBreakBefore w:val="0"/>
        <w:numPr>
          <w:ilvl w:val="0"/>
          <w:numId w:val="0"/>
        </w:numPr>
        <w:kinsoku/>
        <w:wordWrap/>
        <w:overflowPunct/>
        <w:topLinePunct w:val="0"/>
        <w:autoSpaceDE/>
        <w:autoSpaceDN/>
        <w:bidi w:val="0"/>
        <w:spacing w:line="400" w:lineRule="exact"/>
        <w:rPr>
          <w:rFonts w:hint="eastAsia" w:ascii="仿宋" w:hAnsi="仿宋" w:eastAsia="仿宋" w:cs="仿宋"/>
          <w:b w:val="0"/>
          <w:bCs/>
          <w:i w:val="0"/>
          <w:caps w:val="0"/>
          <w:color w:val="000000"/>
          <w:spacing w:val="0"/>
          <w:sz w:val="28"/>
          <w:szCs w:val="28"/>
          <w:highlight w:val="none"/>
          <w:shd w:val="clear" w:fill="FFFFFF"/>
        </w:rPr>
      </w:pPr>
    </w:p>
    <w:p w14:paraId="02AE16BE">
      <w:pPr>
        <w:pStyle w:val="5"/>
        <w:keepNext w:val="0"/>
        <w:keepLines w:val="0"/>
        <w:pageBreakBefore w:val="0"/>
        <w:numPr>
          <w:ilvl w:val="0"/>
          <w:numId w:val="0"/>
        </w:numPr>
        <w:kinsoku/>
        <w:wordWrap/>
        <w:overflowPunct/>
        <w:topLinePunct w:val="0"/>
        <w:autoSpaceDE/>
        <w:autoSpaceDN/>
        <w:bidi w:val="0"/>
        <w:spacing w:line="400" w:lineRule="exact"/>
        <w:ind w:leftChars="200"/>
        <w:rPr>
          <w:rFonts w:hint="eastAsia" w:ascii="仿宋" w:hAnsi="仿宋" w:eastAsia="仿宋" w:cs="仿宋"/>
          <w:b/>
          <w:i w:val="0"/>
          <w:caps w:val="0"/>
          <w:color w:val="000000"/>
          <w:spacing w:val="0"/>
          <w:sz w:val="28"/>
          <w:szCs w:val="28"/>
          <w:highlight w:val="none"/>
          <w:shd w:val="clear" w:fill="FFFFFF"/>
          <w:lang w:val="en-US" w:eastAsia="zh-CN"/>
        </w:rPr>
      </w:pPr>
    </w:p>
    <w:p w14:paraId="4DEEC5A7">
      <w:pPr>
        <w:adjustRightInd w:val="0"/>
        <w:snapToGrid w:val="0"/>
        <w:spacing w:line="580" w:lineRule="exact"/>
        <w:ind w:firstLine="400" w:firstLineChars="200"/>
        <w:rPr>
          <w:rFonts w:hint="eastAsia" w:ascii="仿宋" w:hAnsi="仿宋" w:eastAsia="仿宋" w:cs="仿宋"/>
          <w:sz w:val="20"/>
          <w:highlight w:val="none"/>
        </w:rPr>
        <w:sectPr>
          <w:footerReference r:id="rId3" w:type="default"/>
          <w:pgSz w:w="11906" w:h="16838"/>
          <w:pgMar w:top="1440" w:right="1800" w:bottom="1440" w:left="1800" w:header="851" w:footer="992" w:gutter="0"/>
          <w:cols w:space="425" w:num="1"/>
          <w:docGrid w:type="lines" w:linePitch="312" w:charSpace="0"/>
        </w:sectPr>
      </w:pPr>
    </w:p>
    <w:p w14:paraId="74F3A029">
      <w:pPr>
        <w:adjustRightInd w:val="0"/>
        <w:snapToGrid w:val="0"/>
        <w:spacing w:line="580" w:lineRule="exact"/>
        <w:rPr>
          <w:rFonts w:hint="eastAsia" w:ascii="仿宋" w:hAnsi="仿宋" w:eastAsia="仿宋" w:cs="仿宋"/>
          <w:sz w:val="28"/>
          <w:szCs w:val="32"/>
          <w:highlight w:val="none"/>
        </w:rPr>
      </w:pPr>
      <w:r>
        <w:rPr>
          <w:rFonts w:hint="eastAsia" w:ascii="仿宋" w:hAnsi="仿宋" w:eastAsia="仿宋" w:cs="仿宋"/>
          <w:sz w:val="28"/>
          <w:szCs w:val="32"/>
          <w:highlight w:val="none"/>
        </w:rPr>
        <w:t>附件</w:t>
      </w:r>
      <w:r>
        <w:rPr>
          <w:rFonts w:hint="eastAsia" w:ascii="仿宋" w:hAnsi="仿宋" w:eastAsia="仿宋" w:cs="仿宋"/>
          <w:sz w:val="28"/>
          <w:szCs w:val="32"/>
          <w:highlight w:val="none"/>
          <w:lang w:val="en-US" w:eastAsia="zh-CN"/>
        </w:rPr>
        <w:t>3</w:t>
      </w:r>
      <w:r>
        <w:rPr>
          <w:rFonts w:hint="eastAsia" w:ascii="仿宋" w:hAnsi="仿宋" w:eastAsia="仿宋" w:cs="仿宋"/>
          <w:sz w:val="28"/>
          <w:szCs w:val="32"/>
          <w:highlight w:val="none"/>
        </w:rPr>
        <w:t>：</w:t>
      </w:r>
    </w:p>
    <w:p w14:paraId="6E931A01">
      <w:pPr>
        <w:jc w:val="center"/>
        <w:rPr>
          <w:rFonts w:hint="eastAsia" w:ascii="仿宋" w:hAnsi="仿宋" w:eastAsia="仿宋" w:cs="仿宋"/>
          <w:bCs/>
          <w:kern w:val="0"/>
          <w:sz w:val="40"/>
          <w:szCs w:val="44"/>
          <w:highlight w:val="none"/>
          <w:shd w:val="clear" w:color="auto" w:fill="FFFFFF"/>
        </w:rPr>
      </w:pPr>
      <w:r>
        <w:rPr>
          <w:rFonts w:hint="eastAsia" w:ascii="仿宋" w:hAnsi="仿宋" w:eastAsia="仿宋" w:cs="仿宋"/>
          <w:bCs/>
          <w:kern w:val="0"/>
          <w:sz w:val="40"/>
          <w:szCs w:val="44"/>
          <w:highlight w:val="none"/>
          <w:shd w:val="clear" w:color="auto" w:fill="FFFFFF"/>
          <w:lang w:val="en-US" w:eastAsia="zh-CN"/>
        </w:rPr>
        <w:t>资格证明</w:t>
      </w:r>
      <w:r>
        <w:rPr>
          <w:rFonts w:hint="eastAsia" w:ascii="仿宋" w:hAnsi="仿宋" w:eastAsia="仿宋" w:cs="仿宋"/>
          <w:bCs/>
          <w:kern w:val="0"/>
          <w:sz w:val="40"/>
          <w:szCs w:val="44"/>
          <w:highlight w:val="none"/>
          <w:shd w:val="clear" w:color="auto" w:fill="FFFFFF"/>
        </w:rPr>
        <w:t>文件装订顺序</w:t>
      </w:r>
    </w:p>
    <w:p w14:paraId="038C3EBF">
      <w:pPr>
        <w:keepNext w:val="0"/>
        <w:keepLines w:val="0"/>
        <w:pageBreakBefore w:val="0"/>
        <w:widowControl/>
        <w:kinsoku/>
        <w:wordWrap/>
        <w:overflowPunct/>
        <w:topLinePunct w:val="0"/>
        <w:autoSpaceDE/>
        <w:autoSpaceDN/>
        <w:bidi w:val="0"/>
        <w:adjustRightInd w:val="0"/>
        <w:snapToGrid w:val="0"/>
        <w:spacing w:line="360" w:lineRule="auto"/>
        <w:ind w:firstLine="672" w:firstLineChars="200"/>
        <w:textAlignment w:val="auto"/>
        <w:rPr>
          <w:rFonts w:hint="eastAsia" w:ascii="仿宋" w:hAnsi="仿宋" w:eastAsia="仿宋" w:cs="仿宋"/>
          <w:spacing w:val="8"/>
          <w:kern w:val="0"/>
          <w:sz w:val="32"/>
          <w:szCs w:val="32"/>
          <w:highlight w:val="none"/>
          <w:shd w:val="clear" w:color="auto" w:fill="FFFFFF"/>
        </w:rPr>
      </w:pPr>
      <w:r>
        <w:rPr>
          <w:rFonts w:hint="eastAsia" w:ascii="仿宋" w:hAnsi="仿宋" w:eastAsia="仿宋" w:cs="仿宋"/>
          <w:spacing w:val="8"/>
          <w:kern w:val="0"/>
          <w:sz w:val="32"/>
          <w:szCs w:val="32"/>
          <w:highlight w:val="none"/>
          <w:shd w:val="clear" w:color="auto" w:fill="FFFFFF"/>
        </w:rPr>
        <w:t>1.封面（注明包号、</w:t>
      </w:r>
      <w:r>
        <w:rPr>
          <w:rFonts w:hint="eastAsia" w:ascii="仿宋" w:hAnsi="仿宋" w:eastAsia="仿宋" w:cs="仿宋"/>
          <w:spacing w:val="8"/>
          <w:kern w:val="0"/>
          <w:sz w:val="32"/>
          <w:szCs w:val="32"/>
          <w:highlight w:val="none"/>
          <w:shd w:val="clear" w:color="auto" w:fill="FFFFFF"/>
          <w:lang w:val="en-US" w:eastAsia="zh-CN"/>
        </w:rPr>
        <w:t>项目名称</w:t>
      </w:r>
      <w:r>
        <w:rPr>
          <w:rFonts w:hint="eastAsia" w:ascii="仿宋" w:hAnsi="仿宋" w:eastAsia="仿宋" w:cs="仿宋"/>
          <w:spacing w:val="8"/>
          <w:kern w:val="0"/>
          <w:sz w:val="32"/>
          <w:szCs w:val="32"/>
          <w:highlight w:val="none"/>
          <w:shd w:val="clear" w:color="auto" w:fill="FFFFFF"/>
        </w:rPr>
        <w:t>、公司名称、联系人、联系电话、加盖公司印章）。</w:t>
      </w:r>
    </w:p>
    <w:p w14:paraId="1D1A3DEA">
      <w:pPr>
        <w:keepNext w:val="0"/>
        <w:keepLines w:val="0"/>
        <w:pageBreakBefore w:val="0"/>
        <w:widowControl/>
        <w:kinsoku/>
        <w:wordWrap/>
        <w:overflowPunct/>
        <w:topLinePunct w:val="0"/>
        <w:autoSpaceDE/>
        <w:autoSpaceDN/>
        <w:bidi w:val="0"/>
        <w:adjustRightInd w:val="0"/>
        <w:snapToGrid w:val="0"/>
        <w:spacing w:line="360" w:lineRule="auto"/>
        <w:ind w:firstLine="672" w:firstLineChars="200"/>
        <w:textAlignment w:val="auto"/>
        <w:rPr>
          <w:rFonts w:hint="eastAsia" w:ascii="仿宋" w:hAnsi="仿宋" w:eastAsia="仿宋" w:cs="仿宋"/>
          <w:spacing w:val="8"/>
          <w:kern w:val="0"/>
          <w:sz w:val="32"/>
          <w:szCs w:val="32"/>
          <w:highlight w:val="none"/>
          <w:shd w:val="clear" w:color="auto" w:fill="FFFFFF"/>
        </w:rPr>
      </w:pPr>
      <w:r>
        <w:rPr>
          <w:rFonts w:hint="eastAsia" w:ascii="仿宋" w:hAnsi="仿宋" w:eastAsia="仿宋" w:cs="仿宋"/>
          <w:spacing w:val="8"/>
          <w:kern w:val="0"/>
          <w:sz w:val="32"/>
          <w:szCs w:val="32"/>
          <w:highlight w:val="none"/>
          <w:shd w:val="clear" w:color="auto" w:fill="FFFFFF"/>
        </w:rPr>
        <w:t>2.目录。</w:t>
      </w:r>
    </w:p>
    <w:p w14:paraId="153F9280">
      <w:pPr>
        <w:keepNext w:val="0"/>
        <w:keepLines w:val="0"/>
        <w:pageBreakBefore w:val="0"/>
        <w:widowControl/>
        <w:kinsoku/>
        <w:wordWrap/>
        <w:overflowPunct/>
        <w:topLinePunct w:val="0"/>
        <w:autoSpaceDE/>
        <w:autoSpaceDN/>
        <w:bidi w:val="0"/>
        <w:adjustRightInd w:val="0"/>
        <w:snapToGrid w:val="0"/>
        <w:spacing w:line="360" w:lineRule="auto"/>
        <w:ind w:firstLine="672" w:firstLineChars="200"/>
        <w:textAlignment w:val="auto"/>
        <w:rPr>
          <w:rFonts w:hint="eastAsia" w:ascii="仿宋" w:hAnsi="仿宋" w:eastAsia="仿宋" w:cs="仿宋"/>
          <w:spacing w:val="8"/>
          <w:kern w:val="0"/>
          <w:sz w:val="32"/>
          <w:szCs w:val="32"/>
          <w:highlight w:val="none"/>
          <w:shd w:val="clear" w:color="auto" w:fill="FFFFFF"/>
        </w:rPr>
      </w:pPr>
      <w:r>
        <w:rPr>
          <w:rFonts w:hint="eastAsia" w:ascii="仿宋" w:hAnsi="仿宋" w:eastAsia="仿宋" w:cs="仿宋"/>
          <w:spacing w:val="8"/>
          <w:kern w:val="0"/>
          <w:sz w:val="32"/>
          <w:szCs w:val="32"/>
          <w:highlight w:val="none"/>
          <w:shd w:val="clear" w:color="auto" w:fill="FFFFFF"/>
        </w:rPr>
        <w:t>3.有效的营业执照（副本）复印件。</w:t>
      </w:r>
    </w:p>
    <w:p w14:paraId="5B94DFBA">
      <w:pPr>
        <w:keepNext w:val="0"/>
        <w:keepLines w:val="0"/>
        <w:pageBreakBefore w:val="0"/>
        <w:widowControl/>
        <w:kinsoku/>
        <w:wordWrap/>
        <w:overflowPunct/>
        <w:topLinePunct w:val="0"/>
        <w:autoSpaceDE/>
        <w:autoSpaceDN/>
        <w:bidi w:val="0"/>
        <w:adjustRightInd w:val="0"/>
        <w:snapToGrid w:val="0"/>
        <w:spacing w:line="360" w:lineRule="auto"/>
        <w:ind w:firstLine="672" w:firstLineChars="200"/>
        <w:textAlignment w:val="auto"/>
        <w:rPr>
          <w:rFonts w:hint="eastAsia" w:ascii="仿宋" w:hAnsi="仿宋" w:eastAsia="仿宋" w:cs="仿宋"/>
          <w:spacing w:val="8"/>
          <w:kern w:val="0"/>
          <w:sz w:val="32"/>
          <w:szCs w:val="32"/>
          <w:highlight w:val="none"/>
          <w:shd w:val="clear" w:color="auto" w:fill="FFFFFF"/>
        </w:rPr>
      </w:pPr>
      <w:r>
        <w:rPr>
          <w:rFonts w:hint="eastAsia" w:ascii="仿宋" w:hAnsi="仿宋" w:eastAsia="仿宋" w:cs="仿宋"/>
          <w:spacing w:val="8"/>
          <w:kern w:val="0"/>
          <w:sz w:val="32"/>
          <w:szCs w:val="32"/>
          <w:highlight w:val="none"/>
          <w:shd w:val="clear" w:color="auto" w:fill="FFFFFF"/>
        </w:rPr>
        <w:t>4.</w:t>
      </w:r>
      <w:r>
        <w:rPr>
          <w:rFonts w:hint="eastAsia" w:ascii="仿宋" w:hAnsi="仿宋" w:eastAsia="仿宋" w:cs="仿宋"/>
          <w:spacing w:val="8"/>
          <w:kern w:val="0"/>
          <w:sz w:val="32"/>
          <w:szCs w:val="32"/>
          <w:highlight w:val="none"/>
          <w:shd w:val="clear" w:color="auto" w:fill="FFFFFF"/>
          <w:lang w:eastAsia="zh-CN"/>
        </w:rPr>
        <w:t>授权参加本次采购活动的供应商代表证明。(供应商代表为“授权代表”时，提供授权委托书（</w:t>
      </w:r>
      <w:r>
        <w:rPr>
          <w:rFonts w:hint="eastAsia" w:ascii="仿宋" w:hAnsi="仿宋" w:eastAsia="仿宋" w:cs="仿宋"/>
          <w:spacing w:val="8"/>
          <w:kern w:val="0"/>
          <w:sz w:val="32"/>
          <w:szCs w:val="32"/>
          <w:highlight w:val="none"/>
          <w:shd w:val="clear" w:color="auto" w:fill="FFFFFF"/>
          <w:lang w:val="en-US" w:eastAsia="zh-CN"/>
        </w:rPr>
        <w:t>格式见附件5-5</w:t>
      </w:r>
      <w:r>
        <w:rPr>
          <w:rFonts w:hint="eastAsia" w:ascii="仿宋" w:hAnsi="仿宋" w:eastAsia="仿宋" w:cs="仿宋"/>
          <w:spacing w:val="8"/>
          <w:kern w:val="0"/>
          <w:sz w:val="32"/>
          <w:szCs w:val="32"/>
          <w:highlight w:val="none"/>
          <w:shd w:val="clear" w:color="auto" w:fill="FFFFFF"/>
          <w:lang w:eastAsia="zh-CN"/>
        </w:rPr>
        <w:t>）及身份证复印件；供应商代表为“法定代表人（单位负责人）”时，提供法定代表人（单位负责人）身份证</w:t>
      </w:r>
      <w:r>
        <w:rPr>
          <w:rFonts w:hint="eastAsia" w:ascii="仿宋" w:hAnsi="仿宋" w:eastAsia="仿宋" w:cs="仿宋"/>
          <w:spacing w:val="8"/>
          <w:kern w:val="0"/>
          <w:sz w:val="32"/>
          <w:szCs w:val="32"/>
          <w:highlight w:val="none"/>
          <w:shd w:val="clear" w:color="auto" w:fill="FFFFFF"/>
          <w:lang w:val="en-US" w:eastAsia="zh-CN"/>
        </w:rPr>
        <w:t>明</w:t>
      </w:r>
      <w:r>
        <w:rPr>
          <w:rFonts w:hint="eastAsia" w:ascii="仿宋" w:hAnsi="仿宋" w:eastAsia="仿宋" w:cs="仿宋"/>
          <w:spacing w:val="8"/>
          <w:kern w:val="0"/>
          <w:sz w:val="32"/>
          <w:szCs w:val="32"/>
          <w:highlight w:val="none"/>
          <w:shd w:val="clear" w:color="auto" w:fill="FFFFFF"/>
          <w:lang w:eastAsia="zh-CN"/>
        </w:rPr>
        <w:t>（</w:t>
      </w:r>
      <w:r>
        <w:rPr>
          <w:rFonts w:hint="eastAsia" w:ascii="仿宋" w:hAnsi="仿宋" w:eastAsia="仿宋" w:cs="仿宋"/>
          <w:spacing w:val="8"/>
          <w:kern w:val="0"/>
          <w:sz w:val="32"/>
          <w:szCs w:val="32"/>
          <w:highlight w:val="none"/>
          <w:shd w:val="clear" w:color="auto" w:fill="FFFFFF"/>
          <w:lang w:val="en-US" w:eastAsia="zh-CN"/>
        </w:rPr>
        <w:t>格式见附件5-6</w:t>
      </w:r>
      <w:r>
        <w:rPr>
          <w:rFonts w:hint="eastAsia" w:ascii="仿宋" w:hAnsi="仿宋" w:eastAsia="仿宋" w:cs="仿宋"/>
          <w:spacing w:val="8"/>
          <w:kern w:val="0"/>
          <w:sz w:val="32"/>
          <w:szCs w:val="32"/>
          <w:highlight w:val="none"/>
          <w:shd w:val="clear" w:color="auto" w:fill="FFFFFF"/>
          <w:lang w:eastAsia="zh-CN"/>
        </w:rPr>
        <w:t>）)</w:t>
      </w:r>
      <w:r>
        <w:rPr>
          <w:rFonts w:hint="eastAsia" w:ascii="仿宋" w:hAnsi="仿宋" w:eastAsia="仿宋" w:cs="仿宋"/>
          <w:spacing w:val="8"/>
          <w:kern w:val="0"/>
          <w:sz w:val="32"/>
          <w:szCs w:val="32"/>
          <w:highlight w:val="none"/>
          <w:shd w:val="clear" w:color="auto" w:fill="FFFFFF"/>
        </w:rPr>
        <w:t>。</w:t>
      </w:r>
    </w:p>
    <w:p w14:paraId="3940E1D9">
      <w:pPr>
        <w:pStyle w:val="9"/>
        <w:widowControl/>
        <w:adjustRightInd w:val="0"/>
        <w:snapToGrid w:val="0"/>
        <w:spacing w:beforeAutospacing="0" w:afterAutospacing="0" w:line="360" w:lineRule="auto"/>
        <w:ind w:firstLine="672" w:firstLineChars="200"/>
        <w:jc w:val="both"/>
        <w:rPr>
          <w:rFonts w:hint="eastAsia" w:ascii="仿宋" w:hAnsi="仿宋" w:eastAsia="仿宋" w:cs="仿宋"/>
          <w:spacing w:val="8"/>
          <w:kern w:val="0"/>
          <w:sz w:val="32"/>
          <w:szCs w:val="32"/>
          <w:highlight w:val="none"/>
          <w:shd w:val="clear" w:color="auto" w:fill="FFFFFF"/>
          <w:lang w:val="en-US" w:eastAsia="zh-CN"/>
        </w:rPr>
      </w:pPr>
      <w:r>
        <w:rPr>
          <w:rFonts w:hint="eastAsia" w:ascii="仿宋" w:hAnsi="仿宋" w:eastAsia="仿宋" w:cs="仿宋"/>
          <w:spacing w:val="8"/>
          <w:kern w:val="0"/>
          <w:sz w:val="32"/>
          <w:szCs w:val="32"/>
          <w:highlight w:val="none"/>
          <w:shd w:val="clear" w:color="auto" w:fill="FFFFFF"/>
          <w:lang w:val="en-US" w:eastAsia="zh-CN"/>
        </w:rPr>
        <w:t>5.</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具有良好的商业信誉和健全的财务会计制度</w:t>
      </w:r>
      <w:r>
        <w:rPr>
          <w:rFonts w:hint="eastAsia" w:ascii="仿宋" w:hAnsi="仿宋" w:eastAsia="仿宋" w:cs="仿宋"/>
          <w:color w:val="000000" w:themeColor="text1"/>
          <w:sz w:val="32"/>
          <w:szCs w:val="32"/>
          <w:highlight w:val="none"/>
          <w:shd w:val="clear" w:color="auto" w:fill="FFFFFF"/>
          <w:lang w:eastAsia="zh-CN"/>
          <w14:textFill>
            <w14:solidFill>
              <w14:schemeClr w14:val="tx1"/>
            </w14:solidFill>
          </w14:textFill>
        </w:rPr>
        <w:t>，</w:t>
      </w:r>
      <w:r>
        <w:rPr>
          <w:rFonts w:hint="eastAsia" w:ascii="仿宋" w:hAnsi="仿宋" w:eastAsia="仿宋" w:cs="仿宋"/>
          <w:b/>
          <w:bCs/>
          <w:color w:val="000000" w:themeColor="text1"/>
          <w:sz w:val="32"/>
          <w:szCs w:val="32"/>
          <w:highlight w:val="none"/>
          <w14:textFill>
            <w14:solidFill>
              <w14:schemeClr w14:val="tx1"/>
            </w14:solidFill>
          </w14:textFill>
        </w:rPr>
        <w:t>提供承诺函</w:t>
      </w:r>
      <w:r>
        <w:rPr>
          <w:rFonts w:hint="eastAsia" w:ascii="仿宋" w:hAnsi="仿宋" w:eastAsia="仿宋" w:cs="仿宋"/>
          <w:b/>
          <w:bCs/>
          <w:color w:val="000000" w:themeColor="text1"/>
          <w:sz w:val="32"/>
          <w:szCs w:val="32"/>
          <w:highlight w:val="none"/>
          <w:lang w:eastAsia="zh-CN"/>
          <w14:textFill>
            <w14:solidFill>
              <w14:schemeClr w14:val="tx1"/>
            </w14:solidFill>
          </w14:textFill>
        </w:rPr>
        <w:t>。</w:t>
      </w:r>
      <w:r>
        <w:rPr>
          <w:rFonts w:hint="eastAsia" w:ascii="仿宋" w:hAnsi="仿宋" w:eastAsia="仿宋" w:cs="仿宋"/>
          <w:spacing w:val="8"/>
          <w:kern w:val="0"/>
          <w:sz w:val="32"/>
          <w:szCs w:val="32"/>
          <w:highlight w:val="none"/>
          <w:shd w:val="clear" w:color="auto" w:fill="FFFFFF"/>
          <w:lang w:val="en-US" w:eastAsia="zh-CN"/>
        </w:rPr>
        <w:t>(格式自拟)</w:t>
      </w:r>
    </w:p>
    <w:p w14:paraId="7B1621CC">
      <w:pPr>
        <w:keepNext w:val="0"/>
        <w:keepLines w:val="0"/>
        <w:pageBreakBefore w:val="0"/>
        <w:widowControl/>
        <w:kinsoku/>
        <w:wordWrap/>
        <w:overflowPunct/>
        <w:topLinePunct w:val="0"/>
        <w:autoSpaceDE/>
        <w:autoSpaceDN/>
        <w:bidi w:val="0"/>
        <w:adjustRightInd w:val="0"/>
        <w:snapToGrid w:val="0"/>
        <w:spacing w:line="360" w:lineRule="auto"/>
        <w:ind w:firstLine="672" w:firstLineChars="200"/>
        <w:textAlignment w:val="auto"/>
        <w:rPr>
          <w:rFonts w:hint="eastAsia" w:ascii="仿宋" w:hAnsi="仿宋" w:eastAsia="仿宋" w:cs="仿宋"/>
          <w:spacing w:val="8"/>
          <w:kern w:val="0"/>
          <w:sz w:val="32"/>
          <w:szCs w:val="32"/>
          <w:highlight w:val="none"/>
          <w:shd w:val="clear" w:color="auto" w:fill="FFFFFF"/>
          <w:lang w:val="en-US" w:eastAsia="zh-CN"/>
        </w:rPr>
      </w:pPr>
      <w:r>
        <w:rPr>
          <w:rFonts w:hint="eastAsia" w:ascii="仿宋" w:hAnsi="仿宋" w:eastAsia="仿宋" w:cs="仿宋"/>
          <w:spacing w:val="8"/>
          <w:kern w:val="0"/>
          <w:sz w:val="32"/>
          <w:szCs w:val="32"/>
          <w:highlight w:val="none"/>
          <w:shd w:val="clear" w:color="auto" w:fill="FFFFFF"/>
          <w:lang w:val="en-US" w:eastAsia="zh-CN"/>
        </w:rPr>
        <w:t>6.具有履行合同所必须的设备和专业技术能力，</w:t>
      </w:r>
      <w:r>
        <w:rPr>
          <w:rFonts w:hint="eastAsia" w:ascii="仿宋" w:hAnsi="仿宋" w:eastAsia="仿宋" w:cs="仿宋"/>
          <w:b/>
          <w:bCs/>
          <w:spacing w:val="8"/>
          <w:kern w:val="0"/>
          <w:sz w:val="32"/>
          <w:szCs w:val="32"/>
          <w:highlight w:val="none"/>
          <w:shd w:val="clear" w:color="auto" w:fill="FFFFFF"/>
          <w:lang w:val="en-US" w:eastAsia="zh-CN"/>
        </w:rPr>
        <w:t>提供承诺函</w:t>
      </w:r>
      <w:r>
        <w:rPr>
          <w:rFonts w:hint="eastAsia" w:ascii="仿宋" w:hAnsi="仿宋" w:eastAsia="仿宋" w:cs="仿宋"/>
          <w:spacing w:val="8"/>
          <w:kern w:val="0"/>
          <w:sz w:val="32"/>
          <w:szCs w:val="32"/>
          <w:highlight w:val="none"/>
          <w:shd w:val="clear" w:color="auto" w:fill="FFFFFF"/>
          <w:lang w:val="en-US" w:eastAsia="zh-CN"/>
        </w:rPr>
        <w:t>。(格式自拟)</w:t>
      </w:r>
    </w:p>
    <w:p w14:paraId="1574812D">
      <w:pPr>
        <w:keepNext w:val="0"/>
        <w:keepLines w:val="0"/>
        <w:pageBreakBefore w:val="0"/>
        <w:widowControl/>
        <w:kinsoku/>
        <w:wordWrap/>
        <w:overflowPunct/>
        <w:topLinePunct w:val="0"/>
        <w:autoSpaceDE/>
        <w:autoSpaceDN/>
        <w:bidi w:val="0"/>
        <w:adjustRightInd w:val="0"/>
        <w:snapToGrid w:val="0"/>
        <w:spacing w:line="360" w:lineRule="auto"/>
        <w:ind w:firstLine="672" w:firstLineChars="200"/>
        <w:textAlignment w:val="auto"/>
        <w:rPr>
          <w:rFonts w:hint="eastAsia" w:ascii="仿宋" w:hAnsi="仿宋" w:eastAsia="仿宋" w:cs="仿宋"/>
          <w:spacing w:val="8"/>
          <w:kern w:val="0"/>
          <w:sz w:val="32"/>
          <w:szCs w:val="32"/>
          <w:highlight w:val="none"/>
          <w:shd w:val="clear" w:color="auto" w:fill="FFFFFF"/>
          <w:lang w:val="en-US" w:eastAsia="zh-CN"/>
        </w:rPr>
      </w:pPr>
      <w:r>
        <w:rPr>
          <w:rFonts w:hint="eastAsia" w:ascii="仿宋" w:hAnsi="仿宋" w:eastAsia="仿宋" w:cs="仿宋"/>
          <w:spacing w:val="8"/>
          <w:kern w:val="0"/>
          <w:sz w:val="32"/>
          <w:szCs w:val="32"/>
          <w:highlight w:val="none"/>
          <w:shd w:val="clear" w:color="auto" w:fill="FFFFFF"/>
          <w:lang w:val="en-US" w:eastAsia="zh-CN"/>
        </w:rPr>
        <w:t>7.具有依法缴纳税收和社会保障资金的良好记录，</w:t>
      </w:r>
      <w:r>
        <w:rPr>
          <w:rFonts w:hint="eastAsia" w:ascii="仿宋" w:hAnsi="仿宋" w:eastAsia="仿宋" w:cs="仿宋"/>
          <w:b/>
          <w:bCs/>
          <w:spacing w:val="8"/>
          <w:kern w:val="0"/>
          <w:sz w:val="32"/>
          <w:szCs w:val="32"/>
          <w:highlight w:val="none"/>
          <w:shd w:val="clear" w:color="auto" w:fill="FFFFFF"/>
          <w:lang w:val="en-US" w:eastAsia="zh-CN"/>
        </w:rPr>
        <w:t>提供承诺函</w:t>
      </w:r>
      <w:r>
        <w:rPr>
          <w:rFonts w:hint="eastAsia" w:ascii="仿宋" w:hAnsi="仿宋" w:eastAsia="仿宋" w:cs="仿宋"/>
          <w:spacing w:val="8"/>
          <w:kern w:val="0"/>
          <w:sz w:val="32"/>
          <w:szCs w:val="32"/>
          <w:highlight w:val="none"/>
          <w:shd w:val="clear" w:color="auto" w:fill="FFFFFF"/>
          <w:lang w:val="en-US" w:eastAsia="zh-CN"/>
        </w:rPr>
        <w:t>。(格式自拟)</w:t>
      </w:r>
    </w:p>
    <w:p w14:paraId="5C8228BF">
      <w:pPr>
        <w:keepNext w:val="0"/>
        <w:keepLines w:val="0"/>
        <w:pageBreakBefore w:val="0"/>
        <w:widowControl/>
        <w:kinsoku/>
        <w:wordWrap/>
        <w:overflowPunct/>
        <w:topLinePunct w:val="0"/>
        <w:autoSpaceDE/>
        <w:autoSpaceDN/>
        <w:bidi w:val="0"/>
        <w:adjustRightInd w:val="0"/>
        <w:snapToGrid w:val="0"/>
        <w:spacing w:line="240" w:lineRule="auto"/>
        <w:ind w:firstLine="672" w:firstLineChars="200"/>
        <w:textAlignment w:val="auto"/>
        <w:rPr>
          <w:rFonts w:hint="eastAsia" w:ascii="仿宋" w:hAnsi="仿宋" w:eastAsia="仿宋" w:cs="仿宋"/>
          <w:spacing w:val="8"/>
          <w:kern w:val="0"/>
          <w:sz w:val="32"/>
          <w:szCs w:val="32"/>
          <w:highlight w:val="none"/>
          <w:shd w:val="clear" w:color="auto" w:fill="FFFFFF"/>
          <w:lang w:val="en-US" w:eastAsia="zh-CN"/>
        </w:rPr>
      </w:pPr>
      <w:r>
        <w:rPr>
          <w:rFonts w:hint="eastAsia" w:ascii="仿宋" w:hAnsi="仿宋" w:eastAsia="仿宋" w:cs="仿宋"/>
          <w:spacing w:val="8"/>
          <w:kern w:val="0"/>
          <w:sz w:val="32"/>
          <w:szCs w:val="32"/>
          <w:highlight w:val="none"/>
          <w:shd w:val="clear" w:color="auto" w:fill="FFFFFF"/>
          <w:lang w:val="en-US" w:eastAsia="zh-CN"/>
        </w:rPr>
        <w:t>8.参加本次采购活动前三年内，在经营活动中没有重大违法记录；没有因安全事故、质量事故、违规等被政府有关部门记录，</w:t>
      </w:r>
      <w:r>
        <w:rPr>
          <w:rFonts w:hint="eastAsia" w:ascii="仿宋" w:hAnsi="仿宋" w:eastAsia="仿宋" w:cs="仿宋"/>
          <w:b/>
          <w:bCs/>
          <w:spacing w:val="8"/>
          <w:kern w:val="0"/>
          <w:sz w:val="32"/>
          <w:szCs w:val="32"/>
          <w:highlight w:val="none"/>
          <w:shd w:val="clear" w:color="auto" w:fill="FFFFFF"/>
          <w:lang w:val="en-US" w:eastAsia="zh-CN"/>
        </w:rPr>
        <w:t>提供承诺函</w:t>
      </w:r>
      <w:r>
        <w:rPr>
          <w:rFonts w:hint="eastAsia" w:ascii="仿宋" w:hAnsi="仿宋" w:eastAsia="仿宋" w:cs="仿宋"/>
          <w:spacing w:val="8"/>
          <w:kern w:val="0"/>
          <w:sz w:val="32"/>
          <w:szCs w:val="32"/>
          <w:highlight w:val="none"/>
          <w:shd w:val="clear" w:color="auto" w:fill="FFFFFF"/>
          <w:lang w:val="en-US" w:eastAsia="zh-CN"/>
        </w:rPr>
        <w:t>。(格式自拟)</w:t>
      </w:r>
    </w:p>
    <w:p w14:paraId="4BA48DC9">
      <w:pPr>
        <w:keepNext w:val="0"/>
        <w:keepLines w:val="0"/>
        <w:pageBreakBefore w:val="0"/>
        <w:widowControl/>
        <w:kinsoku/>
        <w:wordWrap/>
        <w:overflowPunct/>
        <w:topLinePunct w:val="0"/>
        <w:autoSpaceDE/>
        <w:autoSpaceDN/>
        <w:bidi w:val="0"/>
        <w:adjustRightInd w:val="0"/>
        <w:snapToGrid w:val="0"/>
        <w:spacing w:line="360" w:lineRule="auto"/>
        <w:ind w:firstLine="672" w:firstLineChars="200"/>
        <w:textAlignment w:val="auto"/>
        <w:rPr>
          <w:rFonts w:hint="eastAsia" w:ascii="仿宋" w:hAnsi="仿宋" w:eastAsia="仿宋" w:cs="仿宋"/>
          <w:spacing w:val="8"/>
          <w:kern w:val="0"/>
          <w:sz w:val="28"/>
          <w:szCs w:val="32"/>
          <w:highlight w:val="none"/>
          <w:shd w:val="clear" w:color="auto" w:fill="FFFFFF"/>
          <w:lang w:val="en-US" w:eastAsia="zh-CN"/>
        </w:rPr>
      </w:pPr>
      <w:r>
        <w:rPr>
          <w:rFonts w:hint="eastAsia" w:ascii="仿宋" w:hAnsi="仿宋" w:eastAsia="仿宋" w:cs="仿宋"/>
          <w:spacing w:val="8"/>
          <w:kern w:val="0"/>
          <w:sz w:val="32"/>
          <w:szCs w:val="32"/>
          <w:highlight w:val="none"/>
          <w:shd w:val="clear" w:color="auto" w:fill="FFFFFF"/>
          <w:lang w:val="en-US" w:eastAsia="zh-CN"/>
        </w:rPr>
        <w:t>9.供应商负责人为同一人或者存在控股、管理关系的不同单位，均视为同一参会供应商，不得重复参加采购，</w:t>
      </w:r>
      <w:r>
        <w:rPr>
          <w:rFonts w:hint="eastAsia" w:ascii="仿宋" w:hAnsi="仿宋" w:eastAsia="仿宋" w:cs="仿宋"/>
          <w:b/>
          <w:bCs/>
          <w:spacing w:val="8"/>
          <w:kern w:val="0"/>
          <w:sz w:val="32"/>
          <w:szCs w:val="32"/>
          <w:highlight w:val="none"/>
          <w:shd w:val="clear" w:color="auto" w:fill="FFFFFF"/>
          <w:lang w:val="en-US" w:eastAsia="zh-CN"/>
        </w:rPr>
        <w:t>提供承诺函</w:t>
      </w:r>
      <w:r>
        <w:rPr>
          <w:rFonts w:hint="eastAsia" w:ascii="仿宋" w:hAnsi="仿宋" w:eastAsia="仿宋" w:cs="仿宋"/>
          <w:spacing w:val="8"/>
          <w:kern w:val="0"/>
          <w:sz w:val="32"/>
          <w:szCs w:val="32"/>
          <w:highlight w:val="none"/>
          <w:shd w:val="clear" w:color="auto" w:fill="FFFFFF"/>
          <w:lang w:val="en-US" w:eastAsia="zh-CN"/>
        </w:rPr>
        <w:t>。(格式自拟)</w:t>
      </w:r>
    </w:p>
    <w:p w14:paraId="11FD03F3">
      <w:pPr>
        <w:keepNext w:val="0"/>
        <w:keepLines w:val="0"/>
        <w:pageBreakBefore w:val="0"/>
        <w:widowControl/>
        <w:kinsoku/>
        <w:wordWrap/>
        <w:overflowPunct/>
        <w:topLinePunct w:val="0"/>
        <w:autoSpaceDE/>
        <w:autoSpaceDN/>
        <w:bidi w:val="0"/>
        <w:adjustRightInd w:val="0"/>
        <w:snapToGrid w:val="0"/>
        <w:spacing w:line="400" w:lineRule="exact"/>
        <w:ind w:firstLine="800" w:firstLineChars="200"/>
        <w:textAlignment w:val="auto"/>
        <w:rPr>
          <w:rFonts w:hint="eastAsia" w:ascii="仿宋" w:hAnsi="仿宋" w:eastAsia="仿宋" w:cs="仿宋"/>
          <w:bCs/>
          <w:kern w:val="0"/>
          <w:sz w:val="40"/>
          <w:szCs w:val="44"/>
          <w:highlight w:val="none"/>
          <w:shd w:val="clear" w:color="auto" w:fill="FFFFFF"/>
        </w:rPr>
      </w:pPr>
      <w:r>
        <w:rPr>
          <w:rFonts w:hint="eastAsia" w:ascii="仿宋" w:hAnsi="仿宋" w:eastAsia="仿宋" w:cs="仿宋"/>
          <w:bCs/>
          <w:kern w:val="0"/>
          <w:sz w:val="40"/>
          <w:szCs w:val="44"/>
          <w:highlight w:val="none"/>
          <w:shd w:val="clear" w:color="auto" w:fill="FFFFFF"/>
        </w:rPr>
        <w:br w:type="page"/>
      </w:r>
    </w:p>
    <w:p w14:paraId="2996052F">
      <w:pPr>
        <w:widowControl/>
        <w:adjustRightInd w:val="0"/>
        <w:snapToGrid w:val="0"/>
        <w:spacing w:line="580" w:lineRule="exact"/>
        <w:jc w:val="left"/>
        <w:rPr>
          <w:rFonts w:hint="eastAsia" w:ascii="仿宋" w:hAnsi="仿宋" w:eastAsia="仿宋" w:cs="仿宋"/>
          <w:bCs/>
          <w:kern w:val="0"/>
          <w:sz w:val="40"/>
          <w:szCs w:val="44"/>
          <w:highlight w:val="none"/>
          <w:shd w:val="clear" w:color="auto" w:fill="FFFFFF"/>
        </w:rPr>
      </w:pPr>
      <w:r>
        <w:rPr>
          <w:rFonts w:hint="eastAsia" w:ascii="仿宋" w:hAnsi="仿宋" w:eastAsia="仿宋" w:cs="仿宋"/>
          <w:sz w:val="28"/>
          <w:szCs w:val="32"/>
          <w:highlight w:val="none"/>
        </w:rPr>
        <w:t>附件</w:t>
      </w:r>
      <w:r>
        <w:rPr>
          <w:rFonts w:hint="eastAsia" w:ascii="仿宋" w:hAnsi="仿宋" w:eastAsia="仿宋" w:cs="仿宋"/>
          <w:sz w:val="28"/>
          <w:szCs w:val="32"/>
          <w:highlight w:val="none"/>
          <w:lang w:val="en-US" w:eastAsia="zh-CN"/>
        </w:rPr>
        <w:t>4：</w:t>
      </w:r>
    </w:p>
    <w:p w14:paraId="27B180F9">
      <w:pPr>
        <w:widowControl/>
        <w:adjustRightInd w:val="0"/>
        <w:snapToGrid w:val="0"/>
        <w:spacing w:line="580" w:lineRule="exact"/>
        <w:jc w:val="center"/>
        <w:rPr>
          <w:rFonts w:hint="eastAsia" w:ascii="仿宋" w:hAnsi="仿宋" w:eastAsia="仿宋" w:cs="仿宋"/>
          <w:bCs/>
          <w:kern w:val="0"/>
          <w:sz w:val="40"/>
          <w:szCs w:val="44"/>
          <w:highlight w:val="none"/>
          <w:shd w:val="clear" w:color="auto" w:fill="FFFFFF"/>
        </w:rPr>
      </w:pPr>
      <w:r>
        <w:rPr>
          <w:rFonts w:hint="eastAsia" w:ascii="仿宋" w:hAnsi="仿宋" w:eastAsia="仿宋" w:cs="仿宋"/>
          <w:bCs/>
          <w:kern w:val="0"/>
          <w:sz w:val="40"/>
          <w:szCs w:val="44"/>
          <w:highlight w:val="none"/>
          <w:shd w:val="clear" w:color="auto" w:fill="FFFFFF"/>
        </w:rPr>
        <w:t>采购</w:t>
      </w:r>
      <w:r>
        <w:rPr>
          <w:rFonts w:hint="eastAsia" w:ascii="仿宋" w:hAnsi="仿宋" w:eastAsia="仿宋" w:cs="仿宋"/>
          <w:bCs/>
          <w:kern w:val="0"/>
          <w:sz w:val="40"/>
          <w:szCs w:val="44"/>
          <w:highlight w:val="none"/>
          <w:shd w:val="clear" w:color="auto" w:fill="FFFFFF"/>
          <w:lang w:val="en-US" w:eastAsia="zh-CN"/>
        </w:rPr>
        <w:t>响应</w:t>
      </w:r>
      <w:r>
        <w:rPr>
          <w:rFonts w:hint="eastAsia" w:ascii="仿宋" w:hAnsi="仿宋" w:eastAsia="仿宋" w:cs="仿宋"/>
          <w:bCs/>
          <w:kern w:val="0"/>
          <w:sz w:val="40"/>
          <w:szCs w:val="44"/>
          <w:highlight w:val="none"/>
          <w:shd w:val="clear" w:color="auto" w:fill="FFFFFF"/>
        </w:rPr>
        <w:t>文件装订顺序</w:t>
      </w:r>
    </w:p>
    <w:p w14:paraId="5A4EFB56">
      <w:pPr>
        <w:pStyle w:val="5"/>
        <w:rPr>
          <w:rFonts w:hint="eastAsia" w:ascii="仿宋" w:hAnsi="仿宋" w:eastAsia="仿宋" w:cs="仿宋"/>
          <w:highlight w:val="none"/>
        </w:rPr>
      </w:pPr>
    </w:p>
    <w:p w14:paraId="23849530">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 w:hAnsi="仿宋" w:eastAsia="仿宋" w:cs="仿宋"/>
          <w:spacing w:val="8"/>
          <w:kern w:val="0"/>
          <w:sz w:val="28"/>
          <w:szCs w:val="32"/>
          <w:highlight w:val="none"/>
          <w:shd w:val="clear" w:color="auto" w:fill="FFFFFF"/>
        </w:rPr>
      </w:pPr>
      <w:r>
        <w:rPr>
          <w:rFonts w:hint="eastAsia" w:ascii="仿宋" w:hAnsi="仿宋" w:eastAsia="仿宋" w:cs="仿宋"/>
          <w:spacing w:val="8"/>
          <w:kern w:val="0"/>
          <w:sz w:val="28"/>
          <w:szCs w:val="32"/>
          <w:highlight w:val="none"/>
          <w:shd w:val="clear" w:color="auto" w:fill="FFFFFF"/>
        </w:rPr>
        <w:t>1.封面（注明包号、</w:t>
      </w:r>
      <w:r>
        <w:rPr>
          <w:rFonts w:hint="eastAsia" w:ascii="仿宋" w:hAnsi="仿宋" w:eastAsia="仿宋" w:cs="仿宋"/>
          <w:spacing w:val="8"/>
          <w:kern w:val="0"/>
          <w:sz w:val="28"/>
          <w:szCs w:val="32"/>
          <w:highlight w:val="none"/>
          <w:shd w:val="clear" w:color="auto" w:fill="FFFFFF"/>
          <w:lang w:val="en-US" w:eastAsia="zh-CN"/>
        </w:rPr>
        <w:t>项目名称</w:t>
      </w:r>
      <w:r>
        <w:rPr>
          <w:rFonts w:hint="eastAsia" w:ascii="仿宋" w:hAnsi="仿宋" w:eastAsia="仿宋" w:cs="仿宋"/>
          <w:spacing w:val="8"/>
          <w:kern w:val="0"/>
          <w:sz w:val="28"/>
          <w:szCs w:val="32"/>
          <w:highlight w:val="none"/>
          <w:shd w:val="clear" w:color="auto" w:fill="FFFFFF"/>
        </w:rPr>
        <w:t>、公司名称、联系人、联系电话、加盖公司印章）。</w:t>
      </w:r>
    </w:p>
    <w:p w14:paraId="4A00B9CC">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 w:hAnsi="仿宋" w:eastAsia="仿宋" w:cs="仿宋"/>
          <w:spacing w:val="8"/>
          <w:kern w:val="0"/>
          <w:sz w:val="28"/>
          <w:szCs w:val="32"/>
          <w:highlight w:val="none"/>
          <w:shd w:val="clear" w:color="auto" w:fill="FFFFFF"/>
        </w:rPr>
      </w:pPr>
      <w:r>
        <w:rPr>
          <w:rFonts w:hint="eastAsia" w:ascii="仿宋" w:hAnsi="仿宋" w:eastAsia="仿宋" w:cs="仿宋"/>
          <w:spacing w:val="8"/>
          <w:kern w:val="0"/>
          <w:sz w:val="28"/>
          <w:szCs w:val="32"/>
          <w:highlight w:val="none"/>
          <w:shd w:val="clear" w:color="auto" w:fill="FFFFFF"/>
        </w:rPr>
        <w:t>2.目录。</w:t>
      </w:r>
    </w:p>
    <w:p w14:paraId="3A85184D">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 w:hAnsi="仿宋" w:eastAsia="仿宋" w:cs="仿宋"/>
          <w:spacing w:val="8"/>
          <w:kern w:val="0"/>
          <w:sz w:val="28"/>
          <w:szCs w:val="32"/>
          <w:highlight w:val="none"/>
          <w:shd w:val="clear" w:color="auto" w:fill="FFFFFF"/>
        </w:rPr>
      </w:pPr>
      <w:r>
        <w:rPr>
          <w:rFonts w:hint="eastAsia" w:ascii="仿宋" w:hAnsi="仿宋" w:eastAsia="仿宋" w:cs="仿宋"/>
          <w:spacing w:val="8"/>
          <w:kern w:val="0"/>
          <w:sz w:val="28"/>
          <w:szCs w:val="32"/>
          <w:highlight w:val="none"/>
          <w:shd w:val="clear" w:color="auto" w:fill="FFFFFF"/>
        </w:rPr>
        <w:t>3.报价一览表（格式见附件</w:t>
      </w:r>
      <w:r>
        <w:rPr>
          <w:rFonts w:hint="eastAsia" w:ascii="仿宋" w:hAnsi="仿宋" w:eastAsia="仿宋" w:cs="仿宋"/>
          <w:spacing w:val="8"/>
          <w:kern w:val="0"/>
          <w:sz w:val="28"/>
          <w:szCs w:val="32"/>
          <w:highlight w:val="none"/>
          <w:shd w:val="clear" w:color="auto" w:fill="FFFFFF"/>
          <w:lang w:val="en-US" w:eastAsia="zh-CN"/>
        </w:rPr>
        <w:t>5-1</w:t>
      </w:r>
      <w:r>
        <w:rPr>
          <w:rFonts w:hint="eastAsia" w:ascii="仿宋" w:hAnsi="仿宋" w:eastAsia="仿宋" w:cs="仿宋"/>
          <w:spacing w:val="8"/>
          <w:kern w:val="0"/>
          <w:sz w:val="28"/>
          <w:szCs w:val="32"/>
          <w:highlight w:val="none"/>
          <w:shd w:val="clear" w:color="auto" w:fill="FFFFFF"/>
        </w:rPr>
        <w:t>）。</w:t>
      </w:r>
    </w:p>
    <w:p w14:paraId="1781CE28">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 w:hAnsi="仿宋" w:eastAsia="仿宋" w:cs="仿宋"/>
          <w:spacing w:val="8"/>
          <w:kern w:val="0"/>
          <w:sz w:val="28"/>
          <w:szCs w:val="32"/>
          <w:highlight w:val="none"/>
          <w:shd w:val="clear" w:color="auto" w:fill="FFFFFF"/>
          <w:lang w:eastAsia="zh-CN"/>
        </w:rPr>
      </w:pPr>
      <w:r>
        <w:rPr>
          <w:rFonts w:hint="eastAsia" w:ascii="仿宋" w:hAnsi="仿宋" w:eastAsia="仿宋" w:cs="仿宋"/>
          <w:spacing w:val="8"/>
          <w:kern w:val="0"/>
          <w:sz w:val="28"/>
          <w:szCs w:val="32"/>
          <w:highlight w:val="none"/>
          <w:shd w:val="clear" w:color="auto" w:fill="FFFFFF"/>
        </w:rPr>
        <w:t>4.技术</w:t>
      </w:r>
      <w:r>
        <w:rPr>
          <w:rFonts w:hint="eastAsia" w:ascii="仿宋" w:hAnsi="仿宋" w:eastAsia="仿宋" w:cs="仿宋"/>
          <w:spacing w:val="8"/>
          <w:kern w:val="0"/>
          <w:sz w:val="28"/>
          <w:szCs w:val="32"/>
          <w:highlight w:val="none"/>
          <w:shd w:val="clear" w:color="auto" w:fill="FFFFFF"/>
          <w:lang w:eastAsia="zh-CN"/>
        </w:rPr>
        <w:t>、</w:t>
      </w:r>
      <w:r>
        <w:rPr>
          <w:rFonts w:hint="eastAsia" w:ascii="仿宋" w:hAnsi="仿宋" w:eastAsia="仿宋" w:cs="仿宋"/>
          <w:spacing w:val="8"/>
          <w:kern w:val="0"/>
          <w:sz w:val="28"/>
          <w:szCs w:val="32"/>
          <w:highlight w:val="none"/>
          <w:shd w:val="clear" w:color="auto" w:fill="FFFFFF"/>
        </w:rPr>
        <w:t>商务要求偏离表（格式见附件</w:t>
      </w:r>
      <w:r>
        <w:rPr>
          <w:rFonts w:hint="eastAsia" w:ascii="仿宋" w:hAnsi="仿宋" w:eastAsia="仿宋" w:cs="仿宋"/>
          <w:spacing w:val="8"/>
          <w:kern w:val="0"/>
          <w:sz w:val="28"/>
          <w:szCs w:val="32"/>
          <w:highlight w:val="none"/>
          <w:shd w:val="clear" w:color="auto" w:fill="FFFFFF"/>
          <w:lang w:val="en-US" w:eastAsia="zh-CN"/>
        </w:rPr>
        <w:t>5</w:t>
      </w:r>
      <w:r>
        <w:rPr>
          <w:rFonts w:hint="eastAsia" w:ascii="仿宋" w:hAnsi="仿宋" w:eastAsia="仿宋" w:cs="仿宋"/>
          <w:spacing w:val="8"/>
          <w:kern w:val="0"/>
          <w:sz w:val="28"/>
          <w:szCs w:val="32"/>
          <w:highlight w:val="none"/>
          <w:shd w:val="clear" w:color="auto" w:fill="FFFFFF"/>
        </w:rPr>
        <w:t>-</w:t>
      </w:r>
      <w:r>
        <w:rPr>
          <w:rFonts w:hint="eastAsia" w:ascii="仿宋" w:hAnsi="仿宋" w:eastAsia="仿宋" w:cs="仿宋"/>
          <w:spacing w:val="8"/>
          <w:kern w:val="0"/>
          <w:sz w:val="28"/>
          <w:szCs w:val="32"/>
          <w:highlight w:val="none"/>
          <w:shd w:val="clear" w:color="auto" w:fill="FFFFFF"/>
          <w:lang w:val="en-US" w:eastAsia="zh-CN"/>
        </w:rPr>
        <w:t>3</w:t>
      </w:r>
      <w:r>
        <w:rPr>
          <w:rFonts w:hint="eastAsia" w:ascii="仿宋" w:hAnsi="仿宋" w:eastAsia="仿宋" w:cs="仿宋"/>
          <w:spacing w:val="8"/>
          <w:kern w:val="0"/>
          <w:sz w:val="28"/>
          <w:szCs w:val="32"/>
          <w:highlight w:val="none"/>
          <w:shd w:val="clear" w:color="auto" w:fill="FFFFFF"/>
        </w:rPr>
        <w:t>）</w:t>
      </w:r>
      <w:r>
        <w:rPr>
          <w:rFonts w:hint="eastAsia" w:ascii="仿宋" w:hAnsi="仿宋" w:eastAsia="仿宋" w:cs="仿宋"/>
          <w:spacing w:val="8"/>
          <w:kern w:val="0"/>
          <w:sz w:val="28"/>
          <w:szCs w:val="32"/>
          <w:highlight w:val="none"/>
          <w:shd w:val="clear" w:color="auto" w:fill="FFFFFF"/>
          <w:lang w:eastAsia="zh-CN"/>
        </w:rPr>
        <w:t>。</w:t>
      </w:r>
    </w:p>
    <w:p w14:paraId="04B8DB98">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 w:hAnsi="仿宋" w:eastAsia="仿宋" w:cs="仿宋"/>
          <w:spacing w:val="8"/>
          <w:kern w:val="0"/>
          <w:sz w:val="28"/>
          <w:szCs w:val="32"/>
          <w:highlight w:val="none"/>
          <w:shd w:val="clear" w:color="auto" w:fill="FFFFFF"/>
        </w:rPr>
      </w:pPr>
      <w:r>
        <w:rPr>
          <w:rFonts w:hint="eastAsia" w:ascii="仿宋" w:hAnsi="仿宋" w:eastAsia="仿宋" w:cs="仿宋"/>
          <w:spacing w:val="8"/>
          <w:kern w:val="0"/>
          <w:sz w:val="28"/>
          <w:szCs w:val="32"/>
          <w:highlight w:val="none"/>
          <w:shd w:val="clear" w:color="auto" w:fill="FFFFFF"/>
          <w:lang w:val="en-US" w:eastAsia="zh-CN"/>
        </w:rPr>
        <w:t>5.</w:t>
      </w:r>
      <w:r>
        <w:rPr>
          <w:rFonts w:hint="eastAsia" w:ascii="仿宋" w:hAnsi="仿宋" w:eastAsia="仿宋" w:cs="仿宋"/>
          <w:spacing w:val="8"/>
          <w:kern w:val="0"/>
          <w:sz w:val="28"/>
          <w:szCs w:val="32"/>
          <w:highlight w:val="none"/>
          <w:shd w:val="clear" w:color="auto" w:fill="FFFFFF"/>
        </w:rPr>
        <w:t>售后服务承诺</w:t>
      </w:r>
      <w:r>
        <w:rPr>
          <w:rFonts w:hint="eastAsia" w:ascii="仿宋" w:hAnsi="仿宋" w:eastAsia="仿宋" w:cs="仿宋"/>
          <w:spacing w:val="8"/>
          <w:kern w:val="0"/>
          <w:sz w:val="28"/>
          <w:szCs w:val="32"/>
          <w:highlight w:val="none"/>
          <w:shd w:val="clear" w:color="auto" w:fill="FFFFFF"/>
          <w:lang w:val="en-US" w:eastAsia="zh-CN"/>
        </w:rPr>
        <w:t>。</w:t>
      </w:r>
    </w:p>
    <w:p w14:paraId="5D9ED5B9">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 w:hAnsi="仿宋" w:eastAsia="仿宋" w:cs="仿宋"/>
          <w:spacing w:val="8"/>
          <w:kern w:val="0"/>
          <w:sz w:val="28"/>
          <w:szCs w:val="32"/>
          <w:highlight w:val="none"/>
          <w:shd w:val="clear" w:color="auto" w:fill="FFFFFF"/>
          <w:lang w:eastAsia="zh-CN"/>
        </w:rPr>
      </w:pPr>
      <w:r>
        <w:rPr>
          <w:rFonts w:hint="eastAsia" w:ascii="仿宋" w:hAnsi="仿宋" w:eastAsia="仿宋" w:cs="仿宋"/>
          <w:spacing w:val="8"/>
          <w:kern w:val="0"/>
          <w:sz w:val="28"/>
          <w:szCs w:val="32"/>
          <w:highlight w:val="none"/>
          <w:shd w:val="clear" w:color="auto" w:fill="FFFFFF"/>
          <w:lang w:val="en-US" w:eastAsia="zh-CN"/>
        </w:rPr>
        <w:t>6.反商业贿赂承诺书（</w:t>
      </w:r>
      <w:r>
        <w:rPr>
          <w:rFonts w:hint="eastAsia" w:ascii="仿宋" w:hAnsi="仿宋" w:eastAsia="仿宋" w:cs="仿宋"/>
          <w:spacing w:val="8"/>
          <w:kern w:val="0"/>
          <w:sz w:val="28"/>
          <w:szCs w:val="32"/>
          <w:highlight w:val="none"/>
          <w:shd w:val="clear" w:color="auto" w:fill="FFFFFF"/>
        </w:rPr>
        <w:t>格式见附件</w:t>
      </w:r>
      <w:r>
        <w:rPr>
          <w:rFonts w:hint="eastAsia" w:ascii="仿宋" w:hAnsi="仿宋" w:eastAsia="仿宋" w:cs="仿宋"/>
          <w:spacing w:val="8"/>
          <w:kern w:val="0"/>
          <w:sz w:val="28"/>
          <w:szCs w:val="32"/>
          <w:highlight w:val="none"/>
          <w:shd w:val="clear" w:color="auto" w:fill="FFFFFF"/>
          <w:lang w:val="en-US" w:eastAsia="zh-CN"/>
        </w:rPr>
        <w:t>6）</w:t>
      </w:r>
      <w:r>
        <w:rPr>
          <w:rFonts w:hint="eastAsia" w:ascii="仿宋" w:hAnsi="仿宋" w:eastAsia="仿宋" w:cs="仿宋"/>
          <w:spacing w:val="8"/>
          <w:kern w:val="0"/>
          <w:sz w:val="28"/>
          <w:szCs w:val="32"/>
          <w:highlight w:val="none"/>
          <w:shd w:val="clear" w:color="auto" w:fill="FFFFFF"/>
          <w:lang w:eastAsia="zh-CN"/>
        </w:rPr>
        <w:t>。</w:t>
      </w:r>
    </w:p>
    <w:p w14:paraId="789B5C7D">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 w:hAnsi="仿宋" w:eastAsia="仿宋" w:cs="仿宋"/>
          <w:spacing w:val="8"/>
          <w:kern w:val="0"/>
          <w:sz w:val="28"/>
          <w:szCs w:val="32"/>
          <w:highlight w:val="none"/>
          <w:shd w:val="clear" w:color="auto" w:fill="FFFFFF"/>
          <w:lang w:val="en-US" w:eastAsia="zh-CN"/>
        </w:rPr>
      </w:pPr>
      <w:r>
        <w:rPr>
          <w:rFonts w:hint="eastAsia" w:ascii="仿宋" w:hAnsi="仿宋" w:eastAsia="仿宋" w:cs="仿宋"/>
          <w:spacing w:val="8"/>
          <w:kern w:val="0"/>
          <w:sz w:val="28"/>
          <w:szCs w:val="32"/>
          <w:highlight w:val="none"/>
          <w:shd w:val="clear" w:color="auto" w:fill="FFFFFF"/>
          <w:lang w:val="en-US" w:eastAsia="zh-CN"/>
        </w:rPr>
        <w:t>7.禁止围标、串标情况承诺函（</w:t>
      </w:r>
      <w:r>
        <w:rPr>
          <w:rFonts w:hint="eastAsia" w:ascii="仿宋" w:hAnsi="仿宋" w:eastAsia="仿宋" w:cs="仿宋"/>
          <w:spacing w:val="8"/>
          <w:kern w:val="0"/>
          <w:sz w:val="28"/>
          <w:szCs w:val="32"/>
          <w:highlight w:val="none"/>
          <w:shd w:val="clear" w:color="auto" w:fill="FFFFFF"/>
        </w:rPr>
        <w:t>格式见附件</w:t>
      </w:r>
      <w:r>
        <w:rPr>
          <w:rFonts w:hint="eastAsia" w:ascii="仿宋" w:hAnsi="仿宋" w:eastAsia="仿宋" w:cs="仿宋"/>
          <w:spacing w:val="8"/>
          <w:kern w:val="0"/>
          <w:sz w:val="28"/>
          <w:szCs w:val="32"/>
          <w:highlight w:val="none"/>
          <w:shd w:val="clear" w:color="auto" w:fill="FFFFFF"/>
          <w:lang w:val="en-US" w:eastAsia="zh-CN"/>
        </w:rPr>
        <w:t>7）。</w:t>
      </w:r>
    </w:p>
    <w:p w14:paraId="0F18997C">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 w:hAnsi="仿宋" w:eastAsia="仿宋" w:cs="仿宋"/>
          <w:spacing w:val="8"/>
          <w:kern w:val="0"/>
          <w:sz w:val="28"/>
          <w:szCs w:val="32"/>
          <w:highlight w:val="none"/>
          <w:shd w:val="clear" w:color="auto" w:fill="FFFFFF"/>
          <w:lang w:val="en-US" w:eastAsia="zh-CN"/>
        </w:rPr>
      </w:pPr>
      <w:r>
        <w:rPr>
          <w:rFonts w:hint="eastAsia" w:ascii="仿宋" w:hAnsi="仿宋" w:eastAsia="仿宋" w:cs="仿宋"/>
          <w:spacing w:val="8"/>
          <w:kern w:val="0"/>
          <w:sz w:val="28"/>
          <w:szCs w:val="32"/>
          <w:highlight w:val="none"/>
          <w:shd w:val="clear" w:color="auto" w:fill="FFFFFF"/>
          <w:lang w:val="en-US" w:eastAsia="zh-CN"/>
        </w:rPr>
        <w:t>8.供应商遵守招标采购纪律承诺书（</w:t>
      </w:r>
      <w:r>
        <w:rPr>
          <w:rFonts w:hint="eastAsia" w:ascii="仿宋" w:hAnsi="仿宋" w:eastAsia="仿宋" w:cs="仿宋"/>
          <w:spacing w:val="8"/>
          <w:kern w:val="0"/>
          <w:sz w:val="28"/>
          <w:szCs w:val="32"/>
          <w:highlight w:val="none"/>
          <w:shd w:val="clear" w:color="auto" w:fill="FFFFFF"/>
        </w:rPr>
        <w:t>格式见附件</w:t>
      </w:r>
      <w:r>
        <w:rPr>
          <w:rFonts w:hint="eastAsia" w:ascii="仿宋" w:hAnsi="仿宋" w:eastAsia="仿宋" w:cs="仿宋"/>
          <w:spacing w:val="8"/>
          <w:kern w:val="0"/>
          <w:sz w:val="28"/>
          <w:szCs w:val="32"/>
          <w:highlight w:val="none"/>
          <w:shd w:val="clear" w:color="auto" w:fill="FFFFFF"/>
          <w:lang w:val="en-US" w:eastAsia="zh-CN"/>
        </w:rPr>
        <w:t>8）。</w:t>
      </w:r>
    </w:p>
    <w:p w14:paraId="2F8E679D">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 w:hAnsi="仿宋" w:eastAsia="仿宋" w:cs="仿宋"/>
          <w:spacing w:val="8"/>
          <w:kern w:val="0"/>
          <w:sz w:val="28"/>
          <w:szCs w:val="32"/>
          <w:highlight w:val="none"/>
          <w:shd w:val="clear" w:color="auto" w:fill="FFFFFF"/>
          <w:lang w:eastAsia="zh-CN"/>
        </w:rPr>
      </w:pPr>
      <w:r>
        <w:rPr>
          <w:rFonts w:hint="eastAsia" w:ascii="仿宋" w:hAnsi="仿宋" w:eastAsia="仿宋" w:cs="仿宋"/>
          <w:spacing w:val="8"/>
          <w:kern w:val="0"/>
          <w:sz w:val="28"/>
          <w:szCs w:val="32"/>
          <w:highlight w:val="none"/>
          <w:shd w:val="clear" w:color="auto" w:fill="FFFFFF"/>
          <w:lang w:val="en-US" w:eastAsia="zh-CN"/>
        </w:rPr>
        <w:t>9.行业相关</w:t>
      </w:r>
      <w:r>
        <w:rPr>
          <w:rFonts w:hint="eastAsia" w:ascii="仿宋" w:hAnsi="仿宋" w:eastAsia="仿宋" w:cs="仿宋"/>
          <w:spacing w:val="8"/>
          <w:kern w:val="0"/>
          <w:sz w:val="28"/>
          <w:szCs w:val="32"/>
          <w:highlight w:val="none"/>
          <w:shd w:val="clear" w:color="auto" w:fill="FFFFFF"/>
        </w:rPr>
        <w:t>规范或标准</w:t>
      </w:r>
      <w:r>
        <w:rPr>
          <w:rFonts w:hint="eastAsia" w:ascii="仿宋" w:hAnsi="仿宋" w:eastAsia="仿宋" w:cs="仿宋"/>
          <w:spacing w:val="8"/>
          <w:kern w:val="0"/>
          <w:sz w:val="28"/>
          <w:szCs w:val="32"/>
          <w:highlight w:val="none"/>
          <w:shd w:val="clear" w:color="auto" w:fill="FFFFFF"/>
          <w:lang w:eastAsia="zh-CN"/>
        </w:rPr>
        <w:t>（</w:t>
      </w:r>
      <w:r>
        <w:rPr>
          <w:rFonts w:hint="eastAsia" w:ascii="仿宋" w:hAnsi="仿宋" w:eastAsia="仿宋" w:cs="仿宋"/>
          <w:spacing w:val="8"/>
          <w:kern w:val="0"/>
          <w:sz w:val="28"/>
          <w:szCs w:val="32"/>
          <w:highlight w:val="none"/>
          <w:shd w:val="clear" w:color="auto" w:fill="FFFFFF"/>
          <w:lang w:val="en-US" w:eastAsia="zh-CN"/>
        </w:rPr>
        <w:t>如有</w:t>
      </w:r>
      <w:r>
        <w:rPr>
          <w:rFonts w:hint="eastAsia" w:ascii="仿宋" w:hAnsi="仿宋" w:eastAsia="仿宋" w:cs="仿宋"/>
          <w:spacing w:val="8"/>
          <w:kern w:val="0"/>
          <w:sz w:val="28"/>
          <w:szCs w:val="32"/>
          <w:highlight w:val="none"/>
          <w:shd w:val="clear" w:color="auto" w:fill="FFFFFF"/>
          <w:lang w:eastAsia="zh-CN"/>
        </w:rPr>
        <w:t>）。</w:t>
      </w:r>
    </w:p>
    <w:p w14:paraId="2E5660D9">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 w:hAnsi="仿宋" w:eastAsia="仿宋" w:cs="仿宋"/>
          <w:spacing w:val="8"/>
          <w:kern w:val="0"/>
          <w:sz w:val="28"/>
          <w:szCs w:val="32"/>
          <w:highlight w:val="none"/>
          <w:shd w:val="clear" w:color="auto" w:fill="FFFFFF"/>
          <w:lang w:val="en-US" w:eastAsia="zh-CN"/>
        </w:rPr>
      </w:pPr>
      <w:r>
        <w:rPr>
          <w:rFonts w:hint="eastAsia" w:ascii="仿宋" w:hAnsi="仿宋" w:eastAsia="仿宋" w:cs="仿宋"/>
          <w:spacing w:val="8"/>
          <w:kern w:val="0"/>
          <w:sz w:val="28"/>
          <w:szCs w:val="32"/>
          <w:highlight w:val="none"/>
          <w:shd w:val="clear" w:color="auto" w:fill="FFFFFF"/>
          <w:lang w:val="en-US" w:eastAsia="zh-CN"/>
        </w:rPr>
        <w:t>10.供应商认为需要提供的其它资料</w:t>
      </w:r>
      <w:r>
        <w:rPr>
          <w:rFonts w:hint="eastAsia" w:ascii="仿宋" w:hAnsi="仿宋" w:eastAsia="仿宋" w:cs="仿宋"/>
          <w:spacing w:val="8"/>
          <w:kern w:val="0"/>
          <w:sz w:val="28"/>
          <w:szCs w:val="32"/>
          <w:highlight w:val="none"/>
          <w:shd w:val="clear" w:color="auto" w:fill="FFFFFF"/>
          <w:lang w:eastAsia="zh-CN"/>
        </w:rPr>
        <w:t>。</w:t>
      </w:r>
    </w:p>
    <w:p w14:paraId="6EDAB91A">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仿宋" w:hAnsi="仿宋" w:eastAsia="仿宋" w:cs="仿宋"/>
          <w:spacing w:val="8"/>
          <w:kern w:val="0"/>
          <w:sz w:val="28"/>
          <w:szCs w:val="32"/>
          <w:highlight w:val="none"/>
          <w:shd w:val="clear" w:color="auto" w:fill="FFFFFF"/>
          <w:lang w:eastAsia="zh-CN"/>
        </w:rPr>
      </w:pPr>
      <w:r>
        <w:rPr>
          <w:rFonts w:hint="eastAsia" w:ascii="仿宋" w:hAnsi="仿宋" w:eastAsia="仿宋" w:cs="仿宋"/>
          <w:spacing w:val="8"/>
          <w:kern w:val="0"/>
          <w:sz w:val="28"/>
          <w:szCs w:val="32"/>
          <w:highlight w:val="none"/>
          <w:shd w:val="clear" w:color="auto" w:fill="FFFFFF"/>
          <w:lang w:val="en-US" w:eastAsia="zh-CN"/>
        </w:rPr>
        <w:t>11.</w:t>
      </w:r>
      <w:r>
        <w:rPr>
          <w:rFonts w:hint="eastAsia" w:ascii="仿宋" w:hAnsi="仿宋" w:eastAsia="仿宋" w:cs="仿宋"/>
          <w:spacing w:val="8"/>
          <w:kern w:val="0"/>
          <w:sz w:val="28"/>
          <w:szCs w:val="32"/>
          <w:highlight w:val="none"/>
          <w:shd w:val="clear" w:color="auto" w:fill="FFFFFF"/>
        </w:rPr>
        <w:t>封底</w:t>
      </w:r>
      <w:r>
        <w:rPr>
          <w:rFonts w:hint="eastAsia" w:ascii="仿宋" w:hAnsi="仿宋" w:eastAsia="仿宋" w:cs="仿宋"/>
          <w:spacing w:val="8"/>
          <w:kern w:val="0"/>
          <w:sz w:val="28"/>
          <w:szCs w:val="32"/>
          <w:highlight w:val="none"/>
          <w:shd w:val="clear" w:color="auto" w:fill="FFFFFF"/>
          <w:lang w:eastAsia="zh-CN"/>
        </w:rPr>
        <w:t>。</w:t>
      </w:r>
    </w:p>
    <w:p w14:paraId="5C8D2F49">
      <w:pPr>
        <w:keepNext w:val="0"/>
        <w:keepLines w:val="0"/>
        <w:pageBreakBefore w:val="0"/>
        <w:kinsoku/>
        <w:wordWrap/>
        <w:overflowPunct/>
        <w:topLinePunct w:val="0"/>
        <w:autoSpaceDE/>
        <w:autoSpaceDN/>
        <w:bidi w:val="0"/>
        <w:adjustRightInd w:val="0"/>
        <w:snapToGrid w:val="0"/>
        <w:spacing w:line="400" w:lineRule="exact"/>
        <w:ind w:firstLine="562" w:firstLineChars="200"/>
        <w:textAlignment w:val="auto"/>
        <w:rPr>
          <w:rFonts w:hint="eastAsia" w:ascii="仿宋" w:hAnsi="仿宋" w:eastAsia="仿宋" w:cs="仿宋"/>
          <w:b/>
          <w:bCs/>
          <w:kern w:val="0"/>
          <w:sz w:val="28"/>
          <w:szCs w:val="32"/>
          <w:highlight w:val="none"/>
          <w:shd w:val="clear" w:color="auto" w:fill="FFFFFF"/>
        </w:rPr>
      </w:pPr>
      <w:r>
        <w:rPr>
          <w:rFonts w:hint="eastAsia" w:ascii="仿宋" w:hAnsi="仿宋" w:eastAsia="仿宋" w:cs="仿宋"/>
          <w:b/>
          <w:bCs/>
          <w:kern w:val="0"/>
          <w:sz w:val="28"/>
          <w:szCs w:val="32"/>
          <w:highlight w:val="none"/>
          <w:shd w:val="clear" w:color="auto" w:fill="FFFFFF"/>
        </w:rPr>
        <w:t>注：请务必按以上顺序装订资料，如有非中文资料，请同时提供中文翻译件。</w:t>
      </w:r>
    </w:p>
    <w:p w14:paraId="25C23A55">
      <w:pPr>
        <w:pStyle w:val="5"/>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b/>
          <w:bCs/>
          <w:kern w:val="0"/>
          <w:sz w:val="28"/>
          <w:szCs w:val="32"/>
          <w:highlight w:val="none"/>
          <w:shd w:val="clear" w:color="auto" w:fill="FFFFFF"/>
        </w:rPr>
      </w:pPr>
    </w:p>
    <w:p w14:paraId="0AFA168D">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8"/>
          <w:szCs w:val="32"/>
          <w:highlight w:val="none"/>
        </w:rPr>
      </w:pPr>
    </w:p>
    <w:p w14:paraId="1108DD2E">
      <w:pPr>
        <w:adjustRightInd w:val="0"/>
        <w:snapToGrid w:val="0"/>
        <w:spacing w:line="580" w:lineRule="exact"/>
        <w:rPr>
          <w:rFonts w:hint="eastAsia" w:ascii="仿宋" w:hAnsi="仿宋" w:eastAsia="仿宋" w:cs="仿宋"/>
          <w:sz w:val="28"/>
          <w:szCs w:val="32"/>
          <w:highlight w:val="none"/>
        </w:rPr>
      </w:pPr>
    </w:p>
    <w:p w14:paraId="243FE7D6">
      <w:pPr>
        <w:rPr>
          <w:rFonts w:hint="eastAsia" w:ascii="仿宋" w:hAnsi="仿宋" w:eastAsia="仿宋" w:cs="仿宋"/>
          <w:sz w:val="28"/>
          <w:szCs w:val="32"/>
          <w:highlight w:val="none"/>
        </w:rPr>
      </w:pPr>
      <w:r>
        <w:rPr>
          <w:rFonts w:hint="eastAsia" w:ascii="仿宋" w:hAnsi="仿宋" w:eastAsia="仿宋" w:cs="仿宋"/>
          <w:sz w:val="28"/>
          <w:szCs w:val="32"/>
          <w:highlight w:val="none"/>
        </w:rPr>
        <w:br w:type="page"/>
      </w:r>
    </w:p>
    <w:p w14:paraId="73E4C1CE">
      <w:pPr>
        <w:adjustRightInd w:val="0"/>
        <w:snapToGrid w:val="0"/>
        <w:spacing w:line="580" w:lineRule="exact"/>
        <w:rPr>
          <w:rFonts w:hint="eastAsia" w:ascii="仿宋" w:hAnsi="仿宋" w:eastAsia="仿宋" w:cs="仿宋"/>
          <w:sz w:val="28"/>
          <w:szCs w:val="32"/>
          <w:highlight w:val="none"/>
          <w:lang w:val="en-US" w:eastAsia="zh-CN"/>
        </w:rPr>
      </w:pPr>
      <w:r>
        <w:rPr>
          <w:rFonts w:hint="eastAsia" w:ascii="仿宋" w:hAnsi="仿宋" w:eastAsia="仿宋" w:cs="仿宋"/>
          <w:sz w:val="28"/>
          <w:szCs w:val="32"/>
          <w:highlight w:val="none"/>
        </w:rPr>
        <w:t>附件</w:t>
      </w:r>
      <w:r>
        <w:rPr>
          <w:rFonts w:hint="eastAsia" w:ascii="仿宋" w:hAnsi="仿宋" w:eastAsia="仿宋" w:cs="仿宋"/>
          <w:sz w:val="28"/>
          <w:szCs w:val="32"/>
          <w:highlight w:val="none"/>
          <w:lang w:val="en-US" w:eastAsia="zh-CN"/>
        </w:rPr>
        <w:t>5</w:t>
      </w:r>
      <w:r>
        <w:rPr>
          <w:rFonts w:hint="eastAsia" w:ascii="仿宋" w:hAnsi="仿宋" w:eastAsia="仿宋" w:cs="仿宋"/>
          <w:sz w:val="28"/>
          <w:szCs w:val="32"/>
          <w:highlight w:val="none"/>
        </w:rPr>
        <w:t>：主要表格</w:t>
      </w:r>
      <w:r>
        <w:rPr>
          <w:rFonts w:hint="eastAsia" w:ascii="仿宋" w:hAnsi="仿宋" w:eastAsia="仿宋" w:cs="仿宋"/>
          <w:sz w:val="28"/>
          <w:szCs w:val="32"/>
          <w:highlight w:val="none"/>
          <w:lang w:val="en-US" w:eastAsia="zh-CN"/>
        </w:rPr>
        <w:t>格式</w:t>
      </w:r>
    </w:p>
    <w:p w14:paraId="50DC021F">
      <w:pPr>
        <w:widowControl/>
        <w:shd w:val="clear" w:color="auto" w:fill="FFFFFF"/>
        <w:wordWrap w:val="0"/>
        <w:spacing w:line="400" w:lineRule="atLeast"/>
        <w:jc w:val="left"/>
        <w:rPr>
          <w:rFonts w:hint="eastAsia" w:ascii="仿宋" w:hAnsi="仿宋" w:eastAsia="仿宋" w:cs="仿宋"/>
          <w:color w:val="auto"/>
          <w:kern w:val="0"/>
          <w:sz w:val="30"/>
          <w:szCs w:val="30"/>
          <w:highlight w:val="none"/>
          <w:u w:val="single"/>
          <w:lang w:val="en-US" w:eastAsia="zh-CN"/>
        </w:rPr>
      </w:pPr>
      <w:r>
        <w:rPr>
          <w:rFonts w:hint="eastAsia" w:ascii="仿宋" w:hAnsi="仿宋" w:eastAsia="仿宋" w:cs="仿宋"/>
          <w:b/>
          <w:bCs/>
          <w:color w:val="auto"/>
          <w:kern w:val="0"/>
          <w:sz w:val="24"/>
          <w:szCs w:val="24"/>
          <w:highlight w:val="none"/>
        </w:rPr>
        <w:t>附件</w:t>
      </w:r>
      <w:r>
        <w:rPr>
          <w:rFonts w:hint="eastAsia" w:ascii="仿宋" w:hAnsi="仿宋" w:eastAsia="仿宋" w:cs="仿宋"/>
          <w:b/>
          <w:bCs/>
          <w:color w:val="auto"/>
          <w:kern w:val="0"/>
          <w:sz w:val="24"/>
          <w:szCs w:val="24"/>
          <w:highlight w:val="none"/>
          <w:lang w:val="en-US" w:eastAsia="zh-CN"/>
        </w:rPr>
        <w:t>5</w:t>
      </w:r>
      <w:r>
        <w:rPr>
          <w:rFonts w:hint="eastAsia" w:ascii="仿宋" w:hAnsi="仿宋" w:eastAsia="仿宋" w:cs="仿宋"/>
          <w:b/>
          <w:bCs/>
          <w:color w:val="auto"/>
          <w:kern w:val="0"/>
          <w:sz w:val="24"/>
          <w:szCs w:val="24"/>
          <w:highlight w:val="none"/>
        </w:rPr>
        <w:t>-1：</w:t>
      </w:r>
    </w:p>
    <w:p w14:paraId="472BD5A2">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仿宋" w:hAnsi="仿宋" w:eastAsia="仿宋" w:cs="仿宋"/>
          <w:sz w:val="44"/>
          <w:szCs w:val="44"/>
          <w:highlight w:val="none"/>
        </w:rPr>
      </w:pPr>
      <w:r>
        <w:rPr>
          <w:rFonts w:hint="eastAsia" w:ascii="仿宋" w:hAnsi="仿宋" w:eastAsia="仿宋" w:cs="仿宋"/>
          <w:color w:val="auto"/>
          <w:kern w:val="0"/>
          <w:sz w:val="30"/>
          <w:szCs w:val="30"/>
          <w:highlight w:val="none"/>
          <w:u w:val="single"/>
          <w:lang w:val="en-US" w:eastAsia="zh-CN"/>
        </w:rPr>
        <w:t>XXX</w:t>
      </w:r>
      <w:r>
        <w:rPr>
          <w:rFonts w:hint="eastAsia" w:ascii="仿宋" w:hAnsi="仿宋" w:eastAsia="仿宋" w:cs="仿宋"/>
          <w:color w:val="auto"/>
          <w:kern w:val="0"/>
          <w:sz w:val="30"/>
          <w:szCs w:val="30"/>
          <w:highlight w:val="none"/>
          <w:lang w:val="en-US" w:eastAsia="zh-CN"/>
        </w:rPr>
        <w:t>采购项目报价一览表</w:t>
      </w:r>
    </w:p>
    <w:tbl>
      <w:tblPr>
        <w:tblStyle w:val="11"/>
        <w:tblW w:w="9855" w:type="dxa"/>
        <w:jc w:val="center"/>
        <w:tblLayout w:type="fixed"/>
        <w:tblCellMar>
          <w:top w:w="0" w:type="dxa"/>
          <w:left w:w="0" w:type="dxa"/>
          <w:bottom w:w="0" w:type="dxa"/>
          <w:right w:w="0" w:type="dxa"/>
        </w:tblCellMar>
      </w:tblPr>
      <w:tblGrid>
        <w:gridCol w:w="423"/>
        <w:gridCol w:w="2455"/>
        <w:gridCol w:w="1741"/>
        <w:gridCol w:w="1741"/>
        <w:gridCol w:w="1279"/>
        <w:gridCol w:w="2216"/>
      </w:tblGrid>
      <w:tr w14:paraId="07598ADC">
        <w:tblPrEx>
          <w:tblCellMar>
            <w:top w:w="0" w:type="dxa"/>
            <w:left w:w="0" w:type="dxa"/>
            <w:bottom w:w="0" w:type="dxa"/>
            <w:right w:w="0" w:type="dxa"/>
          </w:tblCellMar>
        </w:tblPrEx>
        <w:trPr>
          <w:trHeight w:val="771"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FE26C">
            <w:pPr>
              <w:widowControl/>
              <w:jc w:val="center"/>
              <w:textAlignment w:val="center"/>
              <w:rPr>
                <w:rFonts w:hint="eastAsia" w:ascii="仿宋" w:hAnsi="仿宋" w:eastAsia="仿宋" w:cs="仿宋"/>
                <w:b/>
                <w:bCs/>
                <w:sz w:val="24"/>
                <w:highlight w:val="none"/>
              </w:rPr>
            </w:pPr>
            <w:r>
              <w:rPr>
                <w:rFonts w:hint="eastAsia" w:ascii="仿宋" w:hAnsi="仿宋" w:eastAsia="仿宋" w:cs="仿宋"/>
                <w:b/>
                <w:bCs/>
                <w:color w:val="000000"/>
                <w:kern w:val="0"/>
                <w:sz w:val="24"/>
                <w:highlight w:val="none"/>
                <w:lang w:bidi="ar"/>
              </w:rPr>
              <w:t>序号</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76F82">
            <w:pPr>
              <w:widowControl/>
              <w:jc w:val="center"/>
              <w:textAlignment w:val="center"/>
              <w:rPr>
                <w:rFonts w:hint="eastAsia" w:ascii="仿宋" w:hAnsi="仿宋" w:eastAsia="仿宋" w:cs="仿宋"/>
                <w:b/>
                <w:bCs/>
                <w:sz w:val="24"/>
                <w:highlight w:val="none"/>
                <w:lang w:val="en-US" w:eastAsia="zh-CN"/>
              </w:rPr>
            </w:pPr>
            <w:r>
              <w:rPr>
                <w:rFonts w:hint="eastAsia" w:ascii="仿宋" w:hAnsi="仿宋" w:eastAsia="仿宋" w:cs="仿宋"/>
                <w:b/>
                <w:bCs/>
                <w:color w:val="000000"/>
                <w:kern w:val="0"/>
                <w:sz w:val="24"/>
                <w:highlight w:val="none"/>
                <w:lang w:val="en-US" w:eastAsia="zh-CN" w:bidi="ar"/>
              </w:rPr>
              <w:t>标的名称</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48CA8AFF">
            <w:pPr>
              <w:widowControl/>
              <w:adjustRightInd w:val="0"/>
              <w:snapToGrid w:val="0"/>
              <w:spacing w:after="0" w:line="360" w:lineRule="auto"/>
              <w:jc w:val="center"/>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数量</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16BD3D3B">
            <w:pPr>
              <w:widowControl/>
              <w:adjustRightInd w:val="0"/>
              <w:snapToGrid w:val="0"/>
              <w:spacing w:after="0" w:line="36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最高限价</w:t>
            </w:r>
          </w:p>
          <w:p w14:paraId="72C19BE6">
            <w:pPr>
              <w:widowControl/>
              <w:adjustRightInd w:val="0"/>
              <w:snapToGrid w:val="0"/>
              <w:spacing w:after="0" w:line="360" w:lineRule="auto"/>
              <w:jc w:val="center"/>
              <w:rPr>
                <w:rFonts w:hint="eastAsia" w:ascii="仿宋" w:hAnsi="仿宋" w:eastAsia="仿宋" w:cs="仿宋"/>
                <w:b/>
                <w:bCs/>
                <w:color w:val="000000"/>
                <w:kern w:val="0"/>
                <w:sz w:val="24"/>
                <w:highlight w:val="none"/>
                <w:lang w:val="en-US" w:eastAsia="zh-CN" w:bidi="ar"/>
              </w:rPr>
            </w:pPr>
            <w:r>
              <w:rPr>
                <w:rFonts w:hint="eastAsia" w:ascii="仿宋" w:hAnsi="仿宋" w:eastAsia="仿宋" w:cs="仿宋"/>
                <w:b/>
                <w:color w:val="000000" w:themeColor="text1"/>
                <w:szCs w:val="21"/>
                <w:highlight w:val="none"/>
                <w14:textFill>
                  <w14:solidFill>
                    <w14:schemeClr w14:val="tx1"/>
                  </w14:solidFill>
                </w14:textFill>
              </w:rPr>
              <w:t>（</w:t>
            </w:r>
            <w:r>
              <w:rPr>
                <w:rFonts w:hint="eastAsia" w:ascii="仿宋" w:hAnsi="仿宋" w:eastAsia="仿宋" w:cs="仿宋"/>
                <w:b/>
                <w:color w:val="000000" w:themeColor="text1"/>
                <w:szCs w:val="21"/>
                <w:highlight w:val="none"/>
                <w:lang w:val="en-US" w:eastAsia="zh-CN"/>
                <w14:textFill>
                  <w14:solidFill>
                    <w14:schemeClr w14:val="tx1"/>
                  </w14:solidFill>
                </w14:textFill>
              </w:rPr>
              <w:t>万</w:t>
            </w:r>
            <w:r>
              <w:rPr>
                <w:rFonts w:hint="eastAsia" w:ascii="仿宋" w:hAnsi="仿宋" w:eastAsia="仿宋" w:cs="仿宋"/>
                <w:b/>
                <w:color w:val="000000" w:themeColor="text1"/>
                <w:szCs w:val="21"/>
                <w:highlight w:val="none"/>
                <w14:textFill>
                  <w14:solidFill>
                    <w14:schemeClr w14:val="tx1"/>
                  </w14:solidFill>
                </w14:textFill>
              </w:rPr>
              <w:t>元）</w:t>
            </w:r>
          </w:p>
        </w:tc>
        <w:tc>
          <w:tcPr>
            <w:tcW w:w="127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68CD119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000000"/>
                <w:kern w:val="0"/>
                <w:sz w:val="24"/>
                <w:highlight w:val="none"/>
                <w:lang w:val="en-US" w:eastAsia="zh-CN" w:bidi="ar"/>
              </w:rPr>
            </w:pPr>
            <w:r>
              <w:rPr>
                <w:rFonts w:hint="eastAsia" w:ascii="仿宋" w:hAnsi="仿宋" w:eastAsia="仿宋" w:cs="仿宋"/>
                <w:color w:val="000000"/>
                <w:sz w:val="24"/>
                <w:szCs w:val="24"/>
                <w:highlight w:val="none"/>
                <w:vertAlign w:val="baseline"/>
                <w:lang w:val="en-US" w:eastAsia="zh-CN"/>
              </w:rPr>
              <w:t>计量单位</w:t>
            </w:r>
          </w:p>
        </w:tc>
        <w:tc>
          <w:tcPr>
            <w:tcW w:w="221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EF74974">
            <w:pPr>
              <w:widowControl/>
              <w:jc w:val="center"/>
              <w:textAlignment w:val="center"/>
              <w:rPr>
                <w:rFonts w:hint="eastAsia" w:ascii="仿宋" w:hAnsi="仿宋" w:eastAsia="仿宋" w:cs="仿宋"/>
                <w:b/>
                <w:bCs/>
                <w:kern w:val="0"/>
                <w:sz w:val="24"/>
                <w:highlight w:val="none"/>
                <w:lang w:bidi="ar"/>
              </w:rPr>
            </w:pPr>
            <w:r>
              <w:rPr>
                <w:rFonts w:hint="eastAsia" w:ascii="仿宋" w:hAnsi="仿宋" w:eastAsia="仿宋" w:cs="仿宋"/>
                <w:b/>
                <w:bCs/>
                <w:kern w:val="0"/>
                <w:sz w:val="24"/>
                <w:highlight w:val="none"/>
                <w:lang w:val="en-US" w:eastAsia="zh-CN" w:bidi="ar"/>
              </w:rPr>
              <w:t>报价</w:t>
            </w:r>
            <w:r>
              <w:rPr>
                <w:rFonts w:hint="eastAsia" w:ascii="仿宋" w:hAnsi="仿宋" w:eastAsia="仿宋" w:cs="仿宋"/>
                <w:b/>
                <w:bCs/>
                <w:kern w:val="0"/>
                <w:sz w:val="24"/>
                <w:highlight w:val="none"/>
                <w:lang w:bidi="ar"/>
              </w:rPr>
              <w:t>（</w:t>
            </w:r>
            <w:r>
              <w:rPr>
                <w:rFonts w:hint="eastAsia" w:ascii="仿宋" w:hAnsi="仿宋" w:eastAsia="仿宋" w:cs="仿宋"/>
                <w:b/>
                <w:bCs/>
                <w:kern w:val="0"/>
                <w:sz w:val="24"/>
                <w:highlight w:val="none"/>
                <w:lang w:val="en-US" w:eastAsia="zh-CN" w:bidi="ar"/>
              </w:rPr>
              <w:t>万</w:t>
            </w:r>
            <w:r>
              <w:rPr>
                <w:rFonts w:hint="eastAsia" w:ascii="仿宋" w:hAnsi="仿宋" w:eastAsia="仿宋" w:cs="仿宋"/>
                <w:b/>
                <w:bCs/>
                <w:kern w:val="0"/>
                <w:sz w:val="24"/>
                <w:highlight w:val="none"/>
                <w:lang w:bidi="ar"/>
              </w:rPr>
              <w:t>元）</w:t>
            </w:r>
          </w:p>
        </w:tc>
      </w:tr>
      <w:tr w14:paraId="4DA208EA">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6C0D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000000"/>
                <w:kern w:val="0"/>
                <w:sz w:val="24"/>
                <w:highlight w:val="none"/>
                <w:lang w:bidi="ar"/>
              </w:rPr>
            </w:pPr>
            <w:r>
              <w:rPr>
                <w:rFonts w:hint="eastAsia" w:ascii="仿宋" w:hAnsi="仿宋" w:eastAsia="仿宋" w:cs="仿宋"/>
                <w:color w:val="000000"/>
                <w:sz w:val="24"/>
                <w:szCs w:val="24"/>
                <w:highlight w:val="none"/>
                <w:vertAlign w:val="baseline"/>
                <w:lang w:val="en-US" w:eastAsia="zh-CN"/>
              </w:rPr>
              <w:t>1</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5EE65">
            <w:pPr>
              <w:widowControl/>
              <w:adjustRightInd w:val="0"/>
              <w:snapToGrid w:val="0"/>
              <w:spacing w:line="300" w:lineRule="exact"/>
              <w:contextualSpacing/>
              <w:jc w:val="center"/>
              <w:rPr>
                <w:rFonts w:hint="eastAsia" w:ascii="仿宋" w:hAnsi="仿宋" w:eastAsia="仿宋" w:cs="仿宋"/>
                <w:b/>
                <w:bCs/>
                <w:color w:val="000000"/>
                <w:kern w:val="0"/>
                <w:sz w:val="24"/>
                <w:highlight w:val="none"/>
                <w:lang w:bidi="ar"/>
              </w:rPr>
            </w:pPr>
            <w:r>
              <w:rPr>
                <w:rFonts w:hint="eastAsia" w:ascii="仿宋" w:hAnsi="仿宋" w:eastAsia="仿宋" w:cs="仿宋"/>
                <w:color w:val="000000" w:themeColor="text1"/>
                <w:szCs w:val="21"/>
                <w14:textFill>
                  <w14:solidFill>
                    <w14:schemeClr w14:val="tx1"/>
                  </w14:solidFill>
                </w14:textFill>
              </w:rPr>
              <w:t>病案无纸化系统</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390664BE">
            <w:pPr>
              <w:widowControl/>
              <w:adjustRightInd w:val="0"/>
              <w:snapToGrid w:val="0"/>
              <w:spacing w:after="0" w:line="360" w:lineRule="auto"/>
              <w:jc w:val="cente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6903D2D3">
            <w:pPr>
              <w:widowControl/>
              <w:adjustRightInd w:val="0"/>
              <w:snapToGrid w:val="0"/>
              <w:spacing w:after="0" w:line="360" w:lineRule="auto"/>
              <w:jc w:val="center"/>
              <w:rPr>
                <w:rFonts w:hint="eastAsia" w:ascii="仿宋" w:hAnsi="仿宋" w:eastAsia="仿宋" w:cs="仿宋"/>
                <w:b/>
                <w:bCs/>
                <w:color w:val="000000"/>
                <w:kern w:val="0"/>
                <w:sz w:val="24"/>
                <w:highlight w:val="none"/>
                <w:lang w:val="en-US" w:eastAsia="zh-CN" w:bidi="ar"/>
              </w:rPr>
            </w:pPr>
            <w:r>
              <w:rPr>
                <w:rFonts w:hint="eastAsia" w:ascii="仿宋" w:hAnsi="仿宋" w:eastAsia="仿宋" w:cs="仿宋"/>
                <w:b w:val="0"/>
                <w:bCs w:val="0"/>
                <w:color w:val="000000" w:themeColor="text1"/>
                <w:kern w:val="2"/>
                <w:sz w:val="21"/>
                <w:szCs w:val="21"/>
                <w:highlight w:val="none"/>
                <w:lang w:val="en-US" w:eastAsia="zh-CN" w:bidi="ar"/>
                <w14:textFill>
                  <w14:solidFill>
                    <w14:schemeClr w14:val="tx1"/>
                  </w14:solidFill>
                </w14:textFill>
              </w:rPr>
              <w:t>10</w:t>
            </w:r>
          </w:p>
        </w:tc>
        <w:tc>
          <w:tcPr>
            <w:tcW w:w="127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16F01FED">
            <w:pPr>
              <w:widowControl/>
              <w:adjustRightInd w:val="0"/>
              <w:snapToGrid w:val="0"/>
              <w:spacing w:line="300" w:lineRule="exact"/>
              <w:contextualSpacing/>
              <w:jc w:val="center"/>
              <w:rPr>
                <w:rFonts w:hint="eastAsia" w:ascii="仿宋" w:hAnsi="仿宋" w:eastAsia="仿宋" w:cs="仿宋"/>
                <w:b w:val="0"/>
                <w:bCs w:val="0"/>
                <w:color w:val="000000"/>
                <w:kern w:val="0"/>
                <w:sz w:val="24"/>
                <w:highlight w:val="none"/>
                <w:lang w:val="en-US" w:eastAsia="zh-CN" w:bidi="ar"/>
              </w:rPr>
            </w:pPr>
            <w:r>
              <w:rPr>
                <w:rFonts w:hint="eastAsia" w:ascii="仿宋" w:hAnsi="仿宋" w:eastAsia="仿宋" w:cs="仿宋"/>
                <w:b w:val="0"/>
                <w:bCs w:val="0"/>
                <w:kern w:val="0"/>
                <w:sz w:val="22"/>
              </w:rPr>
              <w:t>套</w:t>
            </w:r>
          </w:p>
        </w:tc>
        <w:tc>
          <w:tcPr>
            <w:tcW w:w="221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9B32B0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kern w:val="0"/>
                <w:sz w:val="24"/>
                <w:highlight w:val="none"/>
                <w:lang w:bidi="ar"/>
              </w:rPr>
            </w:pPr>
          </w:p>
        </w:tc>
      </w:tr>
      <w:tr w14:paraId="615F9148">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8DA7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2</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55FB3">
            <w:pPr>
              <w:widowControl/>
              <w:adjustRightInd w:val="0"/>
              <w:snapToGrid w:val="0"/>
              <w:spacing w:line="300" w:lineRule="exact"/>
              <w:contextualSpacing/>
              <w:jc w:val="center"/>
              <w:rPr>
                <w:rFonts w:hint="eastAsia" w:ascii="仿宋" w:hAnsi="仿宋" w:eastAsia="仿宋" w:cs="仿宋"/>
                <w:szCs w:val="21"/>
                <w:highlight w:val="none"/>
                <w:lang w:val="en-US" w:eastAsia="zh-CN"/>
              </w:rPr>
            </w:pPr>
            <w:r>
              <w:rPr>
                <w:rFonts w:hint="eastAsia" w:ascii="仿宋" w:hAnsi="仿宋" w:eastAsia="仿宋" w:cs="仿宋"/>
                <w:color w:val="000000" w:themeColor="text1"/>
                <w:szCs w:val="21"/>
                <w14:textFill>
                  <w14:solidFill>
                    <w14:schemeClr w14:val="tx1"/>
                  </w14:solidFill>
                </w14:textFill>
              </w:rPr>
              <w:t>无线签字设备终端</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6CB0B979">
            <w:pPr>
              <w:widowControl/>
              <w:adjustRightInd w:val="0"/>
              <w:snapToGrid w:val="0"/>
              <w:spacing w:after="0" w:line="360" w:lineRule="auto"/>
              <w:jc w:val="cente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46</w:t>
            </w:r>
          </w:p>
        </w:tc>
        <w:tc>
          <w:tcPr>
            <w:tcW w:w="1741"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14:paraId="2141BDF9">
            <w:pPr>
              <w:widowControl/>
              <w:adjustRightInd w:val="0"/>
              <w:snapToGrid w:val="0"/>
              <w:spacing w:after="0" w:line="360" w:lineRule="auto"/>
              <w:jc w:val="cente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15</w:t>
            </w:r>
          </w:p>
        </w:tc>
        <w:tc>
          <w:tcPr>
            <w:tcW w:w="127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3F6027A3">
            <w:pPr>
              <w:widowControl/>
              <w:adjustRightInd w:val="0"/>
              <w:snapToGrid w:val="0"/>
              <w:spacing w:line="300" w:lineRule="exact"/>
              <w:contextualSpacing/>
              <w:jc w:val="center"/>
              <w:rPr>
                <w:rFonts w:hint="eastAsia" w:ascii="仿宋" w:hAnsi="仿宋" w:eastAsia="仿宋" w:cs="仿宋"/>
                <w:b w:val="0"/>
                <w:bCs w:val="0"/>
                <w:color w:val="000000"/>
                <w:sz w:val="24"/>
                <w:szCs w:val="24"/>
                <w:highlight w:val="none"/>
                <w:vertAlign w:val="baseline"/>
                <w:lang w:val="en-US" w:eastAsia="zh-CN"/>
              </w:rPr>
            </w:pPr>
            <w:r>
              <w:rPr>
                <w:rFonts w:hint="eastAsia" w:ascii="仿宋" w:hAnsi="仿宋" w:eastAsia="仿宋" w:cs="仿宋"/>
                <w:b w:val="0"/>
                <w:bCs w:val="0"/>
                <w:kern w:val="0"/>
                <w:sz w:val="22"/>
              </w:rPr>
              <w:t>台</w:t>
            </w:r>
          </w:p>
        </w:tc>
        <w:tc>
          <w:tcPr>
            <w:tcW w:w="221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1A4F74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kern w:val="0"/>
                <w:sz w:val="24"/>
                <w:highlight w:val="none"/>
                <w:lang w:bidi="ar"/>
              </w:rPr>
            </w:pPr>
          </w:p>
        </w:tc>
      </w:tr>
      <w:tr w14:paraId="7FA03396">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5575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3</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17575">
            <w:pPr>
              <w:widowControl/>
              <w:adjustRightInd w:val="0"/>
              <w:snapToGrid w:val="0"/>
              <w:spacing w:line="300" w:lineRule="exact"/>
              <w:contextualSpacing/>
              <w:jc w:val="center"/>
              <w:rPr>
                <w:rFonts w:hint="eastAsia" w:ascii="仿宋" w:hAnsi="仿宋" w:eastAsia="仿宋" w:cs="仿宋"/>
                <w:szCs w:val="21"/>
                <w:highlight w:val="none"/>
                <w:lang w:val="en-US" w:eastAsia="zh-CN"/>
              </w:rPr>
            </w:pPr>
            <w:r>
              <w:rPr>
                <w:rFonts w:hint="eastAsia" w:ascii="仿宋" w:hAnsi="仿宋" w:eastAsia="仿宋" w:cs="仿宋"/>
                <w:color w:val="000000" w:themeColor="text1"/>
                <w:szCs w:val="21"/>
                <w14:textFill>
                  <w14:solidFill>
                    <w14:schemeClr w14:val="tx1"/>
                  </w14:solidFill>
                </w14:textFill>
              </w:rPr>
              <w:t>高拍仪设备</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7630219E">
            <w:pPr>
              <w:widowControl/>
              <w:adjustRightInd w:val="0"/>
              <w:snapToGrid w:val="0"/>
              <w:spacing w:after="0" w:line="360" w:lineRule="auto"/>
              <w:jc w:val="cente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23</w:t>
            </w:r>
          </w:p>
        </w:tc>
        <w:tc>
          <w:tcPr>
            <w:tcW w:w="1741"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4832BCA0">
            <w:pPr>
              <w:widowControl/>
              <w:adjustRightInd w:val="0"/>
              <w:snapToGrid w:val="0"/>
              <w:spacing w:after="0"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7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1001F44C">
            <w:pPr>
              <w:widowControl/>
              <w:adjustRightInd w:val="0"/>
              <w:snapToGrid w:val="0"/>
              <w:spacing w:line="300" w:lineRule="exact"/>
              <w:contextualSpacing/>
              <w:jc w:val="center"/>
              <w:rPr>
                <w:rFonts w:hint="eastAsia" w:ascii="仿宋" w:hAnsi="仿宋" w:eastAsia="仿宋" w:cs="仿宋"/>
                <w:b w:val="0"/>
                <w:bCs w:val="0"/>
                <w:color w:val="000000"/>
                <w:sz w:val="24"/>
                <w:szCs w:val="24"/>
                <w:highlight w:val="none"/>
                <w:vertAlign w:val="baseline"/>
                <w:lang w:val="en-US" w:eastAsia="zh-CN"/>
              </w:rPr>
            </w:pPr>
            <w:r>
              <w:rPr>
                <w:rFonts w:hint="eastAsia" w:ascii="仿宋" w:hAnsi="仿宋" w:eastAsia="仿宋" w:cs="仿宋"/>
                <w:b w:val="0"/>
                <w:bCs w:val="0"/>
                <w:kern w:val="0"/>
                <w:sz w:val="22"/>
              </w:rPr>
              <w:t>台</w:t>
            </w:r>
          </w:p>
        </w:tc>
        <w:tc>
          <w:tcPr>
            <w:tcW w:w="221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D8F096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kern w:val="0"/>
                <w:sz w:val="24"/>
                <w:highlight w:val="none"/>
                <w:lang w:bidi="ar"/>
              </w:rPr>
            </w:pPr>
          </w:p>
        </w:tc>
      </w:tr>
    </w:tbl>
    <w:p w14:paraId="21A81EA1">
      <w:pPr>
        <w:widowControl/>
        <w:shd w:val="clear" w:color="auto" w:fill="FFFFFF"/>
        <w:wordWrap w:val="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651FDFAD">
      <w:pPr>
        <w:widowControl/>
        <w:shd w:val="clear" w:color="auto" w:fill="FFFFFF"/>
        <w:wordWrap w:val="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1.报价应是最终用户验收合格后的总价，包括设备运输、保险、代理、安装调试、培训、税费、系统集成费用和采购文件规定的其它费用。</w:t>
      </w:r>
    </w:p>
    <w:p w14:paraId="19EF0150">
      <w:pPr>
        <w:widowControl/>
        <w:shd w:val="clear" w:color="auto" w:fill="FFFFFF"/>
        <w:wordWrap w:val="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2.“报价表”为多页的，每页均需由法定代表人或授权代表签字并盖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印章。</w:t>
      </w:r>
    </w:p>
    <w:p w14:paraId="68EFFF9B">
      <w:pPr>
        <w:widowControl/>
        <w:shd w:val="clear" w:color="auto" w:fill="FFFFFF"/>
        <w:wordWrap w:val="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3.单价报价超过单价最高限价的为无效报价，供应商响应文件将作无效响应处理。</w:t>
      </w:r>
    </w:p>
    <w:p w14:paraId="091500B5">
      <w:pPr>
        <w:widowControl/>
        <w:shd w:val="clear" w:color="auto" w:fill="FFFFFF"/>
        <w:wordWrap w:val="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供应商名称：（盖章）</w:t>
      </w:r>
    </w:p>
    <w:p w14:paraId="6A53BCA4">
      <w:pPr>
        <w:widowControl/>
        <w:shd w:val="clear" w:color="auto" w:fill="FFFFFF"/>
        <w:wordWrap w:val="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法定代表人或授权代表（签字）：</w:t>
      </w:r>
    </w:p>
    <w:p w14:paraId="22361920">
      <w:pPr>
        <w:widowControl/>
        <w:shd w:val="clear" w:color="auto" w:fill="FFFFFF"/>
        <w:wordWrap w:val="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p>
    <w:p w14:paraId="31E20DAA">
      <w:pPr>
        <w:rPr>
          <w:rFonts w:hint="eastAsia" w:ascii="仿宋" w:hAnsi="仿宋" w:eastAsia="仿宋" w:cs="仿宋"/>
          <w:b/>
          <w:bCs/>
          <w:kern w:val="0"/>
          <w:sz w:val="28"/>
          <w:szCs w:val="32"/>
          <w:highlight w:val="none"/>
          <w:shd w:val="clear" w:color="auto" w:fill="FFFFFF"/>
        </w:rPr>
      </w:pPr>
      <w:r>
        <w:rPr>
          <w:rFonts w:hint="eastAsia" w:ascii="仿宋" w:hAnsi="仿宋" w:eastAsia="仿宋" w:cs="仿宋"/>
          <w:b/>
          <w:bCs/>
          <w:kern w:val="0"/>
          <w:sz w:val="28"/>
          <w:szCs w:val="32"/>
          <w:highlight w:val="none"/>
          <w:shd w:val="clear" w:color="auto" w:fill="FFFFFF"/>
        </w:rPr>
        <w:br w:type="page"/>
      </w:r>
    </w:p>
    <w:p w14:paraId="0E806CAA">
      <w:pPr>
        <w:widowControl/>
        <w:shd w:val="clear" w:color="auto" w:fill="FFFFFF"/>
        <w:wordWrap w:val="0"/>
        <w:spacing w:line="400" w:lineRule="atLeast"/>
        <w:jc w:val="left"/>
        <w:rPr>
          <w:rFonts w:hint="eastAsia" w:ascii="仿宋" w:hAnsi="仿宋" w:eastAsia="仿宋" w:cs="仿宋"/>
          <w:color w:val="auto"/>
          <w:kern w:val="0"/>
          <w:sz w:val="30"/>
          <w:szCs w:val="30"/>
          <w:highlight w:val="none"/>
          <w:u w:val="single"/>
          <w:lang w:val="en-US" w:eastAsia="zh-CN"/>
        </w:rPr>
      </w:pPr>
      <w:r>
        <w:rPr>
          <w:rFonts w:hint="eastAsia" w:ascii="仿宋" w:hAnsi="仿宋" w:eastAsia="仿宋" w:cs="仿宋"/>
          <w:b/>
          <w:bCs/>
          <w:color w:val="auto"/>
          <w:kern w:val="0"/>
          <w:sz w:val="24"/>
          <w:szCs w:val="24"/>
          <w:highlight w:val="none"/>
        </w:rPr>
        <w:t>附件</w:t>
      </w:r>
      <w:r>
        <w:rPr>
          <w:rFonts w:hint="eastAsia" w:ascii="仿宋" w:hAnsi="仿宋" w:eastAsia="仿宋" w:cs="仿宋"/>
          <w:b/>
          <w:bCs/>
          <w:color w:val="auto"/>
          <w:kern w:val="0"/>
          <w:sz w:val="24"/>
          <w:szCs w:val="24"/>
          <w:highlight w:val="none"/>
          <w:lang w:val="en-US" w:eastAsia="zh-CN"/>
        </w:rPr>
        <w:t>5</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rPr>
        <w:t>：</w:t>
      </w:r>
    </w:p>
    <w:p w14:paraId="4046726D">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仿宋" w:hAnsi="仿宋" w:eastAsia="仿宋" w:cs="仿宋"/>
          <w:color w:val="auto"/>
          <w:kern w:val="0"/>
          <w:sz w:val="30"/>
          <w:szCs w:val="30"/>
          <w:highlight w:val="none"/>
          <w:u w:val="single"/>
          <w:lang w:val="en-US" w:eastAsia="zh-CN"/>
        </w:rPr>
      </w:pPr>
    </w:p>
    <w:p w14:paraId="1BDA6FB5">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仿宋" w:hAnsi="仿宋" w:eastAsia="仿宋" w:cs="仿宋"/>
          <w:sz w:val="44"/>
          <w:szCs w:val="44"/>
          <w:highlight w:val="none"/>
        </w:rPr>
      </w:pPr>
      <w:r>
        <w:rPr>
          <w:rFonts w:hint="eastAsia" w:ascii="仿宋" w:hAnsi="仿宋" w:eastAsia="仿宋" w:cs="仿宋"/>
          <w:color w:val="auto"/>
          <w:kern w:val="0"/>
          <w:sz w:val="30"/>
          <w:szCs w:val="30"/>
          <w:highlight w:val="none"/>
          <w:u w:val="single"/>
          <w:lang w:val="en-US" w:eastAsia="zh-CN"/>
        </w:rPr>
        <w:t>XXX</w:t>
      </w:r>
      <w:r>
        <w:rPr>
          <w:rFonts w:hint="eastAsia" w:ascii="仿宋" w:hAnsi="仿宋" w:eastAsia="仿宋" w:cs="仿宋"/>
          <w:color w:val="auto"/>
          <w:kern w:val="0"/>
          <w:sz w:val="30"/>
          <w:szCs w:val="30"/>
          <w:highlight w:val="none"/>
          <w:lang w:val="en-US" w:eastAsia="zh-CN"/>
        </w:rPr>
        <w:t>采购项目最后报价表</w:t>
      </w:r>
    </w:p>
    <w:tbl>
      <w:tblPr>
        <w:tblStyle w:val="11"/>
        <w:tblW w:w="9855" w:type="dxa"/>
        <w:jc w:val="center"/>
        <w:tblLayout w:type="fixed"/>
        <w:tblCellMar>
          <w:top w:w="0" w:type="dxa"/>
          <w:left w:w="0" w:type="dxa"/>
          <w:bottom w:w="0" w:type="dxa"/>
          <w:right w:w="0" w:type="dxa"/>
        </w:tblCellMar>
      </w:tblPr>
      <w:tblGrid>
        <w:gridCol w:w="423"/>
        <w:gridCol w:w="2455"/>
        <w:gridCol w:w="1741"/>
        <w:gridCol w:w="1741"/>
        <w:gridCol w:w="1279"/>
        <w:gridCol w:w="2216"/>
      </w:tblGrid>
      <w:tr w14:paraId="0110CDD5">
        <w:tblPrEx>
          <w:tblCellMar>
            <w:top w:w="0" w:type="dxa"/>
            <w:left w:w="0" w:type="dxa"/>
            <w:bottom w:w="0" w:type="dxa"/>
            <w:right w:w="0" w:type="dxa"/>
          </w:tblCellMar>
        </w:tblPrEx>
        <w:trPr>
          <w:trHeight w:val="771"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BF4F9">
            <w:pPr>
              <w:widowControl/>
              <w:jc w:val="center"/>
              <w:textAlignment w:val="center"/>
              <w:rPr>
                <w:rFonts w:hint="eastAsia" w:ascii="仿宋" w:hAnsi="仿宋" w:eastAsia="仿宋" w:cs="仿宋"/>
                <w:b/>
                <w:bCs/>
                <w:sz w:val="24"/>
                <w:highlight w:val="none"/>
              </w:rPr>
            </w:pPr>
            <w:r>
              <w:rPr>
                <w:rFonts w:hint="eastAsia" w:ascii="仿宋" w:hAnsi="仿宋" w:eastAsia="仿宋" w:cs="仿宋"/>
                <w:b/>
                <w:bCs/>
                <w:color w:val="000000"/>
                <w:kern w:val="0"/>
                <w:sz w:val="24"/>
                <w:highlight w:val="none"/>
                <w:lang w:bidi="ar"/>
              </w:rPr>
              <w:t>序号</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EF3B3">
            <w:pPr>
              <w:widowControl/>
              <w:jc w:val="center"/>
              <w:textAlignment w:val="center"/>
              <w:rPr>
                <w:rFonts w:hint="eastAsia" w:ascii="仿宋" w:hAnsi="仿宋" w:eastAsia="仿宋" w:cs="仿宋"/>
                <w:b/>
                <w:bCs/>
                <w:sz w:val="24"/>
                <w:highlight w:val="none"/>
                <w:lang w:val="en-US" w:eastAsia="zh-CN"/>
              </w:rPr>
            </w:pPr>
            <w:r>
              <w:rPr>
                <w:rFonts w:hint="eastAsia" w:ascii="仿宋" w:hAnsi="仿宋" w:eastAsia="仿宋" w:cs="仿宋"/>
                <w:b/>
                <w:bCs/>
                <w:color w:val="000000"/>
                <w:kern w:val="0"/>
                <w:sz w:val="24"/>
                <w:highlight w:val="none"/>
                <w:lang w:val="en-US" w:eastAsia="zh-CN" w:bidi="ar"/>
              </w:rPr>
              <w:t>标的名称</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337984F8">
            <w:pPr>
              <w:widowControl/>
              <w:adjustRightInd w:val="0"/>
              <w:snapToGrid w:val="0"/>
              <w:spacing w:after="0" w:line="360" w:lineRule="auto"/>
              <w:jc w:val="center"/>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数量</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3601C1B9">
            <w:pPr>
              <w:widowControl/>
              <w:adjustRightInd w:val="0"/>
              <w:snapToGrid w:val="0"/>
              <w:spacing w:after="0" w:line="360" w:lineRule="auto"/>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最高限价</w:t>
            </w:r>
          </w:p>
          <w:p w14:paraId="43DC7D9D">
            <w:pPr>
              <w:widowControl/>
              <w:adjustRightInd w:val="0"/>
              <w:snapToGrid w:val="0"/>
              <w:spacing w:after="0" w:line="360" w:lineRule="auto"/>
              <w:jc w:val="center"/>
              <w:rPr>
                <w:rFonts w:hint="eastAsia" w:ascii="仿宋" w:hAnsi="仿宋" w:eastAsia="仿宋" w:cs="仿宋"/>
                <w:b/>
                <w:bCs/>
                <w:color w:val="000000"/>
                <w:kern w:val="0"/>
                <w:sz w:val="24"/>
                <w:highlight w:val="none"/>
                <w:lang w:val="en-US" w:eastAsia="zh-CN" w:bidi="ar"/>
              </w:rPr>
            </w:pPr>
            <w:r>
              <w:rPr>
                <w:rFonts w:hint="eastAsia" w:ascii="仿宋" w:hAnsi="仿宋" w:eastAsia="仿宋" w:cs="仿宋"/>
                <w:b/>
                <w:color w:val="000000" w:themeColor="text1"/>
                <w:szCs w:val="21"/>
                <w:highlight w:val="none"/>
                <w14:textFill>
                  <w14:solidFill>
                    <w14:schemeClr w14:val="tx1"/>
                  </w14:solidFill>
                </w14:textFill>
              </w:rPr>
              <w:t>（</w:t>
            </w:r>
            <w:r>
              <w:rPr>
                <w:rFonts w:hint="eastAsia" w:ascii="仿宋" w:hAnsi="仿宋" w:eastAsia="仿宋" w:cs="仿宋"/>
                <w:b/>
                <w:color w:val="000000" w:themeColor="text1"/>
                <w:szCs w:val="21"/>
                <w:highlight w:val="none"/>
                <w:lang w:val="en-US" w:eastAsia="zh-CN"/>
                <w14:textFill>
                  <w14:solidFill>
                    <w14:schemeClr w14:val="tx1"/>
                  </w14:solidFill>
                </w14:textFill>
              </w:rPr>
              <w:t>万</w:t>
            </w:r>
            <w:r>
              <w:rPr>
                <w:rFonts w:hint="eastAsia" w:ascii="仿宋" w:hAnsi="仿宋" w:eastAsia="仿宋" w:cs="仿宋"/>
                <w:b/>
                <w:color w:val="000000" w:themeColor="text1"/>
                <w:szCs w:val="21"/>
                <w:highlight w:val="none"/>
                <w14:textFill>
                  <w14:solidFill>
                    <w14:schemeClr w14:val="tx1"/>
                  </w14:solidFill>
                </w14:textFill>
              </w:rPr>
              <w:t>元）</w:t>
            </w:r>
          </w:p>
        </w:tc>
        <w:tc>
          <w:tcPr>
            <w:tcW w:w="127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1C86DD2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000000"/>
                <w:kern w:val="0"/>
                <w:sz w:val="24"/>
                <w:highlight w:val="none"/>
                <w:lang w:val="en-US" w:eastAsia="zh-CN" w:bidi="ar"/>
              </w:rPr>
            </w:pPr>
            <w:r>
              <w:rPr>
                <w:rFonts w:hint="eastAsia" w:ascii="仿宋" w:hAnsi="仿宋" w:eastAsia="仿宋" w:cs="仿宋"/>
                <w:color w:val="000000"/>
                <w:sz w:val="24"/>
                <w:szCs w:val="24"/>
                <w:highlight w:val="none"/>
                <w:vertAlign w:val="baseline"/>
                <w:lang w:val="en-US" w:eastAsia="zh-CN"/>
              </w:rPr>
              <w:t>计量单位</w:t>
            </w:r>
          </w:p>
        </w:tc>
        <w:tc>
          <w:tcPr>
            <w:tcW w:w="221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D4BB6C5">
            <w:pPr>
              <w:widowControl/>
              <w:jc w:val="center"/>
              <w:textAlignment w:val="center"/>
              <w:rPr>
                <w:rFonts w:hint="eastAsia" w:ascii="仿宋" w:hAnsi="仿宋" w:eastAsia="仿宋" w:cs="仿宋"/>
                <w:b/>
                <w:bCs/>
                <w:kern w:val="0"/>
                <w:sz w:val="24"/>
                <w:highlight w:val="none"/>
                <w:lang w:bidi="ar"/>
              </w:rPr>
            </w:pPr>
            <w:r>
              <w:rPr>
                <w:rFonts w:hint="eastAsia" w:ascii="仿宋" w:hAnsi="仿宋" w:eastAsia="仿宋" w:cs="仿宋"/>
                <w:b/>
                <w:bCs/>
                <w:kern w:val="0"/>
                <w:sz w:val="24"/>
                <w:highlight w:val="none"/>
                <w:lang w:val="en-US" w:eastAsia="zh-CN" w:bidi="ar"/>
              </w:rPr>
              <w:t>报价</w:t>
            </w:r>
            <w:r>
              <w:rPr>
                <w:rFonts w:hint="eastAsia" w:ascii="仿宋" w:hAnsi="仿宋" w:eastAsia="仿宋" w:cs="仿宋"/>
                <w:b/>
                <w:bCs/>
                <w:kern w:val="0"/>
                <w:sz w:val="24"/>
                <w:highlight w:val="none"/>
                <w:lang w:bidi="ar"/>
              </w:rPr>
              <w:t>（</w:t>
            </w:r>
            <w:r>
              <w:rPr>
                <w:rFonts w:hint="eastAsia" w:ascii="仿宋" w:hAnsi="仿宋" w:eastAsia="仿宋" w:cs="仿宋"/>
                <w:b/>
                <w:bCs/>
                <w:kern w:val="0"/>
                <w:sz w:val="24"/>
                <w:highlight w:val="none"/>
                <w:lang w:val="en-US" w:eastAsia="zh-CN" w:bidi="ar"/>
              </w:rPr>
              <w:t>万</w:t>
            </w:r>
            <w:r>
              <w:rPr>
                <w:rFonts w:hint="eastAsia" w:ascii="仿宋" w:hAnsi="仿宋" w:eastAsia="仿宋" w:cs="仿宋"/>
                <w:b/>
                <w:bCs/>
                <w:kern w:val="0"/>
                <w:sz w:val="24"/>
                <w:highlight w:val="none"/>
                <w:lang w:bidi="ar"/>
              </w:rPr>
              <w:t>元）</w:t>
            </w:r>
          </w:p>
        </w:tc>
      </w:tr>
      <w:tr w14:paraId="0C58099E">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92D7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000000"/>
                <w:kern w:val="0"/>
                <w:sz w:val="24"/>
                <w:highlight w:val="none"/>
                <w:lang w:bidi="ar"/>
              </w:rPr>
            </w:pPr>
            <w:r>
              <w:rPr>
                <w:rFonts w:hint="eastAsia" w:ascii="仿宋" w:hAnsi="仿宋" w:eastAsia="仿宋" w:cs="仿宋"/>
                <w:color w:val="000000"/>
                <w:sz w:val="24"/>
                <w:szCs w:val="24"/>
                <w:highlight w:val="none"/>
                <w:vertAlign w:val="baseline"/>
                <w:lang w:val="en-US" w:eastAsia="zh-CN"/>
              </w:rPr>
              <w:t>1</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BA2F2">
            <w:pPr>
              <w:widowControl/>
              <w:adjustRightInd w:val="0"/>
              <w:snapToGrid w:val="0"/>
              <w:spacing w:line="300" w:lineRule="exact"/>
              <w:contextualSpacing/>
              <w:jc w:val="center"/>
              <w:rPr>
                <w:rFonts w:hint="eastAsia" w:ascii="仿宋" w:hAnsi="仿宋" w:eastAsia="仿宋" w:cs="仿宋"/>
                <w:b/>
                <w:bCs/>
                <w:color w:val="000000"/>
                <w:kern w:val="0"/>
                <w:sz w:val="24"/>
                <w:highlight w:val="none"/>
                <w:lang w:bidi="ar"/>
              </w:rPr>
            </w:pPr>
            <w:r>
              <w:rPr>
                <w:rFonts w:hint="eastAsia" w:ascii="仿宋" w:hAnsi="仿宋" w:eastAsia="仿宋" w:cs="仿宋"/>
                <w:color w:val="000000" w:themeColor="text1"/>
                <w:szCs w:val="21"/>
                <w14:textFill>
                  <w14:solidFill>
                    <w14:schemeClr w14:val="tx1"/>
                  </w14:solidFill>
                </w14:textFill>
              </w:rPr>
              <w:t>病案无纸化系统</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5131B1F0">
            <w:pPr>
              <w:widowControl/>
              <w:adjustRightInd w:val="0"/>
              <w:snapToGrid w:val="0"/>
              <w:spacing w:after="0" w:line="360" w:lineRule="auto"/>
              <w:jc w:val="cente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48ADEF54">
            <w:pPr>
              <w:widowControl/>
              <w:adjustRightInd w:val="0"/>
              <w:snapToGrid w:val="0"/>
              <w:spacing w:after="0" w:line="360" w:lineRule="auto"/>
              <w:jc w:val="center"/>
              <w:rPr>
                <w:rFonts w:hint="eastAsia" w:ascii="仿宋" w:hAnsi="仿宋" w:eastAsia="仿宋" w:cs="仿宋"/>
                <w:b/>
                <w:bCs/>
                <w:color w:val="000000"/>
                <w:kern w:val="0"/>
                <w:sz w:val="24"/>
                <w:highlight w:val="none"/>
                <w:lang w:val="en-US" w:eastAsia="zh-CN" w:bidi="ar"/>
              </w:rPr>
            </w:pPr>
            <w:r>
              <w:rPr>
                <w:rFonts w:hint="eastAsia" w:ascii="仿宋" w:hAnsi="仿宋" w:eastAsia="仿宋" w:cs="仿宋"/>
                <w:b w:val="0"/>
                <w:bCs w:val="0"/>
                <w:color w:val="000000" w:themeColor="text1"/>
                <w:kern w:val="2"/>
                <w:sz w:val="21"/>
                <w:szCs w:val="21"/>
                <w:highlight w:val="none"/>
                <w:lang w:val="en-US" w:eastAsia="zh-CN" w:bidi="ar"/>
                <w14:textFill>
                  <w14:solidFill>
                    <w14:schemeClr w14:val="tx1"/>
                  </w14:solidFill>
                </w14:textFill>
              </w:rPr>
              <w:t>10</w:t>
            </w:r>
          </w:p>
        </w:tc>
        <w:tc>
          <w:tcPr>
            <w:tcW w:w="127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6DC438AF">
            <w:pPr>
              <w:widowControl/>
              <w:adjustRightInd w:val="0"/>
              <w:snapToGrid w:val="0"/>
              <w:spacing w:line="300" w:lineRule="exact"/>
              <w:contextualSpacing/>
              <w:jc w:val="center"/>
              <w:rPr>
                <w:rFonts w:hint="eastAsia" w:ascii="仿宋" w:hAnsi="仿宋" w:eastAsia="仿宋" w:cs="仿宋"/>
                <w:b w:val="0"/>
                <w:bCs w:val="0"/>
                <w:color w:val="000000"/>
                <w:kern w:val="0"/>
                <w:sz w:val="24"/>
                <w:highlight w:val="none"/>
                <w:lang w:val="en-US" w:eastAsia="zh-CN" w:bidi="ar"/>
              </w:rPr>
            </w:pPr>
            <w:r>
              <w:rPr>
                <w:rFonts w:hint="eastAsia" w:ascii="仿宋" w:hAnsi="仿宋" w:eastAsia="仿宋" w:cs="仿宋"/>
                <w:b w:val="0"/>
                <w:bCs w:val="0"/>
                <w:kern w:val="0"/>
                <w:sz w:val="22"/>
              </w:rPr>
              <w:t>套</w:t>
            </w:r>
          </w:p>
        </w:tc>
        <w:tc>
          <w:tcPr>
            <w:tcW w:w="221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B6D5D2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kern w:val="0"/>
                <w:sz w:val="24"/>
                <w:highlight w:val="none"/>
                <w:lang w:bidi="ar"/>
              </w:rPr>
            </w:pPr>
          </w:p>
        </w:tc>
      </w:tr>
      <w:tr w14:paraId="635D9696">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DEFE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2</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47479">
            <w:pPr>
              <w:widowControl/>
              <w:adjustRightInd w:val="0"/>
              <w:snapToGrid w:val="0"/>
              <w:spacing w:line="300" w:lineRule="exact"/>
              <w:contextualSpacing/>
              <w:jc w:val="center"/>
              <w:rPr>
                <w:rFonts w:hint="eastAsia" w:ascii="仿宋" w:hAnsi="仿宋" w:eastAsia="仿宋" w:cs="仿宋"/>
                <w:szCs w:val="21"/>
                <w:highlight w:val="none"/>
                <w:lang w:val="en-US" w:eastAsia="zh-CN"/>
              </w:rPr>
            </w:pPr>
            <w:r>
              <w:rPr>
                <w:rFonts w:hint="eastAsia" w:ascii="仿宋" w:hAnsi="仿宋" w:eastAsia="仿宋" w:cs="仿宋"/>
                <w:color w:val="000000" w:themeColor="text1"/>
                <w:szCs w:val="21"/>
                <w14:textFill>
                  <w14:solidFill>
                    <w14:schemeClr w14:val="tx1"/>
                  </w14:solidFill>
                </w14:textFill>
              </w:rPr>
              <w:t>无线签字设备终端</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6BD265B0">
            <w:pPr>
              <w:widowControl/>
              <w:adjustRightInd w:val="0"/>
              <w:snapToGrid w:val="0"/>
              <w:spacing w:after="0" w:line="360" w:lineRule="auto"/>
              <w:jc w:val="cente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46</w:t>
            </w:r>
          </w:p>
        </w:tc>
        <w:tc>
          <w:tcPr>
            <w:tcW w:w="1741"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14:paraId="34FACA01">
            <w:pPr>
              <w:widowControl/>
              <w:adjustRightInd w:val="0"/>
              <w:snapToGrid w:val="0"/>
              <w:spacing w:after="0" w:line="360" w:lineRule="auto"/>
              <w:jc w:val="cente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15</w:t>
            </w:r>
          </w:p>
        </w:tc>
        <w:tc>
          <w:tcPr>
            <w:tcW w:w="127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391057D3">
            <w:pPr>
              <w:widowControl/>
              <w:adjustRightInd w:val="0"/>
              <w:snapToGrid w:val="0"/>
              <w:spacing w:line="300" w:lineRule="exact"/>
              <w:contextualSpacing/>
              <w:jc w:val="center"/>
              <w:rPr>
                <w:rFonts w:hint="eastAsia" w:ascii="仿宋" w:hAnsi="仿宋" w:eastAsia="仿宋" w:cs="仿宋"/>
                <w:b w:val="0"/>
                <w:bCs w:val="0"/>
                <w:color w:val="000000"/>
                <w:sz w:val="24"/>
                <w:szCs w:val="24"/>
                <w:highlight w:val="none"/>
                <w:vertAlign w:val="baseline"/>
                <w:lang w:val="en-US" w:eastAsia="zh-CN"/>
              </w:rPr>
            </w:pPr>
            <w:r>
              <w:rPr>
                <w:rFonts w:hint="eastAsia" w:ascii="仿宋" w:hAnsi="仿宋" w:eastAsia="仿宋" w:cs="仿宋"/>
                <w:b w:val="0"/>
                <w:bCs w:val="0"/>
                <w:kern w:val="0"/>
                <w:sz w:val="22"/>
              </w:rPr>
              <w:t>台</w:t>
            </w:r>
          </w:p>
        </w:tc>
        <w:tc>
          <w:tcPr>
            <w:tcW w:w="221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C059BA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kern w:val="0"/>
                <w:sz w:val="24"/>
                <w:highlight w:val="none"/>
                <w:lang w:bidi="ar"/>
              </w:rPr>
            </w:pPr>
          </w:p>
        </w:tc>
      </w:tr>
      <w:tr w14:paraId="07A17A1E">
        <w:tblPrEx>
          <w:tblCellMar>
            <w:top w:w="0" w:type="dxa"/>
            <w:left w:w="0" w:type="dxa"/>
            <w:bottom w:w="0" w:type="dxa"/>
            <w:right w:w="0" w:type="dxa"/>
          </w:tblCellMar>
        </w:tblPrEx>
        <w:trPr>
          <w:trHeight w:val="553" w:hRule="atLeast"/>
          <w:jc w:val="center"/>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A4AE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3</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AFA00">
            <w:pPr>
              <w:widowControl/>
              <w:adjustRightInd w:val="0"/>
              <w:snapToGrid w:val="0"/>
              <w:spacing w:line="300" w:lineRule="exact"/>
              <w:contextualSpacing/>
              <w:jc w:val="center"/>
              <w:rPr>
                <w:rFonts w:hint="eastAsia" w:ascii="仿宋" w:hAnsi="仿宋" w:eastAsia="仿宋" w:cs="仿宋"/>
                <w:szCs w:val="21"/>
                <w:highlight w:val="none"/>
                <w:lang w:val="en-US" w:eastAsia="zh-CN"/>
              </w:rPr>
            </w:pPr>
            <w:r>
              <w:rPr>
                <w:rFonts w:hint="eastAsia" w:ascii="仿宋" w:hAnsi="仿宋" w:eastAsia="仿宋" w:cs="仿宋"/>
                <w:color w:val="000000" w:themeColor="text1"/>
                <w:szCs w:val="21"/>
                <w14:textFill>
                  <w14:solidFill>
                    <w14:schemeClr w14:val="tx1"/>
                  </w14:solidFill>
                </w14:textFill>
              </w:rPr>
              <w:t>高拍仪设备</w:t>
            </w:r>
          </w:p>
        </w:tc>
        <w:tc>
          <w:tcPr>
            <w:tcW w:w="174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239E3B88">
            <w:pPr>
              <w:widowControl/>
              <w:adjustRightInd w:val="0"/>
              <w:snapToGrid w:val="0"/>
              <w:spacing w:after="0" w:line="360" w:lineRule="auto"/>
              <w:jc w:val="cente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23</w:t>
            </w:r>
          </w:p>
        </w:tc>
        <w:tc>
          <w:tcPr>
            <w:tcW w:w="1741"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59031E8D">
            <w:pPr>
              <w:widowControl/>
              <w:adjustRightInd w:val="0"/>
              <w:snapToGrid w:val="0"/>
              <w:spacing w:after="0"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127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0CC3D699">
            <w:pPr>
              <w:widowControl/>
              <w:adjustRightInd w:val="0"/>
              <w:snapToGrid w:val="0"/>
              <w:spacing w:line="300" w:lineRule="exact"/>
              <w:contextualSpacing/>
              <w:jc w:val="center"/>
              <w:rPr>
                <w:rFonts w:hint="eastAsia" w:ascii="仿宋" w:hAnsi="仿宋" w:eastAsia="仿宋" w:cs="仿宋"/>
                <w:b w:val="0"/>
                <w:bCs w:val="0"/>
                <w:color w:val="000000"/>
                <w:sz w:val="24"/>
                <w:szCs w:val="24"/>
                <w:highlight w:val="none"/>
                <w:vertAlign w:val="baseline"/>
                <w:lang w:val="en-US" w:eastAsia="zh-CN"/>
              </w:rPr>
            </w:pPr>
            <w:r>
              <w:rPr>
                <w:rFonts w:hint="eastAsia" w:ascii="仿宋" w:hAnsi="仿宋" w:eastAsia="仿宋" w:cs="仿宋"/>
                <w:b w:val="0"/>
                <w:bCs w:val="0"/>
                <w:kern w:val="0"/>
                <w:sz w:val="22"/>
              </w:rPr>
              <w:t>台</w:t>
            </w:r>
          </w:p>
        </w:tc>
        <w:tc>
          <w:tcPr>
            <w:tcW w:w="221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738411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kern w:val="0"/>
                <w:sz w:val="24"/>
                <w:highlight w:val="none"/>
                <w:lang w:bidi="ar"/>
              </w:rPr>
            </w:pPr>
          </w:p>
        </w:tc>
      </w:tr>
    </w:tbl>
    <w:p w14:paraId="108890E2">
      <w:pPr>
        <w:widowControl/>
        <w:shd w:val="clear" w:color="auto" w:fill="FFFFFF"/>
        <w:wordWrap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57840E0E">
      <w:pPr>
        <w:widowControl/>
        <w:shd w:val="clear" w:color="auto" w:fill="FFFFFF"/>
        <w:wordWrap w:val="0"/>
        <w:spacing w:line="360" w:lineRule="auto"/>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1.报价应是最终用户验收合格后的总价，包括设备运输、保险、代理、安装调试、培训、税费、系统集成费用和采购文件规定的其它费用。</w:t>
      </w:r>
    </w:p>
    <w:p w14:paraId="05D73709">
      <w:pPr>
        <w:widowControl/>
        <w:shd w:val="clear" w:color="auto" w:fill="FFFFFF"/>
        <w:wordWrap w:val="0"/>
        <w:spacing w:line="360" w:lineRule="auto"/>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2.“报价表”为多页的，每页均需由法定代表人或授权代表签字并盖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印章。</w:t>
      </w:r>
    </w:p>
    <w:p w14:paraId="513D2E9A">
      <w:pPr>
        <w:widowControl/>
        <w:shd w:val="clear" w:color="auto" w:fill="FFFFFF"/>
        <w:wordWrap w:val="0"/>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3.单价报价超过单价最高限价的为无效报价，供应商响应文件将作无效响应处理。</w:t>
      </w:r>
    </w:p>
    <w:p w14:paraId="7D3D52F8">
      <w:pPr>
        <w:widowControl/>
        <w:shd w:val="clear" w:color="auto" w:fill="FFFFFF"/>
        <w:wordWrap w:val="0"/>
        <w:spacing w:line="36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4.两轮（若有）以上报价的，供应商在未提高响应文件中承诺的产品及其服务质量的情况下，其最后报价不得高于对该项目之前的报价</w:t>
      </w:r>
      <w:r>
        <w:rPr>
          <w:rFonts w:hint="eastAsia" w:ascii="仿宋" w:hAnsi="仿宋" w:eastAsia="仿宋" w:cs="仿宋"/>
          <w:color w:val="auto"/>
          <w:kern w:val="0"/>
          <w:sz w:val="24"/>
          <w:szCs w:val="24"/>
          <w:highlight w:val="none"/>
          <w:lang w:eastAsia="zh-CN"/>
        </w:rPr>
        <w:t>。</w:t>
      </w:r>
    </w:p>
    <w:p w14:paraId="0DD09D31">
      <w:pPr>
        <w:widowControl/>
        <w:shd w:val="clear" w:color="auto" w:fill="FFFFFF"/>
        <w:wordWrap w:val="0"/>
        <w:spacing w:line="360" w:lineRule="auto"/>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最后</w:t>
      </w:r>
      <w:r>
        <w:rPr>
          <w:rFonts w:hint="eastAsia" w:ascii="仿宋" w:hAnsi="仿宋" w:eastAsia="仿宋" w:cs="仿宋"/>
          <w:color w:val="auto"/>
          <w:kern w:val="0"/>
          <w:sz w:val="24"/>
          <w:szCs w:val="24"/>
          <w:highlight w:val="none"/>
        </w:rPr>
        <w:t>报价表”需单独密封。</w:t>
      </w:r>
    </w:p>
    <w:p w14:paraId="28299FB6">
      <w:pPr>
        <w:widowControl/>
        <w:shd w:val="clear" w:color="auto" w:fill="FFFFFF"/>
        <w:wordWrap w:val="0"/>
        <w:spacing w:line="360" w:lineRule="auto"/>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供应商名称：（盖章）</w:t>
      </w:r>
    </w:p>
    <w:p w14:paraId="3A408E3F">
      <w:pPr>
        <w:widowControl/>
        <w:shd w:val="clear" w:color="auto" w:fill="FFFFFF"/>
        <w:wordWrap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法定代表人或授权代表（签字）：</w:t>
      </w:r>
    </w:p>
    <w:p w14:paraId="6999238D">
      <w:pPr>
        <w:widowControl/>
        <w:shd w:val="clear" w:color="auto" w:fill="FFFFFF"/>
        <w:wordWrap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p>
    <w:p w14:paraId="729C8BCA">
      <w:pP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br w:type="page"/>
      </w:r>
    </w:p>
    <w:p w14:paraId="1B94AD0E">
      <w:pPr>
        <w:widowControl/>
        <w:shd w:val="clear" w:color="auto" w:fill="FFFFFF"/>
        <w:wordWrap w:val="0"/>
        <w:spacing w:line="400" w:lineRule="atLeast"/>
        <w:jc w:val="left"/>
        <w:rPr>
          <w:rFonts w:hint="eastAsia" w:ascii="仿宋" w:hAnsi="仿宋" w:eastAsia="仿宋" w:cs="仿宋"/>
          <w:color w:val="auto"/>
          <w:kern w:val="0"/>
          <w:sz w:val="18"/>
          <w:szCs w:val="18"/>
          <w:highlight w:val="none"/>
        </w:rPr>
      </w:pPr>
      <w:r>
        <w:rPr>
          <w:rFonts w:hint="eastAsia" w:ascii="仿宋" w:hAnsi="仿宋" w:eastAsia="仿宋" w:cs="仿宋"/>
          <w:b/>
          <w:bCs/>
          <w:color w:val="auto"/>
          <w:kern w:val="0"/>
          <w:sz w:val="24"/>
          <w:szCs w:val="24"/>
          <w:highlight w:val="none"/>
        </w:rPr>
        <w:t>附件</w:t>
      </w:r>
      <w:r>
        <w:rPr>
          <w:rFonts w:hint="eastAsia" w:ascii="仿宋" w:hAnsi="仿宋" w:eastAsia="仿宋" w:cs="仿宋"/>
          <w:b/>
          <w:bCs/>
          <w:color w:val="auto"/>
          <w:kern w:val="0"/>
          <w:sz w:val="24"/>
          <w:szCs w:val="24"/>
          <w:highlight w:val="none"/>
          <w:lang w:val="en-US" w:eastAsia="zh-CN"/>
        </w:rPr>
        <w:t>5</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3</w:t>
      </w:r>
      <w:r>
        <w:rPr>
          <w:rFonts w:hint="eastAsia" w:ascii="仿宋" w:hAnsi="仿宋" w:eastAsia="仿宋" w:cs="仿宋"/>
          <w:b/>
          <w:bCs/>
          <w:color w:val="auto"/>
          <w:kern w:val="0"/>
          <w:sz w:val="24"/>
          <w:szCs w:val="24"/>
          <w:highlight w:val="none"/>
        </w:rPr>
        <w:t>：</w:t>
      </w:r>
    </w:p>
    <w:p w14:paraId="24EEED2A">
      <w:pPr>
        <w:widowControl/>
        <w:shd w:val="clear" w:color="auto" w:fill="FFFFFF"/>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b/>
          <w:bCs/>
          <w:color w:val="auto"/>
          <w:kern w:val="0"/>
          <w:sz w:val="24"/>
          <w:szCs w:val="24"/>
          <w:highlight w:val="none"/>
        </w:rPr>
        <w:t>技术、商务要求偏离表</w:t>
      </w:r>
    </w:p>
    <w:tbl>
      <w:tblPr>
        <w:tblStyle w:val="11"/>
        <w:tblW w:w="0" w:type="auto"/>
        <w:jc w:val="center"/>
        <w:tblLayout w:type="autofit"/>
        <w:tblCellMar>
          <w:top w:w="0" w:type="dxa"/>
          <w:left w:w="0" w:type="dxa"/>
          <w:bottom w:w="0" w:type="dxa"/>
          <w:right w:w="0" w:type="dxa"/>
        </w:tblCellMar>
      </w:tblPr>
      <w:tblGrid>
        <w:gridCol w:w="1055"/>
        <w:gridCol w:w="2299"/>
        <w:gridCol w:w="2299"/>
        <w:gridCol w:w="2869"/>
      </w:tblGrid>
      <w:tr w14:paraId="24F3A2F8">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B67E2F5">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523DABF">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lang w:val="en-US" w:eastAsia="zh-CN"/>
              </w:rPr>
              <w:t>采购文件</w:t>
            </w:r>
            <w:r>
              <w:rPr>
                <w:rFonts w:hint="eastAsia" w:ascii="仿宋" w:hAnsi="仿宋" w:eastAsia="仿宋" w:cs="仿宋"/>
                <w:color w:val="auto"/>
                <w:kern w:val="0"/>
                <w:sz w:val="24"/>
                <w:szCs w:val="24"/>
                <w:highlight w:val="none"/>
              </w:rPr>
              <w:t>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C3AB45A">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lang w:val="en-US" w:eastAsia="zh-CN"/>
              </w:rPr>
              <w:t>供应商</w:t>
            </w:r>
            <w:r>
              <w:rPr>
                <w:rFonts w:hint="eastAsia" w:ascii="仿宋" w:hAnsi="仿宋" w:eastAsia="仿宋" w:cs="仿宋"/>
                <w:color w:val="auto"/>
                <w:kern w:val="0"/>
                <w:sz w:val="24"/>
                <w:szCs w:val="24"/>
                <w:highlight w:val="none"/>
              </w:rPr>
              <w:t>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390B262">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偏离及其影响</w:t>
            </w:r>
          </w:p>
        </w:tc>
      </w:tr>
      <w:tr w14:paraId="23E91A58">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77363C6A">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14:paraId="1EF2F6C9">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14:paraId="5E9B6D16">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14:paraId="2A676130">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r w14:paraId="48B520C3">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3AF2C874">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14:paraId="4507B165">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14:paraId="3210DF56">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14:paraId="2DFF8758">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bl>
    <w:p w14:paraId="45EA9447">
      <w:pPr>
        <w:widowControl/>
        <w:shd w:val="clear" w:color="auto" w:fill="FFFFFF"/>
        <w:wordWrap w:val="0"/>
        <w:spacing w:line="360" w:lineRule="auto"/>
        <w:ind w:firstLine="48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注：</w:t>
      </w:r>
    </w:p>
    <w:p w14:paraId="5BD17191">
      <w:pPr>
        <w:widowControl/>
        <w:shd w:val="clear" w:color="auto" w:fill="FFFFFF"/>
        <w:wordWrap w:val="0"/>
        <w:spacing w:line="360" w:lineRule="auto"/>
        <w:ind w:firstLine="42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1.供应商根据</w:t>
      </w:r>
      <w:r>
        <w:rPr>
          <w:rFonts w:hint="eastAsia" w:ascii="仿宋" w:hAnsi="仿宋" w:eastAsia="仿宋" w:cs="仿宋"/>
          <w:color w:val="auto"/>
          <w:kern w:val="0"/>
          <w:sz w:val="22"/>
          <w:highlight w:val="none"/>
          <w:lang w:val="en-US" w:eastAsia="zh-CN"/>
        </w:rPr>
        <w:t>附件1“采购需求”中的</w:t>
      </w:r>
      <w:r>
        <w:rPr>
          <w:rFonts w:hint="eastAsia" w:ascii="仿宋" w:hAnsi="仿宋" w:eastAsia="仿宋" w:cs="仿宋"/>
          <w:color w:val="auto"/>
          <w:kern w:val="0"/>
          <w:sz w:val="22"/>
          <w:highlight w:val="none"/>
        </w:rPr>
        <w:t>“技术要求”</w:t>
      </w:r>
      <w:r>
        <w:rPr>
          <w:rFonts w:hint="eastAsia" w:ascii="仿宋" w:hAnsi="仿宋" w:eastAsia="仿宋" w:cs="仿宋"/>
          <w:color w:val="auto"/>
          <w:kern w:val="0"/>
          <w:sz w:val="22"/>
          <w:highlight w:val="none"/>
          <w:lang w:val="en-US" w:eastAsia="zh-CN"/>
        </w:rPr>
        <w:t>、“商务要求”</w:t>
      </w:r>
      <w:r>
        <w:rPr>
          <w:rFonts w:hint="eastAsia" w:ascii="仿宋" w:hAnsi="仿宋" w:eastAsia="仿宋" w:cs="仿宋"/>
          <w:color w:val="auto"/>
          <w:kern w:val="0"/>
          <w:sz w:val="22"/>
          <w:highlight w:val="none"/>
        </w:rPr>
        <w:t>，对应进行填写。未单独填写的条款，视为默认响应。</w:t>
      </w:r>
    </w:p>
    <w:p w14:paraId="19E9E000">
      <w:pPr>
        <w:widowControl/>
        <w:shd w:val="clear" w:color="auto" w:fill="FFFFFF"/>
        <w:wordWrap w:val="0"/>
        <w:spacing w:line="360" w:lineRule="auto"/>
        <w:ind w:firstLine="42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2.若无偏离，可在偏离情况中填“/”；若有偏离，需在偏离情况中进行说明；</w:t>
      </w:r>
    </w:p>
    <w:p w14:paraId="01C400D5">
      <w:pPr>
        <w:widowControl/>
        <w:shd w:val="clear" w:color="auto" w:fill="FFFFFF"/>
        <w:wordWrap w:val="0"/>
        <w:spacing w:line="360" w:lineRule="auto"/>
        <w:ind w:firstLine="42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3.若“技术要求”</w:t>
      </w:r>
      <w:r>
        <w:rPr>
          <w:rFonts w:hint="eastAsia" w:ascii="仿宋" w:hAnsi="仿宋" w:eastAsia="仿宋" w:cs="仿宋"/>
          <w:color w:val="auto"/>
          <w:kern w:val="0"/>
          <w:sz w:val="22"/>
          <w:highlight w:val="none"/>
          <w:lang w:val="en-US" w:eastAsia="zh-CN"/>
        </w:rPr>
        <w:t>、“商务要求”</w:t>
      </w:r>
      <w:r>
        <w:rPr>
          <w:rFonts w:hint="eastAsia" w:ascii="仿宋" w:hAnsi="仿宋" w:eastAsia="仿宋" w:cs="仿宋"/>
          <w:color w:val="auto"/>
          <w:kern w:val="0"/>
          <w:sz w:val="22"/>
          <w:highlight w:val="none"/>
        </w:rPr>
        <w:t>要求提供证明材料，需按要求提供证明材料。</w:t>
      </w:r>
    </w:p>
    <w:p w14:paraId="4E4F1063">
      <w:pPr>
        <w:widowControl/>
        <w:shd w:val="clear" w:color="auto" w:fill="FFFFFF"/>
        <w:wordWrap w:val="0"/>
        <w:spacing w:line="360" w:lineRule="auto"/>
        <w:ind w:firstLine="420"/>
        <w:jc w:val="left"/>
        <w:rPr>
          <w:rFonts w:hint="eastAsia" w:ascii="仿宋" w:hAnsi="仿宋" w:eastAsia="仿宋" w:cs="仿宋"/>
          <w:color w:val="auto"/>
          <w:kern w:val="0"/>
          <w:sz w:val="22"/>
          <w:highlight w:val="none"/>
        </w:rPr>
      </w:pPr>
    </w:p>
    <w:p w14:paraId="0CA70975">
      <w:pPr>
        <w:widowControl/>
        <w:shd w:val="clear" w:color="auto" w:fill="FFFFFF"/>
        <w:wordWrap w:val="0"/>
        <w:spacing w:line="360" w:lineRule="auto"/>
        <w:ind w:firstLine="420"/>
        <w:jc w:val="left"/>
        <w:rPr>
          <w:rFonts w:hint="eastAsia" w:ascii="仿宋" w:hAnsi="仿宋" w:eastAsia="仿宋" w:cs="仿宋"/>
          <w:color w:val="auto"/>
          <w:kern w:val="0"/>
          <w:sz w:val="22"/>
          <w:highlight w:val="none"/>
        </w:rPr>
      </w:pPr>
    </w:p>
    <w:p w14:paraId="1C58E36F">
      <w:pPr>
        <w:widowControl/>
        <w:shd w:val="clear" w:color="auto" w:fill="FFFFFF"/>
        <w:wordWrap w:val="0"/>
        <w:spacing w:line="360" w:lineRule="auto"/>
        <w:ind w:firstLine="42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供应商名称：XXXX（盖单位公章）</w:t>
      </w:r>
    </w:p>
    <w:p w14:paraId="64E8669D">
      <w:pPr>
        <w:widowControl/>
        <w:shd w:val="clear" w:color="auto" w:fill="FFFFFF"/>
        <w:wordWrap w:val="0"/>
        <w:spacing w:line="360" w:lineRule="auto"/>
        <w:ind w:firstLine="42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2"/>
          <w:highlight w:val="none"/>
        </w:rPr>
        <w:t>法定代表人或授权代表签字：</w:t>
      </w:r>
    </w:p>
    <w:p w14:paraId="36C46159">
      <w:pPr>
        <w:widowControl/>
        <w:shd w:val="clear" w:color="auto" w:fill="FFFFFF"/>
        <w:wordWrap w:val="0"/>
        <w:spacing w:line="360" w:lineRule="auto"/>
        <w:ind w:firstLine="36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2"/>
          <w:highlight w:val="none"/>
        </w:rPr>
        <w:t>日期:</w:t>
      </w:r>
    </w:p>
    <w:p w14:paraId="663B0E71">
      <w:pPr>
        <w:spacing w:line="360" w:lineRule="auto"/>
        <w:rPr>
          <w:rFonts w:hint="eastAsia" w:ascii="仿宋" w:hAnsi="仿宋" w:eastAsia="仿宋" w:cs="仿宋"/>
          <w:b/>
          <w:bCs/>
          <w:kern w:val="0"/>
          <w:sz w:val="28"/>
          <w:szCs w:val="32"/>
          <w:highlight w:val="none"/>
          <w:shd w:val="clear" w:color="auto" w:fill="FFFFFF"/>
        </w:rPr>
      </w:pPr>
      <w:r>
        <w:rPr>
          <w:rFonts w:hint="eastAsia" w:ascii="仿宋" w:hAnsi="仿宋" w:eastAsia="仿宋" w:cs="仿宋"/>
          <w:b/>
          <w:bCs/>
          <w:kern w:val="0"/>
          <w:sz w:val="28"/>
          <w:szCs w:val="32"/>
          <w:highlight w:val="none"/>
          <w:shd w:val="clear" w:color="auto" w:fill="FFFFFF"/>
        </w:rPr>
        <w:br w:type="page"/>
      </w:r>
    </w:p>
    <w:p w14:paraId="5C657BE9">
      <w:pPr>
        <w:widowControl/>
        <w:shd w:val="clear" w:color="auto" w:fill="FFFFFF"/>
        <w:wordWrap w:val="0"/>
        <w:spacing w:line="270" w:lineRule="atLeast"/>
        <w:jc w:val="left"/>
        <w:rPr>
          <w:rFonts w:hint="eastAsia" w:ascii="仿宋" w:hAnsi="仿宋" w:eastAsia="仿宋" w:cs="仿宋"/>
          <w:color w:val="auto"/>
          <w:kern w:val="0"/>
          <w:sz w:val="18"/>
          <w:szCs w:val="18"/>
          <w:highlight w:val="none"/>
        </w:rPr>
      </w:pPr>
      <w:r>
        <w:rPr>
          <w:rFonts w:hint="eastAsia" w:ascii="仿宋" w:hAnsi="仿宋" w:eastAsia="仿宋" w:cs="仿宋"/>
          <w:b/>
          <w:bCs/>
          <w:color w:val="auto"/>
          <w:kern w:val="0"/>
          <w:sz w:val="24"/>
          <w:szCs w:val="24"/>
          <w:highlight w:val="none"/>
        </w:rPr>
        <w:t>附件</w:t>
      </w:r>
      <w:r>
        <w:rPr>
          <w:rFonts w:hint="eastAsia" w:ascii="仿宋" w:hAnsi="仿宋" w:eastAsia="仿宋" w:cs="仿宋"/>
          <w:b/>
          <w:bCs/>
          <w:color w:val="auto"/>
          <w:kern w:val="0"/>
          <w:sz w:val="24"/>
          <w:szCs w:val="24"/>
          <w:highlight w:val="none"/>
          <w:lang w:val="en-US" w:eastAsia="zh-CN"/>
        </w:rPr>
        <w:t>5</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4</w:t>
      </w:r>
      <w:r>
        <w:rPr>
          <w:rFonts w:hint="eastAsia" w:ascii="仿宋" w:hAnsi="仿宋" w:eastAsia="仿宋" w:cs="仿宋"/>
          <w:b/>
          <w:bCs/>
          <w:color w:val="auto"/>
          <w:kern w:val="0"/>
          <w:sz w:val="24"/>
          <w:szCs w:val="24"/>
          <w:highlight w:val="none"/>
        </w:rPr>
        <w:t>：</w:t>
      </w:r>
    </w:p>
    <w:p w14:paraId="0426E475">
      <w:pPr>
        <w:widowControl/>
        <w:shd w:val="clear" w:color="auto" w:fill="FFFFFF"/>
        <w:wordWrap w:val="0"/>
        <w:jc w:val="center"/>
        <w:rPr>
          <w:rFonts w:hint="eastAsia" w:ascii="仿宋" w:hAnsi="仿宋" w:eastAsia="仿宋" w:cs="仿宋"/>
          <w:color w:val="auto"/>
          <w:kern w:val="0"/>
          <w:sz w:val="18"/>
          <w:szCs w:val="18"/>
          <w:highlight w:val="none"/>
        </w:rPr>
      </w:pPr>
      <w:r>
        <w:rPr>
          <w:rFonts w:hint="eastAsia" w:ascii="仿宋" w:hAnsi="仿宋" w:eastAsia="仿宋" w:cs="仿宋"/>
          <w:b/>
          <w:bCs/>
          <w:color w:val="auto"/>
          <w:kern w:val="0"/>
          <w:sz w:val="28"/>
          <w:szCs w:val="28"/>
          <w:highlight w:val="none"/>
        </w:rPr>
        <w:t>用户情况表</w:t>
      </w:r>
    </w:p>
    <w:tbl>
      <w:tblPr>
        <w:tblStyle w:val="11"/>
        <w:tblW w:w="8220" w:type="dxa"/>
        <w:jc w:val="center"/>
        <w:tblLayout w:type="autofit"/>
        <w:tblCellMar>
          <w:top w:w="0" w:type="dxa"/>
          <w:left w:w="0" w:type="dxa"/>
          <w:bottom w:w="0" w:type="dxa"/>
          <w:right w:w="0" w:type="dxa"/>
        </w:tblCellMar>
      </w:tblPr>
      <w:tblGrid>
        <w:gridCol w:w="723"/>
        <w:gridCol w:w="1500"/>
        <w:gridCol w:w="1497"/>
        <w:gridCol w:w="1260"/>
        <w:gridCol w:w="2160"/>
        <w:gridCol w:w="1080"/>
      </w:tblGrid>
      <w:tr w14:paraId="5A1EAEA9">
        <w:tblPrEx>
          <w:tblCellMar>
            <w:top w:w="0" w:type="dxa"/>
            <w:left w:w="0" w:type="dxa"/>
            <w:bottom w:w="0" w:type="dxa"/>
            <w:right w:w="0" w:type="dxa"/>
          </w:tblCellMar>
        </w:tblPrEx>
        <w:trPr>
          <w:trHeight w:val="420" w:hRule="atLeast"/>
          <w:jc w:val="center"/>
        </w:trPr>
        <w:tc>
          <w:tcPr>
            <w:tcW w:w="723"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20824E89">
            <w:pPr>
              <w:widowControl/>
              <w:wordWrap w:val="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序号</w:t>
            </w:r>
          </w:p>
        </w:tc>
        <w:tc>
          <w:tcPr>
            <w:tcW w:w="1500"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14:paraId="0DDF4DDA">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用户名称</w:t>
            </w:r>
          </w:p>
        </w:tc>
        <w:tc>
          <w:tcPr>
            <w:tcW w:w="149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239827B8">
            <w:pPr>
              <w:widowControl/>
              <w:wordWrap w:val="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69A110A">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72403A0">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A500A07">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备注</w:t>
            </w:r>
          </w:p>
        </w:tc>
      </w:tr>
      <w:tr w14:paraId="47112711">
        <w:tblPrEx>
          <w:tblCellMar>
            <w:top w:w="0" w:type="dxa"/>
            <w:left w:w="0" w:type="dxa"/>
            <w:bottom w:w="0" w:type="dxa"/>
            <w:right w:w="0" w:type="dxa"/>
          </w:tblCellMar>
        </w:tblPrEx>
        <w:trPr>
          <w:trHeight w:val="300"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32885BE2">
            <w:pPr>
              <w:widowControl/>
              <w:wordWrap w:val="0"/>
              <w:jc w:val="center"/>
              <w:rPr>
                <w:rFonts w:hint="eastAsia" w:ascii="仿宋" w:hAnsi="仿宋" w:eastAsia="仿宋" w:cs="仿宋"/>
                <w:color w:val="auto"/>
                <w:kern w:val="0"/>
                <w:sz w:val="24"/>
                <w:szCs w:val="24"/>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14:paraId="1F6A9916">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6B74FE99">
            <w:pPr>
              <w:widowControl/>
              <w:wordWrap w:val="0"/>
              <w:jc w:val="center"/>
              <w:rPr>
                <w:rFonts w:hint="eastAsia" w:ascii="仿宋" w:hAnsi="仿宋" w:eastAsia="仿宋" w:cs="仿宋"/>
                <w:color w:val="auto"/>
                <w:kern w:val="0"/>
                <w:sz w:val="24"/>
                <w:szCs w:val="24"/>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19D7420">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92A79B6">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06AB2541">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r w14:paraId="35AE7A73">
        <w:tblPrEx>
          <w:tblCellMar>
            <w:top w:w="0" w:type="dxa"/>
            <w:left w:w="0" w:type="dxa"/>
            <w:bottom w:w="0" w:type="dxa"/>
            <w:right w:w="0" w:type="dxa"/>
          </w:tblCellMar>
        </w:tblPrEx>
        <w:trPr>
          <w:trHeight w:val="300"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7CFD61DD">
            <w:pPr>
              <w:widowControl/>
              <w:wordWrap w:val="0"/>
              <w:jc w:val="center"/>
              <w:rPr>
                <w:rFonts w:hint="eastAsia" w:ascii="仿宋" w:hAnsi="仿宋" w:eastAsia="仿宋" w:cs="仿宋"/>
                <w:color w:val="auto"/>
                <w:kern w:val="0"/>
                <w:sz w:val="24"/>
                <w:szCs w:val="24"/>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14:paraId="483CDE06">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0E61E597">
            <w:pPr>
              <w:widowControl/>
              <w:wordWrap w:val="0"/>
              <w:jc w:val="center"/>
              <w:rPr>
                <w:rFonts w:hint="eastAsia" w:ascii="仿宋" w:hAnsi="仿宋" w:eastAsia="仿宋" w:cs="仿宋"/>
                <w:color w:val="auto"/>
                <w:kern w:val="0"/>
                <w:sz w:val="24"/>
                <w:szCs w:val="24"/>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B54834B">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3F038B5">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25FE672">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r w14:paraId="3BD74482">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50F77E53">
            <w:pPr>
              <w:widowControl/>
              <w:wordWrap w:val="0"/>
              <w:spacing w:line="105" w:lineRule="atLeast"/>
              <w:jc w:val="center"/>
              <w:rPr>
                <w:rFonts w:hint="eastAsia" w:ascii="仿宋" w:hAnsi="仿宋" w:eastAsia="仿宋" w:cs="仿宋"/>
                <w:color w:val="auto"/>
                <w:kern w:val="0"/>
                <w:sz w:val="24"/>
                <w:szCs w:val="24"/>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14:paraId="7C4FC2EA">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08C14AEB">
            <w:pPr>
              <w:widowControl/>
              <w:wordWrap w:val="0"/>
              <w:spacing w:line="105" w:lineRule="atLeast"/>
              <w:jc w:val="center"/>
              <w:rPr>
                <w:rFonts w:hint="eastAsia" w:ascii="仿宋" w:hAnsi="仿宋" w:eastAsia="仿宋" w:cs="仿宋"/>
                <w:color w:val="auto"/>
                <w:kern w:val="0"/>
                <w:sz w:val="24"/>
                <w:szCs w:val="24"/>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476CE78">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35B4A42">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5DA0D6B2">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r w14:paraId="42D3928E">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5C34872E">
            <w:pPr>
              <w:widowControl/>
              <w:wordWrap w:val="0"/>
              <w:spacing w:line="105" w:lineRule="atLeast"/>
              <w:jc w:val="center"/>
              <w:rPr>
                <w:rFonts w:hint="eastAsia" w:ascii="仿宋" w:hAnsi="仿宋" w:eastAsia="仿宋" w:cs="仿宋"/>
                <w:color w:val="auto"/>
                <w:kern w:val="0"/>
                <w:sz w:val="24"/>
                <w:szCs w:val="24"/>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14:paraId="33A5469D">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4A8834D8">
            <w:pPr>
              <w:widowControl/>
              <w:wordWrap w:val="0"/>
              <w:spacing w:line="105" w:lineRule="atLeast"/>
              <w:jc w:val="center"/>
              <w:rPr>
                <w:rFonts w:hint="eastAsia" w:ascii="仿宋" w:hAnsi="仿宋" w:eastAsia="仿宋" w:cs="仿宋"/>
                <w:color w:val="auto"/>
                <w:kern w:val="0"/>
                <w:sz w:val="24"/>
                <w:szCs w:val="24"/>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478D9F3">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71D2203">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0EEB31B3">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r w14:paraId="6FF3DE5C">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7ACB8D78">
            <w:pPr>
              <w:widowControl/>
              <w:wordWrap w:val="0"/>
              <w:spacing w:line="105" w:lineRule="atLeast"/>
              <w:jc w:val="center"/>
              <w:rPr>
                <w:rFonts w:hint="eastAsia" w:ascii="仿宋" w:hAnsi="仿宋" w:eastAsia="仿宋" w:cs="仿宋"/>
                <w:color w:val="auto"/>
                <w:kern w:val="0"/>
                <w:sz w:val="24"/>
                <w:szCs w:val="24"/>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14:paraId="4486A7C7">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4B101B40">
            <w:pPr>
              <w:widowControl/>
              <w:wordWrap w:val="0"/>
              <w:spacing w:line="105" w:lineRule="atLeast"/>
              <w:jc w:val="center"/>
              <w:rPr>
                <w:rFonts w:hint="eastAsia" w:ascii="仿宋" w:hAnsi="仿宋" w:eastAsia="仿宋" w:cs="仿宋"/>
                <w:color w:val="auto"/>
                <w:kern w:val="0"/>
                <w:sz w:val="24"/>
                <w:szCs w:val="24"/>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0507159">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533DF1B">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DBD089F">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r w14:paraId="30416886">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32CDFAE6">
            <w:pPr>
              <w:widowControl/>
              <w:wordWrap w:val="0"/>
              <w:jc w:val="center"/>
              <w:rPr>
                <w:rFonts w:hint="eastAsia" w:ascii="仿宋" w:hAnsi="仿宋" w:eastAsia="仿宋" w:cs="仿宋"/>
                <w:color w:val="auto"/>
                <w:kern w:val="0"/>
                <w:sz w:val="24"/>
                <w:szCs w:val="24"/>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14:paraId="66CC1BDF">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7176D090">
            <w:pPr>
              <w:widowControl/>
              <w:wordWrap w:val="0"/>
              <w:jc w:val="center"/>
              <w:rPr>
                <w:rFonts w:hint="eastAsia" w:ascii="仿宋" w:hAnsi="仿宋" w:eastAsia="仿宋" w:cs="仿宋"/>
                <w:color w:val="auto"/>
                <w:kern w:val="0"/>
                <w:sz w:val="24"/>
                <w:szCs w:val="24"/>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7CD1556">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555EAB0">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CD8BE3D">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r w14:paraId="189E7826">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4078EED6">
            <w:pPr>
              <w:widowControl/>
              <w:wordWrap w:val="0"/>
              <w:jc w:val="center"/>
              <w:rPr>
                <w:rFonts w:hint="eastAsia" w:ascii="仿宋" w:hAnsi="仿宋" w:eastAsia="仿宋" w:cs="仿宋"/>
                <w:color w:val="auto"/>
                <w:kern w:val="0"/>
                <w:sz w:val="24"/>
                <w:szCs w:val="24"/>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14:paraId="15353D4D">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541779D5">
            <w:pPr>
              <w:widowControl/>
              <w:wordWrap w:val="0"/>
              <w:jc w:val="center"/>
              <w:rPr>
                <w:rFonts w:hint="eastAsia" w:ascii="仿宋" w:hAnsi="仿宋" w:eastAsia="仿宋" w:cs="仿宋"/>
                <w:color w:val="auto"/>
                <w:kern w:val="0"/>
                <w:sz w:val="24"/>
                <w:szCs w:val="24"/>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7F1E74E">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BB2D6A2">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2B3A444A">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r w14:paraId="20533BEB">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498075AE">
            <w:pPr>
              <w:widowControl/>
              <w:wordWrap w:val="0"/>
              <w:jc w:val="center"/>
              <w:rPr>
                <w:rFonts w:hint="eastAsia" w:ascii="仿宋" w:hAnsi="仿宋" w:eastAsia="仿宋" w:cs="仿宋"/>
                <w:color w:val="auto"/>
                <w:kern w:val="0"/>
                <w:sz w:val="24"/>
                <w:szCs w:val="24"/>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14:paraId="020FED4F">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11F626C4">
            <w:pPr>
              <w:widowControl/>
              <w:wordWrap w:val="0"/>
              <w:jc w:val="center"/>
              <w:rPr>
                <w:rFonts w:hint="eastAsia" w:ascii="仿宋" w:hAnsi="仿宋" w:eastAsia="仿宋" w:cs="仿宋"/>
                <w:color w:val="auto"/>
                <w:kern w:val="0"/>
                <w:sz w:val="24"/>
                <w:szCs w:val="24"/>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BCB206B">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4EF2532">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9F3D2BD">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bl>
    <w:p w14:paraId="74523EFF">
      <w:pPr>
        <w:widowControl/>
        <w:shd w:val="clear" w:color="auto" w:fill="FFFFFF"/>
        <w:wordWrap w:val="0"/>
        <w:spacing w:line="270" w:lineRule="atLeas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p w14:paraId="00345F7F">
      <w:pPr>
        <w:widowControl/>
        <w:shd w:val="clear" w:color="auto" w:fill="FFFFFF"/>
        <w:wordWrap w:val="0"/>
        <w:ind w:firstLine="48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p w14:paraId="272575B8">
      <w:pPr>
        <w:widowControl/>
        <w:shd w:val="clear" w:color="auto" w:fill="FFFFFF"/>
        <w:wordWrap w:val="0"/>
        <w:ind w:firstLine="48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法定代表人或授权代表签字：</w:t>
      </w:r>
    </w:p>
    <w:p w14:paraId="1956AACE">
      <w:pPr>
        <w:widowControl/>
        <w:shd w:val="clear" w:color="auto" w:fill="FFFFFF"/>
        <w:wordWrap w:val="0"/>
        <w:spacing w:line="270" w:lineRule="atLeast"/>
        <w:ind w:firstLine="449"/>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b/>
          <w:bCs/>
          <w:color w:val="auto"/>
          <w:kern w:val="0"/>
          <w:sz w:val="24"/>
          <w:szCs w:val="24"/>
          <w:highlight w:val="none"/>
        </w:rPr>
        <w:t>:</w:t>
      </w:r>
    </w:p>
    <w:p w14:paraId="21464119">
      <w:pPr>
        <w:rPr>
          <w:rFonts w:hint="eastAsia" w:ascii="仿宋" w:hAnsi="仿宋" w:eastAsia="仿宋" w:cs="仿宋"/>
          <w:b/>
          <w:bCs/>
          <w:kern w:val="0"/>
          <w:sz w:val="28"/>
          <w:szCs w:val="32"/>
          <w:highlight w:val="none"/>
          <w:shd w:val="clear" w:color="auto" w:fill="FFFFFF"/>
        </w:rPr>
      </w:pPr>
      <w:r>
        <w:rPr>
          <w:rFonts w:hint="eastAsia" w:ascii="仿宋" w:hAnsi="仿宋" w:eastAsia="仿宋" w:cs="仿宋"/>
          <w:b/>
          <w:bCs/>
          <w:kern w:val="0"/>
          <w:sz w:val="28"/>
          <w:szCs w:val="32"/>
          <w:highlight w:val="none"/>
          <w:shd w:val="clear" w:color="auto" w:fill="FFFFFF"/>
        </w:rPr>
        <w:br w:type="page"/>
      </w:r>
    </w:p>
    <w:p w14:paraId="7B98BA84">
      <w:pPr>
        <w:pStyle w:val="17"/>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附件</w:t>
      </w:r>
      <w:r>
        <w:rPr>
          <w:rFonts w:hint="eastAsia" w:ascii="仿宋" w:hAnsi="仿宋" w:eastAsia="仿宋" w:cs="仿宋"/>
          <w:b/>
          <w:bCs/>
          <w:color w:val="auto"/>
          <w:kern w:val="0"/>
          <w:sz w:val="24"/>
          <w:szCs w:val="24"/>
          <w:highlight w:val="none"/>
          <w:lang w:val="en-US" w:eastAsia="zh-CN"/>
        </w:rPr>
        <w:t>5</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5</w:t>
      </w:r>
      <w:r>
        <w:rPr>
          <w:rFonts w:hint="eastAsia" w:ascii="仿宋" w:hAnsi="仿宋" w:eastAsia="仿宋" w:cs="仿宋"/>
          <w:b/>
          <w:bCs/>
          <w:color w:val="auto"/>
          <w:kern w:val="0"/>
          <w:sz w:val="24"/>
          <w:szCs w:val="24"/>
          <w:highlight w:val="none"/>
        </w:rPr>
        <w:t>：</w:t>
      </w:r>
    </w:p>
    <w:p w14:paraId="181181CC">
      <w:pPr>
        <w:pStyle w:val="17"/>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授权委托书</w:t>
      </w:r>
    </w:p>
    <w:p w14:paraId="289EDAB1">
      <w:pPr>
        <w:pStyle w:val="17"/>
        <w:pageBreakBefore w:val="0"/>
        <w:kinsoku/>
        <w:wordWrap/>
        <w:overflowPunct/>
        <w:topLinePunct w:val="0"/>
        <w:bidi w:val="0"/>
        <w:spacing w:line="360" w:lineRule="auto"/>
        <w:jc w:val="center"/>
        <w:rPr>
          <w:rFonts w:hint="eastAsia"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（若供应商代表为“授权代表”时，提供此委托书）</w:t>
      </w:r>
    </w:p>
    <w:p w14:paraId="29F44525">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四川省妇幼保健院</w:t>
      </w:r>
      <w:r>
        <w:rPr>
          <w:rFonts w:hint="eastAsia" w:ascii="仿宋" w:hAnsi="仿宋" w:eastAsia="仿宋" w:cs="仿宋"/>
          <w:sz w:val="24"/>
          <w:highlight w:val="none"/>
        </w:rPr>
        <w:t>：</w:t>
      </w:r>
    </w:p>
    <w:p w14:paraId="6F015978">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本人</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eastAsia="zh-CN"/>
        </w:rPr>
        <w:t>（姓名）系</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eastAsia="zh-CN"/>
        </w:rPr>
        <w:t>（供应商名称）的法定代表人（单位负责人），现委托</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eastAsia="zh-CN"/>
        </w:rPr>
        <w:t>（姓名）为我方代理人。代理人在本次采购中所签署的一切文件和处理的一切有关事宜，我公司（单位）均予承认，所产生的法律后果均由我公司（单位）承担。</w:t>
      </w:r>
    </w:p>
    <w:p w14:paraId="4AD54DDB">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委托期限：自本授权委托书签署之日起至响应文件有效期届满之日止。代理人无转委托权。</w:t>
      </w:r>
    </w:p>
    <w:p w14:paraId="3E9DE2AB">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供应商名称：XXXX（盖单位公章）</w:t>
      </w:r>
    </w:p>
    <w:p w14:paraId="7C60128E">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法定代表人（单位负责人）（签字或加盖个人名章）：XXXX。</w:t>
      </w:r>
    </w:p>
    <w:p w14:paraId="278F4885">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授权代表（代理人）签字：XXXX。</w:t>
      </w:r>
    </w:p>
    <w:p w14:paraId="1ADCCEDB">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日    期：XXXX。</w:t>
      </w:r>
    </w:p>
    <w:p w14:paraId="53445D48">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法定代表人（单位负责人）有效期内的居民身份证正反面</w:t>
      </w:r>
    </w:p>
    <w:tbl>
      <w:tblPr>
        <w:tblStyle w:val="11"/>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14:paraId="23FDF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noWrap w:val="0"/>
            <w:vAlign w:val="top"/>
          </w:tcPr>
          <w:p w14:paraId="3C3613F5">
            <w:pPr>
              <w:tabs>
                <w:tab w:val="left" w:pos="5580"/>
              </w:tabs>
              <w:spacing w:line="360" w:lineRule="auto"/>
              <w:jc w:val="left"/>
              <w:rPr>
                <w:rFonts w:hint="eastAsia" w:ascii="仿宋" w:hAnsi="仿宋" w:eastAsia="仿宋" w:cs="仿宋"/>
                <w:color w:val="000000"/>
                <w:sz w:val="24"/>
                <w:szCs w:val="20"/>
                <w:highlight w:val="none"/>
              </w:rPr>
            </w:pPr>
          </w:p>
        </w:tc>
        <w:tc>
          <w:tcPr>
            <w:tcW w:w="2875" w:type="dxa"/>
            <w:noWrap w:val="0"/>
            <w:vAlign w:val="top"/>
          </w:tcPr>
          <w:p w14:paraId="7EB7B759">
            <w:pPr>
              <w:tabs>
                <w:tab w:val="left" w:pos="5580"/>
              </w:tabs>
              <w:spacing w:line="360" w:lineRule="auto"/>
              <w:jc w:val="left"/>
              <w:rPr>
                <w:rFonts w:hint="eastAsia" w:ascii="仿宋" w:hAnsi="仿宋" w:eastAsia="仿宋" w:cs="仿宋"/>
                <w:color w:val="000000"/>
                <w:sz w:val="24"/>
                <w:szCs w:val="20"/>
                <w:highlight w:val="none"/>
              </w:rPr>
            </w:pPr>
          </w:p>
        </w:tc>
      </w:tr>
    </w:tbl>
    <w:p w14:paraId="30E79715">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授权代表（代理人）</w:t>
      </w:r>
      <w:r>
        <w:rPr>
          <w:rFonts w:hint="eastAsia" w:ascii="仿宋" w:hAnsi="仿宋" w:eastAsia="仿宋" w:cs="仿宋"/>
          <w:sz w:val="24"/>
          <w:highlight w:val="none"/>
          <w:lang w:val="en-US" w:eastAsia="zh-CN"/>
        </w:rPr>
        <w:t>有效期内的居民身份证正反面</w:t>
      </w:r>
    </w:p>
    <w:tbl>
      <w:tblPr>
        <w:tblStyle w:val="11"/>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14:paraId="7C804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noWrap w:val="0"/>
            <w:vAlign w:val="top"/>
          </w:tcPr>
          <w:p w14:paraId="70AA5374">
            <w:pPr>
              <w:tabs>
                <w:tab w:val="left" w:pos="5580"/>
              </w:tabs>
              <w:spacing w:line="360" w:lineRule="auto"/>
              <w:jc w:val="left"/>
              <w:rPr>
                <w:rFonts w:hint="eastAsia" w:ascii="仿宋" w:hAnsi="仿宋" w:eastAsia="仿宋" w:cs="仿宋"/>
                <w:color w:val="000000"/>
                <w:sz w:val="24"/>
                <w:szCs w:val="20"/>
                <w:highlight w:val="none"/>
              </w:rPr>
            </w:pPr>
          </w:p>
        </w:tc>
        <w:tc>
          <w:tcPr>
            <w:tcW w:w="2875" w:type="dxa"/>
            <w:noWrap w:val="0"/>
            <w:vAlign w:val="top"/>
          </w:tcPr>
          <w:p w14:paraId="721457A6">
            <w:pPr>
              <w:tabs>
                <w:tab w:val="left" w:pos="5580"/>
              </w:tabs>
              <w:spacing w:line="360" w:lineRule="auto"/>
              <w:jc w:val="left"/>
              <w:rPr>
                <w:rFonts w:hint="eastAsia" w:ascii="仿宋" w:hAnsi="仿宋" w:eastAsia="仿宋" w:cs="仿宋"/>
                <w:color w:val="000000"/>
                <w:sz w:val="24"/>
                <w:szCs w:val="20"/>
                <w:highlight w:val="none"/>
              </w:rPr>
            </w:pPr>
          </w:p>
        </w:tc>
      </w:tr>
    </w:tbl>
    <w:p w14:paraId="101DE431">
      <w:pPr>
        <w:ind w:firstLine="720" w:firstLineChars="30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注：</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CN"/>
        </w:rPr>
        <w:t>提供有效期内的身份证明材料，例如居民身份证或户口本或军官证或护照等；</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若提供居民身份证，须为正、反面复印件。</w:t>
      </w:r>
    </w:p>
    <w:p w14:paraId="4ADD68B7">
      <w:pPr>
        <w:widowControl/>
        <w:shd w:val="clear" w:color="auto" w:fill="FFFFFF"/>
        <w:wordWrap w:val="0"/>
        <w:spacing w:line="270" w:lineRule="atLeast"/>
        <w:ind w:left="480" w:hanging="36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★说明：上述证明文件附有法定代表人、被授权代表身份证复印件（</w:t>
      </w:r>
      <w:r>
        <w:rPr>
          <w:rFonts w:hint="eastAsia" w:ascii="仿宋" w:hAnsi="仿宋" w:eastAsia="仿宋" w:cs="仿宋"/>
          <w:color w:val="auto"/>
          <w:kern w:val="0"/>
          <w:sz w:val="24"/>
          <w:szCs w:val="24"/>
          <w:highlight w:val="none"/>
          <w:lang w:val="en-US" w:eastAsia="zh-CN"/>
        </w:rPr>
        <w:t>双方签字并</w:t>
      </w:r>
      <w:r>
        <w:rPr>
          <w:rFonts w:hint="eastAsia" w:ascii="仿宋" w:hAnsi="仿宋" w:eastAsia="仿宋" w:cs="仿宋"/>
          <w:color w:val="auto"/>
          <w:kern w:val="0"/>
          <w:sz w:val="24"/>
          <w:szCs w:val="24"/>
          <w:highlight w:val="none"/>
        </w:rPr>
        <w:t>加盖公章）时才能生效。</w:t>
      </w:r>
    </w:p>
    <w:p w14:paraId="6FBEFDCD">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br w:type="page"/>
      </w:r>
      <w:r>
        <w:rPr>
          <w:rFonts w:hint="eastAsia" w:ascii="仿宋" w:hAnsi="仿宋" w:eastAsia="仿宋" w:cs="仿宋"/>
          <w:b/>
          <w:bCs/>
          <w:color w:val="auto"/>
          <w:kern w:val="0"/>
          <w:sz w:val="24"/>
          <w:szCs w:val="24"/>
          <w:highlight w:val="none"/>
        </w:rPr>
        <w:t>附件</w:t>
      </w:r>
      <w:r>
        <w:rPr>
          <w:rFonts w:hint="eastAsia" w:ascii="仿宋" w:hAnsi="仿宋" w:eastAsia="仿宋" w:cs="仿宋"/>
          <w:b/>
          <w:bCs/>
          <w:color w:val="auto"/>
          <w:kern w:val="0"/>
          <w:sz w:val="24"/>
          <w:szCs w:val="24"/>
          <w:highlight w:val="none"/>
          <w:lang w:val="en-US" w:eastAsia="zh-CN"/>
        </w:rPr>
        <w:t>5</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rPr>
        <w:t>：</w:t>
      </w:r>
    </w:p>
    <w:p w14:paraId="51161277">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643" w:firstLineChars="200"/>
        <w:jc w:val="center"/>
        <w:textAlignment w:val="auto"/>
        <w:outlineLvl w:val="9"/>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法定代表人（单位负责人）身份证明</w:t>
      </w:r>
    </w:p>
    <w:p w14:paraId="55DDF5E0">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center"/>
        <w:textAlignment w:val="auto"/>
        <w:outlineLvl w:val="9"/>
        <w:rPr>
          <w:rFonts w:hint="eastAsia"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（若供应商代表为“法定代表人（单位负责人）”时，提供此证明）</w:t>
      </w:r>
    </w:p>
    <w:p w14:paraId="08FC5DD7">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4"/>
          <w:highlight w:val="none"/>
          <w:lang w:eastAsia="zh-CN"/>
        </w:rPr>
      </w:pPr>
    </w:p>
    <w:p w14:paraId="2D954688">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sz w:val="24"/>
          <w:highlight w:val="none"/>
          <w:lang w:eastAsia="zh-CN"/>
        </w:rPr>
        <w:t>四川省妇幼保健院</w:t>
      </w:r>
      <w:r>
        <w:rPr>
          <w:rFonts w:hint="eastAsia" w:ascii="仿宋" w:hAnsi="仿宋" w:eastAsia="仿宋" w:cs="仿宋"/>
          <w:sz w:val="24"/>
          <w:highlight w:val="none"/>
        </w:rPr>
        <w:t>：</w:t>
      </w:r>
    </w:p>
    <w:p w14:paraId="06D8ED91">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en-US" w:eastAsia="zh-CN"/>
        </w:rPr>
        <w:t>（姓名）系</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en-US" w:eastAsia="zh-CN"/>
        </w:rPr>
        <w:t>（供应商名称）的法定代表人（单位负责人）（职务</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en-US" w:eastAsia="zh-CN"/>
        </w:rPr>
        <w:t>）。</w:t>
      </w:r>
    </w:p>
    <w:p w14:paraId="076B4527">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特此证明。</w:t>
      </w:r>
    </w:p>
    <w:p w14:paraId="7A0620FE">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left"/>
        <w:textAlignment w:val="auto"/>
        <w:outlineLvl w:val="9"/>
        <w:rPr>
          <w:rFonts w:hint="eastAsia" w:ascii="仿宋" w:hAnsi="仿宋" w:eastAsia="仿宋" w:cs="仿宋"/>
          <w:highlight w:val="none"/>
          <w:lang w:val="en-US" w:eastAsia="zh-CN"/>
        </w:rPr>
      </w:pPr>
    </w:p>
    <w:p w14:paraId="13F680C9">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供应商名称：XXXX（盖单位公章）</w:t>
      </w:r>
    </w:p>
    <w:p w14:paraId="109A3BCA">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法定代表人（单位负责人）（签字或加盖个人名章）：XXXX。</w:t>
      </w:r>
    </w:p>
    <w:p w14:paraId="6171CA26">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日    期：XXXX。</w:t>
      </w:r>
    </w:p>
    <w:p w14:paraId="02D75EAE">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u w:val="none"/>
          <w:lang w:val="en-US" w:eastAsia="zh-CN"/>
        </w:rPr>
      </w:pPr>
    </w:p>
    <w:p w14:paraId="1EDEC1A0">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法定代表人（单位负责人）有效期内的居民身份证正反面</w:t>
      </w:r>
    </w:p>
    <w:tbl>
      <w:tblPr>
        <w:tblStyle w:val="11"/>
        <w:tblW w:w="6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01"/>
        <w:gridCol w:w="3398"/>
      </w:tblGrid>
      <w:tr w14:paraId="4D1A3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jc w:val="center"/>
        </w:trPr>
        <w:tc>
          <w:tcPr>
            <w:tcW w:w="3501" w:type="dxa"/>
            <w:noWrap w:val="0"/>
            <w:vAlign w:val="top"/>
          </w:tcPr>
          <w:p w14:paraId="5162D34F">
            <w:pPr>
              <w:tabs>
                <w:tab w:val="left" w:pos="5580"/>
              </w:tabs>
              <w:spacing w:line="360" w:lineRule="auto"/>
              <w:jc w:val="left"/>
              <w:rPr>
                <w:rFonts w:hint="eastAsia" w:ascii="仿宋" w:hAnsi="仿宋" w:eastAsia="仿宋" w:cs="仿宋"/>
                <w:color w:val="000000"/>
                <w:sz w:val="24"/>
                <w:szCs w:val="20"/>
                <w:highlight w:val="none"/>
              </w:rPr>
            </w:pPr>
          </w:p>
        </w:tc>
        <w:tc>
          <w:tcPr>
            <w:tcW w:w="3398" w:type="dxa"/>
            <w:noWrap w:val="0"/>
            <w:vAlign w:val="top"/>
          </w:tcPr>
          <w:p w14:paraId="779D8C33">
            <w:pPr>
              <w:tabs>
                <w:tab w:val="left" w:pos="5580"/>
              </w:tabs>
              <w:spacing w:line="360" w:lineRule="auto"/>
              <w:jc w:val="left"/>
              <w:rPr>
                <w:rFonts w:hint="eastAsia" w:ascii="仿宋" w:hAnsi="仿宋" w:eastAsia="仿宋" w:cs="仿宋"/>
                <w:color w:val="000000"/>
                <w:sz w:val="24"/>
                <w:szCs w:val="20"/>
                <w:highlight w:val="none"/>
              </w:rPr>
            </w:pPr>
          </w:p>
        </w:tc>
      </w:tr>
    </w:tbl>
    <w:p w14:paraId="191CA1D2">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2" w:firstLineChars="200"/>
        <w:jc w:val="left"/>
        <w:textAlignment w:val="auto"/>
        <w:outlineLvl w:val="9"/>
        <w:rPr>
          <w:rFonts w:hint="eastAsia" w:ascii="仿宋" w:hAnsi="仿宋" w:eastAsia="仿宋" w:cs="仿宋"/>
          <w:b/>
          <w:bCs/>
          <w:i w:val="0"/>
          <w:iCs w:val="0"/>
          <w:color w:val="auto"/>
          <w:sz w:val="24"/>
          <w:szCs w:val="24"/>
          <w:highlight w:val="none"/>
          <w:u w:val="none"/>
          <w:lang w:val="en-US" w:eastAsia="zh-CN"/>
        </w:rPr>
      </w:pPr>
    </w:p>
    <w:p w14:paraId="42A322B1">
      <w:pPr>
        <w:rPr>
          <w:rFonts w:hint="eastAsia" w:ascii="仿宋" w:hAnsi="仿宋" w:eastAsia="仿宋" w:cs="仿宋"/>
          <w:b/>
          <w:bCs/>
          <w:color w:val="auto"/>
          <w:kern w:val="0"/>
          <w:sz w:val="24"/>
          <w:szCs w:val="24"/>
          <w:highlight w:val="none"/>
        </w:rPr>
      </w:pPr>
      <w:r>
        <w:rPr>
          <w:rFonts w:hint="eastAsia" w:ascii="仿宋" w:hAnsi="仿宋" w:eastAsia="仿宋" w:cs="仿宋"/>
          <w:sz w:val="24"/>
          <w:highlight w:val="none"/>
          <w:lang w:eastAsia="zh-CN"/>
        </w:rPr>
        <w:t>注：</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CN"/>
        </w:rPr>
        <w:t>提供有效期内的身份证明材料，例如居民身份证或户口本或军官证或护照等；</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若提供居民身份证，须为正、反面复印件。</w:t>
      </w:r>
    </w:p>
    <w:p w14:paraId="40D10E0E">
      <w:pPr>
        <w:pStyle w:val="7"/>
        <w:rPr>
          <w:rFonts w:hint="eastAsia" w:ascii="仿宋" w:hAnsi="仿宋" w:eastAsia="仿宋" w:cs="仿宋"/>
          <w:highlight w:val="none"/>
        </w:rPr>
      </w:pPr>
    </w:p>
    <w:p w14:paraId="0D9346EF">
      <w:pP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br w:type="page"/>
      </w:r>
    </w:p>
    <w:p w14:paraId="61034C06">
      <w:pPr>
        <w:pStyle w:val="18"/>
        <w:pageBreakBefore w:val="0"/>
        <w:kinsoku/>
        <w:overflowPunct/>
        <w:topLinePunct w:val="0"/>
        <w:autoSpaceDE/>
        <w:autoSpaceDN/>
        <w:bidi w:val="0"/>
        <w:snapToGrid w:val="0"/>
        <w:spacing w:before="156" w:beforeLines="50" w:after="312" w:afterLines="100" w:line="360" w:lineRule="auto"/>
        <w:ind w:firstLine="0" w:firstLineChars="0"/>
        <w:jc w:val="left"/>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rPr>
        <w:t>附件</w:t>
      </w:r>
      <w:r>
        <w:rPr>
          <w:rFonts w:hint="eastAsia" w:ascii="仿宋" w:hAnsi="仿宋" w:eastAsia="仿宋" w:cs="仿宋"/>
          <w:b/>
          <w:bCs/>
          <w:color w:val="auto"/>
          <w:kern w:val="0"/>
          <w:sz w:val="24"/>
          <w:szCs w:val="24"/>
          <w:highlight w:val="none"/>
          <w:lang w:val="en-US" w:eastAsia="zh-CN"/>
        </w:rPr>
        <w:t>5</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7</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承诺函</w:t>
      </w:r>
    </w:p>
    <w:p w14:paraId="3CFA3E7B">
      <w:pPr>
        <w:pStyle w:val="18"/>
        <w:pageBreakBefore w:val="0"/>
        <w:kinsoku/>
        <w:overflowPunct/>
        <w:topLinePunct w:val="0"/>
        <w:autoSpaceDE/>
        <w:autoSpaceDN/>
        <w:bidi w:val="0"/>
        <w:snapToGrid w:val="0"/>
        <w:spacing w:before="156" w:beforeLines="50" w:after="312" w:afterLines="100" w:line="36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承诺函</w:t>
      </w:r>
    </w:p>
    <w:p w14:paraId="08602E76">
      <w:pPr>
        <w:pageBreakBefore w:val="0"/>
        <w:kinsoku/>
        <w:overflowPunct/>
        <w:topLinePunct w:val="0"/>
        <w:autoSpaceDE/>
        <w:autoSpaceDN/>
        <w:bidi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四川省妇幼保健院：</w:t>
      </w:r>
    </w:p>
    <w:p w14:paraId="6E783DA4">
      <w:pPr>
        <w:pageBreakBefore w:val="0"/>
        <w:kinsoku/>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本供应商</w:t>
      </w:r>
      <w:r>
        <w:rPr>
          <w:rFonts w:hint="eastAsia" w:ascii="仿宋" w:hAnsi="仿宋" w:eastAsia="仿宋" w:cs="仿宋"/>
          <w:sz w:val="24"/>
          <w:szCs w:val="24"/>
          <w:highlight w:val="none"/>
          <w:u w:val="single"/>
        </w:rPr>
        <w:t xml:space="preserve">      （供应商全称）        </w:t>
      </w:r>
      <w:r>
        <w:rPr>
          <w:rFonts w:hint="eastAsia" w:ascii="仿宋" w:hAnsi="仿宋" w:eastAsia="仿宋" w:cs="仿宋"/>
          <w:sz w:val="24"/>
          <w:szCs w:val="24"/>
          <w:highlight w:val="none"/>
        </w:rPr>
        <w:t>参加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）的磋商活动，现郑重承诺：</w:t>
      </w:r>
    </w:p>
    <w:p w14:paraId="0235A9CC">
      <w:pPr>
        <w:pageBreakBefore w:val="0"/>
        <w:kinsoku/>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一、具备本项目规定的条件：</w:t>
      </w:r>
    </w:p>
    <w:p w14:paraId="30457D2A">
      <w:pPr>
        <w:pageBreakBefore w:val="0"/>
        <w:kinsoku/>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（一）具有独立承担民事责任的能力； </w:t>
      </w:r>
    </w:p>
    <w:p w14:paraId="094045F9">
      <w:pPr>
        <w:pageBreakBefore w:val="0"/>
        <w:kinsoku/>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（二）具有良好的商业信誉和健全的财务会计制度； </w:t>
      </w:r>
    </w:p>
    <w:p w14:paraId="249CAE20">
      <w:pPr>
        <w:pageBreakBefore w:val="0"/>
        <w:kinsoku/>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（三）具有履行合同所必需的设备和专业技术能力； </w:t>
      </w:r>
    </w:p>
    <w:p w14:paraId="261D9DB1">
      <w:pPr>
        <w:pageBreakBefore w:val="0"/>
        <w:kinsoku/>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（四）有依法缴纳税收和社会保障资金的良好记录； </w:t>
      </w:r>
    </w:p>
    <w:p w14:paraId="7C5C6EB4">
      <w:pPr>
        <w:pageBreakBefore w:val="0"/>
        <w:kinsoku/>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（五）参加采购活动前三年内，在经营活动中没有重大违法记录；</w:t>
      </w:r>
    </w:p>
    <w:p w14:paraId="1B656F33">
      <w:pPr>
        <w:pageBreakBefore w:val="0"/>
        <w:kinsoku/>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（六）法律、行政法规规定的其他条件；</w:t>
      </w:r>
    </w:p>
    <w:p w14:paraId="6AD04769">
      <w:pPr>
        <w:pageBreakBefore w:val="0"/>
        <w:kinsoku/>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14:paraId="509F025C">
      <w:pPr>
        <w:pageBreakBefore w:val="0"/>
        <w:kinsoku/>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14:paraId="50B79980">
      <w:pPr>
        <w:pageBreakBefore w:val="0"/>
        <w:kinsoku/>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四、参加本次磋商采购活动，不存在和其他供应商在同一合同项下的采购项目中，同时委托同一个自然人、同一家庭的人员、同一单位的人员作为代理人的行为。</w:t>
      </w:r>
    </w:p>
    <w:p w14:paraId="401F30C1">
      <w:pPr>
        <w:pageBreakBefore w:val="0"/>
        <w:kinsoku/>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五、本单位未被对列入按财库[2016]125号规定的失信被执行人、重大税收违法案件当事人名单、政府采购严重违法失信行为记录名单及其他不符合《中华人民共和国政府采购法》第二十二条规定条件的供应商。</w:t>
      </w:r>
    </w:p>
    <w:p w14:paraId="29E68268">
      <w:pPr>
        <w:pageBreakBefore w:val="0"/>
        <w:kinsoku/>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六、国家或行业主管部门对采购产品的技术标准、质量标准和资格资质条件等有强制性规定的，我方承诺符合其要求。</w:t>
      </w:r>
    </w:p>
    <w:p w14:paraId="2B67FD33">
      <w:pPr>
        <w:pageBreakBefore w:val="0"/>
        <w:kinsoku/>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本公司对上述承诺的内容事项真实性负责。如经查实上述承诺的内容事项存在虚假，本单位愿意接受以提供虚假材料谋取成交追究法律责任。</w:t>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p>
    <w:p w14:paraId="5B277EEB">
      <w:pPr>
        <w:pageBreakBefore w:val="0"/>
        <w:kinsoku/>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p>
    <w:p w14:paraId="457FC089">
      <w:pPr>
        <w:pageBreakBefore w:val="0"/>
        <w:kinsoku/>
        <w:overflowPunct/>
        <w:topLinePunct w:val="0"/>
        <w:autoSpaceDE/>
        <w:autoSpaceDN/>
        <w:bidi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        （盖章）</w:t>
      </w:r>
    </w:p>
    <w:p w14:paraId="3313ABB2">
      <w:pPr>
        <w:pageBreakBefore w:val="0"/>
        <w:kinsoku/>
        <w:overflowPunct/>
        <w:topLinePunct w:val="0"/>
        <w:autoSpaceDE/>
        <w:autoSpaceDN/>
        <w:bidi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w:t>
      </w:r>
      <w:r>
        <w:rPr>
          <w:rFonts w:hint="eastAsia" w:ascii="仿宋" w:hAnsi="仿宋" w:eastAsia="仿宋" w:cs="仿宋"/>
          <w:sz w:val="24"/>
          <w:szCs w:val="24"/>
          <w:highlight w:val="none"/>
          <w:u w:val="single"/>
        </w:rPr>
        <w:t>签字或盖章</w:t>
      </w:r>
      <w:r>
        <w:rPr>
          <w:rFonts w:hint="eastAsia" w:ascii="仿宋" w:hAnsi="仿宋" w:eastAsia="仿宋" w:cs="仿宋"/>
          <w:sz w:val="24"/>
          <w:szCs w:val="24"/>
          <w:highlight w:val="none"/>
        </w:rPr>
        <w:t>）：</w:t>
      </w:r>
    </w:p>
    <w:p w14:paraId="2DB3CAE5">
      <w:pPr>
        <w:pageBreakBefore w:val="0"/>
        <w:kinsoku/>
        <w:overflowPunct/>
        <w:topLinePunct w:val="0"/>
        <w:autoSpaceDE/>
        <w:autoSpaceDN/>
        <w:bidi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p>
    <w:p w14:paraId="335C3190">
      <w:pPr>
        <w:pStyle w:val="8"/>
        <w:rPr>
          <w:rFonts w:hint="eastAsia" w:ascii="仿宋" w:hAnsi="仿宋" w:eastAsia="仿宋" w:cs="仿宋"/>
          <w:highlight w:val="none"/>
        </w:rPr>
        <w:sectPr>
          <w:pgSz w:w="11906" w:h="16838"/>
          <w:pgMar w:top="1440" w:right="1800" w:bottom="1440" w:left="1800" w:header="851" w:footer="992" w:gutter="0"/>
          <w:cols w:space="425" w:num="1"/>
          <w:docGrid w:type="lines" w:linePitch="312" w:charSpace="0"/>
        </w:sectPr>
      </w:pPr>
    </w:p>
    <w:p w14:paraId="66855273">
      <w:pPr>
        <w:keepNext w:val="0"/>
        <w:keepLines w:val="0"/>
        <w:pageBreakBefore w:val="0"/>
        <w:widowControl/>
        <w:shd w:val="clear" w:color="auto" w:fill="FFFFFF"/>
        <w:kinsoku/>
        <w:wordWrap w:val="0"/>
        <w:overflowPunct/>
        <w:topLinePunct w:val="0"/>
        <w:autoSpaceDE/>
        <w:autoSpaceDN/>
        <w:bidi w:val="0"/>
        <w:spacing w:line="300" w:lineRule="exact"/>
        <w:jc w:val="left"/>
        <w:textAlignment w:val="auto"/>
        <w:rPr>
          <w:rFonts w:hint="eastAsia" w:ascii="仿宋" w:hAnsi="仿宋" w:eastAsia="仿宋" w:cs="仿宋"/>
          <w:sz w:val="28"/>
          <w:szCs w:val="32"/>
          <w:highlight w:val="none"/>
        </w:rPr>
      </w:pPr>
      <w:r>
        <w:rPr>
          <w:rFonts w:hint="eastAsia" w:ascii="仿宋" w:hAnsi="仿宋" w:eastAsia="仿宋" w:cs="仿宋"/>
          <w:sz w:val="28"/>
          <w:szCs w:val="32"/>
          <w:highlight w:val="none"/>
        </w:rPr>
        <w:t>附件</w:t>
      </w:r>
      <w:r>
        <w:rPr>
          <w:rFonts w:hint="eastAsia" w:ascii="仿宋" w:hAnsi="仿宋" w:eastAsia="仿宋" w:cs="仿宋"/>
          <w:sz w:val="28"/>
          <w:szCs w:val="32"/>
          <w:highlight w:val="none"/>
          <w:lang w:val="en-US" w:eastAsia="zh-CN"/>
        </w:rPr>
        <w:t>6</w:t>
      </w:r>
      <w:r>
        <w:rPr>
          <w:rFonts w:hint="eastAsia" w:ascii="仿宋" w:hAnsi="仿宋" w:eastAsia="仿宋" w:cs="仿宋"/>
          <w:sz w:val="28"/>
          <w:szCs w:val="32"/>
          <w:highlight w:val="none"/>
        </w:rPr>
        <w:t>：</w:t>
      </w:r>
    </w:p>
    <w:p w14:paraId="54111E96">
      <w:pPr>
        <w:keepNext w:val="0"/>
        <w:keepLines w:val="0"/>
        <w:pageBreakBefore w:val="0"/>
        <w:widowControl/>
        <w:shd w:val="clear" w:color="auto" w:fill="FFFFFF"/>
        <w:kinsoku/>
        <w:wordWrap w:val="0"/>
        <w:overflowPunct/>
        <w:topLinePunct w:val="0"/>
        <w:autoSpaceDE/>
        <w:autoSpaceDN/>
        <w:bidi w:val="0"/>
        <w:spacing w:line="300" w:lineRule="exact"/>
        <w:jc w:val="center"/>
        <w:textAlignment w:val="auto"/>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反商业贿赂承诺书</w:t>
      </w:r>
    </w:p>
    <w:p w14:paraId="481A6110">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07AA975F">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4EA33C01">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二、本厂家、商家、公司保证在药品、医疗器械、设备、物资、基建工程竞标工作及药品、试剂销售等工作中承诺做到：</w:t>
      </w:r>
    </w:p>
    <w:p w14:paraId="375403E1">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1、不与其他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相互串通投标报价，损害贵院的合法权益；</w:t>
      </w:r>
    </w:p>
    <w:p w14:paraId="5D4EED94">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2、不与招标人串通投标，损害国家利益、社会公共利益或他人的合法权益；</w:t>
      </w:r>
    </w:p>
    <w:p w14:paraId="290BCD1B">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3、不以向招标人或者评标委员会成员行贿的手段谋取中标；</w:t>
      </w:r>
    </w:p>
    <w:p w14:paraId="5377753B">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4、竞标报价不违反相关法律的规定，也不以他人名义投标或者以其他方式弄虚作假，骗取中标；</w:t>
      </w:r>
    </w:p>
    <w:p w14:paraId="6F7D108B">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5、保证不以其他任何方式扰乱贵院的招标工作；</w:t>
      </w:r>
    </w:p>
    <w:p w14:paraId="74DFBCB1">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6、保证不在药品销售、医疗器械、设备、物资、基建工程竞标中采取账外暗中给予回扣的手段腐蚀、贿赂医护、药剂人员、干部等其他相关人员；</w:t>
      </w:r>
    </w:p>
    <w:p w14:paraId="5FAA218A">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7、保证不以任何名义包括以宣传费、临床促销费、开单费、处方费、广告费、免费度假、考察旅游、房屋装修等任何名义给予贵院采购人员、药剂人员、医护人员、干部等有关人员以财物或者其他利益；</w:t>
      </w:r>
    </w:p>
    <w:p w14:paraId="1A0A3D74">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8、保证不让贵院临床科室、药剂部门以及有关人员登记、统计医生处方或为此提供方便，干扰贵院的正常工作秩序；</w:t>
      </w:r>
    </w:p>
    <w:p w14:paraId="77D75F5B">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9、保证不以其他任何不正当竞争手段推销药品、医疗器械、设备、物资。</w:t>
      </w:r>
    </w:p>
    <w:p w14:paraId="4A28E1D8">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三、本厂家、商家、公司保证竭力维护贵院的声誉，不做任何有损贵院形象的事情。</w:t>
      </w:r>
    </w:p>
    <w:p w14:paraId="03536645">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168B9140">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五、对本厂家、商家、公司及本厂家、商家、公司工作人员采取以上手段竞标、促销等，干扰贵院正常工作秩序，损害贵院形象的，本厂家、商家、公司保证：</w:t>
      </w:r>
    </w:p>
    <w:p w14:paraId="5A9CEA6B">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1、对尚处在竞标阶段的，贵院有权取消本厂家、商家、公司的竞标资格；已经中标的，贵院有权取消中标；对已经获得准入资格的，贵院有权随时取消本厂家、商家、公司的准入资格；</w:t>
      </w:r>
    </w:p>
    <w:p w14:paraId="40E80EC7">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2、对本厂家、商家、公司相关工作人员作出严肃处理；</w:t>
      </w:r>
    </w:p>
    <w:p w14:paraId="4B670E0F">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3、对由于本厂家、商家、公司或本厂家、商家、公司工作人员的上述行为给贵院造成经济或名誉损失的，由本厂家、商家、公司负责，并愿意承担全部民事赔偿责任。</w:t>
      </w:r>
    </w:p>
    <w:p w14:paraId="5102F20E">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六、采购物资名称：</w:t>
      </w:r>
    </w:p>
    <w:p w14:paraId="40FFBC9A">
      <w:pPr>
        <w:keepNext w:val="0"/>
        <w:keepLines w:val="0"/>
        <w:pageBreakBefore w:val="0"/>
        <w:widowControl/>
        <w:shd w:val="clear" w:color="auto" w:fill="FFFFFF"/>
        <w:kinsoku/>
        <w:wordWrap w:val="0"/>
        <w:overflowPunct/>
        <w:topLinePunct w:val="0"/>
        <w:autoSpaceDE/>
        <w:autoSpaceDN/>
        <w:bidi w:val="0"/>
        <w:spacing w:line="300" w:lineRule="exact"/>
        <w:jc w:val="left"/>
        <w:textAlignment w:val="auto"/>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本《承诺书》一式二份（一份由承诺人自存；一份随投标文件装订）</w:t>
      </w:r>
    </w:p>
    <w:p w14:paraId="3B18BA97">
      <w:pPr>
        <w:keepNext w:val="0"/>
        <w:keepLines w:val="0"/>
        <w:pageBreakBefore w:val="0"/>
        <w:widowControl/>
        <w:shd w:val="clear" w:color="auto" w:fill="FFFFFF"/>
        <w:kinsoku/>
        <w:wordWrap w:val="0"/>
        <w:overflowPunct/>
        <w:topLinePunct w:val="0"/>
        <w:autoSpaceDE/>
        <w:autoSpaceDN/>
        <w:bidi w:val="0"/>
        <w:spacing w:line="300" w:lineRule="exact"/>
        <w:ind w:firstLine="240" w:firstLineChars="100"/>
        <w:jc w:val="left"/>
        <w:textAlignment w:val="auto"/>
        <w:rPr>
          <w:rFonts w:hint="eastAsia" w:ascii="仿宋" w:hAnsi="仿宋" w:eastAsia="仿宋" w:cs="仿宋"/>
          <w:b/>
          <w:bCs/>
          <w:kern w:val="0"/>
          <w:sz w:val="28"/>
          <w:szCs w:val="32"/>
          <w:highlight w:val="none"/>
          <w:shd w:val="clear" w:color="auto" w:fill="FFFFFF"/>
        </w:rPr>
        <w:sectPr>
          <w:pgSz w:w="11906" w:h="16838"/>
          <w:pgMar w:top="1020" w:right="1800" w:bottom="1440" w:left="1800" w:header="851" w:footer="992" w:gutter="0"/>
          <w:cols w:space="425" w:num="1"/>
          <w:docGrid w:type="lines" w:linePitch="312" w:charSpace="0"/>
        </w:sectPr>
      </w:pPr>
      <w:r>
        <w:rPr>
          <w:rFonts w:hint="eastAsia" w:ascii="仿宋" w:hAnsi="仿宋" w:eastAsia="仿宋" w:cs="仿宋"/>
          <w:color w:val="auto"/>
          <w:kern w:val="0"/>
          <w:sz w:val="24"/>
          <w:szCs w:val="24"/>
          <w:highlight w:val="none"/>
        </w:rPr>
        <w:t>承诺企业名称（公章）法人代表或委托代理人（承诺人）</w:t>
      </w:r>
    </w:p>
    <w:p w14:paraId="2C241D85">
      <w:pPr>
        <w:widowControl/>
        <w:shd w:val="clear" w:color="auto" w:fill="FFFFFF"/>
        <w:wordWrap w:val="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附件</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w:t>
      </w:r>
    </w:p>
    <w:p w14:paraId="0D74FA44">
      <w:pPr>
        <w:pStyle w:val="7"/>
        <w:ind w:firstLine="2108" w:firstLineChars="75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 xml:space="preserve"> 无围标、串标行为承诺书</w:t>
      </w:r>
    </w:p>
    <w:p w14:paraId="59861703">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本公司郑重承诺：我公司自觉遵守《中华人民共和国政府采购法》和《中华人民共和国政府采购法实施条例》的有关规定，我公司在参加本次项目（项目名称：XXXXXXX）采购活动中，无以下围标、串标行为：</w:t>
      </w:r>
    </w:p>
    <w:p w14:paraId="30E30DBB">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1.不同供应商的投标文件由同一单位或者个人编制；</w:t>
      </w:r>
    </w:p>
    <w:p w14:paraId="50813657">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2.不同供应商委托同一单位或者个人办理投标事宜；</w:t>
      </w:r>
    </w:p>
    <w:p w14:paraId="0C561FC0">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3.不同供应商的投标文件载明的项目管理成员或者联系人员为同一人；</w:t>
      </w:r>
    </w:p>
    <w:p w14:paraId="3D6C0F1F">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4.不同供应商的投标文件异常一致或者投标报价呈规律性差异；</w:t>
      </w:r>
    </w:p>
    <w:p w14:paraId="288F757F">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5.不同供应商的投标文件相互混装；</w:t>
      </w:r>
    </w:p>
    <w:p w14:paraId="791C722C">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6.不同供应商的投标保证金从同一单位或者个人的账户转出；</w:t>
      </w:r>
    </w:p>
    <w:p w14:paraId="60AA8AB7">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7.不同供应商的董事、监事、高管、单位负责人为同一人或者存在控股、管理关系的不同单位参加同一采购项目；</w:t>
      </w:r>
    </w:p>
    <w:p w14:paraId="5E9D263E">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8.供应商之间事先约定由某一特定供应商中标、成交；</w:t>
      </w:r>
    </w:p>
    <w:p w14:paraId="6AE0FB1D">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9.供应商之间商定部分供应商放弃参加采购活动或者放弃中标、成交；</w:t>
      </w:r>
    </w:p>
    <w:p w14:paraId="2109ABDD">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10.法律法规界定的其他围标串标行为。</w:t>
      </w:r>
    </w:p>
    <w:p w14:paraId="5B6108AD">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我公司承诺在本项目采购活动中，与采购人不存在关联关系，与其他投标单位不存在关联关系。如被查实在本项目采购活动中存在围标、串标的，本公司将承担法律责任，接受相应的法律法规处罚。</w:t>
      </w:r>
    </w:p>
    <w:p w14:paraId="1FF9D324">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p>
    <w:p w14:paraId="2D6A2E68">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法人代表或委托代理人（承诺人） ：</w:t>
      </w:r>
    </w:p>
    <w:p w14:paraId="457AB976">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 xml:space="preserve">：（公章）  </w:t>
      </w:r>
    </w:p>
    <w:p w14:paraId="38717583">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52DCFCE8">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p>
    <w:p w14:paraId="16CD7E2F">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p>
    <w:p w14:paraId="18E8C88B">
      <w:pPr>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br w:type="page"/>
      </w:r>
    </w:p>
    <w:p w14:paraId="6A3E55A3">
      <w:pPr>
        <w:widowControl/>
        <w:shd w:val="clear" w:color="auto" w:fill="FFFFFF"/>
        <w:wordWrap w:val="0"/>
        <w:jc w:val="left"/>
        <w:rPr>
          <w:rFonts w:hint="eastAsia" w:ascii="仿宋" w:hAnsi="仿宋" w:eastAsia="仿宋" w:cs="仿宋"/>
          <w:color w:val="auto"/>
          <w:kern w:val="0"/>
          <w:sz w:val="44"/>
          <w:szCs w:val="44"/>
          <w:highlight w:val="none"/>
        </w:rPr>
      </w:pPr>
      <w:r>
        <w:rPr>
          <w:rFonts w:hint="eastAsia" w:ascii="仿宋" w:hAnsi="仿宋" w:eastAsia="仿宋" w:cs="仿宋"/>
          <w:bCs/>
          <w:color w:val="auto"/>
          <w:kern w:val="0"/>
          <w:sz w:val="28"/>
          <w:szCs w:val="28"/>
          <w:highlight w:val="none"/>
        </w:rPr>
        <w:t>附件</w:t>
      </w:r>
      <w:r>
        <w:rPr>
          <w:rFonts w:hint="eastAsia" w:ascii="仿宋" w:hAnsi="仿宋" w:eastAsia="仿宋" w:cs="仿宋"/>
          <w:bCs/>
          <w:color w:val="auto"/>
          <w:kern w:val="0"/>
          <w:sz w:val="28"/>
          <w:szCs w:val="28"/>
          <w:highlight w:val="none"/>
          <w:lang w:val="en-US" w:eastAsia="zh-CN"/>
        </w:rPr>
        <w:t>8</w:t>
      </w:r>
      <w:r>
        <w:rPr>
          <w:rFonts w:hint="eastAsia" w:ascii="仿宋" w:hAnsi="仿宋" w:eastAsia="仿宋" w:cs="仿宋"/>
          <w:bCs/>
          <w:color w:val="auto"/>
          <w:kern w:val="0"/>
          <w:sz w:val="28"/>
          <w:szCs w:val="28"/>
          <w:highlight w:val="none"/>
        </w:rPr>
        <w:t>：</w:t>
      </w:r>
    </w:p>
    <w:p w14:paraId="5F3D3223">
      <w:pPr>
        <w:widowControl/>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供应商遵守招标采购纪律承诺书</w:t>
      </w:r>
    </w:p>
    <w:p w14:paraId="6D4E82FF">
      <w:pPr>
        <w:jc w:val="center"/>
        <w:rPr>
          <w:rFonts w:hint="eastAsia" w:ascii="仿宋" w:hAnsi="仿宋" w:eastAsia="仿宋" w:cs="仿宋"/>
          <w:color w:val="auto"/>
          <w:kern w:val="0"/>
          <w:sz w:val="28"/>
          <w:szCs w:val="28"/>
          <w:highlight w:val="none"/>
        </w:rPr>
      </w:pPr>
    </w:p>
    <w:p w14:paraId="3284F25E">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致四川省妇幼保健院：</w:t>
      </w:r>
    </w:p>
    <w:p w14:paraId="1B17DE2E">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我单位作为本次采购项目的供应商，根据响应文件要求，现郑重承诺如下：</w:t>
      </w:r>
    </w:p>
    <w:p w14:paraId="54145633">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一、参加本次采购活动，我单位不存在与单位负责人为同一人或者存在直接控股、管理关系的其他供应商参与同一合同项下的采购活动的行为。</w:t>
      </w:r>
    </w:p>
    <w:p w14:paraId="36F54DF5">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二、参加本次采购活动，不得直接或者间接从采购人或者采购代理机构处获得其他供应商的相关情况并修改其投标文件或者响应文件。</w:t>
      </w:r>
    </w:p>
    <w:p w14:paraId="01FCD289">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三、参加本次采购活动，不得按照采购人的授意撤换、修改投标文件或者响应文件。</w:t>
      </w:r>
    </w:p>
    <w:p w14:paraId="6C09259F">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四、参加本次采购活动，不得和本次采购供应商之间协商报价、技术方案等投标文件或者响应文件的实质性内容。</w:t>
      </w:r>
    </w:p>
    <w:p w14:paraId="71C8A92C">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五、本次采购活动中，不存在属于同一集团、协会、商会等组织成员的供应商按照该组织要求协同参加本次采购活动。</w:t>
      </w:r>
    </w:p>
    <w:p w14:paraId="3664CF03">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六、参加本次采购活动，不存在与其他供应商之间事先约定由某一特定供应商中标、成交。</w:t>
      </w:r>
    </w:p>
    <w:p w14:paraId="0C0E9E8B">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七、参加本次采购活动，不存在与其他供应商商定部分供应商放弃参加采购活动或者放弃中标、成交。</w:t>
      </w:r>
    </w:p>
    <w:p w14:paraId="497750E0">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八、参加本次采购活动，不存在我单位的投标文件或者响应文件由其他参与本项目的单位或个人编制或委托办理投标事宜。</w:t>
      </w:r>
    </w:p>
    <w:p w14:paraId="2F349C42">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九、参加本次采购活动，不存在我单位与采购人之间、供应商相互之间，为谋求特定供应商中标、成交或者排斥其他供应商的其他串通行为。</w:t>
      </w:r>
    </w:p>
    <w:p w14:paraId="16BC6F46">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十、与我方存在直接控股关系的单位为：_______________；</w:t>
      </w:r>
    </w:p>
    <w:p w14:paraId="74D07D2B">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存在管理关系单位为：____________________________。</w:t>
      </w:r>
    </w:p>
    <w:p w14:paraId="4937C089">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p>
    <w:p w14:paraId="59EAD151">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5C3E458F">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p>
    <w:p w14:paraId="607F5286">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供应商名称（单位公章）：                 年    月   日      </w:t>
      </w:r>
    </w:p>
    <w:p w14:paraId="4D8BFE0E">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法定代表人/单位负责人或授权代表</w:t>
      </w:r>
    </w:p>
    <w:p w14:paraId="0BBCC2C4">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（签字或加盖个人名章）：        </w:t>
      </w:r>
    </w:p>
    <w:p w14:paraId="1FC231D4">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14C8A6A0">
      <w:pPr>
        <w:widowControl/>
        <w:shd w:val="clear" w:color="auto" w:fill="FFFFFF"/>
        <w:wordWrap w:val="0"/>
        <w:spacing w:line="500" w:lineRule="exact"/>
        <w:ind w:firstLine="480" w:firstLineChars="200"/>
        <w:jc w:val="left"/>
        <w:rPr>
          <w:rFonts w:hint="eastAsia" w:ascii="仿宋" w:hAnsi="仿宋" w:eastAsia="仿宋" w:cs="仿宋"/>
          <w:color w:val="auto"/>
          <w:kern w:val="0"/>
          <w:sz w:val="24"/>
          <w:szCs w:val="24"/>
          <w:highlight w:val="none"/>
        </w:rPr>
      </w:pPr>
    </w:p>
    <w:p w14:paraId="216048BB">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3AAF1D1B">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1.“负责人”是指单位法定代表人或者法律、行政法规规定代表单位行使职权的主要负责人。</w:t>
      </w:r>
    </w:p>
    <w:p w14:paraId="1E89A38E">
      <w:pPr>
        <w:widowControl/>
        <w:shd w:val="clear" w:color="auto" w:fill="FFFFFF"/>
        <w:wordWrap w:val="0"/>
        <w:spacing w:line="270" w:lineRule="atLeast"/>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14:paraId="7B99A97B">
      <w:pPr>
        <w:widowControl/>
        <w:shd w:val="clear" w:color="auto" w:fill="FFFFFF"/>
        <w:wordWrap w:val="0"/>
        <w:spacing w:line="270" w:lineRule="atLeast"/>
        <w:ind w:firstLine="420"/>
        <w:jc w:val="left"/>
        <w:rPr>
          <w:rFonts w:hint="eastAsia" w:ascii="仿宋" w:hAnsi="仿宋" w:eastAsia="仿宋" w:cs="仿宋"/>
          <w:highlight w:val="none"/>
        </w:rPr>
      </w:pPr>
      <w:r>
        <w:rPr>
          <w:rFonts w:hint="eastAsia" w:ascii="仿宋" w:hAnsi="仿宋" w:eastAsia="仿宋" w:cs="仿宋"/>
          <w:color w:val="auto"/>
          <w:kern w:val="0"/>
          <w:sz w:val="24"/>
          <w:szCs w:val="24"/>
          <w:highlight w:val="none"/>
        </w:rPr>
        <w:t>3.“管理关系”是指与不具有出资持股关系的单位之间存在的其他管理与被管理关系。</w:t>
      </w:r>
    </w:p>
    <w:p w14:paraId="4B772BEB">
      <w:pPr>
        <w:widowControl/>
        <w:jc w:val="left"/>
        <w:rPr>
          <w:rFonts w:hint="eastAsia" w:ascii="仿宋" w:hAnsi="仿宋" w:eastAsia="仿宋" w:cs="仿宋"/>
          <w:highlight w:val="none"/>
        </w:rPr>
      </w:pPr>
    </w:p>
    <w:p w14:paraId="4C532E36">
      <w:pPr>
        <w:rPr>
          <w:rFonts w:hint="eastAsia" w:ascii="仿宋" w:hAnsi="仿宋" w:eastAsia="仿宋" w:cs="仿宋"/>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6DDC81C-75A4-41F1-8E5E-C2A4BB5C059F}"/>
  </w:font>
  <w:font w:name="Calibri Light">
    <w:panose1 w:val="020F0302020204030204"/>
    <w:charset w:val="00"/>
    <w:family w:val="auto"/>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modern"/>
    <w:pitch w:val="default"/>
    <w:sig w:usb0="800002BF" w:usb1="38CF7CFA" w:usb2="00000016" w:usb3="00000000" w:csb0="00040001" w:csb1="00000000"/>
    <w:embedRegular r:id="rId2" w:fontKey="{ACDEB221-5A3D-449E-823A-0B4486CE1DB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EB10C">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FE33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D1FE33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D1A39"/>
    <w:multiLevelType w:val="multilevel"/>
    <w:tmpl w:val="8F9D1A39"/>
    <w:lvl w:ilvl="0" w:tentative="0">
      <w:start w:val="1"/>
      <w:numFmt w:val="decimal"/>
      <w:lvlText w:val="%1."/>
      <w:lvlJc w:val="left"/>
      <w:pPr>
        <w:tabs>
          <w:tab w:val="left" w:pos="-108"/>
        </w:tabs>
        <w:ind w:left="-420"/>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FDB6561E"/>
    <w:multiLevelType w:val="singleLevel"/>
    <w:tmpl w:val="FDB6561E"/>
    <w:lvl w:ilvl="0" w:tentative="0">
      <w:start w:val="1"/>
      <w:numFmt w:val="decimal"/>
      <w:lvlText w:val="(%1)"/>
      <w:lvlJc w:val="left"/>
      <w:pPr>
        <w:ind w:left="425" w:hanging="425"/>
      </w:pPr>
      <w:rPr>
        <w:rFonts w:hint="default"/>
      </w:rPr>
    </w:lvl>
  </w:abstractNum>
  <w:abstractNum w:abstractNumId="2">
    <w:nsid w:val="346C5CA9"/>
    <w:multiLevelType w:val="multilevel"/>
    <w:tmpl w:val="346C5CA9"/>
    <w:lvl w:ilvl="0" w:tentative="0">
      <w:start w:val="1"/>
      <w:numFmt w:val="bullet"/>
      <w:pStyle w:val="16"/>
      <w:lvlText w:val="-"/>
      <w:lvlJc w:val="left"/>
      <w:pPr>
        <w:tabs>
          <w:tab w:val="left" w:pos="927"/>
        </w:tabs>
        <w:ind w:left="562" w:firstLine="5"/>
      </w:pPr>
      <w:rPr>
        <w:rFonts w:hint="eastAsia" w:ascii="宋体" w:hAnsi="Wingdings" w:eastAsia="宋体"/>
        <w:lang w:eastAsia="zh-CN"/>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abstractNum w:abstractNumId="3">
    <w:nsid w:val="3C682910"/>
    <w:multiLevelType w:val="multilevel"/>
    <w:tmpl w:val="3C682910"/>
    <w:lvl w:ilvl="0" w:tentative="0">
      <w:start w:val="1"/>
      <w:numFmt w:val="decimal"/>
      <w:lvlText w:val="7.%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FA835D"/>
    <w:multiLevelType w:val="singleLevel"/>
    <w:tmpl w:val="55FA835D"/>
    <w:lvl w:ilvl="0" w:tentative="0">
      <w:start w:val="1"/>
      <w:numFmt w:val="decimal"/>
      <w:lvlText w:val="16.%1."/>
      <w:lvlJc w:val="left"/>
      <w:pPr>
        <w:ind w:left="425" w:hanging="425"/>
      </w:pPr>
      <w:rPr>
        <w:rFonts w:hint="eastAsia" w:ascii="宋体" w:hAnsi="宋体" w:eastAsia="宋体" w:cs="宋体"/>
      </w:rPr>
    </w:lvl>
  </w:abstractNum>
  <w:abstractNum w:abstractNumId="5">
    <w:nsid w:val="5F9BFABE"/>
    <w:multiLevelType w:val="singleLevel"/>
    <w:tmpl w:val="5F9BFABE"/>
    <w:lvl w:ilvl="0" w:tentative="0">
      <w:start w:val="1"/>
      <w:numFmt w:val="decimal"/>
      <w:lvlText w:val="%1)"/>
      <w:lvlJc w:val="left"/>
      <w:pPr>
        <w:ind w:left="425" w:hanging="425"/>
      </w:pPr>
    </w:lvl>
  </w:abstractNum>
  <w:abstractNum w:abstractNumId="6">
    <w:nsid w:val="5FFDBF32"/>
    <w:multiLevelType w:val="singleLevel"/>
    <w:tmpl w:val="5FFDBF32"/>
    <w:lvl w:ilvl="0" w:tentative="0">
      <w:start w:val="1"/>
      <w:numFmt w:val="decimal"/>
      <w:lvlText w:val="8.%1."/>
      <w:lvlJc w:val="left"/>
      <w:pPr>
        <w:tabs>
          <w:tab w:val="left" w:pos="420"/>
        </w:tabs>
        <w:ind w:left="425" w:hanging="425"/>
      </w:pPr>
    </w:lvl>
  </w:abstractNum>
  <w:abstractNum w:abstractNumId="7">
    <w:nsid w:val="60583E56"/>
    <w:multiLevelType w:val="singleLevel"/>
    <w:tmpl w:val="60583E56"/>
    <w:lvl w:ilvl="0" w:tentative="0">
      <w:start w:val="1"/>
      <w:numFmt w:val="decimal"/>
      <w:lvlText w:val="7.1.%1."/>
      <w:lvlJc w:val="left"/>
      <w:pPr>
        <w:ind w:left="425" w:hanging="425"/>
      </w:pPr>
      <w:rPr>
        <w:rFonts w:hint="eastAsia" w:ascii="宋体" w:hAnsi="宋体" w:eastAsia="宋体" w:cs="宋体"/>
      </w:rPr>
    </w:lvl>
  </w:abstractNum>
  <w:abstractNum w:abstractNumId="8">
    <w:nsid w:val="60583E8D"/>
    <w:multiLevelType w:val="singleLevel"/>
    <w:tmpl w:val="60583E8D"/>
    <w:lvl w:ilvl="0" w:tentative="0">
      <w:start w:val="1"/>
      <w:numFmt w:val="decimal"/>
      <w:lvlText w:val="7.2.%1."/>
      <w:lvlJc w:val="left"/>
      <w:pPr>
        <w:ind w:left="425" w:hanging="425"/>
      </w:pPr>
      <w:rPr>
        <w:rFonts w:hint="eastAsia" w:ascii="宋体" w:hAnsi="宋体" w:eastAsia="宋体" w:cs="宋体"/>
      </w:rPr>
    </w:lvl>
  </w:abstractNum>
  <w:abstractNum w:abstractNumId="9">
    <w:nsid w:val="60583EC0"/>
    <w:multiLevelType w:val="singleLevel"/>
    <w:tmpl w:val="60583EC0"/>
    <w:lvl w:ilvl="0" w:tentative="0">
      <w:start w:val="1"/>
      <w:numFmt w:val="decimal"/>
      <w:lvlText w:val="7.3.%1."/>
      <w:lvlJc w:val="left"/>
      <w:pPr>
        <w:ind w:left="425" w:hanging="425"/>
      </w:pPr>
      <w:rPr>
        <w:rFonts w:hint="eastAsia" w:ascii="宋体" w:hAnsi="宋体" w:eastAsia="宋体" w:cs="宋体"/>
      </w:rPr>
    </w:lvl>
  </w:abstractNum>
  <w:abstractNum w:abstractNumId="10">
    <w:nsid w:val="60583FAE"/>
    <w:multiLevelType w:val="singleLevel"/>
    <w:tmpl w:val="60583FAE"/>
    <w:lvl w:ilvl="0" w:tentative="0">
      <w:start w:val="1"/>
      <w:numFmt w:val="decimal"/>
      <w:lvlText w:val="7.4.%1."/>
      <w:lvlJc w:val="left"/>
      <w:pPr>
        <w:ind w:left="425" w:hanging="425"/>
      </w:pPr>
      <w:rPr>
        <w:rFonts w:hint="eastAsia" w:ascii="宋体" w:hAnsi="宋体" w:eastAsia="宋体" w:cs="宋体"/>
      </w:rPr>
    </w:lvl>
  </w:abstractNum>
  <w:abstractNum w:abstractNumId="11">
    <w:nsid w:val="60583FE2"/>
    <w:multiLevelType w:val="singleLevel"/>
    <w:tmpl w:val="60583FE2"/>
    <w:lvl w:ilvl="0" w:tentative="0">
      <w:start w:val="1"/>
      <w:numFmt w:val="decimal"/>
      <w:lvlText w:val="7.5.%1."/>
      <w:lvlJc w:val="left"/>
      <w:pPr>
        <w:ind w:left="425" w:hanging="425"/>
      </w:pPr>
      <w:rPr>
        <w:rFonts w:hint="eastAsia" w:ascii="宋体" w:hAnsi="宋体" w:eastAsia="宋体" w:cs="宋体"/>
      </w:rPr>
    </w:lvl>
  </w:abstractNum>
  <w:abstractNum w:abstractNumId="12">
    <w:nsid w:val="60584015"/>
    <w:multiLevelType w:val="singleLevel"/>
    <w:tmpl w:val="60584015"/>
    <w:lvl w:ilvl="0" w:tentative="0">
      <w:start w:val="1"/>
      <w:numFmt w:val="decimal"/>
      <w:lvlText w:val="7.6.%1."/>
      <w:lvlJc w:val="left"/>
      <w:pPr>
        <w:ind w:left="425" w:hanging="425"/>
      </w:pPr>
      <w:rPr>
        <w:rFonts w:hint="eastAsia" w:ascii="宋体" w:hAnsi="宋体" w:eastAsia="宋体" w:cs="宋体"/>
      </w:rPr>
    </w:lvl>
  </w:abstractNum>
  <w:abstractNum w:abstractNumId="13">
    <w:nsid w:val="60584043"/>
    <w:multiLevelType w:val="singleLevel"/>
    <w:tmpl w:val="60584043"/>
    <w:lvl w:ilvl="0" w:tentative="0">
      <w:start w:val="1"/>
      <w:numFmt w:val="decimal"/>
      <w:lvlText w:val="7.7.%1."/>
      <w:lvlJc w:val="left"/>
      <w:pPr>
        <w:ind w:left="425" w:hanging="425"/>
      </w:pPr>
      <w:rPr>
        <w:rFonts w:hint="eastAsia" w:ascii="宋体" w:hAnsi="宋体" w:eastAsia="宋体" w:cs="宋体"/>
      </w:rPr>
    </w:lvl>
  </w:abstractNum>
  <w:abstractNum w:abstractNumId="14">
    <w:nsid w:val="60957314"/>
    <w:multiLevelType w:val="singleLevel"/>
    <w:tmpl w:val="60957314"/>
    <w:lvl w:ilvl="0" w:tentative="0">
      <w:start w:val="1"/>
      <w:numFmt w:val="decimal"/>
      <w:lvlText w:val="8.1.%1."/>
      <w:lvlJc w:val="left"/>
      <w:pPr>
        <w:tabs>
          <w:tab w:val="left" w:pos="420"/>
        </w:tabs>
        <w:ind w:left="425" w:hanging="425"/>
      </w:pPr>
      <w:rPr>
        <w:rFonts w:hint="eastAsia" w:ascii="宋体" w:hAnsi="宋体" w:eastAsia="宋体" w:cs="宋体"/>
      </w:rPr>
    </w:lvl>
  </w:abstractNum>
  <w:abstractNum w:abstractNumId="15">
    <w:nsid w:val="60957344"/>
    <w:multiLevelType w:val="singleLevel"/>
    <w:tmpl w:val="60957344"/>
    <w:lvl w:ilvl="0" w:tentative="0">
      <w:start w:val="1"/>
      <w:numFmt w:val="decimal"/>
      <w:lvlText w:val="8.2.%1."/>
      <w:lvlJc w:val="left"/>
      <w:pPr>
        <w:tabs>
          <w:tab w:val="left" w:pos="420"/>
        </w:tabs>
        <w:ind w:left="425" w:hanging="425"/>
      </w:pPr>
      <w:rPr>
        <w:rFonts w:hint="eastAsia" w:ascii="宋体" w:hAnsi="宋体" w:eastAsia="宋体" w:cs="宋体"/>
      </w:rPr>
    </w:lvl>
  </w:abstractNum>
  <w:abstractNum w:abstractNumId="16">
    <w:nsid w:val="60957375"/>
    <w:multiLevelType w:val="singleLevel"/>
    <w:tmpl w:val="60957375"/>
    <w:lvl w:ilvl="0" w:tentative="0">
      <w:start w:val="1"/>
      <w:numFmt w:val="decimal"/>
      <w:lvlText w:val="8.3.%1."/>
      <w:lvlJc w:val="left"/>
      <w:pPr>
        <w:tabs>
          <w:tab w:val="left" w:pos="420"/>
        </w:tabs>
        <w:ind w:left="425" w:hanging="425"/>
      </w:pPr>
      <w:rPr>
        <w:rFonts w:hint="eastAsia" w:ascii="宋体" w:hAnsi="宋体" w:eastAsia="宋体" w:cs="宋体"/>
      </w:rPr>
    </w:lvl>
  </w:abstractNum>
  <w:abstractNum w:abstractNumId="17">
    <w:nsid w:val="609573FE"/>
    <w:multiLevelType w:val="singleLevel"/>
    <w:tmpl w:val="609573FE"/>
    <w:lvl w:ilvl="0" w:tentative="0">
      <w:start w:val="1"/>
      <w:numFmt w:val="decimal"/>
      <w:lvlText w:val="9.%1."/>
      <w:lvlJc w:val="left"/>
      <w:pPr>
        <w:tabs>
          <w:tab w:val="left" w:pos="420"/>
        </w:tabs>
        <w:ind w:left="425" w:hanging="425"/>
      </w:pPr>
      <w:rPr>
        <w:rFonts w:hint="eastAsia" w:ascii="宋体" w:hAnsi="宋体" w:eastAsia="宋体" w:cs="宋体"/>
      </w:rPr>
    </w:lvl>
  </w:abstractNum>
  <w:abstractNum w:abstractNumId="18">
    <w:nsid w:val="60C09940"/>
    <w:multiLevelType w:val="multilevel"/>
    <w:tmpl w:val="60C09940"/>
    <w:lvl w:ilvl="0" w:tentative="0">
      <w:start w:val="1"/>
      <w:numFmt w:val="decimal"/>
      <w:lvlText w:val="10.%1"/>
      <w:lvlJc w:val="left"/>
      <w:pPr>
        <w:ind w:left="0" w:firstLine="0"/>
      </w:pPr>
      <w:rPr>
        <w:rFonts w:hint="eastAsia"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0C09960"/>
    <w:multiLevelType w:val="singleLevel"/>
    <w:tmpl w:val="60C09960"/>
    <w:lvl w:ilvl="0" w:tentative="0">
      <w:start w:val="1"/>
      <w:numFmt w:val="decimal"/>
      <w:lvlText w:val="11.%1."/>
      <w:lvlJc w:val="left"/>
      <w:pPr>
        <w:ind w:left="425" w:hanging="425"/>
      </w:pPr>
      <w:rPr>
        <w:rFonts w:hint="eastAsia" w:ascii="宋体" w:hAnsi="宋体" w:eastAsia="宋体" w:cs="宋体"/>
      </w:rPr>
    </w:lvl>
  </w:abstractNum>
  <w:abstractNum w:abstractNumId="20">
    <w:nsid w:val="60C0999C"/>
    <w:multiLevelType w:val="singleLevel"/>
    <w:tmpl w:val="60C0999C"/>
    <w:lvl w:ilvl="0" w:tentative="0">
      <w:start w:val="1"/>
      <w:numFmt w:val="decimal"/>
      <w:lvlText w:val="13.%1."/>
      <w:lvlJc w:val="left"/>
      <w:pPr>
        <w:ind w:left="425" w:hanging="425"/>
      </w:pPr>
      <w:rPr>
        <w:rFonts w:hint="eastAsia" w:ascii="宋体" w:hAnsi="宋体" w:eastAsia="宋体" w:cs="宋体"/>
      </w:rPr>
    </w:lvl>
  </w:abstractNum>
  <w:abstractNum w:abstractNumId="21">
    <w:nsid w:val="60C09C7E"/>
    <w:multiLevelType w:val="singleLevel"/>
    <w:tmpl w:val="60C09C7E"/>
    <w:lvl w:ilvl="0" w:tentative="0">
      <w:start w:val="1"/>
      <w:numFmt w:val="decimal"/>
      <w:lvlText w:val="14.%1."/>
      <w:lvlJc w:val="left"/>
      <w:pPr>
        <w:ind w:left="425" w:hanging="425"/>
      </w:pPr>
      <w:rPr>
        <w:rFonts w:hint="eastAsia" w:ascii="宋体" w:hAnsi="宋体" w:eastAsia="宋体" w:cs="宋体"/>
      </w:rPr>
    </w:lvl>
  </w:abstractNum>
  <w:abstractNum w:abstractNumId="22">
    <w:nsid w:val="60C09CBC"/>
    <w:multiLevelType w:val="singleLevel"/>
    <w:tmpl w:val="60C09CBC"/>
    <w:lvl w:ilvl="0" w:tentative="0">
      <w:start w:val="1"/>
      <w:numFmt w:val="decimal"/>
      <w:lvlText w:val="15.%1."/>
      <w:lvlJc w:val="left"/>
      <w:pPr>
        <w:ind w:left="425" w:hanging="425"/>
      </w:pPr>
      <w:rPr>
        <w:rFonts w:hint="eastAsia" w:ascii="宋体" w:hAnsi="宋体" w:eastAsia="宋体" w:cs="宋体"/>
      </w:rPr>
    </w:lvl>
  </w:abstractNum>
  <w:abstractNum w:abstractNumId="23">
    <w:nsid w:val="60D1F2F5"/>
    <w:multiLevelType w:val="singleLevel"/>
    <w:tmpl w:val="60D1F2F5"/>
    <w:lvl w:ilvl="0" w:tentative="0">
      <w:start w:val="1"/>
      <w:numFmt w:val="decimal"/>
      <w:lvlText w:val="17.%1."/>
      <w:lvlJc w:val="left"/>
      <w:pPr>
        <w:ind w:left="425" w:hanging="425"/>
      </w:pPr>
      <w:rPr>
        <w:rFonts w:hint="eastAsia" w:ascii="宋体" w:hAnsi="宋体" w:eastAsia="宋体" w:cs="宋体"/>
      </w:rPr>
    </w:lvl>
  </w:abstractNum>
  <w:abstractNum w:abstractNumId="24">
    <w:nsid w:val="6ADD9FCE"/>
    <w:multiLevelType w:val="singleLevel"/>
    <w:tmpl w:val="6ADD9FCE"/>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5"/>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num>
  <w:num w:numId="6">
    <w:abstractNumId w:val="8"/>
    <w:lvlOverride w:ilvl="0">
      <w:startOverride w:val="1"/>
    </w:lvlOverride>
  </w:num>
  <w:num w:numId="7">
    <w:abstractNumId w:val="9"/>
    <w:lvlOverride w:ilvl="0">
      <w:startOverride w:val="1"/>
    </w:lvlOverride>
  </w:num>
  <w:num w:numId="8">
    <w:abstractNumId w:val="10"/>
    <w:lvlOverride w:ilvl="0">
      <w:startOverride w:val="1"/>
    </w:lvlOverride>
  </w:num>
  <w:num w:numId="9">
    <w:abstractNumId w:val="11"/>
    <w:lvlOverride w:ilvl="0">
      <w:startOverride w:val="1"/>
    </w:lvlOverride>
  </w:num>
  <w:num w:numId="10">
    <w:abstractNumId w:val="12"/>
    <w:lvlOverride w:ilvl="0">
      <w:startOverride w:val="1"/>
    </w:lvlOverride>
  </w:num>
  <w:num w:numId="11">
    <w:abstractNumId w:val="13"/>
    <w:lvlOverride w:ilvl="0">
      <w:startOverride w:val="1"/>
    </w:lvlOverride>
  </w:num>
  <w:num w:numId="12">
    <w:abstractNumId w:val="6"/>
    <w:lvlOverride w:ilvl="0">
      <w:startOverride w:val="1"/>
    </w:lvlOverride>
  </w:num>
  <w:num w:numId="13">
    <w:abstractNumId w:val="14"/>
    <w:lvlOverride w:ilvl="0">
      <w:startOverride w:val="1"/>
    </w:lvlOverride>
  </w:num>
  <w:num w:numId="14">
    <w:abstractNumId w:val="15"/>
    <w:lvlOverride w:ilvl="0">
      <w:startOverride w:val="1"/>
    </w:lvlOverride>
  </w:num>
  <w:num w:numId="15">
    <w:abstractNumId w:val="16"/>
    <w:lvlOverride w:ilvl="0">
      <w:startOverride w:val="1"/>
    </w:lvlOverride>
  </w:num>
  <w:num w:numId="16">
    <w:abstractNumId w:val="17"/>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num>
  <w:num w:numId="19">
    <w:abstractNumId w:val="20"/>
    <w:lvlOverride w:ilvl="0">
      <w:startOverride w:val="1"/>
    </w:lvlOverride>
  </w:num>
  <w:num w:numId="20">
    <w:abstractNumId w:val="21"/>
    <w:lvlOverride w:ilvl="0">
      <w:startOverride w:val="1"/>
    </w:lvlOverride>
  </w:num>
  <w:num w:numId="21">
    <w:abstractNumId w:val="22"/>
    <w:lvlOverride w:ilvl="0">
      <w:startOverride w:val="1"/>
    </w:lvlOverride>
  </w:num>
  <w:num w:numId="22">
    <w:abstractNumId w:val="4"/>
    <w:lvlOverride w:ilvl="0">
      <w:startOverride w:val="1"/>
    </w:lvlOverride>
  </w:num>
  <w:num w:numId="23">
    <w:abstractNumId w:val="23"/>
    <w:lvlOverride w:ilvl="0">
      <w:startOverride w:val="1"/>
    </w:lvlOverride>
  </w:num>
  <w:num w:numId="24">
    <w:abstractNumId w:val="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D4DAE"/>
    <w:rsid w:val="0F8825C6"/>
    <w:rsid w:val="14FC0436"/>
    <w:rsid w:val="27941805"/>
    <w:rsid w:val="48C24FF6"/>
    <w:rsid w:val="4DB6131A"/>
    <w:rsid w:val="56867584"/>
    <w:rsid w:val="5F4A19DE"/>
    <w:rsid w:val="5FED4DAE"/>
    <w:rsid w:val="62060167"/>
    <w:rsid w:val="6D6B47C4"/>
    <w:rsid w:val="73345415"/>
    <w:rsid w:val="734D097C"/>
    <w:rsid w:val="7F296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160" w:after="80"/>
      <w:outlineLvl w:val="1"/>
    </w:pPr>
    <w:rPr>
      <w:rFonts w:asciiTheme="majorHAnsi" w:hAnsiTheme="majorHAnsi" w:eastAsiaTheme="majorEastAsia" w:cstheme="majorBidi"/>
      <w:color w:val="2E75B6" w:themeColor="accent1" w:themeShade="BF"/>
      <w:sz w:val="40"/>
      <w:szCs w:val="40"/>
      <w14:ligatures w14:val="standardContextual"/>
    </w:rPr>
  </w:style>
  <w:style w:type="paragraph" w:styleId="4">
    <w:name w:val="heading 3"/>
    <w:basedOn w:val="1"/>
    <w:next w:val="1"/>
    <w:semiHidden/>
    <w:unhideWhenUsed/>
    <w:qFormat/>
    <w:uiPriority w:val="9"/>
    <w:pPr>
      <w:keepNext/>
      <w:keepLines/>
      <w:spacing w:before="160" w:after="80"/>
      <w:outlineLvl w:val="2"/>
    </w:pPr>
    <w:rPr>
      <w:rFonts w:asciiTheme="majorHAnsi" w:hAnsiTheme="majorHAnsi" w:eastAsiaTheme="majorEastAsia" w:cstheme="majorBidi"/>
      <w:color w:val="2E75B6" w:themeColor="accent1" w:themeShade="BF"/>
      <w:sz w:val="32"/>
      <w:szCs w:val="32"/>
      <w14:ligatures w14:val="standardContextual"/>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Normal Indent"/>
    <w:basedOn w:val="1"/>
    <w:qFormat/>
    <w:uiPriority w:val="0"/>
    <w:pPr>
      <w:ind w:firstLine="420" w:firstLineChars="200"/>
    </w:pPr>
    <w:rPr>
      <w:rFonts w:ascii="Times New Roman"/>
    </w:rPr>
  </w:style>
  <w:style w:type="paragraph" w:styleId="6">
    <w:name w:val="annotation text"/>
    <w:basedOn w:val="1"/>
    <w:semiHidden/>
    <w:unhideWhenUsed/>
    <w:qFormat/>
    <w:uiPriority w:val="0"/>
    <w:pPr>
      <w:jc w:val="left"/>
    </w:pPr>
  </w:style>
  <w:style w:type="paragraph" w:styleId="7">
    <w:name w:val="Body Text"/>
    <w:basedOn w:val="1"/>
    <w:next w:val="1"/>
    <w:qFormat/>
    <w:uiPriority w:val="0"/>
    <w:pPr>
      <w:spacing w:after="120"/>
    </w:pPr>
  </w:style>
  <w:style w:type="paragraph" w:styleId="8">
    <w:name w:val="Body Text Indent 2"/>
    <w:basedOn w:val="1"/>
    <w:qFormat/>
    <w:uiPriority w:val="0"/>
    <w:pPr>
      <w:spacing w:after="120" w:afterLines="0" w:line="480" w:lineRule="auto"/>
      <w:ind w:left="420" w:leftChars="200"/>
    </w:p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7"/>
    <w:semiHidden/>
    <w:unhideWhenUsed/>
    <w:qFormat/>
    <w:uiPriority w:val="99"/>
    <w:pPr>
      <w:ind w:firstLine="420" w:firstLineChars="100"/>
    </w:p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99"/>
    <w:pPr>
      <w:ind w:firstLine="420" w:firstLineChars="200"/>
    </w:pPr>
  </w:style>
  <w:style w:type="paragraph" w:customStyle="1" w:styleId="15">
    <w:name w:val="U_正文2"/>
    <w:basedOn w:val="1"/>
    <w:qFormat/>
    <w:uiPriority w:val="0"/>
    <w:pPr>
      <w:spacing w:beforeLines="10" w:line="300" w:lineRule="auto"/>
    </w:pPr>
    <w:rPr>
      <w:rFonts w:asciiTheme="minorHAnsi" w:hAnsiTheme="minorHAnsi" w:eastAsiaTheme="minorEastAsia" w:cstheme="minorBidi"/>
      <w:sz w:val="24"/>
      <w:szCs w:val="22"/>
    </w:rPr>
  </w:style>
  <w:style w:type="paragraph" w:customStyle="1" w:styleId="16">
    <w:name w:val="U_编号2"/>
    <w:basedOn w:val="1"/>
    <w:qFormat/>
    <w:uiPriority w:val="0"/>
    <w:pPr>
      <w:numPr>
        <w:ilvl w:val="0"/>
        <w:numId w:val="1"/>
      </w:numPr>
      <w:spacing w:beforeLines="10" w:line="300" w:lineRule="auto"/>
      <w:ind w:left="1124"/>
    </w:pPr>
    <w:rPr>
      <w:sz w:val="24"/>
      <w:szCs w:val="20"/>
    </w:rPr>
  </w:style>
  <w:style w:type="paragraph" w:customStyle="1" w:styleId="17">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customStyle="1" w:styleId="18">
    <w:name w:val="GW-正文"/>
    <w:basedOn w:val="1"/>
    <w:qFormat/>
    <w:uiPriority w:val="0"/>
    <w:pPr>
      <w:spacing w:line="360" w:lineRule="auto"/>
      <w:ind w:firstLine="200" w:firstLineChars="200"/>
    </w:pPr>
    <w:rPr>
      <w:rFonts w:eastAsia="仿宋_GB2312"/>
      <w:sz w:val="24"/>
      <w:szCs w:val="24"/>
    </w:rPr>
  </w:style>
  <w:style w:type="paragraph" w:customStyle="1" w:styleId="19">
    <w:name w:val="正文 A"/>
    <w:qFormat/>
    <w:uiPriority w:val="0"/>
    <w:pPr>
      <w:framePr w:wrap="around" w:vAnchor="margin" w:hAnchor="text" w:yAlign="top"/>
      <w:spacing w:after="160" w:line="278" w:lineRule="auto"/>
    </w:pPr>
    <w:rPr>
      <w:rFonts w:ascii="Arial Unicode MS" w:hAnsi="Arial Unicode MS" w:eastAsia="Arial Unicode MS" w:cs="Arial Unicode MS"/>
      <w:color w:val="000000"/>
      <w:sz w:val="22"/>
      <w:szCs w:val="22"/>
      <w:u w:color="000000"/>
      <w:lang w:val="zh-TW" w:eastAsia="zh-TW" w:bidi="ar-SA"/>
    </w:rPr>
  </w:style>
  <w:style w:type="paragraph" w:customStyle="1" w:styleId="20">
    <w:name w:val="列表段落1"/>
    <w:basedOn w:val="1"/>
    <w:qFormat/>
    <w:uiPriority w:val="34"/>
    <w:pPr>
      <w:widowControl/>
      <w:ind w:firstLine="420" w:firstLineChars="2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9112</Words>
  <Characters>9570</Characters>
  <Lines>0</Lines>
  <Paragraphs>0</Paragraphs>
  <TotalTime>41</TotalTime>
  <ScaleCrop>false</ScaleCrop>
  <LinksUpToDate>false</LinksUpToDate>
  <CharactersWithSpaces>9631</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2025-07-17T02:04:00Z</dcterms:created>
  <dc:creator>嫣然一竹</dc:creator>
  <cp:lastModifiedBy>陌若安生</cp:lastModifiedBy>
  <dcterms:modified xsi:type="dcterms:W3CDTF">2025-08-08T02:26:04Z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eyJoZGlkIjoiNTNlYzU2NDZlZWRhZGY1YzdjNGExMDUwNGJjODllMjkiLCJ1c2VySWQiOiI0NTkxNjIxODIifQ==</vt:lpwstr>
  </property>
  <property fmtid="{D5CDD505-2E9C-101B-9397-08002B2CF9AE}" pid="4" name="ICV">
    <vt:lpwstr>0F689460FE524FD0A6244E5983913148_13</vt:lpwstr>
  </property>
</Properties>
</file>