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项目需求</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numPr>
          <w:ilvl w:val="0"/>
          <w:numId w:val="0"/>
        </w:numPr>
        <w:spacing w:line="360" w:lineRule="auto"/>
        <w:ind w:firstLine="64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1.拟投入本项目车辆必须具有</w:t>
      </w:r>
      <w:r>
        <w:rPr>
          <w:rFonts w:hint="eastAsia" w:ascii="仿宋_GB2312" w:hAnsi="仿宋_GB2312" w:eastAsia="仿宋_GB2312" w:cs="仿宋_GB2312"/>
          <w:sz w:val="32"/>
          <w:szCs w:val="32"/>
          <w:lang w:val="en-US" w:eastAsia="zh-CN"/>
        </w:rPr>
        <w:t>国家行政主管部门颁发且在有效期内的《道路运输经营许可证》（或在交通运输行政管理部门取得从事汽车租赁或客车租赁的备案许可证明）；若供应商为事业单位的，则只需具备业务范围包含用车服务的《事业单位法人证书》（提供相关证书扫描件）</w:t>
      </w:r>
      <w:r>
        <w:rPr>
          <w:rFonts w:hint="eastAsia" w:ascii="仿宋_GB2312" w:hAnsi="仿宋_GB2312" w:eastAsia="仿宋_GB2312" w:cs="仿宋_GB2312"/>
          <w:bCs/>
          <w:kern w:val="2"/>
          <w:sz w:val="32"/>
          <w:szCs w:val="32"/>
          <w:lang w:val="en-US" w:eastAsia="zh-CN" w:bidi="ar-SA"/>
        </w:rPr>
        <w:t>；</w:t>
      </w:r>
    </w:p>
    <w:p>
      <w:pPr>
        <w:numPr>
          <w:ilvl w:val="0"/>
          <w:numId w:val="0"/>
        </w:numPr>
        <w:spacing w:line="360" w:lineRule="auto"/>
        <w:ind w:firstLine="64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2.具备健全的管理制度、有效的应急管理措施及应急处置能力；</w:t>
      </w:r>
    </w:p>
    <w:p>
      <w:pPr>
        <w:numPr>
          <w:ilvl w:val="0"/>
          <w:numId w:val="0"/>
        </w:numPr>
        <w:spacing w:line="360" w:lineRule="auto"/>
        <w:ind w:firstLine="64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3.具备车辆维护、检修工作制度，确保车辆按时做好综合性能检测及维护，保障车辆正常使用；</w:t>
      </w:r>
    </w:p>
    <w:p>
      <w:pPr>
        <w:numPr>
          <w:ilvl w:val="0"/>
          <w:numId w:val="0"/>
        </w:numPr>
        <w:spacing w:line="360" w:lineRule="auto"/>
        <w:ind w:firstLine="64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4.提供车辆必须有效合法，车况良好，无违章或既往违章已处理完毕、违法及法律纠纷，且车辆使用年限不超过4年或4万公里；</w:t>
      </w:r>
    </w:p>
    <w:p>
      <w:pPr>
        <w:numPr>
          <w:ilvl w:val="0"/>
          <w:numId w:val="0"/>
        </w:numPr>
        <w:spacing w:line="360" w:lineRule="auto"/>
        <w:ind w:firstLine="64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5.驾驶员须身体健康（不得有传染性疾病）、品行端正，年龄在50岁以下，3年内未发生过负主要责任的重大及以上的交通安全事故。</w:t>
      </w:r>
    </w:p>
    <w:p>
      <w:pPr>
        <w:rPr>
          <w:rFonts w:hint="eastAsia" w:ascii="仿宋_GB2312" w:hAnsi="仿宋_GB2312" w:eastAsia="仿宋_GB2312" w:cs="仿宋_GB2312"/>
          <w:sz w:val="32"/>
          <w:szCs w:val="32"/>
          <w:lang w:val="en-US" w:eastAsia="zh-CN"/>
        </w:rPr>
      </w:pPr>
    </w:p>
    <w:p>
      <w:pPr>
        <w:pStyle w:val="2"/>
      </w:pPr>
    </w:p>
    <w:p>
      <w:pPr>
        <w:pStyle w:val="2"/>
      </w:pPr>
    </w:p>
    <w:p>
      <w:pPr>
        <w:pStyle w:val="2"/>
      </w:pPr>
    </w:p>
    <w:p>
      <w:pPr>
        <w:pStyle w:val="2"/>
      </w:pPr>
    </w:p>
    <w:p>
      <w:pP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附件2</w:t>
      </w:r>
    </w:p>
    <w:p>
      <w:pPr>
        <w:pStyle w:val="2"/>
        <w:rPr>
          <w:rFonts w:asciiTheme="majorEastAsia" w:hAnsiTheme="majorEastAsia" w:eastAsiaTheme="majorEastAsia"/>
          <w:b/>
          <w:sz w:val="32"/>
          <w:szCs w:val="32"/>
        </w:rPr>
      </w:pPr>
    </w:p>
    <w:p>
      <w:pPr>
        <w:pStyle w:val="2"/>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汽车租赁服务报价表</w:t>
      </w:r>
    </w:p>
    <w:tbl>
      <w:tblPr>
        <w:tblStyle w:val="3"/>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391"/>
        <w:gridCol w:w="1291"/>
        <w:gridCol w:w="1064"/>
        <w:gridCol w:w="1398"/>
        <w:gridCol w:w="1077"/>
        <w:gridCol w:w="1016"/>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78" w:type="dxa"/>
            <w:vMerge w:val="restart"/>
            <w:noWrap w:val="0"/>
            <w:vAlign w:val="center"/>
          </w:tcPr>
          <w:p>
            <w:pPr>
              <w:spacing w:line="360" w:lineRule="exact"/>
              <w:jc w:val="center"/>
              <w:rPr>
                <w:rFonts w:hint="eastAsia" w:ascii="黑体" w:hAnsi="黑体" w:eastAsia="黑体" w:cs="黑体"/>
                <w:szCs w:val="21"/>
              </w:rPr>
            </w:pPr>
            <w:r>
              <w:rPr>
                <w:rFonts w:hint="eastAsia" w:ascii="黑体" w:hAnsi="黑体" w:eastAsia="黑体" w:cs="黑体"/>
                <w:szCs w:val="21"/>
              </w:rPr>
              <w:t>车型</w:t>
            </w:r>
          </w:p>
        </w:tc>
        <w:tc>
          <w:tcPr>
            <w:tcW w:w="1391" w:type="dxa"/>
            <w:vMerge w:val="restart"/>
            <w:noWrap w:val="0"/>
            <w:vAlign w:val="center"/>
          </w:tcPr>
          <w:p>
            <w:pPr>
              <w:spacing w:line="360" w:lineRule="exact"/>
              <w:jc w:val="center"/>
              <w:rPr>
                <w:rFonts w:hint="eastAsia" w:ascii="黑体" w:hAnsi="黑体" w:eastAsia="黑体" w:cs="黑体"/>
                <w:szCs w:val="21"/>
              </w:rPr>
            </w:pPr>
            <w:r>
              <w:rPr>
                <w:rFonts w:hint="eastAsia" w:ascii="黑体" w:hAnsi="黑体" w:eastAsia="黑体" w:cs="黑体"/>
                <w:szCs w:val="21"/>
              </w:rPr>
              <w:t>基本租车</w:t>
            </w:r>
          </w:p>
          <w:p>
            <w:pPr>
              <w:spacing w:line="360" w:lineRule="exact"/>
              <w:jc w:val="center"/>
              <w:rPr>
                <w:rFonts w:hint="eastAsia" w:ascii="黑体" w:hAnsi="黑体" w:eastAsia="黑体" w:cs="黑体"/>
                <w:szCs w:val="21"/>
              </w:rPr>
            </w:pPr>
            <w:r>
              <w:rPr>
                <w:rFonts w:hint="eastAsia" w:ascii="黑体" w:hAnsi="黑体" w:eastAsia="黑体" w:cs="黑体"/>
                <w:szCs w:val="21"/>
              </w:rPr>
              <w:t>定额里程</w:t>
            </w:r>
          </w:p>
          <w:p>
            <w:pPr>
              <w:spacing w:line="360" w:lineRule="exact"/>
              <w:jc w:val="center"/>
              <w:rPr>
                <w:rFonts w:hint="eastAsia" w:ascii="黑体" w:hAnsi="黑体" w:eastAsia="黑体" w:cs="黑体"/>
                <w:szCs w:val="21"/>
              </w:rPr>
            </w:pPr>
            <w:r>
              <w:rPr>
                <w:rFonts w:hint="eastAsia" w:ascii="黑体" w:hAnsi="黑体" w:eastAsia="黑体" w:cs="黑体"/>
                <w:szCs w:val="21"/>
              </w:rPr>
              <w:t>（公里/天）</w:t>
            </w:r>
          </w:p>
        </w:tc>
        <w:tc>
          <w:tcPr>
            <w:tcW w:w="2355" w:type="dxa"/>
            <w:gridSpan w:val="2"/>
            <w:noWrap w:val="0"/>
            <w:vAlign w:val="center"/>
          </w:tcPr>
          <w:p>
            <w:pPr>
              <w:spacing w:line="360" w:lineRule="exact"/>
              <w:jc w:val="center"/>
              <w:rPr>
                <w:rFonts w:hint="eastAsia" w:ascii="黑体" w:hAnsi="黑体" w:eastAsia="黑体" w:cs="黑体"/>
                <w:szCs w:val="21"/>
              </w:rPr>
            </w:pPr>
            <w:r>
              <w:rPr>
                <w:rFonts w:hint="eastAsia" w:ascii="黑体" w:hAnsi="黑体" w:eastAsia="黑体" w:cs="黑体"/>
                <w:szCs w:val="21"/>
              </w:rPr>
              <w:t>车辆运行费</w:t>
            </w:r>
          </w:p>
        </w:tc>
        <w:tc>
          <w:tcPr>
            <w:tcW w:w="3491" w:type="dxa"/>
            <w:gridSpan w:val="3"/>
            <w:noWrap w:val="0"/>
            <w:vAlign w:val="center"/>
          </w:tcPr>
          <w:p>
            <w:pPr>
              <w:spacing w:line="360" w:lineRule="exact"/>
              <w:jc w:val="center"/>
              <w:rPr>
                <w:rFonts w:hint="eastAsia" w:ascii="黑体" w:hAnsi="黑体" w:eastAsia="黑体" w:cs="黑体"/>
                <w:szCs w:val="21"/>
              </w:rPr>
            </w:pPr>
            <w:r>
              <w:rPr>
                <w:rFonts w:hint="eastAsia" w:ascii="黑体" w:hAnsi="黑体" w:eastAsia="黑体" w:cs="黑体"/>
                <w:szCs w:val="21"/>
                <w:lang w:val="en-US" w:eastAsia="zh-CN"/>
              </w:rPr>
              <w:t>驾驶员</w:t>
            </w:r>
            <w:r>
              <w:rPr>
                <w:rFonts w:hint="eastAsia" w:ascii="黑体" w:hAnsi="黑体" w:eastAsia="黑体" w:cs="黑体"/>
                <w:szCs w:val="21"/>
              </w:rPr>
              <w:t>劳务费用</w:t>
            </w:r>
          </w:p>
        </w:tc>
        <w:tc>
          <w:tcPr>
            <w:tcW w:w="1211" w:type="dxa"/>
            <w:noWrap w:val="0"/>
            <w:vAlign w:val="center"/>
          </w:tcPr>
          <w:p>
            <w:pPr>
              <w:spacing w:line="3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78" w:type="dxa"/>
            <w:vMerge w:val="continue"/>
            <w:noWrap w:val="0"/>
            <w:vAlign w:val="center"/>
          </w:tcPr>
          <w:p>
            <w:pPr>
              <w:spacing w:line="360" w:lineRule="exact"/>
              <w:jc w:val="center"/>
              <w:rPr>
                <w:rFonts w:hint="eastAsia" w:ascii="黑体" w:hAnsi="黑体" w:eastAsia="黑体" w:cs="黑体"/>
                <w:szCs w:val="21"/>
              </w:rPr>
            </w:pPr>
          </w:p>
        </w:tc>
        <w:tc>
          <w:tcPr>
            <w:tcW w:w="1391" w:type="dxa"/>
            <w:vMerge w:val="continue"/>
            <w:noWrap w:val="0"/>
            <w:vAlign w:val="center"/>
          </w:tcPr>
          <w:p>
            <w:pPr>
              <w:spacing w:line="360" w:lineRule="exact"/>
              <w:jc w:val="center"/>
              <w:rPr>
                <w:rFonts w:hint="eastAsia" w:ascii="黑体" w:hAnsi="黑体" w:eastAsia="黑体" w:cs="黑体"/>
                <w:szCs w:val="21"/>
              </w:rPr>
            </w:pPr>
          </w:p>
        </w:tc>
        <w:tc>
          <w:tcPr>
            <w:tcW w:w="1291" w:type="dxa"/>
            <w:vMerge w:val="restart"/>
            <w:noWrap w:val="0"/>
            <w:vAlign w:val="center"/>
          </w:tcPr>
          <w:p>
            <w:pPr>
              <w:spacing w:line="320" w:lineRule="exact"/>
              <w:jc w:val="center"/>
              <w:rPr>
                <w:rFonts w:hint="eastAsia" w:ascii="黑体" w:hAnsi="黑体" w:eastAsia="黑体" w:cs="黑体"/>
                <w:szCs w:val="21"/>
              </w:rPr>
            </w:pPr>
            <w:r>
              <w:rPr>
                <w:rFonts w:hint="eastAsia" w:ascii="黑体" w:hAnsi="黑体" w:eastAsia="黑体" w:cs="黑体"/>
                <w:szCs w:val="21"/>
              </w:rPr>
              <w:t>基本租车费</w:t>
            </w:r>
          </w:p>
          <w:p>
            <w:pPr>
              <w:spacing w:line="320" w:lineRule="exact"/>
              <w:jc w:val="center"/>
              <w:rPr>
                <w:rFonts w:hint="eastAsia" w:ascii="黑体" w:hAnsi="黑体" w:eastAsia="黑体" w:cs="黑体"/>
                <w:szCs w:val="21"/>
              </w:rPr>
            </w:pPr>
            <w:r>
              <w:rPr>
                <w:rFonts w:hint="eastAsia" w:ascii="黑体" w:hAnsi="黑体" w:eastAsia="黑体" w:cs="黑体"/>
                <w:szCs w:val="21"/>
              </w:rPr>
              <w:t>（元/天）</w:t>
            </w:r>
          </w:p>
        </w:tc>
        <w:tc>
          <w:tcPr>
            <w:tcW w:w="1064" w:type="dxa"/>
            <w:vMerge w:val="restart"/>
            <w:noWrap w:val="0"/>
            <w:vAlign w:val="center"/>
          </w:tcPr>
          <w:p>
            <w:pPr>
              <w:spacing w:line="320" w:lineRule="exact"/>
              <w:jc w:val="center"/>
              <w:rPr>
                <w:rFonts w:hint="eastAsia" w:ascii="黑体" w:hAnsi="黑体" w:eastAsia="黑体" w:cs="黑体"/>
                <w:szCs w:val="21"/>
              </w:rPr>
            </w:pPr>
            <w:r>
              <w:rPr>
                <w:rFonts w:hint="eastAsia" w:ascii="黑体" w:hAnsi="黑体" w:eastAsia="黑体" w:cs="黑体"/>
                <w:szCs w:val="21"/>
              </w:rPr>
              <w:t>超里程收费</w:t>
            </w:r>
          </w:p>
          <w:p>
            <w:pPr>
              <w:spacing w:line="320" w:lineRule="exact"/>
              <w:jc w:val="center"/>
              <w:rPr>
                <w:rFonts w:hint="eastAsia" w:ascii="黑体" w:hAnsi="黑体" w:eastAsia="黑体" w:cs="黑体"/>
                <w:szCs w:val="21"/>
              </w:rPr>
            </w:pPr>
            <w:r>
              <w:rPr>
                <w:rFonts w:hint="eastAsia" w:ascii="黑体" w:hAnsi="黑体" w:eastAsia="黑体" w:cs="黑体"/>
                <w:szCs w:val="21"/>
              </w:rPr>
              <w:t>（元/公里）</w:t>
            </w:r>
          </w:p>
        </w:tc>
        <w:tc>
          <w:tcPr>
            <w:tcW w:w="3491" w:type="dxa"/>
            <w:gridSpan w:val="3"/>
            <w:noWrap w:val="0"/>
            <w:vAlign w:val="center"/>
          </w:tcPr>
          <w:p>
            <w:pPr>
              <w:spacing w:line="320" w:lineRule="exact"/>
              <w:jc w:val="center"/>
              <w:rPr>
                <w:rFonts w:hint="eastAsia" w:ascii="黑体" w:hAnsi="黑体" w:eastAsia="黑体" w:cs="黑体"/>
                <w:szCs w:val="21"/>
              </w:rPr>
            </w:pPr>
            <w:r>
              <w:rPr>
                <w:rFonts w:hint="eastAsia" w:ascii="黑体" w:hAnsi="黑体" w:eastAsia="黑体" w:cs="黑体"/>
                <w:szCs w:val="21"/>
              </w:rPr>
              <w:t>驾驶员劳务费（元/天）</w:t>
            </w:r>
          </w:p>
          <w:p>
            <w:pPr>
              <w:spacing w:line="320" w:lineRule="exact"/>
              <w:jc w:val="center"/>
              <w:rPr>
                <w:rFonts w:hint="eastAsia" w:ascii="黑体" w:hAnsi="黑体" w:eastAsia="黑体" w:cs="黑体"/>
                <w:szCs w:val="21"/>
              </w:rPr>
            </w:pPr>
            <w:r>
              <w:rPr>
                <w:rFonts w:hint="eastAsia" w:ascii="黑体" w:hAnsi="黑体" w:eastAsia="黑体" w:cs="黑体"/>
                <w:szCs w:val="21"/>
              </w:rPr>
              <w:t>含：基本劳务费（8小时/天）开票税金等</w:t>
            </w:r>
          </w:p>
        </w:tc>
        <w:tc>
          <w:tcPr>
            <w:tcW w:w="1211" w:type="dxa"/>
            <w:vMerge w:val="restart"/>
            <w:noWrap w:val="0"/>
            <w:vAlign w:val="center"/>
          </w:tcPr>
          <w:p>
            <w:pPr>
              <w:spacing w:line="320" w:lineRule="exact"/>
              <w:jc w:val="center"/>
              <w:rPr>
                <w:rFonts w:hint="eastAsia" w:ascii="黑体" w:hAnsi="黑体" w:eastAsia="黑体" w:cs="黑体"/>
                <w:szCs w:val="21"/>
              </w:rPr>
            </w:pPr>
            <w:r>
              <w:rPr>
                <w:rFonts w:hint="eastAsia" w:ascii="黑体" w:hAnsi="黑体" w:eastAsia="黑体" w:cs="黑体"/>
                <w:szCs w:val="21"/>
              </w:rPr>
              <w:t>超强工作</w:t>
            </w:r>
          </w:p>
          <w:p>
            <w:pPr>
              <w:spacing w:line="320" w:lineRule="exact"/>
              <w:jc w:val="center"/>
              <w:rPr>
                <w:rFonts w:hint="eastAsia" w:ascii="黑体" w:hAnsi="黑体" w:eastAsia="黑体" w:cs="黑体"/>
                <w:szCs w:val="21"/>
              </w:rPr>
            </w:pPr>
            <w:r>
              <w:rPr>
                <w:rFonts w:hint="eastAsia" w:ascii="黑体" w:hAnsi="黑体" w:eastAsia="黑体" w:cs="黑体"/>
                <w:szCs w:val="21"/>
              </w:rPr>
              <w:t>（元/小时）</w:t>
            </w:r>
          </w:p>
          <w:p>
            <w:pPr>
              <w:spacing w:line="320" w:lineRule="exact"/>
              <w:jc w:val="center"/>
              <w:rPr>
                <w:rFonts w:hint="eastAsia" w:ascii="仿宋" w:hAnsi="仿宋" w:eastAsia="仿宋" w:cs="仿宋"/>
                <w:szCs w:val="21"/>
              </w:rPr>
            </w:pPr>
            <w:r>
              <w:rPr>
                <w:rFonts w:hint="eastAsia" w:ascii="黑体" w:hAnsi="黑体" w:eastAsia="黑体" w:cs="黑体"/>
                <w:szCs w:val="21"/>
              </w:rPr>
              <w:t>（每天行程超过8小时）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78" w:type="dxa"/>
            <w:vMerge w:val="continue"/>
            <w:noWrap w:val="0"/>
            <w:vAlign w:val="center"/>
          </w:tcPr>
          <w:p>
            <w:pPr>
              <w:spacing w:line="360" w:lineRule="exact"/>
              <w:jc w:val="center"/>
              <w:rPr>
                <w:rFonts w:hint="eastAsia" w:ascii="黑体" w:hAnsi="黑体" w:eastAsia="黑体" w:cs="黑体"/>
                <w:szCs w:val="21"/>
              </w:rPr>
            </w:pPr>
          </w:p>
        </w:tc>
        <w:tc>
          <w:tcPr>
            <w:tcW w:w="1391" w:type="dxa"/>
            <w:vMerge w:val="continue"/>
            <w:noWrap w:val="0"/>
            <w:vAlign w:val="center"/>
          </w:tcPr>
          <w:p>
            <w:pPr>
              <w:spacing w:line="360" w:lineRule="exact"/>
              <w:jc w:val="center"/>
              <w:rPr>
                <w:rFonts w:hint="eastAsia" w:ascii="黑体" w:hAnsi="黑体" w:eastAsia="黑体" w:cs="黑体"/>
                <w:szCs w:val="21"/>
              </w:rPr>
            </w:pPr>
          </w:p>
        </w:tc>
        <w:tc>
          <w:tcPr>
            <w:tcW w:w="1291" w:type="dxa"/>
            <w:vMerge w:val="continue"/>
            <w:noWrap w:val="0"/>
            <w:vAlign w:val="center"/>
          </w:tcPr>
          <w:p>
            <w:pPr>
              <w:spacing w:line="320" w:lineRule="exact"/>
              <w:jc w:val="center"/>
              <w:rPr>
                <w:rFonts w:hint="eastAsia" w:ascii="黑体" w:hAnsi="黑体" w:eastAsia="黑体" w:cs="黑体"/>
                <w:szCs w:val="21"/>
              </w:rPr>
            </w:pPr>
          </w:p>
        </w:tc>
        <w:tc>
          <w:tcPr>
            <w:tcW w:w="1064" w:type="dxa"/>
            <w:vMerge w:val="continue"/>
            <w:noWrap w:val="0"/>
            <w:vAlign w:val="center"/>
          </w:tcPr>
          <w:p>
            <w:pPr>
              <w:spacing w:line="320" w:lineRule="exact"/>
              <w:jc w:val="center"/>
              <w:rPr>
                <w:rFonts w:hint="eastAsia" w:ascii="黑体" w:hAnsi="黑体" w:eastAsia="黑体" w:cs="黑体"/>
                <w:szCs w:val="21"/>
              </w:rPr>
            </w:pPr>
          </w:p>
        </w:tc>
        <w:tc>
          <w:tcPr>
            <w:tcW w:w="1398" w:type="dxa"/>
            <w:noWrap w:val="0"/>
            <w:vAlign w:val="center"/>
          </w:tcPr>
          <w:p>
            <w:pPr>
              <w:spacing w:line="320" w:lineRule="exact"/>
              <w:jc w:val="center"/>
              <w:rPr>
                <w:rFonts w:hint="eastAsia" w:ascii="黑体" w:hAnsi="黑体" w:eastAsia="黑体" w:cs="黑体"/>
                <w:szCs w:val="21"/>
              </w:rPr>
            </w:pPr>
            <w:r>
              <w:rPr>
                <w:rFonts w:hint="eastAsia" w:ascii="黑体" w:hAnsi="黑体" w:eastAsia="黑体" w:cs="黑体"/>
                <w:szCs w:val="21"/>
              </w:rPr>
              <w:t>代驾费</w:t>
            </w:r>
          </w:p>
          <w:p>
            <w:pPr>
              <w:spacing w:line="320" w:lineRule="exact"/>
              <w:jc w:val="center"/>
              <w:rPr>
                <w:rFonts w:hint="eastAsia" w:ascii="黑体" w:hAnsi="黑体" w:eastAsia="黑体" w:cs="黑体"/>
                <w:szCs w:val="21"/>
              </w:rPr>
            </w:pPr>
            <w:r>
              <w:rPr>
                <w:rFonts w:hint="eastAsia" w:ascii="黑体" w:hAnsi="黑体" w:eastAsia="黑体" w:cs="黑体"/>
                <w:szCs w:val="21"/>
              </w:rPr>
              <w:t>（元/天）</w:t>
            </w:r>
          </w:p>
        </w:tc>
        <w:tc>
          <w:tcPr>
            <w:tcW w:w="1077" w:type="dxa"/>
            <w:noWrap w:val="0"/>
            <w:vAlign w:val="center"/>
          </w:tcPr>
          <w:p>
            <w:pPr>
              <w:spacing w:line="320" w:lineRule="exact"/>
              <w:jc w:val="center"/>
              <w:rPr>
                <w:rFonts w:hint="eastAsia" w:ascii="黑体" w:hAnsi="黑体" w:eastAsia="黑体" w:cs="黑体"/>
                <w:szCs w:val="21"/>
                <w:lang w:val="en-US" w:eastAsia="zh-CN"/>
              </w:rPr>
            </w:pPr>
            <w:r>
              <w:rPr>
                <w:rFonts w:hint="eastAsia" w:ascii="黑体" w:hAnsi="黑体" w:eastAsia="黑体" w:cs="黑体"/>
                <w:szCs w:val="21"/>
                <w:lang w:val="en-US" w:eastAsia="zh-CN"/>
              </w:rPr>
              <w:t>餐费</w:t>
            </w:r>
          </w:p>
          <w:p>
            <w:pPr>
              <w:spacing w:line="320" w:lineRule="exact"/>
              <w:jc w:val="center"/>
              <w:rPr>
                <w:rFonts w:hint="eastAsia" w:ascii="黑体" w:hAnsi="黑体" w:eastAsia="黑体" w:cs="黑体"/>
                <w:szCs w:val="21"/>
                <w:lang w:val="en-US" w:eastAsia="zh-CN"/>
              </w:rPr>
            </w:pPr>
            <w:r>
              <w:rPr>
                <w:rFonts w:hint="eastAsia" w:ascii="黑体" w:hAnsi="黑体" w:eastAsia="黑体" w:cs="黑体"/>
                <w:szCs w:val="21"/>
              </w:rPr>
              <w:t>（元/天）</w:t>
            </w:r>
          </w:p>
        </w:tc>
        <w:tc>
          <w:tcPr>
            <w:tcW w:w="1016" w:type="dxa"/>
            <w:noWrap w:val="0"/>
            <w:vAlign w:val="center"/>
          </w:tcPr>
          <w:p>
            <w:pPr>
              <w:spacing w:line="320" w:lineRule="exact"/>
              <w:jc w:val="center"/>
              <w:rPr>
                <w:rFonts w:hint="eastAsia" w:ascii="黑体" w:hAnsi="黑体" w:eastAsia="黑体" w:cs="黑体"/>
                <w:szCs w:val="21"/>
              </w:rPr>
            </w:pPr>
            <w:r>
              <w:rPr>
                <w:rFonts w:hint="eastAsia" w:ascii="黑体" w:hAnsi="黑体" w:eastAsia="黑体" w:cs="黑体"/>
                <w:szCs w:val="21"/>
              </w:rPr>
              <w:t>住宿费</w:t>
            </w:r>
          </w:p>
          <w:p>
            <w:pPr>
              <w:spacing w:line="320" w:lineRule="exact"/>
              <w:jc w:val="center"/>
              <w:rPr>
                <w:rFonts w:hint="eastAsia" w:ascii="黑体" w:hAnsi="黑体" w:eastAsia="黑体" w:cs="黑体"/>
                <w:szCs w:val="21"/>
              </w:rPr>
            </w:pPr>
            <w:r>
              <w:rPr>
                <w:rFonts w:hint="eastAsia" w:ascii="黑体" w:hAnsi="黑体" w:eastAsia="黑体" w:cs="黑体"/>
                <w:szCs w:val="21"/>
              </w:rPr>
              <w:t>（元/天）</w:t>
            </w:r>
          </w:p>
        </w:tc>
        <w:tc>
          <w:tcPr>
            <w:tcW w:w="1211" w:type="dxa"/>
            <w:vMerge w:val="continue"/>
            <w:noWrap w:val="0"/>
            <w:vAlign w:val="center"/>
          </w:tcPr>
          <w:p>
            <w:pPr>
              <w:spacing w:line="32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78" w:type="dxa"/>
            <w:noWrap w:val="0"/>
            <w:vAlign w:val="center"/>
          </w:tcPr>
          <w:p>
            <w:pPr>
              <w:spacing w:line="36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轿车</w:t>
            </w:r>
          </w:p>
        </w:tc>
        <w:tc>
          <w:tcPr>
            <w:tcW w:w="1391" w:type="dxa"/>
            <w:noWrap w:val="0"/>
            <w:vAlign w:val="center"/>
          </w:tcPr>
          <w:p>
            <w:pPr>
              <w:spacing w:line="36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200</w:t>
            </w:r>
          </w:p>
        </w:tc>
        <w:tc>
          <w:tcPr>
            <w:tcW w:w="1291" w:type="dxa"/>
            <w:noWrap w:val="0"/>
            <w:vAlign w:val="center"/>
          </w:tcPr>
          <w:p>
            <w:pPr>
              <w:spacing w:line="320" w:lineRule="exact"/>
              <w:jc w:val="center"/>
              <w:rPr>
                <w:rFonts w:hint="eastAsia" w:ascii="仿宋" w:hAnsi="仿宋" w:eastAsia="仿宋" w:cs="仿宋"/>
                <w:szCs w:val="21"/>
                <w:lang w:val="en-US" w:eastAsia="zh-CN"/>
              </w:rPr>
            </w:pPr>
          </w:p>
        </w:tc>
        <w:tc>
          <w:tcPr>
            <w:tcW w:w="1064" w:type="dxa"/>
            <w:noWrap w:val="0"/>
            <w:vAlign w:val="center"/>
          </w:tcPr>
          <w:p>
            <w:pPr>
              <w:spacing w:line="320" w:lineRule="exact"/>
              <w:jc w:val="both"/>
              <w:rPr>
                <w:rFonts w:hint="eastAsia" w:ascii="仿宋" w:hAnsi="仿宋" w:eastAsia="仿宋" w:cs="仿宋"/>
                <w:szCs w:val="21"/>
                <w:lang w:val="en-US" w:eastAsia="zh-CN"/>
              </w:rPr>
            </w:pPr>
          </w:p>
        </w:tc>
        <w:tc>
          <w:tcPr>
            <w:tcW w:w="1398" w:type="dxa"/>
            <w:noWrap w:val="0"/>
            <w:vAlign w:val="center"/>
          </w:tcPr>
          <w:p>
            <w:pPr>
              <w:spacing w:line="320" w:lineRule="exact"/>
              <w:jc w:val="center"/>
              <w:rPr>
                <w:rFonts w:hint="eastAsia" w:ascii="仿宋" w:hAnsi="仿宋" w:eastAsia="仿宋" w:cs="仿宋"/>
                <w:szCs w:val="21"/>
                <w:lang w:val="en-US" w:eastAsia="zh-CN"/>
              </w:rPr>
            </w:pPr>
          </w:p>
        </w:tc>
        <w:tc>
          <w:tcPr>
            <w:tcW w:w="1077" w:type="dxa"/>
            <w:noWrap w:val="0"/>
            <w:vAlign w:val="center"/>
          </w:tcPr>
          <w:p>
            <w:pPr>
              <w:spacing w:line="320" w:lineRule="exact"/>
              <w:jc w:val="center"/>
              <w:rPr>
                <w:rFonts w:hint="eastAsia" w:ascii="仿宋" w:hAnsi="仿宋" w:eastAsia="仿宋" w:cs="仿宋"/>
                <w:szCs w:val="21"/>
                <w:lang w:val="en-US" w:eastAsia="zh-CN"/>
              </w:rPr>
            </w:pPr>
          </w:p>
        </w:tc>
        <w:tc>
          <w:tcPr>
            <w:tcW w:w="1016" w:type="dxa"/>
            <w:noWrap w:val="0"/>
            <w:vAlign w:val="center"/>
          </w:tcPr>
          <w:p>
            <w:pPr>
              <w:spacing w:line="320" w:lineRule="exact"/>
              <w:jc w:val="center"/>
              <w:rPr>
                <w:rFonts w:hint="eastAsia" w:ascii="仿宋" w:hAnsi="仿宋" w:eastAsia="仿宋" w:cs="仿宋"/>
                <w:szCs w:val="21"/>
                <w:lang w:val="en-US" w:eastAsia="zh-CN"/>
              </w:rPr>
            </w:pPr>
          </w:p>
        </w:tc>
        <w:tc>
          <w:tcPr>
            <w:tcW w:w="1211" w:type="dxa"/>
            <w:noWrap w:val="0"/>
            <w:vAlign w:val="center"/>
          </w:tcPr>
          <w:p>
            <w:pPr>
              <w:spacing w:line="320" w:lineRule="exact"/>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78" w:type="dxa"/>
            <w:noWrap w:val="0"/>
            <w:vAlign w:val="center"/>
          </w:tcPr>
          <w:p>
            <w:pPr>
              <w:spacing w:line="36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商务车</w:t>
            </w:r>
          </w:p>
          <w:p>
            <w:pPr>
              <w:spacing w:line="36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（7座）</w:t>
            </w:r>
          </w:p>
        </w:tc>
        <w:tc>
          <w:tcPr>
            <w:tcW w:w="1391" w:type="dxa"/>
            <w:noWrap w:val="0"/>
            <w:vAlign w:val="center"/>
          </w:tcPr>
          <w:p>
            <w:pPr>
              <w:spacing w:line="36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200</w:t>
            </w:r>
          </w:p>
        </w:tc>
        <w:tc>
          <w:tcPr>
            <w:tcW w:w="1291" w:type="dxa"/>
            <w:noWrap w:val="0"/>
            <w:vAlign w:val="center"/>
          </w:tcPr>
          <w:p>
            <w:pPr>
              <w:spacing w:line="320" w:lineRule="exact"/>
              <w:jc w:val="center"/>
              <w:rPr>
                <w:rFonts w:hint="eastAsia" w:ascii="仿宋" w:hAnsi="仿宋" w:eastAsia="仿宋" w:cs="仿宋"/>
                <w:szCs w:val="21"/>
                <w:lang w:val="en-US" w:eastAsia="zh-CN"/>
              </w:rPr>
            </w:pPr>
          </w:p>
        </w:tc>
        <w:tc>
          <w:tcPr>
            <w:tcW w:w="1064" w:type="dxa"/>
            <w:noWrap w:val="0"/>
            <w:vAlign w:val="center"/>
          </w:tcPr>
          <w:p>
            <w:pPr>
              <w:spacing w:line="320" w:lineRule="exact"/>
              <w:jc w:val="center"/>
              <w:rPr>
                <w:rFonts w:hint="eastAsia" w:ascii="仿宋" w:hAnsi="仿宋" w:eastAsia="仿宋" w:cs="仿宋"/>
                <w:szCs w:val="21"/>
                <w:lang w:val="en-US" w:eastAsia="zh-CN"/>
              </w:rPr>
            </w:pPr>
          </w:p>
        </w:tc>
        <w:tc>
          <w:tcPr>
            <w:tcW w:w="1398" w:type="dxa"/>
            <w:noWrap w:val="0"/>
            <w:vAlign w:val="center"/>
          </w:tcPr>
          <w:p>
            <w:pPr>
              <w:spacing w:line="320" w:lineRule="exact"/>
              <w:jc w:val="center"/>
              <w:rPr>
                <w:rFonts w:hint="eastAsia" w:ascii="仿宋" w:hAnsi="仿宋" w:eastAsia="仿宋" w:cs="仿宋"/>
                <w:szCs w:val="21"/>
                <w:lang w:val="en-US" w:eastAsia="zh-CN"/>
              </w:rPr>
            </w:pPr>
          </w:p>
        </w:tc>
        <w:tc>
          <w:tcPr>
            <w:tcW w:w="1077" w:type="dxa"/>
            <w:noWrap w:val="0"/>
            <w:vAlign w:val="center"/>
          </w:tcPr>
          <w:p>
            <w:pPr>
              <w:spacing w:line="320" w:lineRule="exact"/>
              <w:jc w:val="center"/>
              <w:rPr>
                <w:rFonts w:hint="eastAsia" w:ascii="仿宋" w:hAnsi="仿宋" w:eastAsia="仿宋" w:cs="仿宋"/>
                <w:szCs w:val="21"/>
                <w:lang w:val="en-US" w:eastAsia="zh-CN"/>
              </w:rPr>
            </w:pPr>
          </w:p>
        </w:tc>
        <w:tc>
          <w:tcPr>
            <w:tcW w:w="1016" w:type="dxa"/>
            <w:noWrap w:val="0"/>
            <w:vAlign w:val="center"/>
          </w:tcPr>
          <w:p>
            <w:pPr>
              <w:spacing w:line="320" w:lineRule="exact"/>
              <w:jc w:val="center"/>
              <w:rPr>
                <w:rFonts w:hint="eastAsia" w:ascii="仿宋" w:hAnsi="仿宋" w:eastAsia="仿宋" w:cs="仿宋"/>
                <w:szCs w:val="21"/>
                <w:lang w:val="en-US" w:eastAsia="zh-CN"/>
              </w:rPr>
            </w:pPr>
          </w:p>
        </w:tc>
        <w:tc>
          <w:tcPr>
            <w:tcW w:w="1211" w:type="dxa"/>
            <w:noWrap w:val="0"/>
            <w:vAlign w:val="center"/>
          </w:tcPr>
          <w:p>
            <w:pPr>
              <w:spacing w:line="320" w:lineRule="exact"/>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78" w:type="dxa"/>
            <w:noWrap w:val="0"/>
            <w:vAlign w:val="center"/>
          </w:tcPr>
          <w:p>
            <w:pPr>
              <w:spacing w:line="36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越野车</w:t>
            </w:r>
          </w:p>
        </w:tc>
        <w:tc>
          <w:tcPr>
            <w:tcW w:w="1391" w:type="dxa"/>
            <w:noWrap w:val="0"/>
            <w:vAlign w:val="center"/>
          </w:tcPr>
          <w:p>
            <w:pPr>
              <w:spacing w:line="36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200</w:t>
            </w:r>
          </w:p>
        </w:tc>
        <w:tc>
          <w:tcPr>
            <w:tcW w:w="1291" w:type="dxa"/>
            <w:noWrap w:val="0"/>
            <w:vAlign w:val="center"/>
          </w:tcPr>
          <w:p>
            <w:pPr>
              <w:spacing w:line="320" w:lineRule="exact"/>
              <w:jc w:val="center"/>
              <w:rPr>
                <w:rFonts w:hint="eastAsia" w:ascii="仿宋" w:hAnsi="仿宋" w:eastAsia="仿宋" w:cs="仿宋"/>
                <w:szCs w:val="21"/>
                <w:lang w:val="en-US" w:eastAsia="zh-CN"/>
              </w:rPr>
            </w:pPr>
          </w:p>
        </w:tc>
        <w:tc>
          <w:tcPr>
            <w:tcW w:w="1064" w:type="dxa"/>
            <w:noWrap w:val="0"/>
            <w:vAlign w:val="center"/>
          </w:tcPr>
          <w:p>
            <w:pPr>
              <w:spacing w:line="320" w:lineRule="exact"/>
              <w:jc w:val="center"/>
              <w:rPr>
                <w:rFonts w:hint="eastAsia" w:ascii="仿宋" w:hAnsi="仿宋" w:eastAsia="仿宋" w:cs="仿宋"/>
                <w:szCs w:val="21"/>
                <w:lang w:val="en-US" w:eastAsia="zh-CN"/>
              </w:rPr>
            </w:pPr>
          </w:p>
        </w:tc>
        <w:tc>
          <w:tcPr>
            <w:tcW w:w="1398" w:type="dxa"/>
            <w:noWrap w:val="0"/>
            <w:vAlign w:val="center"/>
          </w:tcPr>
          <w:p>
            <w:pPr>
              <w:spacing w:line="320" w:lineRule="exact"/>
              <w:jc w:val="center"/>
              <w:rPr>
                <w:rFonts w:hint="eastAsia" w:ascii="仿宋" w:hAnsi="仿宋" w:eastAsia="仿宋" w:cs="仿宋"/>
                <w:szCs w:val="21"/>
                <w:lang w:val="en-US" w:eastAsia="zh-CN"/>
              </w:rPr>
            </w:pPr>
          </w:p>
        </w:tc>
        <w:tc>
          <w:tcPr>
            <w:tcW w:w="1077" w:type="dxa"/>
            <w:noWrap w:val="0"/>
            <w:vAlign w:val="center"/>
          </w:tcPr>
          <w:p>
            <w:pPr>
              <w:spacing w:line="320" w:lineRule="exact"/>
              <w:jc w:val="center"/>
              <w:rPr>
                <w:rFonts w:hint="eastAsia" w:ascii="仿宋" w:hAnsi="仿宋" w:eastAsia="仿宋" w:cs="仿宋"/>
                <w:szCs w:val="21"/>
                <w:lang w:val="en-US" w:eastAsia="zh-CN"/>
              </w:rPr>
            </w:pPr>
          </w:p>
        </w:tc>
        <w:tc>
          <w:tcPr>
            <w:tcW w:w="1016" w:type="dxa"/>
            <w:noWrap w:val="0"/>
            <w:vAlign w:val="center"/>
          </w:tcPr>
          <w:p>
            <w:pPr>
              <w:spacing w:line="320" w:lineRule="exact"/>
              <w:jc w:val="center"/>
              <w:rPr>
                <w:rFonts w:hint="eastAsia" w:ascii="仿宋" w:hAnsi="仿宋" w:eastAsia="仿宋" w:cs="仿宋"/>
                <w:szCs w:val="21"/>
                <w:lang w:val="en-US" w:eastAsia="zh-CN"/>
              </w:rPr>
            </w:pPr>
          </w:p>
        </w:tc>
        <w:tc>
          <w:tcPr>
            <w:tcW w:w="1211" w:type="dxa"/>
            <w:noWrap w:val="0"/>
            <w:vAlign w:val="center"/>
          </w:tcPr>
          <w:p>
            <w:pPr>
              <w:spacing w:line="32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78" w:type="dxa"/>
            <w:noWrap w:val="0"/>
            <w:vAlign w:val="center"/>
          </w:tcPr>
          <w:p>
            <w:pPr>
              <w:spacing w:line="36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客车</w:t>
            </w:r>
          </w:p>
          <w:p>
            <w:pPr>
              <w:spacing w:line="36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（12-25座）</w:t>
            </w:r>
          </w:p>
        </w:tc>
        <w:tc>
          <w:tcPr>
            <w:tcW w:w="1391" w:type="dxa"/>
            <w:noWrap w:val="0"/>
            <w:vAlign w:val="center"/>
          </w:tcPr>
          <w:p>
            <w:pPr>
              <w:spacing w:line="36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100</w:t>
            </w:r>
          </w:p>
        </w:tc>
        <w:tc>
          <w:tcPr>
            <w:tcW w:w="1291" w:type="dxa"/>
            <w:noWrap w:val="0"/>
            <w:vAlign w:val="center"/>
          </w:tcPr>
          <w:p>
            <w:pPr>
              <w:spacing w:line="320" w:lineRule="exact"/>
              <w:jc w:val="center"/>
              <w:rPr>
                <w:rFonts w:hint="eastAsia" w:ascii="仿宋" w:hAnsi="仿宋" w:eastAsia="仿宋" w:cs="仿宋"/>
                <w:szCs w:val="21"/>
                <w:lang w:val="en-US" w:eastAsia="zh-CN"/>
              </w:rPr>
            </w:pPr>
          </w:p>
        </w:tc>
        <w:tc>
          <w:tcPr>
            <w:tcW w:w="1064" w:type="dxa"/>
            <w:noWrap w:val="0"/>
            <w:vAlign w:val="center"/>
          </w:tcPr>
          <w:p>
            <w:pPr>
              <w:spacing w:line="320" w:lineRule="exact"/>
              <w:jc w:val="center"/>
              <w:rPr>
                <w:rFonts w:hint="eastAsia" w:ascii="仿宋" w:hAnsi="仿宋" w:eastAsia="仿宋" w:cs="仿宋"/>
                <w:szCs w:val="21"/>
                <w:lang w:val="en-US" w:eastAsia="zh-CN"/>
              </w:rPr>
            </w:pPr>
          </w:p>
        </w:tc>
        <w:tc>
          <w:tcPr>
            <w:tcW w:w="1398" w:type="dxa"/>
            <w:noWrap w:val="0"/>
            <w:vAlign w:val="center"/>
          </w:tcPr>
          <w:p>
            <w:pPr>
              <w:spacing w:line="320" w:lineRule="exact"/>
              <w:jc w:val="center"/>
              <w:rPr>
                <w:rFonts w:hint="eastAsia" w:ascii="仿宋" w:hAnsi="仿宋" w:eastAsia="仿宋" w:cs="仿宋"/>
                <w:szCs w:val="21"/>
                <w:lang w:val="en-US" w:eastAsia="zh-CN"/>
              </w:rPr>
            </w:pPr>
          </w:p>
        </w:tc>
        <w:tc>
          <w:tcPr>
            <w:tcW w:w="1077" w:type="dxa"/>
            <w:noWrap w:val="0"/>
            <w:vAlign w:val="center"/>
          </w:tcPr>
          <w:p>
            <w:pPr>
              <w:spacing w:line="320" w:lineRule="exact"/>
              <w:jc w:val="center"/>
              <w:rPr>
                <w:rFonts w:hint="eastAsia" w:ascii="仿宋" w:hAnsi="仿宋" w:eastAsia="仿宋" w:cs="仿宋"/>
                <w:szCs w:val="21"/>
                <w:lang w:val="en-US" w:eastAsia="zh-CN"/>
              </w:rPr>
            </w:pPr>
          </w:p>
        </w:tc>
        <w:tc>
          <w:tcPr>
            <w:tcW w:w="1016" w:type="dxa"/>
            <w:noWrap w:val="0"/>
            <w:vAlign w:val="center"/>
          </w:tcPr>
          <w:p>
            <w:pPr>
              <w:spacing w:line="320" w:lineRule="exact"/>
              <w:jc w:val="center"/>
              <w:rPr>
                <w:rFonts w:hint="eastAsia" w:ascii="仿宋" w:hAnsi="仿宋" w:eastAsia="仿宋" w:cs="仿宋"/>
                <w:szCs w:val="21"/>
              </w:rPr>
            </w:pPr>
          </w:p>
        </w:tc>
        <w:tc>
          <w:tcPr>
            <w:tcW w:w="1211" w:type="dxa"/>
            <w:noWrap w:val="0"/>
            <w:vAlign w:val="center"/>
          </w:tcPr>
          <w:p>
            <w:pPr>
              <w:spacing w:line="320" w:lineRule="exact"/>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78" w:type="dxa"/>
            <w:noWrap w:val="0"/>
            <w:vAlign w:val="center"/>
          </w:tcPr>
          <w:p>
            <w:pPr>
              <w:spacing w:line="36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客车</w:t>
            </w:r>
          </w:p>
          <w:p>
            <w:pPr>
              <w:spacing w:line="36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（39座）</w:t>
            </w:r>
          </w:p>
        </w:tc>
        <w:tc>
          <w:tcPr>
            <w:tcW w:w="1391" w:type="dxa"/>
            <w:noWrap w:val="0"/>
            <w:vAlign w:val="center"/>
          </w:tcPr>
          <w:p>
            <w:pPr>
              <w:spacing w:line="36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100</w:t>
            </w:r>
          </w:p>
        </w:tc>
        <w:tc>
          <w:tcPr>
            <w:tcW w:w="1291" w:type="dxa"/>
            <w:noWrap w:val="0"/>
            <w:vAlign w:val="center"/>
          </w:tcPr>
          <w:p>
            <w:pPr>
              <w:spacing w:line="320" w:lineRule="exact"/>
              <w:jc w:val="center"/>
              <w:rPr>
                <w:rFonts w:hint="eastAsia" w:ascii="仿宋" w:hAnsi="仿宋" w:eastAsia="仿宋" w:cs="仿宋"/>
                <w:szCs w:val="21"/>
                <w:lang w:val="en-US" w:eastAsia="zh-CN"/>
              </w:rPr>
            </w:pPr>
          </w:p>
        </w:tc>
        <w:tc>
          <w:tcPr>
            <w:tcW w:w="1064" w:type="dxa"/>
            <w:noWrap w:val="0"/>
            <w:vAlign w:val="center"/>
          </w:tcPr>
          <w:p>
            <w:pPr>
              <w:spacing w:line="320" w:lineRule="exact"/>
              <w:jc w:val="center"/>
              <w:rPr>
                <w:rFonts w:hint="eastAsia" w:ascii="仿宋" w:hAnsi="仿宋" w:eastAsia="仿宋" w:cs="仿宋"/>
                <w:szCs w:val="21"/>
                <w:lang w:val="en-US" w:eastAsia="zh-CN"/>
              </w:rPr>
            </w:pPr>
          </w:p>
        </w:tc>
        <w:tc>
          <w:tcPr>
            <w:tcW w:w="1398" w:type="dxa"/>
            <w:noWrap w:val="0"/>
            <w:vAlign w:val="center"/>
          </w:tcPr>
          <w:p>
            <w:pPr>
              <w:spacing w:line="320" w:lineRule="exact"/>
              <w:jc w:val="center"/>
              <w:rPr>
                <w:rFonts w:hint="eastAsia" w:ascii="仿宋" w:hAnsi="仿宋" w:eastAsia="仿宋" w:cs="仿宋"/>
                <w:szCs w:val="21"/>
                <w:lang w:val="en-US" w:eastAsia="zh-CN"/>
              </w:rPr>
            </w:pPr>
          </w:p>
        </w:tc>
        <w:tc>
          <w:tcPr>
            <w:tcW w:w="1077" w:type="dxa"/>
            <w:noWrap w:val="0"/>
            <w:vAlign w:val="center"/>
          </w:tcPr>
          <w:p>
            <w:pPr>
              <w:spacing w:line="320" w:lineRule="exact"/>
              <w:jc w:val="center"/>
              <w:rPr>
                <w:rFonts w:hint="eastAsia" w:ascii="仿宋" w:hAnsi="仿宋" w:eastAsia="仿宋" w:cs="仿宋"/>
                <w:szCs w:val="21"/>
                <w:lang w:val="en-US" w:eastAsia="zh-CN"/>
              </w:rPr>
            </w:pPr>
          </w:p>
        </w:tc>
        <w:tc>
          <w:tcPr>
            <w:tcW w:w="1016" w:type="dxa"/>
            <w:noWrap w:val="0"/>
            <w:vAlign w:val="center"/>
          </w:tcPr>
          <w:p>
            <w:pPr>
              <w:spacing w:line="320" w:lineRule="exact"/>
              <w:jc w:val="center"/>
              <w:rPr>
                <w:rFonts w:hint="eastAsia" w:ascii="仿宋" w:hAnsi="仿宋" w:eastAsia="仿宋" w:cs="仿宋"/>
                <w:szCs w:val="21"/>
              </w:rPr>
            </w:pPr>
          </w:p>
        </w:tc>
        <w:tc>
          <w:tcPr>
            <w:tcW w:w="1211" w:type="dxa"/>
            <w:noWrap w:val="0"/>
            <w:vAlign w:val="center"/>
          </w:tcPr>
          <w:p>
            <w:pPr>
              <w:spacing w:line="320" w:lineRule="exact"/>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8" w:type="dxa"/>
            <w:noWrap w:val="0"/>
            <w:vAlign w:val="center"/>
          </w:tcPr>
          <w:p>
            <w:pPr>
              <w:spacing w:line="36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客车</w:t>
            </w:r>
          </w:p>
          <w:p>
            <w:pPr>
              <w:spacing w:line="36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（49座）</w:t>
            </w:r>
          </w:p>
        </w:tc>
        <w:tc>
          <w:tcPr>
            <w:tcW w:w="1391" w:type="dxa"/>
            <w:noWrap w:val="0"/>
            <w:vAlign w:val="center"/>
          </w:tcPr>
          <w:p>
            <w:pPr>
              <w:spacing w:line="36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100</w:t>
            </w:r>
          </w:p>
        </w:tc>
        <w:tc>
          <w:tcPr>
            <w:tcW w:w="1291" w:type="dxa"/>
            <w:noWrap w:val="0"/>
            <w:vAlign w:val="center"/>
          </w:tcPr>
          <w:p>
            <w:pPr>
              <w:spacing w:line="320" w:lineRule="exact"/>
              <w:jc w:val="center"/>
              <w:rPr>
                <w:rFonts w:hint="eastAsia" w:ascii="仿宋" w:hAnsi="仿宋" w:eastAsia="仿宋" w:cs="仿宋"/>
                <w:szCs w:val="21"/>
                <w:lang w:val="en-US" w:eastAsia="zh-CN"/>
              </w:rPr>
            </w:pPr>
          </w:p>
        </w:tc>
        <w:tc>
          <w:tcPr>
            <w:tcW w:w="1064" w:type="dxa"/>
            <w:noWrap w:val="0"/>
            <w:vAlign w:val="center"/>
          </w:tcPr>
          <w:p>
            <w:pPr>
              <w:spacing w:line="320" w:lineRule="exact"/>
              <w:jc w:val="center"/>
              <w:rPr>
                <w:rFonts w:hint="eastAsia" w:ascii="仿宋" w:hAnsi="仿宋" w:eastAsia="仿宋" w:cs="仿宋"/>
                <w:szCs w:val="21"/>
                <w:lang w:val="en-US" w:eastAsia="zh-CN"/>
              </w:rPr>
            </w:pPr>
          </w:p>
        </w:tc>
        <w:tc>
          <w:tcPr>
            <w:tcW w:w="1398" w:type="dxa"/>
            <w:noWrap w:val="0"/>
            <w:vAlign w:val="center"/>
          </w:tcPr>
          <w:p>
            <w:pPr>
              <w:spacing w:line="320" w:lineRule="exact"/>
              <w:jc w:val="center"/>
              <w:rPr>
                <w:rFonts w:hint="eastAsia" w:ascii="仿宋" w:hAnsi="仿宋" w:eastAsia="仿宋" w:cs="仿宋"/>
                <w:szCs w:val="21"/>
                <w:lang w:val="en-US" w:eastAsia="zh-CN"/>
              </w:rPr>
            </w:pPr>
          </w:p>
        </w:tc>
        <w:tc>
          <w:tcPr>
            <w:tcW w:w="1077" w:type="dxa"/>
            <w:noWrap w:val="0"/>
            <w:vAlign w:val="center"/>
          </w:tcPr>
          <w:p>
            <w:pPr>
              <w:spacing w:line="320" w:lineRule="exact"/>
              <w:jc w:val="center"/>
              <w:rPr>
                <w:rFonts w:hint="eastAsia" w:ascii="仿宋" w:hAnsi="仿宋" w:eastAsia="仿宋" w:cs="仿宋"/>
                <w:szCs w:val="21"/>
                <w:lang w:val="en-US" w:eastAsia="zh-CN"/>
              </w:rPr>
            </w:pPr>
          </w:p>
        </w:tc>
        <w:tc>
          <w:tcPr>
            <w:tcW w:w="1016" w:type="dxa"/>
            <w:noWrap w:val="0"/>
            <w:vAlign w:val="center"/>
          </w:tcPr>
          <w:p>
            <w:pPr>
              <w:spacing w:line="320" w:lineRule="exact"/>
              <w:jc w:val="center"/>
              <w:rPr>
                <w:rFonts w:hint="eastAsia" w:ascii="仿宋" w:hAnsi="仿宋" w:eastAsia="仿宋" w:cs="仿宋"/>
                <w:szCs w:val="21"/>
              </w:rPr>
            </w:pPr>
          </w:p>
        </w:tc>
        <w:tc>
          <w:tcPr>
            <w:tcW w:w="1211" w:type="dxa"/>
            <w:noWrap w:val="0"/>
            <w:vAlign w:val="center"/>
          </w:tcPr>
          <w:p>
            <w:pPr>
              <w:spacing w:line="320" w:lineRule="exact"/>
              <w:jc w:val="center"/>
              <w:rPr>
                <w:rFonts w:hint="eastAsia" w:ascii="仿宋" w:hAnsi="仿宋" w:eastAsia="仿宋" w:cs="仿宋"/>
                <w:szCs w:val="21"/>
              </w:rPr>
            </w:pPr>
          </w:p>
        </w:tc>
      </w:tr>
    </w:tbl>
    <w:p/>
    <w:p>
      <w:pPr>
        <w:numPr>
          <w:ilvl w:val="0"/>
          <w:numId w:val="0"/>
        </w:num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说明：</w:t>
      </w:r>
    </w:p>
    <w:p>
      <w:pPr>
        <w:numPr>
          <w:ilvl w:val="0"/>
          <w:numId w:val="0"/>
        </w:num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①基本租车费包含开票税金、维修、保养、救援、燃油费、电费等。</w:t>
      </w:r>
    </w:p>
    <w:p>
      <w:pPr>
        <w:pStyle w:val="2"/>
        <w:rPr>
          <w:rFonts w:hint="default"/>
          <w:lang w:val="en-US" w:eastAsia="zh-CN"/>
        </w:rPr>
      </w:pPr>
      <w:r>
        <w:rPr>
          <w:rFonts w:hint="eastAsia" w:ascii="仿宋_GB2312" w:hAnsi="仿宋_GB2312" w:eastAsia="仿宋_GB2312" w:cs="仿宋_GB2312"/>
          <w:sz w:val="24"/>
          <w:szCs w:val="24"/>
          <w:lang w:val="en-US" w:eastAsia="zh-CN"/>
        </w:rPr>
        <w:t>②用车过程中产生的过路费、泊车费由供应商提供相应票据后据实结算，租赁方已安排驾驶员食宿的，不再支付驾驶员餐费和住宿费。</w:t>
      </w:r>
    </w:p>
    <w:p/>
    <w:p/>
    <w:p/>
    <w:p>
      <w:pPr>
        <w:pStyle w:val="2"/>
      </w:pPr>
    </w:p>
    <w:p>
      <w:pPr>
        <w:pStyle w:val="2"/>
      </w:pPr>
    </w:p>
    <w:p>
      <w:pPr>
        <w:pStyle w:val="2"/>
      </w:pPr>
    </w:p>
    <w:p>
      <w:pP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附件3</w:t>
      </w:r>
    </w:p>
    <w:p>
      <w:pPr>
        <w:spacing w:line="276" w:lineRule="auto"/>
        <w:jc w:val="center"/>
        <w:rPr>
          <w:rFonts w:ascii="黑体" w:hAnsi="黑体" w:eastAsia="黑体"/>
          <w:bCs/>
          <w:sz w:val="44"/>
          <w:szCs w:val="44"/>
        </w:rPr>
      </w:pPr>
      <w:r>
        <w:rPr>
          <w:rFonts w:hint="eastAsia" w:ascii="黑体" w:hAnsi="黑体" w:eastAsia="黑体"/>
          <w:bCs/>
          <w:sz w:val="44"/>
          <w:szCs w:val="44"/>
        </w:rPr>
        <w:t>法定代表人授权书</w:t>
      </w:r>
    </w:p>
    <w:p>
      <w:pPr>
        <w:spacing w:line="276" w:lineRule="auto"/>
        <w:jc w:val="center"/>
        <w:rPr>
          <w:rFonts w:ascii="黑体" w:hAnsi="黑体" w:eastAsia="黑体"/>
          <w:bCs/>
          <w:sz w:val="44"/>
          <w:szCs w:val="44"/>
        </w:rPr>
      </w:pPr>
    </w:p>
    <w:p>
      <w:pPr>
        <w:tabs>
          <w:tab w:val="left" w:pos="6300"/>
        </w:tabs>
        <w:spacing w:line="276" w:lineRule="auto"/>
        <w:rPr>
          <w:rFonts w:ascii="仿宋_GB2312" w:eastAsia="仿宋_GB2312"/>
          <w:color w:val="000000"/>
          <w:sz w:val="32"/>
          <w:szCs w:val="32"/>
          <w:lang w:val="zh-CN"/>
        </w:rPr>
      </w:pPr>
      <w:r>
        <w:rPr>
          <w:rFonts w:hint="eastAsia" w:ascii="仿宋_GB2312" w:eastAsia="仿宋_GB2312"/>
          <w:color w:val="000000"/>
          <w:sz w:val="32"/>
          <w:szCs w:val="32"/>
          <w:lang w:val="zh-CN"/>
        </w:rPr>
        <w:t>（采购单位名称）：</w:t>
      </w:r>
    </w:p>
    <w:p>
      <w:pPr>
        <w:tabs>
          <w:tab w:val="left" w:pos="720"/>
          <w:tab w:val="left" w:pos="6300"/>
        </w:tabs>
        <w:spacing w:line="276" w:lineRule="auto"/>
        <w:ind w:firstLine="640" w:firstLineChars="200"/>
        <w:rPr>
          <w:rFonts w:ascii="仿宋_GB2312" w:eastAsia="仿宋_GB2312"/>
          <w:color w:val="000000"/>
          <w:sz w:val="32"/>
          <w:szCs w:val="32"/>
          <w:lang w:val="zh-CN"/>
        </w:rPr>
      </w:pPr>
      <w:r>
        <w:rPr>
          <w:rFonts w:hint="eastAsia" w:ascii="仿宋_GB2312" w:eastAsia="仿宋_GB2312"/>
          <w:color w:val="000000"/>
          <w:sz w:val="32"/>
          <w:szCs w:val="32"/>
          <w:lang w:val="zh-CN"/>
        </w:rPr>
        <w:t>本授权委托书声明：我         系          的法定代表人，现授权      为我公司(机构)委托代理人，以本公司(机构)的名义参加四川省妇幼保健院</w:t>
      </w:r>
      <w:r>
        <w:rPr>
          <w:rFonts w:hint="eastAsia" w:ascii="仿宋_GB2312" w:eastAsia="仿宋_GB2312"/>
          <w:color w:val="000000"/>
          <w:sz w:val="32"/>
          <w:szCs w:val="32"/>
          <w:lang w:val="en-US" w:eastAsia="zh-CN"/>
        </w:rPr>
        <w:t>行政用车汽车</w:t>
      </w:r>
      <w:r>
        <w:rPr>
          <w:rFonts w:hint="eastAsia" w:ascii="仿宋_GB2312" w:eastAsia="仿宋_GB2312"/>
          <w:color w:val="000000"/>
          <w:sz w:val="32"/>
          <w:szCs w:val="32"/>
          <w:lang w:val="zh-CN"/>
        </w:rPr>
        <w:t>租赁服务</w:t>
      </w:r>
      <w:r>
        <w:rPr>
          <w:rFonts w:hint="eastAsia" w:ascii="仿宋_GB2312" w:eastAsia="仿宋_GB2312"/>
          <w:color w:val="000000"/>
          <w:sz w:val="32"/>
          <w:szCs w:val="32"/>
          <w:lang w:val="en-US" w:eastAsia="zh-CN"/>
        </w:rPr>
        <w:t>招标</w:t>
      </w:r>
      <w:r>
        <w:rPr>
          <w:rFonts w:hint="eastAsia" w:ascii="仿宋_GB2312" w:eastAsia="仿宋_GB2312"/>
          <w:color w:val="000000"/>
          <w:sz w:val="32"/>
          <w:szCs w:val="32"/>
          <w:lang w:val="zh-CN"/>
        </w:rPr>
        <w:t>活动。委托代理人在</w:t>
      </w:r>
      <w:r>
        <w:rPr>
          <w:rFonts w:hint="eastAsia" w:ascii="仿宋_GB2312" w:eastAsia="仿宋_GB2312"/>
          <w:color w:val="000000"/>
          <w:sz w:val="32"/>
          <w:szCs w:val="32"/>
          <w:lang w:val="en-US" w:eastAsia="zh-CN"/>
        </w:rPr>
        <w:t>公务用车</w:t>
      </w:r>
      <w:r>
        <w:rPr>
          <w:rFonts w:hint="eastAsia" w:ascii="仿宋_GB2312" w:eastAsia="仿宋_GB2312"/>
          <w:color w:val="000000"/>
          <w:sz w:val="32"/>
          <w:szCs w:val="32"/>
          <w:lang w:val="zh-CN"/>
        </w:rPr>
        <w:t>租赁服务</w:t>
      </w:r>
      <w:r>
        <w:rPr>
          <w:rFonts w:hint="eastAsia" w:ascii="仿宋_GB2312" w:eastAsia="仿宋_GB2312"/>
          <w:color w:val="000000"/>
          <w:sz w:val="32"/>
          <w:szCs w:val="32"/>
          <w:lang w:val="en-US" w:eastAsia="zh-CN"/>
        </w:rPr>
        <w:t>招标</w:t>
      </w:r>
      <w:r>
        <w:rPr>
          <w:rFonts w:hint="eastAsia" w:ascii="仿宋_GB2312" w:eastAsia="仿宋_GB2312"/>
          <w:color w:val="000000"/>
          <w:sz w:val="32"/>
          <w:szCs w:val="32"/>
          <w:lang w:val="zh-CN"/>
        </w:rPr>
        <w:t>活动过程中所签署的一切文件和处理与之有关的一切事务，我及我的公司均予以承认并全部承担其产生的所有权利和义务。</w:t>
      </w:r>
    </w:p>
    <w:p>
      <w:pPr>
        <w:tabs>
          <w:tab w:val="left" w:pos="720"/>
          <w:tab w:val="left" w:pos="6300"/>
        </w:tabs>
        <w:spacing w:line="276" w:lineRule="auto"/>
        <w:ind w:firstLine="640" w:firstLineChars="200"/>
        <w:rPr>
          <w:rFonts w:ascii="仿宋_GB2312" w:eastAsia="仿宋_GB2312"/>
          <w:color w:val="000000"/>
          <w:sz w:val="32"/>
          <w:szCs w:val="32"/>
          <w:lang w:val="zh-CN"/>
        </w:rPr>
      </w:pPr>
      <w:r>
        <w:rPr>
          <w:rFonts w:hint="eastAsia" w:ascii="仿宋_GB2312" w:eastAsia="仿宋_GB2312"/>
          <w:color w:val="000000"/>
          <w:sz w:val="32"/>
          <w:szCs w:val="32"/>
          <w:lang w:val="zh-CN"/>
        </w:rPr>
        <w:t>委托代理人无转委托权。特此委托。</w:t>
      </w:r>
    </w:p>
    <w:p>
      <w:pPr>
        <w:tabs>
          <w:tab w:val="left" w:pos="720"/>
          <w:tab w:val="left" w:pos="6300"/>
        </w:tabs>
        <w:spacing w:line="276" w:lineRule="auto"/>
        <w:ind w:firstLine="640" w:firstLineChars="200"/>
        <w:rPr>
          <w:rFonts w:ascii="仿宋_GB2312" w:hAnsi="宋体" w:eastAsia="仿宋_GB2312"/>
          <w:sz w:val="32"/>
          <w:szCs w:val="32"/>
        </w:rPr>
      </w:pPr>
    </w:p>
    <w:p>
      <w:pPr>
        <w:tabs>
          <w:tab w:val="left" w:pos="6300"/>
        </w:tabs>
        <w:spacing w:line="276" w:lineRule="auto"/>
        <w:ind w:firstLine="640" w:firstLineChars="200"/>
        <w:rPr>
          <w:rFonts w:ascii="仿宋_GB2312" w:hAnsi="宋体" w:eastAsia="仿宋_GB2312"/>
          <w:sz w:val="32"/>
          <w:szCs w:val="32"/>
        </w:rPr>
      </w:pPr>
      <w:r>
        <w:rPr>
          <w:rFonts w:hint="eastAsia" w:ascii="仿宋_GB2312" w:hAnsi="宋体" w:eastAsia="仿宋_GB2312"/>
          <w:sz w:val="32"/>
          <w:szCs w:val="32"/>
        </w:rPr>
        <w:t>特此声明</w:t>
      </w:r>
    </w:p>
    <w:p>
      <w:pPr>
        <w:tabs>
          <w:tab w:val="left" w:pos="6300"/>
        </w:tabs>
        <w:spacing w:line="276" w:lineRule="auto"/>
        <w:ind w:firstLine="640" w:firstLineChars="200"/>
        <w:rPr>
          <w:rFonts w:ascii="仿宋_GB2312" w:hAnsi="宋体" w:eastAsia="仿宋_GB2312"/>
          <w:sz w:val="32"/>
          <w:szCs w:val="32"/>
        </w:rPr>
      </w:pPr>
      <w:r>
        <w:rPr>
          <w:rFonts w:hint="eastAsia" w:ascii="仿宋_GB2312" w:hAnsi="宋体" w:eastAsia="仿宋_GB2312"/>
          <w:sz w:val="32"/>
          <w:szCs w:val="32"/>
        </w:rPr>
        <w:t>法定代表人签字：</w:t>
      </w:r>
    </w:p>
    <w:p>
      <w:pPr>
        <w:tabs>
          <w:tab w:val="left" w:pos="6300"/>
        </w:tabs>
        <w:spacing w:line="276" w:lineRule="auto"/>
        <w:ind w:firstLine="640" w:firstLineChars="200"/>
        <w:rPr>
          <w:rFonts w:ascii="仿宋_GB2312" w:hAnsi="宋体" w:eastAsia="仿宋_GB2312"/>
          <w:sz w:val="32"/>
          <w:szCs w:val="32"/>
        </w:rPr>
      </w:pPr>
      <w:r>
        <w:rPr>
          <w:rFonts w:hint="eastAsia" w:ascii="仿宋_GB2312" w:hAnsi="宋体" w:eastAsia="仿宋_GB2312"/>
          <w:sz w:val="32"/>
          <w:szCs w:val="32"/>
        </w:rPr>
        <w:t>授权代表签字：</w:t>
      </w:r>
    </w:p>
    <w:p>
      <w:pPr>
        <w:spacing w:line="276" w:lineRule="auto"/>
        <w:ind w:firstLine="640" w:firstLineChars="200"/>
        <w:rPr>
          <w:rFonts w:ascii="仿宋_GB2312" w:hAnsi="宋体" w:eastAsia="仿宋_GB2312"/>
          <w:sz w:val="32"/>
          <w:szCs w:val="32"/>
        </w:rPr>
      </w:pPr>
      <w:r>
        <w:rPr>
          <w:rFonts w:hint="eastAsia" w:ascii="仿宋_GB2312" w:hAnsi="宋体" w:eastAsia="仿宋_GB2312"/>
          <w:sz w:val="32"/>
          <w:szCs w:val="32"/>
        </w:rPr>
        <w:t>投标人名称：</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 xml:space="preserve">      （加盖公章）</w:t>
      </w:r>
    </w:p>
    <w:p>
      <w:pPr>
        <w:spacing w:line="276" w:lineRule="auto"/>
        <w:ind w:firstLine="640" w:firstLineChars="200"/>
        <w:rPr>
          <w:rFonts w:ascii="仿宋_GB2312" w:hAnsi="宋体" w:eastAsia="仿宋_GB2312"/>
          <w:sz w:val="32"/>
          <w:szCs w:val="32"/>
        </w:rPr>
      </w:pPr>
      <w:r>
        <w:rPr>
          <w:rFonts w:hint="eastAsia" w:ascii="仿宋_GB2312" w:hAnsi="宋体" w:eastAsia="仿宋_GB2312"/>
          <w:sz w:val="32"/>
          <w:szCs w:val="32"/>
        </w:rPr>
        <w:t>日期：</w:t>
      </w:r>
    </w:p>
    <w:p>
      <w:pPr>
        <w:spacing w:line="276" w:lineRule="auto"/>
        <w:ind w:firstLine="640" w:firstLineChars="200"/>
        <w:rPr>
          <w:rFonts w:ascii="仿宋_GB2312" w:hAnsi="宋体" w:eastAsia="仿宋_GB2312"/>
          <w:sz w:val="32"/>
          <w:szCs w:val="32"/>
        </w:rPr>
      </w:pPr>
    </w:p>
    <w:p>
      <w:pPr>
        <w:tabs>
          <w:tab w:val="left" w:pos="6300"/>
        </w:tabs>
        <w:spacing w:line="276" w:lineRule="auto"/>
        <w:ind w:firstLine="640" w:firstLineChars="200"/>
        <w:rPr>
          <w:rFonts w:ascii="仿宋_GB2312" w:eastAsia="仿宋_GB2312"/>
          <w:sz w:val="32"/>
          <w:szCs w:val="32"/>
        </w:rPr>
      </w:pPr>
      <w:r>
        <w:rPr>
          <w:rFonts w:hint="eastAsia" w:ascii="仿宋_GB2312" w:hAnsi="宋体" w:eastAsia="仿宋_GB2312"/>
          <w:sz w:val="32"/>
          <w:szCs w:val="32"/>
        </w:rPr>
        <w:t>★说明：上述证明文件附有法定代表人、被授权代表身份证复印件（加盖公章）时才能生效。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4411D"/>
    <w:rsid w:val="09C4411D"/>
    <w:rsid w:val="104E4290"/>
    <w:rsid w:val="24C86CC1"/>
    <w:rsid w:val="3EAD7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2025-07-29T06:11:00Z</dcterms:created>
  <dc:creator>biu~❄️</dc:creator>
  <cp:lastModifiedBy>biu~❄️</cp:lastModifiedBy>
  <dcterms:modified xsi:type="dcterms:W3CDTF">2025-07-29T06:12:49Z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