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973" w:tblpY="2938"/>
        <w:tblOverlap w:val="never"/>
        <w:tblW w:w="8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395"/>
        <w:gridCol w:w="421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评分项目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评分标准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报价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以本次有效的最低投标报价为基准价，其价格分为满分。其他投标人的价格分统一按照下列公式计算：投标报价得分=(评标基准价/投标报价）×100×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各项分数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%。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个项目报价分别进行评分，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职工春秋游项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项目满分10分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、职工子女假期托管3天2晚项目满分5分、职工子女假期托管当日往返项目满分5分。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策划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分）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default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根据采购要求，现场汇报策划内容。按照方案可行性、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活动线路、活动策划、交通及用餐服务、保险选择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等进行评分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。评价优得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分，良得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分，一般得1-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现场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讲解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按照2个项目服务方案分别进行评分，每个项目满分20分。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类似项目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业绩（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0分）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来具备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类似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项目得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分，每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增加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一个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2分，最高得10分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每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少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一个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扣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项目服务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1.项目服务团队人员配置数量不低于5人者得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不足者不得分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2.人员岗位配置合理，分工职责明确、精细者得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分，每有一处缺陷扣1分。</w:t>
            </w:r>
          </w:p>
          <w:p>
            <w:pPr>
              <w:numPr>
                <w:ilvl w:val="0"/>
                <w:numId w:val="0"/>
              </w:numPr>
              <w:spacing w:line="400" w:lineRule="exact"/>
              <w:ind w:leftChars="0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团队成员工作经验丰富，相关从业年限均达3年以上者得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4.有导游、医疗救护、户外运动指导等相关专业技术资格的人员，每有1人得2分，本项最高得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请提供资格证明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等相关证明文件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0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应急保障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有专业应急预案，针对可能发生的突发情况能够妥善处置。根据突发情况分析是否全面准确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、应急设备设施配备、方案措施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能否有效应对处置等进行评分。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职工春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秋游应急预案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评价优得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分，良得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分，一般得1分。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职工子女假期托管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营应急预案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评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价优得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分，良得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分，一般得1-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职工春秋游活动应急预案（5分）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职工子女夏令营活动应急预案（10分）</w:t>
            </w: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附件5  </w:t>
      </w:r>
    </w:p>
    <w:p>
      <w:pPr>
        <w:jc w:val="center"/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综合评分明细表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63CC705F"/>
    <w:rsid w:val="02107904"/>
    <w:rsid w:val="028C051D"/>
    <w:rsid w:val="03305D42"/>
    <w:rsid w:val="0D984ECC"/>
    <w:rsid w:val="0E9432F4"/>
    <w:rsid w:val="166761D4"/>
    <w:rsid w:val="196A7A58"/>
    <w:rsid w:val="19755D1C"/>
    <w:rsid w:val="1D5F73D7"/>
    <w:rsid w:val="1F150F90"/>
    <w:rsid w:val="22E9143D"/>
    <w:rsid w:val="265A3664"/>
    <w:rsid w:val="2B4719FF"/>
    <w:rsid w:val="2C3744CA"/>
    <w:rsid w:val="2D7F70E6"/>
    <w:rsid w:val="2E2043CE"/>
    <w:rsid w:val="31340992"/>
    <w:rsid w:val="32FF72A7"/>
    <w:rsid w:val="3AD510B0"/>
    <w:rsid w:val="3E802EF7"/>
    <w:rsid w:val="3F533F56"/>
    <w:rsid w:val="40D0279D"/>
    <w:rsid w:val="43B37DC1"/>
    <w:rsid w:val="49DD1D5D"/>
    <w:rsid w:val="4B106A1B"/>
    <w:rsid w:val="4B120400"/>
    <w:rsid w:val="4BBF09A8"/>
    <w:rsid w:val="4BFC1F5C"/>
    <w:rsid w:val="4D9E6C78"/>
    <w:rsid w:val="4E32686D"/>
    <w:rsid w:val="590D5D3B"/>
    <w:rsid w:val="59563FA0"/>
    <w:rsid w:val="5E6B109B"/>
    <w:rsid w:val="5F145314"/>
    <w:rsid w:val="63CC705F"/>
    <w:rsid w:val="66134265"/>
    <w:rsid w:val="684024CC"/>
    <w:rsid w:val="68650764"/>
    <w:rsid w:val="6BCC0CBD"/>
    <w:rsid w:val="6CC831A6"/>
    <w:rsid w:val="71716735"/>
    <w:rsid w:val="72186DEE"/>
    <w:rsid w:val="72EF01D0"/>
    <w:rsid w:val="748D63D4"/>
    <w:rsid w:val="78742949"/>
    <w:rsid w:val="7A87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autoRedefine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Indent"/>
    <w:basedOn w:val="1"/>
    <w:autoRedefine/>
    <w:qFormat/>
    <w:uiPriority w:val="0"/>
    <w:pPr>
      <w:ind w:firstLine="420" w:firstLineChars="20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613</Words>
  <Characters>657</Characters>
  <Lines>0</Lines>
  <Paragraphs>0</Paragraphs>
  <TotalTime>3</TotalTime>
  <ScaleCrop>false</ScaleCrop>
  <LinksUpToDate>false</LinksUpToDate>
  <CharactersWithSpaces>659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2022-06-16T02:53:00Z</dcterms:created>
  <dc:creator>Claire</dc:creator>
  <cp:lastModifiedBy>张湄</cp:lastModifiedBy>
  <dcterms:modified xsi:type="dcterms:W3CDTF">2024-03-26T01:21:05Z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6CC36346F5DA45FFBE81EF7DDF4AF37B_13</vt:lpwstr>
  </property>
</Properties>
</file>