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仿宋_GB2312"/>
          <w:bCs/>
          <w:sz w:val="24"/>
          <w:lang w:val="en-US" w:eastAsia="zh-CN"/>
        </w:rPr>
      </w:pPr>
      <w:r>
        <w:rPr>
          <w:rFonts w:hint="eastAsia" w:ascii="仿宋_GB2312" w:hAnsi="宋体" w:eastAsia="仿宋_GB2312" w:cs="仿宋_GB2312"/>
          <w:b/>
          <w:bCs/>
          <w:sz w:val="28"/>
          <w:szCs w:val="28"/>
        </w:rPr>
        <w:t>附件1：</w:t>
      </w:r>
      <w:r>
        <w:rPr>
          <w:rFonts w:hint="eastAsia" w:ascii="仿宋_GB2312" w:hAnsi="宋体" w:eastAsia="仿宋_GB2312" w:cs="仿宋_GB2312"/>
          <w:b/>
          <w:bCs/>
          <w:sz w:val="28"/>
          <w:szCs w:val="28"/>
          <w:lang w:val="en-US" w:eastAsia="zh-CN"/>
        </w:rPr>
        <w:t>采购需求</w:t>
      </w:r>
    </w:p>
    <w:p>
      <w:pPr>
        <w:adjustRightInd w:val="0"/>
        <w:snapToGrid w:val="0"/>
        <w:spacing w:line="540" w:lineRule="exact"/>
        <w:ind w:left="640"/>
        <w:rPr>
          <w:rFonts w:ascii="黑体" w:hAnsi="黑体" w:eastAsia="黑体" w:cs="黑体"/>
          <w:sz w:val="28"/>
          <w:szCs w:val="28"/>
        </w:rPr>
      </w:pPr>
      <w:r>
        <w:rPr>
          <w:rFonts w:hint="eastAsia" w:ascii="黑体" w:hAnsi="黑体" w:eastAsia="黑体" w:cs="黑体"/>
          <w:sz w:val="28"/>
          <w:szCs w:val="28"/>
        </w:rPr>
        <w:t>一、项目概况</w:t>
      </w:r>
    </w:p>
    <w:p>
      <w:pPr>
        <w:pStyle w:val="7"/>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1.项目名称：四川省妇幼保健院2025年医师节活动物资采购</w:t>
      </w:r>
    </w:p>
    <w:p>
      <w:pPr>
        <w:pStyle w:val="7"/>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2.项目编号：2025-YWB-YY-001（磋）</w:t>
      </w:r>
    </w:p>
    <w:p>
      <w:pPr>
        <w:pStyle w:val="7"/>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3.项目限价总金额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20万</w:t>
      </w:r>
      <w:r>
        <w:rPr>
          <w:rFonts w:hint="eastAsia" w:ascii="仿宋_GB2312" w:hAnsi="仿宋_GB2312" w:eastAsia="仿宋_GB2312" w:cs="仿宋_GB2312"/>
          <w:sz w:val="28"/>
          <w:szCs w:val="28"/>
        </w:rPr>
        <w:t>元。</w:t>
      </w:r>
    </w:p>
    <w:p>
      <w:pPr>
        <w:pStyle w:val="7"/>
        <w:ind w:left="0" w:leftChars="0" w:firstLine="560" w:firstLineChars="200"/>
        <w:rPr>
          <w:rFonts w:hint="eastAsia" w:ascii="黑体" w:hAnsi="黑体" w:eastAsia="黑体" w:cs="黑体"/>
          <w:sz w:val="28"/>
          <w:szCs w:val="28"/>
        </w:rPr>
      </w:pPr>
      <w:r>
        <w:rPr>
          <w:rFonts w:hint="eastAsia" w:ascii="黑体" w:hAnsi="黑体" w:eastAsia="黑体" w:cs="黑体"/>
          <w:sz w:val="28"/>
          <w:szCs w:val="28"/>
        </w:rPr>
        <w:t>二、采购物资内容及要求</w:t>
      </w:r>
    </w:p>
    <w:p>
      <w:pPr>
        <w:pStyle w:val="7"/>
        <w:ind w:left="0" w:leftChars="0"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1.采购物资清单</w:t>
      </w:r>
    </w:p>
    <w:tbl>
      <w:tblPr>
        <w:tblStyle w:val="1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922"/>
        <w:gridCol w:w="938"/>
        <w:gridCol w:w="150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序号</w:t>
            </w:r>
          </w:p>
        </w:tc>
        <w:tc>
          <w:tcPr>
            <w:tcW w:w="39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标的名称</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计量单位</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
              </w:rPr>
              <w:t>预估</w:t>
            </w:r>
            <w:r>
              <w:rPr>
                <w:rFonts w:hint="eastAsia" w:ascii="黑体" w:hAnsi="黑体" w:eastAsia="黑体"/>
                <w:color w:val="000000"/>
                <w:sz w:val="24"/>
                <w:szCs w:val="24"/>
                <w:vertAlign w:val="baseline"/>
                <w:lang w:val="en-US" w:eastAsia="zh-CN"/>
              </w:rPr>
              <w:t>数量</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节日礼品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1000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慰问蛋糕</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慰问</w:t>
            </w:r>
            <w:r>
              <w:rPr>
                <w:rFonts w:hint="eastAsia" w:ascii="仿宋_GB2312" w:hAnsi="仿宋_GB2312" w:eastAsia="仿宋_GB2312" w:cs="仿宋_GB2312"/>
                <w:szCs w:val="21"/>
              </w:rPr>
              <w:t>花束</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束</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3922" w:type="dxa"/>
            <w:noWrap w:val="0"/>
            <w:vAlign w:val="center"/>
          </w:tcPr>
          <w:p>
            <w:pPr>
              <w:pStyle w:val="7"/>
              <w:ind w:firstLine="0" w:firstLine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导诊台花束</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束</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21</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“妇幼健康十佳卫士”及“从医30、40周年”</w:t>
            </w:r>
            <w:r>
              <w:rPr>
                <w:rFonts w:hint="eastAsia" w:ascii="仿宋_GB2312" w:hAnsi="仿宋_GB2312" w:eastAsia="仿宋_GB2312" w:cs="仿宋_GB2312"/>
                <w:szCs w:val="21"/>
                <w:lang w:val="en-US" w:eastAsia="zh-CN"/>
              </w:rPr>
              <w:t>奖杯</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“妇幼健康十佳卫士”及“从医30、40周年”奖状外壳及内页</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其他奖项奖状外壳及内页</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lang w:val="en-US" w:eastAsia="zh-CN"/>
              </w:rPr>
            </w:pPr>
            <w:r>
              <w:rPr>
                <w:rFonts w:hint="eastAsia" w:ascii="仿宋_GB2312" w:hAnsi="仿宋_GB2312" w:eastAsia="仿宋_GB2312" w:cs="仿宋_GB2312"/>
                <w:color w:val="000000"/>
                <w:sz w:val="24"/>
                <w:szCs w:val="24"/>
                <w:vertAlign w:val="baseline"/>
                <w:lang w:val="en-US" w:eastAsia="zh-CN"/>
              </w:rPr>
              <w:t>28</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颁奖绶带</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条</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服装租赁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套</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32</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3922" w:type="dxa"/>
            <w:noWrap w:val="0"/>
            <w:vAlign w:val="center"/>
          </w:tcPr>
          <w:p>
            <w:pPr>
              <w:pStyle w:val="7"/>
              <w:ind w:firstLine="0" w:firstLine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Cs w:val="21"/>
              </w:rPr>
              <w:t>化妆</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名</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音响租赁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现场活动背景</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13</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路灯装饰牌</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14</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院内氛围布置</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bl>
    <w:p>
      <w:pPr>
        <w:pStyle w:val="7"/>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2.技术要求采购需求</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01：</w:t>
      </w:r>
      <w:r>
        <w:rPr>
          <w:rFonts w:hint="eastAsia" w:ascii="仿宋_GB2312" w:hAnsi="仿宋_GB2312" w:eastAsia="仿宋_GB2312" w:cs="仿宋_GB2312"/>
          <w:b/>
          <w:bCs/>
          <w:sz w:val="28"/>
          <w:szCs w:val="28"/>
          <w:highlight w:val="none"/>
          <w:lang w:val="en-US" w:eastAsia="zh-CN"/>
        </w:rPr>
        <w:t>节日礼品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eastAsia="zh"/>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eastAsia="zh"/>
        </w:rPr>
        <w:t>夏凉被，尺寸1.5m*2m≥,面料和填充物均符合A类品质，亲肤无甲醛。</w:t>
      </w:r>
    </w:p>
    <w:p>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val="en-US" w:eastAsia="zh-CN"/>
        </w:rPr>
        <w:t>产品应至少包含1年官方质保，供应商需提供质保渠道；</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3.需在产品上雕刻或印刷医院标识，若为印刷需防水。</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02：</w:t>
      </w:r>
      <w:r>
        <w:rPr>
          <w:rFonts w:hint="eastAsia" w:ascii="仿宋_GB2312" w:hAnsi="仿宋_GB2312" w:eastAsia="仿宋_GB2312" w:cs="仿宋_GB2312"/>
          <w:b/>
          <w:bCs/>
          <w:sz w:val="28"/>
          <w:szCs w:val="28"/>
          <w:highlight w:val="none"/>
          <w:lang w:val="en-US" w:eastAsia="zh-CN"/>
        </w:rPr>
        <w:t>慰问蛋糕：</w:t>
      </w:r>
      <w:r>
        <w:rPr>
          <w:rFonts w:hint="eastAsia" w:ascii="仿宋_GB2312" w:hAnsi="仿宋_GB2312" w:eastAsia="仿宋_GB2312" w:cs="仿宋_GB2312"/>
          <w:b w:val="0"/>
          <w:bCs w:val="0"/>
          <w:sz w:val="28"/>
          <w:szCs w:val="28"/>
          <w:highlight w:val="none"/>
          <w:lang w:val="en-US" w:eastAsia="zh-CN"/>
        </w:rPr>
        <w:t>1.奶油水果蛋糕</w:t>
      </w:r>
      <w:r>
        <w:rPr>
          <w:rFonts w:hint="eastAsia" w:ascii="仿宋_GB2312" w:hAnsi="仿宋_GB2312" w:eastAsia="仿宋_GB2312" w:cs="仿宋_GB2312"/>
          <w:b w:val="0"/>
          <w:bCs w:val="0"/>
          <w:sz w:val="28"/>
          <w:szCs w:val="28"/>
          <w:highlight w:val="none"/>
          <w:lang w:val="en-US" w:eastAsia="zh"/>
        </w:rPr>
        <w:t>尺寸≥</w:t>
      </w:r>
      <w:r>
        <w:rPr>
          <w:rFonts w:hint="eastAsia" w:ascii="仿宋_GB2312" w:hAnsi="仿宋_GB2312" w:eastAsia="仿宋_GB2312" w:cs="仿宋_GB2312"/>
          <w:b w:val="0"/>
          <w:bCs w:val="0"/>
          <w:sz w:val="28"/>
          <w:szCs w:val="28"/>
          <w:highlight w:val="none"/>
          <w:lang w:val="en-US" w:eastAsia="zh-CN"/>
        </w:rPr>
        <w:t>14寸；</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蛋糕裱花及外包装需体现医院医师节活动主题；（提供裱花图样）。</w:t>
      </w:r>
    </w:p>
    <w:p>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3.蛋糕装裱所需奶油需为）动物奶油，水果需为新鲜水果；</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val="en-US" w:eastAsia="zh-CN"/>
        </w:rPr>
        <w:t>需提供蛋糕供应方的食品经营许可证。</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03：</w:t>
      </w:r>
      <w:r>
        <w:rPr>
          <w:rFonts w:hint="eastAsia" w:ascii="仿宋_GB2312" w:hAnsi="仿宋_GB2312" w:eastAsia="仿宋_GB2312" w:cs="仿宋_GB2312"/>
          <w:b/>
          <w:bCs/>
          <w:sz w:val="28"/>
          <w:szCs w:val="28"/>
          <w:highlight w:val="none"/>
          <w:lang w:val="en-US" w:eastAsia="zh-CN"/>
        </w:rPr>
        <w:t>慰问花束、导诊台花束：</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1.棒棒糖+书写笔包装成一捧鲜花，</w:t>
      </w:r>
      <w:r>
        <w:rPr>
          <w:rFonts w:hint="eastAsia" w:ascii="仿宋_GB2312" w:hAnsi="仿宋_GB2312" w:eastAsia="仿宋_GB2312" w:cs="仿宋_GB2312"/>
          <w:b w:val="0"/>
          <w:bCs w:val="0"/>
          <w:sz w:val="28"/>
          <w:szCs w:val="28"/>
          <w:highlight w:val="none"/>
          <w:lang w:val="en-US" w:eastAsia="zh"/>
        </w:rPr>
        <w:t>其中棒棒糖50≥个，书写笔50≥支，产品整体尺寸≥50cm*50cm</w:t>
      </w:r>
      <w:r>
        <w:rPr>
          <w:rFonts w:hint="eastAsia" w:ascii="仿宋_GB2312" w:hAnsi="仿宋_GB2312" w:eastAsia="仿宋_GB2312" w:cs="仿宋_GB2312"/>
          <w:b w:val="0"/>
          <w:bCs w:val="0"/>
          <w:sz w:val="28"/>
          <w:szCs w:val="28"/>
          <w:highlight w:val="none"/>
          <w:lang w:val="en-US" w:eastAsia="zh-CN"/>
        </w:rPr>
        <w:t>包装精致，可单独放置；</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2.装裱需体现医院医师节活动主题;（提供图样）。</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04：</w:t>
      </w:r>
      <w:r>
        <w:rPr>
          <w:rFonts w:hint="eastAsia" w:ascii="仿宋_GB2312" w:hAnsi="仿宋_GB2312" w:eastAsia="仿宋_GB2312" w:cs="仿宋_GB2312"/>
          <w:b/>
          <w:bCs/>
          <w:sz w:val="28"/>
          <w:szCs w:val="28"/>
          <w:highlight w:val="none"/>
          <w:lang w:val="en-US" w:eastAsia="zh-CN"/>
        </w:rPr>
        <w:t>“妇幼健康十佳卫士”及“从医30、40周年”奖杯</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
        </w:rPr>
        <w:t>产品由</w:t>
      </w:r>
      <w:r>
        <w:rPr>
          <w:rFonts w:hint="eastAsia" w:ascii="仿宋_GB2312" w:hAnsi="仿宋_GB2312" w:eastAsia="仿宋_GB2312" w:cs="仿宋_GB2312"/>
          <w:b w:val="0"/>
          <w:bCs w:val="0"/>
          <w:sz w:val="28"/>
          <w:szCs w:val="28"/>
          <w:highlight w:val="none"/>
          <w:lang w:val="en-US" w:eastAsia="zh-CN"/>
        </w:rPr>
        <w:t>水晶</w:t>
      </w:r>
      <w:r>
        <w:rPr>
          <w:rFonts w:hint="eastAsia" w:ascii="仿宋_GB2312" w:hAnsi="仿宋_GB2312" w:eastAsia="仿宋_GB2312" w:cs="仿宋_GB2312"/>
          <w:b w:val="0"/>
          <w:bCs w:val="0"/>
          <w:sz w:val="28"/>
          <w:szCs w:val="28"/>
          <w:highlight w:val="none"/>
          <w:lang w:val="en-US" w:eastAsia="zh"/>
        </w:rPr>
        <w:t>或</w:t>
      </w:r>
      <w:r>
        <w:rPr>
          <w:rFonts w:hint="eastAsia" w:ascii="仿宋_GB2312" w:hAnsi="仿宋_GB2312" w:eastAsia="仿宋_GB2312" w:cs="仿宋_GB2312"/>
          <w:b w:val="0"/>
          <w:bCs w:val="0"/>
          <w:sz w:val="28"/>
          <w:szCs w:val="28"/>
          <w:highlight w:val="none"/>
          <w:lang w:val="en-US" w:eastAsia="zh-CN"/>
        </w:rPr>
        <w:t>琉璃</w:t>
      </w:r>
      <w:r>
        <w:rPr>
          <w:rFonts w:hint="eastAsia" w:ascii="仿宋_GB2312" w:hAnsi="仿宋_GB2312" w:eastAsia="仿宋_GB2312" w:cs="仿宋_GB2312"/>
          <w:b w:val="0"/>
          <w:bCs w:val="0"/>
          <w:sz w:val="28"/>
          <w:szCs w:val="28"/>
          <w:highlight w:val="none"/>
          <w:lang w:val="en-US" w:eastAsia="zh"/>
        </w:rPr>
        <w:t>或</w:t>
      </w:r>
      <w:r>
        <w:rPr>
          <w:rFonts w:hint="eastAsia" w:ascii="仿宋_GB2312" w:hAnsi="仿宋_GB2312" w:eastAsia="仿宋_GB2312" w:cs="仿宋_GB2312"/>
          <w:b w:val="0"/>
          <w:bCs w:val="0"/>
          <w:sz w:val="28"/>
          <w:szCs w:val="28"/>
          <w:highlight w:val="none"/>
          <w:lang w:val="en-US" w:eastAsia="zh-CN"/>
        </w:rPr>
        <w:t>金属</w:t>
      </w:r>
      <w:r>
        <w:rPr>
          <w:rFonts w:hint="eastAsia" w:ascii="仿宋_GB2312" w:hAnsi="仿宋_GB2312" w:eastAsia="仿宋_GB2312" w:cs="仿宋_GB2312"/>
          <w:b w:val="0"/>
          <w:bCs w:val="0"/>
          <w:sz w:val="28"/>
          <w:szCs w:val="28"/>
          <w:highlight w:val="none"/>
          <w:lang w:val="en-US" w:eastAsia="zh"/>
        </w:rPr>
        <w:t>或</w:t>
      </w:r>
      <w:r>
        <w:rPr>
          <w:rFonts w:hint="eastAsia" w:ascii="仿宋_GB2312" w:hAnsi="仿宋_GB2312" w:eastAsia="仿宋_GB2312" w:cs="仿宋_GB2312"/>
          <w:b w:val="0"/>
          <w:bCs w:val="0"/>
          <w:sz w:val="28"/>
          <w:szCs w:val="28"/>
          <w:highlight w:val="none"/>
          <w:lang w:val="en-US" w:eastAsia="zh-CN"/>
        </w:rPr>
        <w:t>实木等材质。2.按医院要求印刷或雕刻本次活动相关内容。</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eastAsia="zh"/>
        </w:rPr>
        <w:t>05：</w:t>
      </w:r>
      <w:r>
        <w:rPr>
          <w:rFonts w:hint="eastAsia" w:ascii="仿宋_GB2312" w:hAnsi="仿宋_GB2312" w:eastAsia="仿宋_GB2312" w:cs="仿宋_GB2312"/>
          <w:b/>
          <w:bCs/>
          <w:sz w:val="28"/>
          <w:szCs w:val="28"/>
          <w:highlight w:val="none"/>
        </w:rPr>
        <w:t>奖状外壳及内页</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1.外壳需为皮纹特种纸烫金印刷。</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2.按医院要求印刷内容物。</w:t>
      </w:r>
    </w:p>
    <w:p>
      <w:pPr>
        <w:pStyle w:val="2"/>
        <w:keepNext w:val="0"/>
        <w:keepLines w:val="0"/>
        <w:pageBreakBefore w:val="0"/>
        <w:kinsoku/>
        <w:wordWrap/>
        <w:overflowPunct/>
        <w:topLinePunct w:val="0"/>
        <w:autoSpaceDE/>
        <w:autoSpaceDN/>
        <w:bidi w:val="0"/>
        <w:spacing w:after="0"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eastAsia="zh"/>
        </w:rPr>
        <w:t>06：</w:t>
      </w:r>
      <w:r>
        <w:rPr>
          <w:rFonts w:hint="eastAsia" w:ascii="仿宋_GB2312" w:hAnsi="仿宋_GB2312" w:eastAsia="仿宋_GB2312" w:cs="仿宋_GB2312"/>
          <w:b/>
          <w:bCs/>
          <w:sz w:val="28"/>
          <w:szCs w:val="28"/>
          <w:highlight w:val="none"/>
        </w:rPr>
        <w:t>颁奖绶带</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eastAsia="zh-CN"/>
        </w:rPr>
        <w:t>：</w:t>
      </w:r>
    </w:p>
    <w:p>
      <w:pPr>
        <w:pStyle w:val="2"/>
        <w:keepNext w:val="0"/>
        <w:keepLines w:val="0"/>
        <w:pageBreakBefore w:val="0"/>
        <w:kinsoku/>
        <w:wordWrap/>
        <w:overflowPunct/>
        <w:topLinePunct w:val="0"/>
        <w:autoSpaceDE/>
        <w:autoSpaceDN/>
        <w:bidi w:val="0"/>
        <w:spacing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1.缎面材质</w:t>
      </w:r>
      <w:r>
        <w:rPr>
          <w:rFonts w:hint="eastAsia" w:ascii="仿宋_GB2312" w:hAnsi="仿宋_GB2312" w:eastAsia="仿宋_GB2312" w:cs="仿宋_GB2312"/>
          <w:b/>
          <w:bCs/>
          <w:sz w:val="28"/>
          <w:szCs w:val="28"/>
          <w:highlight w:val="none"/>
          <w:lang w:val="en-US" w:eastAsia="zh-CN"/>
        </w:rPr>
        <w:t>。</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2.按医院要求印刷。</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3.需提供实物样品。</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07：</w:t>
      </w:r>
      <w:r>
        <w:rPr>
          <w:rFonts w:hint="eastAsia" w:ascii="仿宋_GB2312" w:hAnsi="仿宋_GB2312" w:eastAsia="仿宋_GB2312" w:cs="仿宋_GB2312"/>
          <w:b/>
          <w:bCs/>
          <w:sz w:val="28"/>
          <w:szCs w:val="28"/>
          <w:highlight w:val="none"/>
          <w:lang w:val="en-US" w:eastAsia="zh-CN"/>
        </w:rPr>
        <w:t>服装租赁、化妆：</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提供2名主持人及</w:t>
      </w:r>
      <w:r>
        <w:rPr>
          <w:rFonts w:hint="eastAsia" w:ascii="仿宋_GB2312" w:hAnsi="仿宋_GB2312" w:eastAsia="仿宋_GB2312" w:cs="仿宋_GB2312"/>
          <w:b w:val="0"/>
          <w:bCs w:val="0"/>
          <w:sz w:val="28"/>
          <w:szCs w:val="28"/>
          <w:highlight w:val="none"/>
          <w:lang w:val="en-US" w:eastAsia="zh-CN"/>
        </w:rPr>
        <w:t>30</w:t>
      </w:r>
      <w:r>
        <w:rPr>
          <w:rFonts w:hint="eastAsia" w:ascii="仿宋_GB2312" w:hAnsi="仿宋_GB2312" w:eastAsia="仿宋_GB2312" w:cs="仿宋_GB2312"/>
          <w:b w:val="0"/>
          <w:bCs w:val="0"/>
          <w:sz w:val="28"/>
          <w:szCs w:val="28"/>
          <w:highlight w:val="none"/>
        </w:rPr>
        <w:t>名舞蹈服装租赁，</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名化妆师；</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08：</w:t>
      </w:r>
      <w:r>
        <w:rPr>
          <w:rFonts w:hint="eastAsia" w:ascii="仿宋_GB2312" w:hAnsi="仿宋_GB2312" w:eastAsia="仿宋_GB2312" w:cs="仿宋_GB2312"/>
          <w:b/>
          <w:bCs/>
          <w:sz w:val="28"/>
          <w:szCs w:val="28"/>
          <w:highlight w:val="none"/>
          <w:lang w:val="en-US" w:eastAsia="zh-CN"/>
        </w:rPr>
        <w:t>音响租赁：</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1.医师节庆祝活动现场音箱一组，需保障活动背景音乐、现场演唱及舞蹈音乐播放音质；（提供清单）</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2.话筒</w:t>
      </w:r>
      <w:r>
        <w:rPr>
          <w:rFonts w:hint="eastAsia" w:ascii="仿宋_GB2312" w:hAnsi="仿宋_GB2312" w:eastAsia="仿宋_GB2312" w:cs="仿宋_GB2312"/>
          <w:b w:val="0"/>
          <w:bCs w:val="0"/>
          <w:sz w:val="28"/>
          <w:szCs w:val="28"/>
          <w:highlight w:val="none"/>
          <w:lang w:val="en-US" w:eastAsia="zh"/>
        </w:rPr>
        <w:t>≥</w:t>
      </w:r>
      <w:r>
        <w:rPr>
          <w:rFonts w:hint="eastAsia" w:ascii="仿宋_GB2312" w:hAnsi="仿宋_GB2312" w:eastAsia="仿宋_GB2312" w:cs="仿宋_GB2312"/>
          <w:b w:val="0"/>
          <w:bCs w:val="0"/>
          <w:sz w:val="28"/>
          <w:szCs w:val="28"/>
          <w:highlight w:val="none"/>
          <w:lang w:val="en-US" w:eastAsia="zh-CN"/>
        </w:rPr>
        <w:t>6只。</w:t>
      </w:r>
    </w:p>
    <w:p>
      <w:pPr>
        <w:keepNext w:val="0"/>
        <w:keepLines w:val="0"/>
        <w:pageBreakBefore w:val="0"/>
        <w:kinsoku/>
        <w:wordWrap/>
        <w:overflowPunct/>
        <w:topLinePunct w:val="0"/>
        <w:autoSpaceDE/>
        <w:autoSpaceDN/>
        <w:bidi w:val="0"/>
        <w:spacing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09：</w:t>
      </w:r>
      <w:r>
        <w:rPr>
          <w:rFonts w:hint="eastAsia" w:ascii="仿宋_GB2312" w:hAnsi="仿宋_GB2312" w:eastAsia="仿宋_GB2312" w:cs="仿宋_GB2312"/>
          <w:b/>
          <w:bCs/>
          <w:sz w:val="28"/>
          <w:szCs w:val="28"/>
          <w:highlight w:val="none"/>
          <w:lang w:val="en-US" w:eastAsia="zh-CN"/>
        </w:rPr>
        <w:t>现场活动背景：</w:t>
      </w:r>
    </w:p>
    <w:p>
      <w:pPr>
        <w:keepNext w:val="0"/>
        <w:keepLines w:val="0"/>
        <w:pageBreakBefore w:val="0"/>
        <w:kinsoku/>
        <w:wordWrap/>
        <w:overflowPunct/>
        <w:topLinePunct w:val="0"/>
        <w:autoSpaceDE/>
        <w:autoSpaceDN/>
        <w:bidi w:val="0"/>
        <w:spacing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1.医师节庆祝活动LED屏幕背景制作；包括主场景背景、颁奖背景、演出背景等；（提供类似案例照片）。</w:t>
      </w:r>
    </w:p>
    <w:p>
      <w:pPr>
        <w:pStyle w:val="2"/>
        <w:keepNext w:val="0"/>
        <w:keepLines w:val="0"/>
        <w:pageBreakBefore w:val="0"/>
        <w:kinsoku/>
        <w:wordWrap/>
        <w:overflowPunct/>
        <w:topLinePunct w:val="0"/>
        <w:autoSpaceDE/>
        <w:autoSpaceDN/>
        <w:bidi w:val="0"/>
        <w:spacing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2.医师节庆祝活动拍照签名墙</w:t>
      </w:r>
      <w:r>
        <w:rPr>
          <w:rFonts w:hint="eastAsia" w:ascii="仿宋_GB2312" w:hAnsi="仿宋_GB2312" w:eastAsia="仿宋_GB2312" w:cs="仿宋_GB2312"/>
          <w:b w:val="0"/>
          <w:bCs w:val="0"/>
          <w:sz w:val="28"/>
          <w:szCs w:val="28"/>
          <w:highlight w:val="none"/>
          <w:lang w:val="en-US" w:eastAsia="zh"/>
        </w:rPr>
        <w:t>≥4个</w:t>
      </w:r>
      <w:r>
        <w:rPr>
          <w:rFonts w:hint="eastAsia" w:ascii="仿宋_GB2312" w:hAnsi="仿宋_GB2312" w:eastAsia="仿宋_GB2312" w:cs="仿宋_GB2312"/>
          <w:b w:val="0"/>
          <w:bCs w:val="0"/>
          <w:sz w:val="28"/>
          <w:szCs w:val="28"/>
          <w:highlight w:val="none"/>
          <w:lang w:val="en-US" w:eastAsia="zh-CN"/>
        </w:rPr>
        <w:t>，装裱需满足医师节庆祝活动风格。</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10：</w:t>
      </w:r>
      <w:r>
        <w:rPr>
          <w:rFonts w:hint="eastAsia" w:ascii="仿宋_GB2312" w:hAnsi="仿宋_GB2312" w:eastAsia="仿宋_GB2312" w:cs="仿宋_GB2312"/>
          <w:b/>
          <w:bCs/>
          <w:sz w:val="28"/>
          <w:szCs w:val="28"/>
          <w:highlight w:val="none"/>
          <w:lang w:val="en-US" w:eastAsia="zh-CN"/>
        </w:rPr>
        <w:t>路灯装饰牌：</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1.院内路灯装饰牌</w:t>
      </w:r>
      <w:r>
        <w:rPr>
          <w:rFonts w:hint="eastAsia" w:ascii="仿宋_GB2312" w:hAnsi="仿宋_GB2312" w:eastAsia="仿宋_GB2312" w:cs="仿宋_GB2312"/>
          <w:b w:val="0"/>
          <w:bCs w:val="0"/>
          <w:sz w:val="28"/>
          <w:szCs w:val="28"/>
          <w:highlight w:val="none"/>
          <w:lang w:val="en-US" w:eastAsia="zh"/>
        </w:rPr>
        <w:t>≥20个</w:t>
      </w:r>
      <w:r>
        <w:rPr>
          <w:rFonts w:hint="eastAsia" w:ascii="仿宋_GB2312" w:hAnsi="仿宋_GB2312" w:eastAsia="仿宋_GB2312" w:cs="仿宋_GB2312"/>
          <w:b w:val="0"/>
          <w:bCs w:val="0"/>
          <w:sz w:val="28"/>
          <w:szCs w:val="28"/>
          <w:highlight w:val="none"/>
          <w:lang w:val="en-US" w:eastAsia="zh-CN"/>
        </w:rPr>
        <w:t>；（提供图样）。</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11：</w:t>
      </w:r>
      <w:r>
        <w:rPr>
          <w:rFonts w:hint="eastAsia" w:ascii="仿宋_GB2312" w:hAnsi="仿宋_GB2312" w:eastAsia="仿宋_GB2312" w:cs="仿宋_GB2312"/>
          <w:b/>
          <w:bCs/>
          <w:sz w:val="28"/>
          <w:szCs w:val="28"/>
          <w:highlight w:val="none"/>
          <w:lang w:val="en-US" w:eastAsia="zh-CN"/>
        </w:rPr>
        <w:t>院内氛围布置地点：</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1.晋阳院区和天府院区的公共区域</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，每个院区各两处，具体位置可现场查看</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w:t>
      </w:r>
      <w:r>
        <w:rPr>
          <w:rFonts w:hint="eastAsia" w:ascii="仿宋_GB2312" w:hAnsi="仿宋_GB2312" w:eastAsia="仿宋_GB2312" w:cs="仿宋_GB2312"/>
          <w:b w:val="0"/>
          <w:bCs w:val="0"/>
          <w:sz w:val="28"/>
          <w:szCs w:val="28"/>
          <w:highlight w:val="none"/>
          <w:lang w:val="en-US" w:eastAsia="zh-CN"/>
        </w:rPr>
        <w:t>（提供图样）。</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楷体_GB2312" w:hAnsi="楷体_GB2312" w:eastAsia="楷体_GB2312" w:cs="楷体_GB2312"/>
          <w:b/>
          <w:bCs/>
          <w:i w:val="0"/>
          <w:iCs w:val="0"/>
          <w:color w:val="000000"/>
          <w:kern w:val="0"/>
          <w:sz w:val="28"/>
          <w:szCs w:val="28"/>
          <w:highlight w:val="none"/>
          <w:u w:val="none"/>
          <w:lang w:val="en-US" w:eastAsia="zh-CN" w:bidi="ar"/>
        </w:rPr>
      </w:pPr>
      <w:r>
        <w:rPr>
          <w:rFonts w:hint="eastAsia" w:ascii="楷体_GB2312" w:hAnsi="楷体_GB2312" w:eastAsia="楷体_GB2312" w:cs="楷体_GB2312"/>
          <w:b/>
          <w:bCs/>
          <w:i w:val="0"/>
          <w:iCs w:val="0"/>
          <w:color w:val="000000"/>
          <w:kern w:val="0"/>
          <w:sz w:val="28"/>
          <w:szCs w:val="28"/>
          <w:highlight w:val="none"/>
          <w:u w:val="none"/>
          <w:lang w:val="en-US" w:eastAsia="zh-CN" w:bidi="ar"/>
        </w:rPr>
        <w:t>3.商务要求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01.交货地点：四川省妇幼保健院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02.</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 xml:space="preserve">付款方式：在“四川省妇幼保健院 2025年医师节”活动结束后，甲方根据实际供货量据实结算，乙方须向甲方出具合法有效完整的完税发票及凭证资料，甲方自收到上述发票及凭证资料后60 日内支付据实结算总额100%给乙方。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03.交货期限：双方协商确定</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，在合同中约定</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4.</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质保期：</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节日礼品、奖杯</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按照每样文创产品的验收合格时间起算，质保期1年。（不可抗因素或人为损坏不包含在质保范围以内）。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5.</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最终设计稿件源文件和相应著作权、知识产权全部归我院所有。合同签订后，同时签订著作权、知识产权转让协议。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6.报价说明：</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响应总价=各项材料响应单价</w:t>
      </w:r>
      <w:r>
        <w:rPr>
          <w:rFonts w:hint="default" w:ascii="Arial" w:hAnsi="Arial" w:eastAsia="仿宋_GB2312" w:cs="Arial"/>
          <w:b w:val="0"/>
          <w:bCs w:val="0"/>
          <w:i w:val="0"/>
          <w:iCs w:val="0"/>
          <w:color w:val="000000"/>
          <w:kern w:val="0"/>
          <w:sz w:val="28"/>
          <w:szCs w:val="28"/>
          <w:highlight w:val="none"/>
          <w:u w:val="none"/>
          <w:lang w:val="en-US" w:eastAsia="zh-CN" w:bidi="ar"/>
        </w:rPr>
        <w:t>×</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预估数量之和</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w:t>
      </w:r>
      <w:r>
        <w:rPr>
          <w:rFonts w:hint="default" w:ascii="仿宋_GB2312" w:hAnsi="仿宋_GB2312" w:eastAsia="仿宋_GB2312" w:cs="仿宋_GB2312"/>
          <w:b/>
          <w:bCs/>
          <w:i w:val="0"/>
          <w:iCs w:val="0"/>
          <w:color w:val="000000"/>
          <w:kern w:val="0"/>
          <w:sz w:val="28"/>
          <w:szCs w:val="28"/>
          <w:highlight w:val="none"/>
          <w:u w:val="none"/>
          <w:lang w:val="en-US" w:eastAsia="zh-CN" w:bidi="ar"/>
        </w:rPr>
        <w:t>投标报价</w:t>
      </w:r>
      <w:r>
        <w:rPr>
          <w:rFonts w:hint="eastAsia" w:ascii="仿宋_GB2312" w:hAnsi="仿宋_GB2312" w:eastAsia="仿宋_GB2312" w:cs="仿宋_GB2312"/>
          <w:b/>
          <w:bCs/>
          <w:i w:val="0"/>
          <w:iCs w:val="0"/>
          <w:color w:val="000000"/>
          <w:kern w:val="0"/>
          <w:sz w:val="28"/>
          <w:szCs w:val="28"/>
          <w:highlight w:val="none"/>
          <w:u w:val="none"/>
          <w:lang w:val="en-US" w:eastAsia="zh" w:bidi="ar"/>
        </w:rPr>
        <w:t>总价</w:t>
      </w:r>
      <w:r>
        <w:rPr>
          <w:rFonts w:hint="default" w:ascii="仿宋_GB2312" w:hAnsi="仿宋_GB2312" w:eastAsia="仿宋_GB2312" w:cs="仿宋_GB2312"/>
          <w:b/>
          <w:bCs/>
          <w:i w:val="0"/>
          <w:iCs w:val="0"/>
          <w:color w:val="000000"/>
          <w:kern w:val="0"/>
          <w:sz w:val="28"/>
          <w:szCs w:val="28"/>
          <w:highlight w:val="none"/>
          <w:u w:val="none"/>
          <w:lang w:val="en-US" w:eastAsia="zh-CN" w:bidi="ar"/>
        </w:rPr>
        <w:t>不能超过</w:t>
      </w:r>
      <w:r>
        <w:rPr>
          <w:rFonts w:hint="eastAsia" w:ascii="仿宋_GB2312" w:hAnsi="仿宋_GB2312" w:eastAsia="仿宋_GB2312" w:cs="仿宋_GB2312"/>
          <w:b/>
          <w:bCs/>
          <w:i w:val="0"/>
          <w:iCs w:val="0"/>
          <w:color w:val="000000"/>
          <w:kern w:val="0"/>
          <w:sz w:val="28"/>
          <w:szCs w:val="28"/>
          <w:highlight w:val="none"/>
          <w:u w:val="none"/>
          <w:lang w:val="en-US" w:eastAsia="zh-CN" w:bidi="ar"/>
        </w:rPr>
        <w:t>最高限价</w:t>
      </w:r>
      <w:r>
        <w:rPr>
          <w:rFonts w:hint="eastAsia" w:ascii="仿宋_GB2312" w:hAnsi="仿宋_GB2312" w:eastAsia="仿宋_GB2312" w:cs="仿宋_GB2312"/>
          <w:b/>
          <w:bCs/>
          <w:i w:val="0"/>
          <w:iCs w:val="0"/>
          <w:color w:val="000000"/>
          <w:kern w:val="0"/>
          <w:sz w:val="28"/>
          <w:szCs w:val="28"/>
          <w:highlight w:val="none"/>
          <w:u w:val="none"/>
          <w:lang w:val="en-US" w:eastAsia="zh" w:bidi="ar"/>
        </w:rPr>
        <w:t>总金额</w:t>
      </w:r>
      <w:r>
        <w:rPr>
          <w:rFonts w:hint="eastAsia" w:ascii="仿宋_GB2312" w:hAnsi="仿宋_GB2312" w:eastAsia="仿宋_GB2312" w:cs="仿宋_GB2312"/>
          <w:b/>
          <w:bCs/>
          <w:i w:val="0"/>
          <w:iCs w:val="0"/>
          <w:color w:val="000000"/>
          <w:kern w:val="0"/>
          <w:sz w:val="28"/>
          <w:szCs w:val="28"/>
          <w:highlight w:val="none"/>
          <w:u w:val="none"/>
          <w:lang w:val="en-US" w:eastAsia="zh-CN" w:bidi="ar"/>
        </w:rPr>
        <w:t>，其中节日礼品投标价格不能超过单价限价，否则视为无效投标处理。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i w:val="0"/>
          <w:iCs w:val="0"/>
          <w:color w:val="000000"/>
          <w:kern w:val="0"/>
          <w:sz w:val="28"/>
          <w:szCs w:val="28"/>
          <w:highlight w:val="none"/>
          <w:u w:val="none"/>
          <w:lang w:val="en-US" w:eastAsia="zh-CN" w:bidi="ar"/>
        </w:rPr>
      </w:pP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黑体" w:hAnsi="黑体" w:eastAsia="黑体" w:cs="黑体"/>
          <w:b w:val="0"/>
          <w:bCs/>
          <w:i w:val="0"/>
          <w:caps w:val="0"/>
          <w:color w:val="000000"/>
          <w:spacing w:val="0"/>
          <w:sz w:val="28"/>
          <w:szCs w:val="28"/>
          <w:shd w:val="clear" w:fill="FFFFFF"/>
        </w:rPr>
      </w:pPr>
      <w:r>
        <w:rPr>
          <w:rFonts w:hint="eastAsia" w:ascii="黑体" w:hAnsi="黑体" w:eastAsia="黑体" w:cs="黑体"/>
          <w:b w:val="0"/>
          <w:bCs/>
          <w:i w:val="0"/>
          <w:caps w:val="0"/>
          <w:color w:val="000000"/>
          <w:spacing w:val="0"/>
          <w:sz w:val="28"/>
          <w:szCs w:val="28"/>
          <w:shd w:val="clear" w:fill="FFFFFF"/>
          <w:lang w:val="en-US" w:eastAsia="zh-CN"/>
        </w:rPr>
        <w:t>附件2：</w:t>
      </w:r>
      <w:r>
        <w:rPr>
          <w:rFonts w:hint="eastAsia" w:ascii="黑体" w:hAnsi="黑体" w:eastAsia="黑体" w:cs="黑体"/>
          <w:b w:val="0"/>
          <w:bCs/>
          <w:i w:val="0"/>
          <w:caps w:val="0"/>
          <w:color w:val="000000"/>
          <w:spacing w:val="0"/>
          <w:sz w:val="28"/>
          <w:szCs w:val="28"/>
          <w:shd w:val="clear" w:fill="FFFFFF"/>
        </w:rPr>
        <w:t>评审办法</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黑体" w:hAnsi="黑体" w:eastAsia="黑体" w:cs="黑体"/>
          <w:b w:val="0"/>
          <w:bCs/>
          <w:i w:val="0"/>
          <w:caps w:val="0"/>
          <w:color w:val="000000"/>
          <w:spacing w:val="0"/>
          <w:sz w:val="28"/>
          <w:szCs w:val="28"/>
          <w:shd w:val="clear" w:fill="FFFFFF"/>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00"/>
        <w:gridCol w:w="738"/>
        <w:gridCol w:w="468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序号</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评分因素</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分值</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评分标准</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36" w:type="dxa"/>
            <w:noWrap w:val="0"/>
            <w:vAlign w:val="center"/>
          </w:tcPr>
          <w:p>
            <w:pPr>
              <w:adjustRightInd w:val="0"/>
              <w:snapToGrid w:val="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p>
        </w:tc>
        <w:tc>
          <w:tcPr>
            <w:tcW w:w="1200" w:type="dxa"/>
            <w:noWrap w:val="0"/>
            <w:vAlign w:val="center"/>
          </w:tcPr>
          <w:p>
            <w:pPr>
              <w:adjustRightInd w:val="0"/>
              <w:snapToGrid w:val="0"/>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报价</w:t>
            </w:r>
          </w:p>
          <w:p>
            <w:pPr>
              <w:adjustRightInd w:val="0"/>
              <w:snapToGrid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30%</w:t>
            </w:r>
          </w:p>
        </w:tc>
        <w:tc>
          <w:tcPr>
            <w:tcW w:w="738" w:type="dxa"/>
            <w:noWrap w:val="0"/>
            <w:vAlign w:val="center"/>
          </w:tcPr>
          <w:p>
            <w:pPr>
              <w:adjustRightInd w:val="0"/>
              <w:snapToGrid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30分</w:t>
            </w:r>
          </w:p>
        </w:tc>
        <w:tc>
          <w:tcPr>
            <w:tcW w:w="4687" w:type="dxa"/>
            <w:noWrap w:val="0"/>
            <w:vAlign w:val="center"/>
          </w:tcPr>
          <w:p>
            <w:pPr>
              <w:adjustRightInd w:val="0"/>
              <w:snapToGrid w:val="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满足采购文件要求且价格最低的报价为评审基准价，其价格分为满分。其他供应商的价格分统一按照下列公式计算：报价得分=(评审基准价／投标报价)×30分。</w:t>
            </w:r>
          </w:p>
          <w:p>
            <w:pPr>
              <w:adjustRightInd w:val="0"/>
              <w:snapToGrid w:val="0"/>
              <w:rPr>
                <w:rFonts w:hint="eastAsia" w:eastAsia="仿宋_GB2312"/>
                <w:lang w:val="en-US" w:eastAsia="zh-CN"/>
              </w:rPr>
            </w:pPr>
            <w:r>
              <w:rPr>
                <w:rFonts w:hint="eastAsia" w:ascii="仿宋_GB2312" w:hAnsi="仿宋_GB2312" w:eastAsia="仿宋_GB2312" w:cs="仿宋_GB2312"/>
                <w:b w:val="0"/>
                <w:bCs w:val="0"/>
                <w:szCs w:val="21"/>
                <w:lang w:val="en-US" w:eastAsia="zh-CN"/>
              </w:rPr>
              <w:t>注：报价最低的为评审基准价。</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_GB2312" w:cs="仿宋"/>
                <w:b/>
                <w:bCs/>
                <w:color w:val="auto"/>
                <w:sz w:val="24"/>
                <w:szCs w:val="24"/>
                <w:highlight w:val="none"/>
                <w:lang w:val="en-US" w:eastAsia="zh-CN"/>
              </w:rPr>
            </w:pPr>
            <w:r>
              <w:rPr>
                <w:rFonts w:hint="eastAsia" w:ascii="仿宋_GB2312" w:hAnsi="仿宋_GB2312" w:eastAsia="仿宋_GB2312" w:cs="仿宋_GB2312"/>
                <w:b w:val="0"/>
                <w:bCs w:val="0"/>
                <w:szCs w:val="21"/>
                <w:lang w:val="en-US" w:eastAsia="zh-CN"/>
              </w:rPr>
              <w:t>客观评审因素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36" w:type="dxa"/>
            <w:noWrap w:val="0"/>
            <w:vAlign w:val="center"/>
          </w:tcPr>
          <w:p>
            <w:pPr>
              <w:adjustRightInd w:val="0"/>
              <w:snapToGrid w:val="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p>
        </w:tc>
        <w:tc>
          <w:tcPr>
            <w:tcW w:w="1200" w:type="dxa"/>
            <w:noWrap w:val="0"/>
            <w:vAlign w:val="center"/>
          </w:tcPr>
          <w:p>
            <w:pPr>
              <w:adjustRightInd w:val="0"/>
              <w:snapToGrid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履约能力10%</w:t>
            </w:r>
          </w:p>
        </w:tc>
        <w:tc>
          <w:tcPr>
            <w:tcW w:w="738" w:type="dxa"/>
            <w:noWrap w:val="0"/>
            <w:vAlign w:val="center"/>
          </w:tcPr>
          <w:p>
            <w:pPr>
              <w:adjustRightInd w:val="0"/>
              <w:snapToGrid w:val="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rPr>
              <w:t>10分</w:t>
            </w:r>
          </w:p>
        </w:tc>
        <w:tc>
          <w:tcPr>
            <w:tcW w:w="4687" w:type="dxa"/>
            <w:noWrap w:val="0"/>
            <w:vAlign w:val="center"/>
          </w:tcPr>
          <w:p>
            <w:pPr>
              <w:adjustRightInd w:val="0"/>
              <w:snapToGrid w:val="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2021年1月1日（含）以来，</w:t>
            </w:r>
            <w:r>
              <w:rPr>
                <w:rFonts w:hint="eastAsia" w:ascii="仿宋_GB2312" w:hAnsi="仿宋_GB2312" w:eastAsia="仿宋_GB2312" w:cs="仿宋_GB2312"/>
                <w:b w:val="0"/>
                <w:bCs w:val="0"/>
                <w:szCs w:val="21"/>
                <w:lang w:val="en-US" w:eastAsia="zh-CN"/>
              </w:rPr>
              <w:t>投标人</w:t>
            </w:r>
            <w:r>
              <w:rPr>
                <w:rFonts w:hint="eastAsia" w:ascii="仿宋_GB2312" w:hAnsi="仿宋_GB2312" w:eastAsia="仿宋_GB2312" w:cs="仿宋_GB2312"/>
                <w:b w:val="0"/>
                <w:bCs w:val="0"/>
                <w:szCs w:val="21"/>
              </w:rPr>
              <w:t>每具有1个承接相关活动类似业绩得1分，最多得10分。</w:t>
            </w:r>
          </w:p>
          <w:p>
            <w:pPr>
              <w:adjustRightInd w:val="0"/>
              <w:snapToGrid w:val="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rPr>
              <w:t>注：提供合同复印件或中标（成交）通知书复印件</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活动照片</w:t>
            </w:r>
            <w:r>
              <w:rPr>
                <w:rFonts w:hint="eastAsia" w:ascii="仿宋_GB2312" w:hAnsi="仿宋_GB2312" w:eastAsia="仿宋_GB2312" w:cs="仿宋_GB2312"/>
                <w:b w:val="0"/>
                <w:bCs w:val="0"/>
                <w:szCs w:val="21"/>
              </w:rPr>
              <w:t>并加盖公章。</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r>
              <w:rPr>
                <w:rFonts w:hint="eastAsia" w:ascii="仿宋_GB2312" w:hAnsi="仿宋_GB2312" w:eastAsia="仿宋_GB2312" w:cs="仿宋_GB2312"/>
                <w:b w:val="0"/>
                <w:bCs w:val="0"/>
                <w:szCs w:val="21"/>
                <w:lang w:val="en-US" w:eastAsia="zh-CN"/>
              </w:rPr>
              <w:t>客观</w:t>
            </w:r>
            <w:r>
              <w:rPr>
                <w:rFonts w:hint="eastAsia" w:ascii="仿宋_GB2312" w:hAnsi="仿宋_GB2312" w:eastAsia="仿宋_GB2312" w:cs="仿宋_GB2312"/>
                <w:b w:val="0"/>
                <w:bCs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adjustRightInd w:val="0"/>
              <w:snapToGrid w:val="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w:t>
            </w:r>
          </w:p>
        </w:tc>
        <w:tc>
          <w:tcPr>
            <w:tcW w:w="1200" w:type="dxa"/>
            <w:noWrap w:val="0"/>
            <w:vAlign w:val="center"/>
          </w:tcPr>
          <w:p>
            <w:pPr>
              <w:adjustRightInd w:val="0"/>
              <w:snapToGrid w:val="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技术要求40%</w:t>
            </w:r>
          </w:p>
        </w:tc>
        <w:tc>
          <w:tcPr>
            <w:tcW w:w="738" w:type="dxa"/>
            <w:noWrap w:val="0"/>
            <w:vAlign w:val="center"/>
          </w:tcPr>
          <w:p>
            <w:pPr>
              <w:adjustRightInd w:val="0"/>
              <w:snapToGrid w:val="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eastAsia="zh"/>
              </w:rPr>
              <w:t>40</w:t>
            </w:r>
            <w:r>
              <w:rPr>
                <w:rFonts w:hint="eastAsia" w:ascii="仿宋_GB2312" w:hAnsi="仿宋_GB2312" w:eastAsia="仿宋_GB2312" w:cs="仿宋_GB2312"/>
                <w:b w:val="0"/>
                <w:bCs w:val="0"/>
                <w:szCs w:val="21"/>
                <w:lang w:val="en-US" w:eastAsia="zh-CN"/>
              </w:rPr>
              <w:t>分</w:t>
            </w:r>
          </w:p>
        </w:tc>
        <w:tc>
          <w:tcPr>
            <w:tcW w:w="4687" w:type="dxa"/>
            <w:noWrap w:val="0"/>
            <w:vAlign w:val="center"/>
          </w:tcPr>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完全符合招标文件技术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得</w:t>
            </w:r>
            <w:r>
              <w:rPr>
                <w:rFonts w:hint="eastAsia" w:ascii="仿宋_GB2312" w:hAnsi="仿宋_GB2312" w:eastAsia="仿宋_GB2312" w:cs="仿宋_GB2312"/>
                <w:szCs w:val="21"/>
                <w:lang w:eastAsia="zh"/>
              </w:rPr>
              <w:t>40</w:t>
            </w:r>
            <w:r>
              <w:rPr>
                <w:rFonts w:hint="eastAsia" w:ascii="仿宋_GB2312" w:hAnsi="仿宋_GB2312" w:eastAsia="仿宋_GB2312" w:cs="仿宋_GB2312"/>
                <w:szCs w:val="21"/>
              </w:rPr>
              <w:t>分。</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1.一般技术</w:t>
            </w:r>
            <w:r>
              <w:rPr>
                <w:rFonts w:hint="eastAsia" w:ascii="仿宋_GB2312" w:hAnsi="仿宋_GB2312" w:eastAsia="仿宋_GB2312" w:cs="仿宋_GB2312"/>
                <w:szCs w:val="21"/>
                <w:lang w:val="en-US" w:eastAsia="zh-CN"/>
              </w:rPr>
              <w:t>要求</w:t>
            </w:r>
            <w:r>
              <w:rPr>
                <w:rFonts w:hint="eastAsia" w:ascii="仿宋_GB2312" w:hAnsi="仿宋_GB2312" w:eastAsia="仿宋_GB2312" w:cs="仿宋_GB2312"/>
                <w:szCs w:val="21"/>
              </w:rPr>
              <w:t>条款的响应得分规则如下：（一般技术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条款指未标注 “▲”或“★”的条款） 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条款响应得分=（投标人满足一般技术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条款的数量÷一般技术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条款的总数量）×</w:t>
            </w:r>
            <w:r>
              <w:rPr>
                <w:rFonts w:hint="eastAsia" w:ascii="仿宋_GB2312" w:hAnsi="仿宋_GB2312" w:eastAsia="仿宋_GB2312" w:cs="仿宋_GB2312"/>
                <w:szCs w:val="21"/>
                <w:lang w:val="en-US" w:eastAsia="zh-CN"/>
              </w:rPr>
              <w:t>28</w:t>
            </w:r>
            <w:r>
              <w:rPr>
                <w:rFonts w:hint="eastAsia" w:ascii="仿宋_GB2312" w:hAnsi="仿宋_GB2312" w:eastAsia="仿宋_GB2312" w:cs="仿宋_GB2312"/>
                <w:szCs w:val="21"/>
              </w:rPr>
              <w:t>分。</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2.“▲”技术</w:t>
            </w:r>
            <w:r>
              <w:rPr>
                <w:rFonts w:hint="eastAsia" w:ascii="仿宋_GB2312" w:hAnsi="仿宋_GB2312" w:eastAsia="仿宋_GB2312" w:cs="仿宋_GB2312"/>
                <w:szCs w:val="21"/>
                <w:lang w:val="en-US" w:eastAsia="zh-CN"/>
              </w:rPr>
              <w:t>要求</w:t>
            </w:r>
            <w:r>
              <w:rPr>
                <w:rFonts w:hint="eastAsia" w:ascii="仿宋_GB2312" w:hAnsi="仿宋_GB2312" w:eastAsia="仿宋_GB2312" w:cs="仿宋_GB2312"/>
                <w:szCs w:val="21"/>
              </w:rPr>
              <w:t>条款的响应得分规则如下： “▲”技术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条款响应得分=（投标人满足“▲”技术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条款的数量÷ “▲”技术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条款的总数量）×</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分。</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注：（1）▲号条款需提供证明文件（按招标文件要求提供资料并加盖投标人公章）。</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（2）如技术</w:t>
            </w:r>
            <w:r>
              <w:rPr>
                <w:rFonts w:hint="eastAsia" w:ascii="仿宋_GB2312" w:hAnsi="仿宋_GB2312" w:eastAsia="仿宋_GB2312" w:cs="仿宋_GB2312"/>
                <w:szCs w:val="21"/>
                <w:lang w:val="en-US" w:eastAsia="zh-CN"/>
              </w:rPr>
              <w:t>要求</w:t>
            </w:r>
            <w:r>
              <w:rPr>
                <w:rFonts w:hint="eastAsia" w:ascii="仿宋_GB2312" w:hAnsi="仿宋_GB2312" w:eastAsia="仿宋_GB2312" w:cs="仿宋_GB2312"/>
                <w:szCs w:val="21"/>
              </w:rPr>
              <w:t xml:space="preserve">在投标文件中未对应出现或在投标文件中存在自相矛盾之处或未提供的不得分。 </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（3）得分保留小数点后两位小数，四舍五入。 </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（4）标注“★”的条款为本项目实质性要求，不作为本项评审。</w:t>
            </w:r>
          </w:p>
        </w:tc>
        <w:tc>
          <w:tcPr>
            <w:tcW w:w="11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客观</w:t>
            </w:r>
            <w:r>
              <w:rPr>
                <w:rFonts w:hint="eastAsia" w:ascii="仿宋_GB2312" w:hAnsi="仿宋_GB2312" w:eastAsia="仿宋_GB2312" w:cs="仿宋_GB2312"/>
                <w:b w:val="0"/>
                <w:bCs w:val="0"/>
                <w:szCs w:val="21"/>
              </w:rPr>
              <w:t>评审因素</w:t>
            </w:r>
          </w:p>
          <w:p>
            <w:pPr>
              <w:adjustRightInd w:val="0"/>
              <w:snapToGrid w:val="0"/>
              <w:jc w:val="center"/>
              <w:rPr>
                <w:rFonts w:hint="eastAsia" w:ascii="仿宋_GB2312" w:hAnsi="仿宋_GB2312" w:eastAsia="仿宋_GB2312" w:cs="仿宋_GB2312"/>
                <w:b w:val="0"/>
                <w:bCs w:val="0"/>
                <w:szCs w:val="21"/>
              </w:rPr>
            </w:pPr>
          </w:p>
          <w:p>
            <w:pPr>
              <w:adjustRightInd w:val="0"/>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adjustRightInd w:val="0"/>
              <w:snapToGrid w:val="0"/>
              <w:ind w:left="0" w:leftChars="0" w:firstLine="0" w:firstLineChars="0"/>
              <w:jc w:val="center"/>
              <w:rPr>
                <w:rFonts w:hint="eastAsia" w:ascii="仿宋_GB2312" w:hAnsi="仿宋_GB2312" w:eastAsia="仿宋_GB2312" w:cs="仿宋_GB2312"/>
                <w:b w:val="0"/>
                <w:bCs w:val="0"/>
                <w:szCs w:val="21"/>
                <w:lang w:val="en-US" w:eastAsia="zh"/>
              </w:rPr>
            </w:pPr>
            <w:r>
              <w:rPr>
                <w:rFonts w:hint="eastAsia" w:ascii="仿宋_GB2312" w:hAnsi="仿宋_GB2312" w:eastAsia="仿宋_GB2312" w:cs="仿宋_GB2312"/>
                <w:b w:val="0"/>
                <w:bCs w:val="0"/>
                <w:szCs w:val="21"/>
                <w:lang w:val="en-US" w:eastAsia="zh"/>
              </w:rPr>
              <w:t>4.</w:t>
            </w:r>
          </w:p>
        </w:tc>
        <w:tc>
          <w:tcPr>
            <w:tcW w:w="1200" w:type="dxa"/>
            <w:noWrap w:val="0"/>
            <w:vAlign w:val="center"/>
          </w:tcPr>
          <w:p>
            <w:pPr>
              <w:widowControl/>
              <w:adjustRightInd w:val="0"/>
              <w:snapToGrid w:val="0"/>
              <w:spacing w:line="240" w:lineRule="auto"/>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
              </w:rPr>
              <w:t>活动实施方案</w:t>
            </w:r>
            <w:r>
              <w:rPr>
                <w:rFonts w:hint="eastAsia" w:ascii="仿宋_GB2312" w:hAnsi="仿宋_GB2312" w:eastAsia="仿宋_GB2312" w:cs="仿宋_GB2312"/>
                <w:szCs w:val="21"/>
                <w:lang w:val="en-US" w:eastAsia="zh-CN"/>
              </w:rPr>
              <w:t>4%</w:t>
            </w:r>
          </w:p>
        </w:tc>
        <w:tc>
          <w:tcPr>
            <w:tcW w:w="738" w:type="dxa"/>
            <w:noWrap w:val="0"/>
            <w:vAlign w:val="center"/>
          </w:tcPr>
          <w:p>
            <w:pPr>
              <w:widowControl/>
              <w:adjustRightInd w:val="0"/>
              <w:snapToGrid w:val="0"/>
              <w:spacing w:line="240" w:lineRule="auto"/>
              <w:jc w:val="center"/>
              <w:rPr>
                <w:rFonts w:hint="eastAsia" w:ascii="仿宋_GB2312" w:hAnsi="仿宋_GB2312" w:eastAsia="仿宋_GB2312" w:cs="仿宋_GB2312"/>
                <w:szCs w:val="21"/>
                <w:lang w:eastAsia="zh"/>
              </w:rPr>
            </w:pPr>
            <w:r>
              <w:rPr>
                <w:rFonts w:hint="eastAsia" w:ascii="仿宋_GB2312" w:hAnsi="仿宋_GB2312" w:eastAsia="仿宋_GB2312" w:cs="仿宋_GB2312"/>
                <w:szCs w:val="21"/>
                <w:lang w:eastAsia="zh"/>
              </w:rPr>
              <w:t>4</w:t>
            </w:r>
            <w:r>
              <w:rPr>
                <w:rFonts w:hint="eastAsia" w:ascii="仿宋_GB2312" w:hAnsi="仿宋_GB2312" w:eastAsia="仿宋_GB2312" w:cs="仿宋_GB2312"/>
                <w:b w:val="0"/>
                <w:bCs w:val="0"/>
                <w:szCs w:val="21"/>
                <w:lang w:val="en-US" w:eastAsia="zh-CN"/>
              </w:rPr>
              <w:t>分</w:t>
            </w:r>
          </w:p>
        </w:tc>
        <w:tc>
          <w:tcPr>
            <w:tcW w:w="4687" w:type="dxa"/>
            <w:noWrap w:val="0"/>
            <w:vAlign w:val="center"/>
          </w:tcPr>
          <w:p>
            <w:pPr>
              <w:widowControl/>
              <w:adjustRightInd w:val="0"/>
              <w:snapToGrid w:val="0"/>
              <w:spacing w:line="240" w:lineRule="auto"/>
              <w:jc w:val="left"/>
              <w:rPr>
                <w:rFonts w:hint="eastAsia" w:ascii="仿宋_GB2312" w:hAnsi="仿宋_GB2312" w:eastAsia="仿宋_GB2312" w:cs="仿宋_GB2312"/>
                <w:szCs w:val="21"/>
                <w:lang w:eastAsia="zh"/>
              </w:rPr>
            </w:pPr>
            <w:r>
              <w:rPr>
                <w:rFonts w:hint="eastAsia" w:ascii="仿宋_GB2312" w:hAnsi="仿宋_GB2312" w:eastAsia="仿宋_GB2312" w:cs="仿宋_GB2312"/>
                <w:szCs w:val="21"/>
              </w:rPr>
              <w:t>完全符合招标文件</w:t>
            </w:r>
            <w:r>
              <w:rPr>
                <w:rFonts w:hint="eastAsia" w:ascii="仿宋_GB2312" w:hAnsi="仿宋_GB2312" w:eastAsia="仿宋_GB2312" w:cs="仿宋_GB2312"/>
                <w:szCs w:val="21"/>
                <w:lang w:val="en-US" w:eastAsia="zh"/>
              </w:rPr>
              <w:t>活动方案实施要求得4分。</w:t>
            </w:r>
          </w:p>
          <w:p>
            <w:pPr>
              <w:widowControl/>
              <w:adjustRightInd w:val="0"/>
              <w:snapToGrid w:val="0"/>
              <w:spacing w:line="240" w:lineRule="auto"/>
              <w:jc w:val="left"/>
              <w:rPr>
                <w:rFonts w:hint="eastAsia" w:ascii="仿宋_GB2312" w:hAnsi="仿宋_GB2312" w:eastAsia="仿宋_GB2312" w:cs="仿宋_GB2312"/>
                <w:szCs w:val="21"/>
                <w:lang w:eastAsia="zh"/>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设计方案整体构思</w:t>
            </w:r>
            <w:r>
              <w:rPr>
                <w:rFonts w:hint="eastAsia" w:ascii="仿宋_GB2312" w:hAnsi="仿宋_GB2312" w:eastAsia="仿宋_GB2312" w:cs="仿宋_GB2312"/>
                <w:szCs w:val="21"/>
                <w:lang w:eastAsia="zh"/>
              </w:rPr>
              <w:t>：</w:t>
            </w:r>
            <w:r>
              <w:rPr>
                <w:rFonts w:hint="eastAsia" w:ascii="仿宋_GB2312" w:hAnsi="仿宋_GB2312" w:eastAsia="仿宋_GB2312" w:cs="仿宋_GB2312"/>
                <w:szCs w:val="21"/>
              </w:rPr>
              <w:t>医师节主题突出，符合我院公立医院和妇幼专科医院性质和文化定位</w:t>
            </w:r>
            <w:r>
              <w:rPr>
                <w:rFonts w:hint="eastAsia" w:ascii="仿宋_GB2312" w:hAnsi="仿宋_GB2312" w:eastAsia="仿宋_GB2312" w:cs="仿宋_GB2312"/>
                <w:szCs w:val="21"/>
                <w:lang w:eastAsia="zh"/>
              </w:rPr>
              <w:t>。</w:t>
            </w:r>
          </w:p>
          <w:p>
            <w:pPr>
              <w:widowControl/>
              <w:adjustRightInd w:val="0"/>
              <w:snapToGrid w:val="0"/>
              <w:spacing w:line="240" w:lineRule="auto"/>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设计图及样品照片</w:t>
            </w:r>
            <w:r>
              <w:rPr>
                <w:rFonts w:hint="eastAsia" w:ascii="仿宋_GB2312" w:hAnsi="仿宋_GB2312" w:eastAsia="仿宋_GB2312" w:cs="仿宋_GB2312"/>
                <w:szCs w:val="21"/>
                <w:lang w:eastAsia="zh"/>
              </w:rPr>
              <w:t>:</w:t>
            </w:r>
            <w:r>
              <w:rPr>
                <w:rFonts w:hint="eastAsia" w:ascii="仿宋_GB2312" w:hAnsi="仿宋_GB2312" w:eastAsia="仿宋_GB2312" w:cs="仿宋_GB2312"/>
                <w:szCs w:val="21"/>
              </w:rPr>
              <w:t>视觉形象鲜明、认知度高、寓意深刻</w:t>
            </w:r>
            <w:r>
              <w:rPr>
                <w:rFonts w:hint="eastAsia" w:ascii="仿宋_GB2312" w:hAnsi="仿宋_GB2312" w:eastAsia="仿宋_GB2312" w:cs="仿宋_GB2312"/>
                <w:szCs w:val="21"/>
                <w:lang w:eastAsia="zh-CN"/>
              </w:rPr>
              <w:t>。</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项目服务方案</w:t>
            </w:r>
            <w:r>
              <w:rPr>
                <w:rFonts w:hint="eastAsia" w:ascii="仿宋_GB2312" w:hAnsi="仿宋_GB2312" w:eastAsia="仿宋_GB2312" w:cs="仿宋_GB2312"/>
                <w:szCs w:val="21"/>
                <w:lang w:eastAsia="zh"/>
              </w:rPr>
              <w:t>:</w:t>
            </w:r>
            <w:r>
              <w:rPr>
                <w:rFonts w:hint="eastAsia" w:ascii="仿宋_GB2312" w:hAnsi="仿宋_GB2312" w:eastAsia="仿宋_GB2312" w:cs="仿宋_GB2312"/>
                <w:szCs w:val="21"/>
              </w:rPr>
              <w:t>内容结构清晰、完整</w:t>
            </w:r>
            <w:r>
              <w:rPr>
                <w:rFonts w:hint="eastAsia" w:ascii="仿宋_GB2312" w:hAnsi="仿宋_GB2312" w:eastAsia="仿宋_GB2312" w:cs="仿宋_GB2312"/>
                <w:szCs w:val="21"/>
                <w:lang w:eastAsia="zh"/>
              </w:rPr>
              <w:t>。</w:t>
            </w:r>
          </w:p>
          <w:p>
            <w:pPr>
              <w:widowControl/>
              <w:adjustRightInd w:val="0"/>
              <w:snapToGrid w:val="0"/>
              <w:spacing w:line="240" w:lineRule="auto"/>
              <w:jc w:val="left"/>
              <w:rPr>
                <w:rFonts w:hint="eastAsia" w:ascii="仿宋_GB2312" w:hAnsi="仿宋_GB2312" w:eastAsia="仿宋_GB2312" w:cs="仿宋_GB2312"/>
                <w:szCs w:val="21"/>
                <w:lang w:eastAsia="zh"/>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应急预案</w:t>
            </w:r>
            <w:r>
              <w:rPr>
                <w:rFonts w:hint="eastAsia" w:ascii="仿宋_GB2312" w:hAnsi="仿宋_GB2312" w:eastAsia="仿宋_GB2312" w:cs="仿宋_GB2312"/>
                <w:szCs w:val="21"/>
                <w:lang w:eastAsia="zh"/>
              </w:rPr>
              <w:t>:有完整的应急预案和响应机制</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
              </w:rPr>
              <w:t xml:space="preserve"> </w:t>
            </w:r>
          </w:p>
          <w:p>
            <w:pPr>
              <w:widowControl/>
              <w:adjustRightInd w:val="0"/>
              <w:snapToGrid w:val="0"/>
              <w:spacing w:line="240" w:lineRule="auto"/>
              <w:jc w:val="left"/>
              <w:rPr>
                <w:rFonts w:hint="default" w:ascii="仿宋_GB2312" w:hAnsi="仿宋_GB2312" w:eastAsia="仿宋_GB2312" w:cs="仿宋_GB2312"/>
                <w:szCs w:val="21"/>
                <w:lang w:eastAsia="zh"/>
              </w:rPr>
            </w:pPr>
            <w:r>
              <w:rPr>
                <w:rFonts w:hint="eastAsia" w:ascii="仿宋_GB2312" w:hAnsi="仿宋_GB2312" w:eastAsia="仿宋_GB2312" w:cs="仿宋_GB2312"/>
                <w:szCs w:val="21"/>
                <w:lang w:eastAsia="zh"/>
              </w:rPr>
              <w:t>注：</w:t>
            </w:r>
            <w:r>
              <w:rPr>
                <w:rFonts w:hint="eastAsia" w:ascii="仿宋_GB2312" w:hAnsi="仿宋_GB2312" w:eastAsia="仿宋_GB2312" w:cs="仿宋_GB2312"/>
                <w:szCs w:val="21"/>
                <w:lang w:val="en-US" w:eastAsia="zh-CN"/>
              </w:rPr>
              <w:t>方案</w:t>
            </w:r>
            <w:r>
              <w:rPr>
                <w:rFonts w:hint="eastAsia" w:ascii="仿宋_GB2312" w:hAnsi="仿宋_GB2312" w:eastAsia="仿宋_GB2312" w:cs="仿宋_GB2312"/>
                <w:szCs w:val="21"/>
                <w:lang w:val="en-US" w:eastAsia="zh"/>
              </w:rPr>
              <w:t>实施</w:t>
            </w:r>
            <w:r>
              <w:rPr>
                <w:rFonts w:hint="eastAsia" w:ascii="仿宋_GB2312" w:hAnsi="仿宋_GB2312" w:eastAsia="仿宋_GB2312" w:cs="仿宋_GB2312"/>
                <w:szCs w:val="21"/>
                <w:lang w:val="en-US" w:eastAsia="zh-CN"/>
              </w:rPr>
              <w:t>包含以上4个方面的得4分，每缺少一项的扣1分，每有一项存在内容缺陷扣0.5分，扣完为止。</w:t>
            </w:r>
          </w:p>
        </w:tc>
        <w:tc>
          <w:tcPr>
            <w:tcW w:w="1161" w:type="dxa"/>
            <w:noWrap w:val="0"/>
            <w:vAlign w:val="center"/>
          </w:tcPr>
          <w:p>
            <w:pPr>
              <w:pStyle w:val="3"/>
              <w:ind w:left="0" w:leftChars="0" w:firstLine="0" w:firstLineChars="0"/>
              <w:jc w:val="center"/>
              <w:rPr>
                <w:rFonts w:hint="eastAsia"/>
              </w:rPr>
            </w:pPr>
            <w:r>
              <w:rPr>
                <w:rFonts w:hint="eastAsia" w:ascii="仿宋_GB2312" w:hAnsi="仿宋_GB2312" w:eastAsia="仿宋_GB2312" w:cs="仿宋_GB2312"/>
                <w:b w:val="0"/>
                <w:bCs w:val="0"/>
                <w:szCs w:val="21"/>
                <w:lang w:val="en-US" w:eastAsia="zh-CN"/>
              </w:rPr>
              <w:t>主观</w:t>
            </w:r>
            <w:r>
              <w:rPr>
                <w:rFonts w:hint="eastAsia" w:ascii="仿宋_GB2312" w:hAnsi="仿宋_GB2312" w:eastAsia="仿宋_GB2312" w:cs="仿宋_GB2312"/>
                <w:b w:val="0"/>
                <w:bCs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
              </w:rPr>
              <w:t>5</w:t>
            </w:r>
          </w:p>
        </w:tc>
        <w:tc>
          <w:tcPr>
            <w:tcW w:w="1200" w:type="dxa"/>
            <w:noWrap w:val="0"/>
            <w:vAlign w:val="center"/>
          </w:tcPr>
          <w:p>
            <w:pPr>
              <w:adjustRightInd w:val="0"/>
              <w:snapToGrid w:val="0"/>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Cs w:val="21"/>
                <w:highlight w:val="none"/>
              </w:rPr>
              <w:t>样品质量</w:t>
            </w:r>
            <w:r>
              <w:rPr>
                <w:rFonts w:hint="eastAsia" w:ascii="仿宋_GB2312" w:hAnsi="仿宋_GB2312" w:eastAsia="仿宋_GB2312" w:cs="仿宋_GB2312"/>
                <w:b w:val="0"/>
                <w:bCs w:val="0"/>
                <w:szCs w:val="21"/>
                <w:highlight w:val="none"/>
                <w:lang w:eastAsia="zh"/>
              </w:rPr>
              <w:t>16</w:t>
            </w:r>
            <w:r>
              <w:rPr>
                <w:rFonts w:hint="eastAsia" w:ascii="仿宋_GB2312" w:hAnsi="仿宋_GB2312" w:eastAsia="仿宋_GB2312" w:cs="仿宋_GB2312"/>
                <w:b w:val="0"/>
                <w:bCs w:val="0"/>
                <w:szCs w:val="21"/>
                <w:highlight w:val="none"/>
              </w:rPr>
              <w:t>%</w:t>
            </w:r>
          </w:p>
        </w:tc>
        <w:tc>
          <w:tcPr>
            <w:tcW w:w="738" w:type="dxa"/>
            <w:noWrap w:val="0"/>
            <w:vAlign w:val="center"/>
          </w:tcPr>
          <w:p>
            <w:pPr>
              <w:widowControl/>
              <w:adjustRightInd w:val="0"/>
              <w:snapToGrid w:val="0"/>
              <w:spacing w:line="24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
              </w:rPr>
              <w:t>16分</w:t>
            </w:r>
          </w:p>
        </w:tc>
        <w:tc>
          <w:tcPr>
            <w:tcW w:w="4687" w:type="dxa"/>
            <w:noWrap w:val="0"/>
            <w:vAlign w:val="center"/>
          </w:tcPr>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default" w:ascii="仿宋_GB2312" w:hAnsi="仿宋_GB2312" w:eastAsia="仿宋_GB2312" w:cs="仿宋_GB2312"/>
                <w:szCs w:val="21"/>
                <w:lang w:val="en-US" w:eastAsia="zh-CN"/>
              </w:rPr>
              <w:t>投标人所提供样品满足招标文件样品技术参数要求得</w:t>
            </w:r>
            <w:r>
              <w:rPr>
                <w:rFonts w:hint="eastAsia" w:ascii="仿宋_GB2312" w:hAnsi="仿宋_GB2312" w:eastAsia="仿宋_GB2312" w:cs="仿宋_GB2312"/>
                <w:szCs w:val="21"/>
                <w:lang w:val="en-US" w:eastAsia="zh"/>
              </w:rPr>
              <w:t>16</w:t>
            </w:r>
            <w:r>
              <w:rPr>
                <w:rFonts w:hint="default" w:ascii="仿宋_GB2312" w:hAnsi="仿宋_GB2312" w:eastAsia="仿宋_GB2312" w:cs="仿宋_GB2312"/>
                <w:szCs w:val="21"/>
                <w:lang w:val="en-US" w:eastAsia="zh-CN"/>
              </w:rPr>
              <w:t>分，评分细则如下：</w:t>
            </w:r>
          </w:p>
          <w:p>
            <w:pPr>
              <w:widowControl/>
              <w:adjustRightInd w:val="0"/>
              <w:snapToGrid w:val="0"/>
              <w:spacing w:line="240" w:lineRule="auto"/>
              <w:jc w:val="left"/>
              <w:rPr>
                <w:rFonts w:hint="eastAsia" w:ascii="仿宋_GB2312" w:hAnsi="仿宋_GB2312" w:eastAsia="仿宋_GB2312" w:cs="仿宋_GB2312"/>
                <w:b/>
                <w:bCs/>
                <w:szCs w:val="21"/>
                <w:lang w:val="en-US" w:eastAsia="zh"/>
              </w:rPr>
            </w:pPr>
            <w:r>
              <w:rPr>
                <w:rFonts w:hint="eastAsia" w:ascii="仿宋_GB2312" w:hAnsi="仿宋_GB2312" w:eastAsia="仿宋_GB2312" w:cs="仿宋_GB2312"/>
                <w:b/>
                <w:bCs/>
                <w:szCs w:val="21"/>
                <w:lang w:val="en-US" w:eastAsia="zh-CN"/>
              </w:rPr>
              <w:t>01：节日礼品</w:t>
            </w:r>
            <w:r>
              <w:rPr>
                <w:rFonts w:hint="eastAsia" w:ascii="仿宋_GB2312" w:hAnsi="仿宋_GB2312" w:eastAsia="仿宋_GB2312" w:cs="仿宋_GB2312"/>
                <w:b/>
                <w:bCs/>
                <w:szCs w:val="21"/>
                <w:lang w:val="en-US" w:eastAsia="zh"/>
              </w:rPr>
              <w:t>（6分）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（1）材质：产品触感柔软、顺滑、亲肤，满分2分。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（2）工艺：做工精细，满分2分</w:t>
            </w:r>
          </w:p>
          <w:p>
            <w:pPr>
              <w:widowControl/>
              <w:adjustRightInd w:val="0"/>
              <w:snapToGrid w:val="0"/>
              <w:spacing w:line="240" w:lineRule="auto"/>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
              </w:rPr>
              <w:t>（3）医院标识：产品上雕刻或印刷医院标识，若为印刷</w:t>
            </w:r>
            <w:r>
              <w:rPr>
                <w:rFonts w:hint="eastAsia" w:ascii="仿宋_GB2312" w:hAnsi="仿宋_GB2312" w:eastAsia="仿宋_GB2312" w:cs="仿宋_GB2312"/>
                <w:szCs w:val="21"/>
                <w:lang w:val="en-US" w:eastAsia="zh-CN"/>
              </w:rPr>
              <w:t>标识</w:t>
            </w:r>
            <w:r>
              <w:rPr>
                <w:rFonts w:hint="eastAsia" w:ascii="仿宋_GB2312" w:hAnsi="仿宋_GB2312" w:eastAsia="仿宋_GB2312" w:cs="仿宋_GB2312"/>
                <w:szCs w:val="21"/>
                <w:lang w:val="en-US" w:eastAsia="zh"/>
              </w:rPr>
              <w:t>需防水，满分2分</w:t>
            </w:r>
            <w:r>
              <w:rPr>
                <w:rFonts w:hint="eastAsia" w:ascii="仿宋_GB2312" w:hAnsi="仿宋_GB2312" w:eastAsia="仿宋_GB2312" w:cs="仿宋_GB2312"/>
                <w:szCs w:val="21"/>
                <w:lang w:val="en-US" w:eastAsia="zh-CN"/>
              </w:rPr>
              <w:t>:</w:t>
            </w:r>
          </w:p>
          <w:p>
            <w:pPr>
              <w:widowControl/>
              <w:adjustRightInd w:val="0"/>
              <w:snapToGrid w:val="0"/>
              <w:spacing w:line="240" w:lineRule="auto"/>
              <w:jc w:val="left"/>
              <w:rPr>
                <w:rFonts w:hint="eastAsia" w:ascii="仿宋_GB2312" w:hAnsi="仿宋_GB2312" w:eastAsia="仿宋_GB2312" w:cs="仿宋_GB2312"/>
                <w:b/>
                <w:bCs/>
                <w:szCs w:val="21"/>
                <w:lang w:val="en-US" w:eastAsia="zh"/>
              </w:rPr>
            </w:pPr>
            <w:r>
              <w:rPr>
                <w:rFonts w:hint="eastAsia" w:ascii="仿宋_GB2312" w:hAnsi="仿宋_GB2312" w:eastAsia="仿宋_GB2312" w:cs="仿宋_GB2312"/>
                <w:b/>
                <w:bCs/>
                <w:szCs w:val="21"/>
                <w:lang w:val="en-US" w:eastAsia="zh-CN"/>
              </w:rPr>
              <w:t>02：</w:t>
            </w:r>
            <w:r>
              <w:rPr>
                <w:rFonts w:hint="eastAsia" w:ascii="仿宋_GB2312" w:hAnsi="仿宋_GB2312" w:eastAsia="仿宋_GB2312" w:cs="仿宋_GB2312"/>
                <w:b/>
                <w:bCs/>
                <w:szCs w:val="21"/>
                <w:lang w:val="en-US" w:eastAsia="zh"/>
              </w:rPr>
              <w:t>奖杯（6分）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（1）水晶或琉璃或金属或实木等材质，满分2分；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（2）表面光洁、色泽均匀、材质细腻、触感光滑、不刮手，满分2分。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（3）有质感及明显重量、壁厚均匀，满分2分。</w:t>
            </w:r>
          </w:p>
          <w:p>
            <w:pPr>
              <w:widowControl/>
              <w:adjustRightInd w:val="0"/>
              <w:snapToGrid w:val="0"/>
              <w:spacing w:line="240" w:lineRule="auto"/>
              <w:jc w:val="left"/>
              <w:rPr>
                <w:rFonts w:hint="eastAsia" w:ascii="仿宋_GB2312" w:hAnsi="仿宋_GB2312" w:eastAsia="仿宋_GB2312" w:cs="仿宋_GB2312"/>
                <w:b/>
                <w:bCs/>
                <w:szCs w:val="21"/>
                <w:lang w:val="en-US" w:eastAsia="zh"/>
              </w:rPr>
            </w:pPr>
            <w:r>
              <w:rPr>
                <w:rFonts w:hint="eastAsia" w:ascii="仿宋_GB2312" w:hAnsi="仿宋_GB2312" w:eastAsia="仿宋_GB2312" w:cs="仿宋_GB2312"/>
                <w:b/>
                <w:bCs/>
                <w:szCs w:val="21"/>
                <w:lang w:val="en-US" w:eastAsia="zh-CN"/>
              </w:rPr>
              <w:t>0</w:t>
            </w:r>
            <w:r>
              <w:rPr>
                <w:rFonts w:hint="eastAsia" w:ascii="仿宋_GB2312" w:hAnsi="仿宋_GB2312" w:eastAsia="仿宋_GB2312" w:cs="仿宋_GB2312"/>
                <w:b/>
                <w:bCs/>
                <w:szCs w:val="21"/>
                <w:lang w:val="en-US" w:eastAsia="zh"/>
              </w:rPr>
              <w:t>3</w:t>
            </w:r>
            <w:r>
              <w:rPr>
                <w:rFonts w:hint="eastAsia" w:ascii="仿宋_GB2312" w:hAnsi="仿宋_GB2312" w:eastAsia="仿宋_GB2312" w:cs="仿宋_GB2312"/>
                <w:b/>
                <w:bCs/>
                <w:szCs w:val="21"/>
                <w:lang w:val="en-US" w:eastAsia="zh-CN"/>
              </w:rPr>
              <w:t>：</w:t>
            </w:r>
            <w:r>
              <w:rPr>
                <w:rFonts w:hint="eastAsia" w:ascii="仿宋_GB2312" w:hAnsi="仿宋_GB2312" w:eastAsia="仿宋_GB2312" w:cs="仿宋_GB2312"/>
                <w:b/>
                <w:bCs/>
                <w:szCs w:val="21"/>
                <w:lang w:val="en-US" w:eastAsia="zh"/>
              </w:rPr>
              <w:t>绶带（</w:t>
            </w: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lang w:val="en-US" w:eastAsia="zh"/>
              </w:rPr>
              <w:t>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（1）缎面材质，满分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val="en-US" w:eastAsia="zh"/>
              </w:rPr>
              <w:t>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（2）表面光洁、色泽均匀、材质细腻、触感光滑、有质感，满分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val="en-US" w:eastAsia="zh"/>
              </w:rPr>
              <w:t>分。</w:t>
            </w:r>
          </w:p>
          <w:p>
            <w:pPr>
              <w:widowControl/>
              <w:adjustRightInd w:val="0"/>
              <w:snapToGrid w:val="0"/>
              <w:spacing w:line="240" w:lineRule="auto"/>
              <w:jc w:val="lef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04：</w:t>
            </w:r>
            <w:r>
              <w:rPr>
                <w:rFonts w:hint="eastAsia" w:ascii="仿宋_GB2312" w:hAnsi="仿宋_GB2312" w:eastAsia="仿宋_GB2312" w:cs="仿宋_GB2312"/>
                <w:b/>
                <w:bCs/>
                <w:szCs w:val="21"/>
                <w:lang w:val="en-US" w:eastAsia="zh"/>
              </w:rPr>
              <w:t>奖状外壳及内页</w:t>
            </w:r>
            <w:r>
              <w:rPr>
                <w:rFonts w:hint="eastAsia" w:ascii="仿宋_GB2312" w:hAnsi="仿宋_GB2312" w:eastAsia="仿宋_GB2312" w:cs="仿宋_GB2312"/>
                <w:b/>
                <w:bCs/>
                <w:szCs w:val="21"/>
                <w:lang w:val="en-US" w:eastAsia="zh-CN"/>
              </w:rPr>
              <w:t>（：2分）</w:t>
            </w:r>
          </w:p>
          <w:p>
            <w:pPr>
              <w:pStyle w:val="2"/>
              <w:rPr>
                <w:rFonts w:hint="eastAsia"/>
                <w:lang w:val="en-US" w:eastAsia="zh-CN"/>
              </w:rPr>
            </w:pP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val="0"/>
                <w:bCs w:val="0"/>
                <w:sz w:val="21"/>
                <w:szCs w:val="21"/>
                <w:lang w:val="en-US" w:eastAsia="zh-CN"/>
              </w:rPr>
              <w:t>外壳需为皮纹特种纸烫金印刷。</w:t>
            </w:r>
            <w:r>
              <w:rPr>
                <w:rFonts w:hint="eastAsia" w:ascii="仿宋_GB2312" w:hAnsi="仿宋_GB2312" w:eastAsia="仿宋_GB2312" w:cs="仿宋_GB2312"/>
                <w:szCs w:val="21"/>
                <w:lang w:val="en-US" w:eastAsia="zh"/>
              </w:rPr>
              <w:t>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default" w:ascii="仿宋_GB2312" w:hAnsi="仿宋_GB2312" w:eastAsia="仿宋_GB2312" w:cs="仿宋_GB2312"/>
                <w:szCs w:val="21"/>
                <w:lang w:val="en-US" w:eastAsia="zh-CN"/>
              </w:rPr>
              <w:t>注：①投标人未提供样品或样品不齐全或样品尺寸未按招标文件样品要求提供的，本项不得分。</w:t>
            </w:r>
            <w:r>
              <w:rPr>
                <w:rFonts w:hint="eastAsia" w:ascii="仿宋_GB2312" w:hAnsi="仿宋_GB2312" w:eastAsia="仿宋_GB2312" w:cs="仿宋_GB2312"/>
                <w:szCs w:val="21"/>
                <w:lang w:val="en-US" w:eastAsia="zh"/>
              </w:rPr>
              <w:t>②</w:t>
            </w:r>
            <w:r>
              <w:rPr>
                <w:rFonts w:hint="default" w:ascii="仿宋_GB2312" w:hAnsi="仿宋_GB2312" w:eastAsia="仿宋_GB2312" w:cs="仿宋_GB2312"/>
                <w:szCs w:val="21"/>
                <w:lang w:val="en-US" w:eastAsia="zh-CN"/>
              </w:rPr>
              <w:t>提供样品错误的，样品评审得零分。（提供样品错误是指：投标样品产品错误</w:t>
            </w:r>
            <w:r>
              <w:rPr>
                <w:rFonts w:hint="eastAsia" w:ascii="仿宋_GB2312" w:hAnsi="仿宋_GB2312" w:eastAsia="仿宋_GB2312" w:cs="仿宋_GB2312"/>
                <w:szCs w:val="21"/>
                <w:lang w:val="en-US" w:eastAsia="zh"/>
              </w:rPr>
              <w:t>，</w:t>
            </w:r>
            <w:r>
              <w:rPr>
                <w:rFonts w:hint="default" w:ascii="仿宋_GB2312" w:hAnsi="仿宋_GB2312" w:eastAsia="仿宋_GB2312" w:cs="仿宋_GB2312"/>
                <w:szCs w:val="21"/>
                <w:lang w:val="en-US" w:eastAsia="zh-CN"/>
              </w:rPr>
              <w:t>不是样品清单中的样品）</w:t>
            </w:r>
            <w:r>
              <w:rPr>
                <w:rFonts w:hint="eastAsia" w:ascii="仿宋_GB2312" w:hAnsi="仿宋_GB2312" w:eastAsia="仿宋_GB2312" w:cs="仿宋_GB2312"/>
                <w:szCs w:val="21"/>
                <w:lang w:val="en-US" w:eastAsia="zh"/>
              </w:rPr>
              <w:t>③不满足样品技术要求有瑕疵的，每有一处扣2分，扣完为止</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r>
              <w:rPr>
                <w:rFonts w:hint="eastAsia" w:ascii="仿宋_GB2312" w:hAnsi="仿宋_GB2312" w:eastAsia="仿宋_GB2312" w:cs="仿宋_GB2312"/>
                <w:b w:val="0"/>
                <w:bCs w:val="0"/>
                <w:szCs w:val="21"/>
                <w:lang w:val="en-US" w:eastAsia="zh-CN"/>
              </w:rPr>
              <w:t>主观</w:t>
            </w:r>
            <w:r>
              <w:rPr>
                <w:rFonts w:hint="eastAsia" w:ascii="仿宋_GB2312" w:hAnsi="仿宋_GB2312" w:eastAsia="仿宋_GB2312" w:cs="仿宋_GB2312"/>
                <w:b w:val="0"/>
                <w:bCs w:val="0"/>
                <w:szCs w:val="21"/>
              </w:rPr>
              <w:t>评审因素</w:t>
            </w:r>
          </w:p>
        </w:tc>
      </w:tr>
    </w:tbl>
    <w:p>
      <w:pPr>
        <w:pStyle w:val="7"/>
        <w:keepNext w:val="0"/>
        <w:keepLines w:val="0"/>
        <w:pageBreakBefore w:val="0"/>
        <w:numPr>
          <w:ilvl w:val="0"/>
          <w:numId w:val="0"/>
        </w:numPr>
        <w:kinsoku/>
        <w:wordWrap/>
        <w:overflowPunct/>
        <w:topLinePunct w:val="0"/>
        <w:autoSpaceDE/>
        <w:autoSpaceDN/>
        <w:bidi w:val="0"/>
        <w:spacing w:line="400" w:lineRule="exact"/>
        <w:ind w:leftChars="200"/>
        <w:rPr>
          <w:rFonts w:hint="eastAsia" w:ascii="宋体" w:hAnsi="宋体" w:eastAsia="宋体" w:cs="宋体"/>
          <w:b/>
          <w:i w:val="0"/>
          <w:caps w:val="0"/>
          <w:color w:val="000000"/>
          <w:spacing w:val="0"/>
          <w:sz w:val="28"/>
          <w:szCs w:val="28"/>
          <w:shd w:val="clear" w:fill="FFFFFF"/>
          <w:lang w:val="en-US" w:eastAsia="zh-CN"/>
        </w:rPr>
      </w:pPr>
    </w:p>
    <w:p>
      <w:pPr>
        <w:adjustRightInd w:val="0"/>
        <w:snapToGrid w:val="0"/>
        <w:spacing w:line="580" w:lineRule="exact"/>
        <w:ind w:firstLine="400" w:firstLineChars="200"/>
        <w:rPr>
          <w:sz w:val="20"/>
        </w:rPr>
        <w:sectPr>
          <w:pgSz w:w="11906" w:h="16838"/>
          <w:pgMar w:top="1440" w:right="1800" w:bottom="1440" w:left="1800" w:header="851" w:footer="992" w:gutter="0"/>
          <w:cols w:space="425" w:num="1"/>
          <w:docGrid w:type="lines" w:linePitch="312" w:charSpace="0"/>
        </w:sect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i w:val="0"/>
          <w:iCs w:val="0"/>
          <w:color w:val="000000"/>
          <w:kern w:val="0"/>
          <w:sz w:val="28"/>
          <w:szCs w:val="28"/>
          <w:highlight w:val="none"/>
          <w:u w:val="none"/>
          <w:lang w:val="en-US" w:eastAsia="zh-CN" w:bidi="ar"/>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3</w:t>
      </w:r>
      <w:r>
        <w:rPr>
          <w:rFonts w:hint="eastAsia" w:ascii="仿宋_GB2312" w:eastAsia="仿宋_GB2312"/>
          <w:sz w:val="28"/>
          <w:szCs w:val="32"/>
        </w:rPr>
        <w:t>：</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采购文件书装订顺序</w:t>
      </w:r>
    </w:p>
    <w:p>
      <w:pPr>
        <w:pStyle w:val="7"/>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1.封面（注明包号、品目、公司名称、联系人、联系电话、加盖公司印章）。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3.报价一览表（格式见附件7）。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4.企业营业执照（复印件）。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5.供应商资质</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6</w:t>
      </w:r>
      <w:r>
        <w:rPr>
          <w:rFonts w:hint="eastAsia" w:ascii="仿宋_GB2312" w:hAnsi="宋体" w:eastAsia="仿宋_GB2312" w:cs="宋体"/>
          <w:spacing w:val="8"/>
          <w:kern w:val="0"/>
          <w:sz w:val="28"/>
          <w:szCs w:val="32"/>
          <w:shd w:val="clear" w:color="auto" w:fill="FFFFFF"/>
          <w:lang w:val="en-US" w:eastAsia="zh-CN"/>
        </w:rPr>
        <w:t>.禁止围标、串标情况承诺函</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lang w:val="en-US" w:eastAsia="zh-CN"/>
        </w:rPr>
        <w:t>7.</w:t>
      </w:r>
      <w:r>
        <w:rPr>
          <w:rFonts w:hint="eastAsia" w:ascii="仿宋_GB2312" w:hAnsi="宋体" w:eastAsia="仿宋_GB2312" w:cs="宋体"/>
          <w:spacing w:val="8"/>
          <w:kern w:val="0"/>
          <w:sz w:val="28"/>
          <w:szCs w:val="32"/>
          <w:shd w:val="clear" w:color="auto" w:fill="FFFFFF"/>
        </w:rPr>
        <w:t>如有企业管理体系认证（考核），请提供的有效证明文件的复印或扫描件，质量管理体系认证包括FDA、CE、ISO等认证（提供中文翻译复印件）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eastAsia="zh-CN"/>
        </w:rPr>
      </w:pPr>
      <w:r>
        <w:rPr>
          <w:rFonts w:hint="eastAsia" w:ascii="仿宋_GB2312" w:hAnsi="宋体" w:eastAsia="仿宋_GB2312" w:cs="宋体"/>
          <w:spacing w:val="8"/>
          <w:kern w:val="0"/>
          <w:sz w:val="28"/>
          <w:szCs w:val="32"/>
          <w:shd w:val="clear" w:color="auto" w:fill="FFFFFF"/>
          <w:lang w:val="en-US" w:eastAsia="zh-CN"/>
        </w:rPr>
        <w:t>8.行业相关</w:t>
      </w:r>
      <w:r>
        <w:rPr>
          <w:rFonts w:hint="eastAsia" w:ascii="仿宋_GB2312" w:hAnsi="宋体" w:eastAsia="仿宋_GB2312" w:cs="宋体"/>
          <w:spacing w:val="8"/>
          <w:kern w:val="0"/>
          <w:sz w:val="28"/>
          <w:szCs w:val="32"/>
          <w:shd w:val="clear" w:color="auto" w:fill="FFFFFF"/>
        </w:rPr>
        <w:t>规范或标准</w:t>
      </w:r>
      <w:r>
        <w:rPr>
          <w:rFonts w:hint="eastAsia" w:ascii="仿宋_GB2312" w:hAnsi="宋体" w:eastAsia="仿宋_GB2312" w:cs="宋体"/>
          <w:spacing w:val="8"/>
          <w:kern w:val="0"/>
          <w:sz w:val="28"/>
          <w:szCs w:val="32"/>
          <w:shd w:val="clear" w:color="auto" w:fill="FFFFFF"/>
          <w:lang w:eastAsia="zh-CN"/>
        </w:rPr>
        <w:t>（</w:t>
      </w:r>
      <w:r>
        <w:rPr>
          <w:rFonts w:hint="eastAsia" w:ascii="仿宋_GB2312" w:hAnsi="宋体" w:eastAsia="仿宋_GB2312" w:cs="宋体"/>
          <w:spacing w:val="8"/>
          <w:kern w:val="0"/>
          <w:sz w:val="28"/>
          <w:szCs w:val="32"/>
          <w:shd w:val="clear" w:color="auto" w:fill="FFFFFF"/>
          <w:lang w:val="en-US" w:eastAsia="zh-CN"/>
        </w:rPr>
        <w:t>如有</w:t>
      </w:r>
      <w:r>
        <w:rPr>
          <w:rFonts w:hint="eastAsia" w:ascii="仿宋_GB2312" w:hAnsi="宋体" w:eastAsia="仿宋_GB2312" w:cs="宋体"/>
          <w:spacing w:val="8"/>
          <w:kern w:val="0"/>
          <w:sz w:val="28"/>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val="en-US" w:eastAsia="zh-CN"/>
        </w:rPr>
      </w:pPr>
      <w:r>
        <w:rPr>
          <w:rFonts w:hint="eastAsia" w:ascii="仿宋_GB2312" w:hAnsi="宋体" w:eastAsia="仿宋_GB2312" w:cs="宋体"/>
          <w:spacing w:val="8"/>
          <w:kern w:val="0"/>
          <w:sz w:val="28"/>
          <w:szCs w:val="32"/>
          <w:shd w:val="clear" w:color="auto" w:fill="FFFFFF"/>
          <w:lang w:val="en-US" w:eastAsia="zh-CN"/>
        </w:rPr>
        <w:t>9.</w:t>
      </w:r>
      <w:r>
        <w:rPr>
          <w:rFonts w:hint="eastAsia" w:ascii="仿宋_GB2312" w:hAnsi="宋体" w:eastAsia="仿宋_GB2312" w:cs="宋体"/>
          <w:spacing w:val="8"/>
          <w:kern w:val="0"/>
          <w:sz w:val="28"/>
          <w:szCs w:val="32"/>
          <w:shd w:val="clear" w:color="auto" w:fill="FFFFFF"/>
        </w:rPr>
        <w:t>售后服务承诺</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val="en-US" w:eastAsia="zh-CN"/>
        </w:rPr>
      </w:pPr>
      <w:r>
        <w:rPr>
          <w:rFonts w:hint="eastAsia" w:ascii="仿宋_GB2312" w:hAnsi="宋体" w:eastAsia="仿宋_GB2312" w:cs="宋体"/>
          <w:spacing w:val="8"/>
          <w:kern w:val="0"/>
          <w:sz w:val="28"/>
          <w:szCs w:val="32"/>
          <w:shd w:val="clear" w:color="auto" w:fill="FFFFFF"/>
          <w:lang w:val="en-US" w:eastAsia="zh-CN"/>
        </w:rPr>
        <w:t>10.投标人认为需要提供的其它文件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w:t>
      </w:r>
      <w:r>
        <w:rPr>
          <w:rFonts w:hint="eastAsia" w:ascii="仿宋_GB2312" w:hAnsi="宋体" w:eastAsia="仿宋_GB2312" w:cs="宋体"/>
          <w:spacing w:val="8"/>
          <w:kern w:val="0"/>
          <w:sz w:val="28"/>
          <w:szCs w:val="32"/>
          <w:shd w:val="clear" w:color="auto" w:fill="FFFFFF"/>
          <w:lang w:val="en-US" w:eastAsia="zh-CN"/>
        </w:rPr>
        <w:t>1.</w:t>
      </w:r>
      <w:r>
        <w:rPr>
          <w:rFonts w:hint="eastAsia" w:ascii="仿宋_GB2312" w:hAnsi="宋体" w:eastAsia="仿宋_GB2312" w:cs="宋体"/>
          <w:spacing w:val="8"/>
          <w:kern w:val="0"/>
          <w:sz w:val="28"/>
          <w:szCs w:val="32"/>
          <w:shd w:val="clear" w:color="auto" w:fill="FFFFFF"/>
        </w:rPr>
        <w:t>封底</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t>注：请务必按以上顺序装订资料，如有非中文资料，请同时提供中文翻译件。</w:t>
      </w:r>
    </w:p>
    <w:p>
      <w:pPr>
        <w:pStyle w:val="7"/>
        <w:keepNext w:val="0"/>
        <w:keepLines w:val="0"/>
        <w:pageBreakBefore w:val="0"/>
        <w:kinsoku/>
        <w:wordWrap/>
        <w:overflowPunct/>
        <w:topLinePunct w:val="0"/>
        <w:autoSpaceDE/>
        <w:autoSpaceDN/>
        <w:bidi w:val="0"/>
        <w:spacing w:line="400" w:lineRule="exact"/>
        <w:textAlignment w:val="auto"/>
        <w:rPr>
          <w:rFonts w:hint="eastAsia" w:ascii="仿宋_GB2312" w:hAnsi="宋体" w:eastAsia="仿宋_GB2312" w:cs="宋体"/>
          <w:b/>
          <w:bCs/>
          <w:kern w:val="0"/>
          <w:sz w:val="28"/>
          <w:szCs w:val="32"/>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lang w:val="en-US" w:eastAsia="zh-CN"/>
        </w:rPr>
      </w:pPr>
      <w:r>
        <w:rPr>
          <w:rFonts w:hint="eastAsia" w:ascii="仿宋_GB2312" w:eastAsia="仿宋_GB2312"/>
          <w:sz w:val="28"/>
          <w:szCs w:val="32"/>
        </w:rPr>
        <w:t>附件</w:t>
      </w:r>
      <w:r>
        <w:rPr>
          <w:rFonts w:hint="eastAsia" w:ascii="仿宋_GB2312" w:eastAsia="仿宋_GB2312"/>
          <w:sz w:val="28"/>
          <w:szCs w:val="32"/>
          <w:lang w:val="en-US" w:eastAsia="zh-CN"/>
        </w:rPr>
        <w:t>4</w:t>
      </w:r>
      <w:r>
        <w:rPr>
          <w:rFonts w:hint="eastAsia" w:ascii="仿宋_GB2312" w:eastAsia="仿宋_GB2312"/>
          <w:sz w:val="28"/>
          <w:szCs w:val="32"/>
        </w:rPr>
        <w:t>：主要表格</w:t>
      </w:r>
      <w:r>
        <w:rPr>
          <w:rFonts w:hint="eastAsia" w:ascii="仿宋_GB2312" w:eastAsia="仿宋_GB2312"/>
          <w:sz w:val="28"/>
          <w:szCs w:val="32"/>
          <w:lang w:val="en-US" w:eastAsia="zh-CN"/>
        </w:rPr>
        <w:t>格式</w:t>
      </w:r>
    </w:p>
    <w:p>
      <w:pPr>
        <w:widowControl/>
        <w:shd w:val="clear" w:color="auto" w:fill="FFFFFF"/>
        <w:wordWrap w:val="0"/>
        <w:spacing w:line="400" w:lineRule="atLeast"/>
        <w:jc w:val="left"/>
        <w:rPr>
          <w:rFonts w:hint="eastAsia" w:ascii="方正小标宋简体" w:hAnsi="方正小标宋简体" w:eastAsia="方正小标宋简体" w:cs="方正小标宋简体"/>
          <w:color w:val="auto"/>
          <w:kern w:val="0"/>
          <w:sz w:val="30"/>
          <w:szCs w:val="30"/>
          <w:highlight w:val="none"/>
          <w:u w:val="single"/>
          <w:lang w:val="en-US" w:eastAsia="zh-CN"/>
        </w:rPr>
      </w:pPr>
      <w:r>
        <w:rPr>
          <w:rFonts w:hint="eastAsia" w:ascii="仿宋_GB2312" w:hAnsi="Segoe UI" w:eastAsia="仿宋_GB2312" w:cs="Segoe UI"/>
          <w:b/>
          <w:bCs/>
          <w:color w:val="auto"/>
          <w:kern w:val="0"/>
          <w:sz w:val="24"/>
          <w:szCs w:val="24"/>
        </w:rPr>
        <w:t>附件4-1：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0"/>
          <w:sz w:val="30"/>
          <w:szCs w:val="30"/>
          <w:highlight w:val="none"/>
          <w:u w:val="single"/>
          <w:lang w:val="en-US" w:eastAsia="zh-CN"/>
        </w:rPr>
        <w:t>XXX</w:t>
      </w:r>
      <w:r>
        <w:rPr>
          <w:rFonts w:hint="eastAsia" w:ascii="方正小标宋简体" w:hAnsi="方正小标宋简体" w:eastAsia="方正小标宋简体" w:cs="方正小标宋简体"/>
          <w:color w:val="auto"/>
          <w:kern w:val="0"/>
          <w:sz w:val="30"/>
          <w:szCs w:val="30"/>
          <w:highlight w:val="none"/>
          <w:lang w:val="en-US" w:eastAsia="zh-CN"/>
        </w:rPr>
        <w:t>采购项目报价一览表</w:t>
      </w:r>
    </w:p>
    <w:tbl>
      <w:tblPr>
        <w:tblStyle w:val="15"/>
        <w:tblW w:w="9655" w:type="dxa"/>
        <w:jc w:val="center"/>
        <w:tblLayout w:type="fixed"/>
        <w:tblCellMar>
          <w:top w:w="0" w:type="dxa"/>
          <w:left w:w="0" w:type="dxa"/>
          <w:bottom w:w="0" w:type="dxa"/>
          <w:right w:w="0" w:type="dxa"/>
        </w:tblCellMar>
      </w:tblPr>
      <w:tblGrid>
        <w:gridCol w:w="423"/>
        <w:gridCol w:w="2455"/>
        <w:gridCol w:w="1915"/>
        <w:gridCol w:w="1055"/>
        <w:gridCol w:w="627"/>
        <w:gridCol w:w="848"/>
        <w:gridCol w:w="1122"/>
        <w:gridCol w:w="1210"/>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r>
              <w:rPr>
                <w:rFonts w:hint="eastAsia" w:ascii="宋体" w:hAnsi="宋体" w:eastAsia="宋体" w:cs="宋体"/>
                <w:b/>
                <w:bCs/>
                <w:color w:val="000000"/>
                <w:kern w:val="0"/>
                <w:sz w:val="24"/>
                <w:lang w:bidi="ar"/>
              </w:rPr>
              <w:t>产品</w:t>
            </w:r>
            <w:r>
              <w:rPr>
                <w:rFonts w:hint="eastAsia" w:ascii="宋体" w:hAnsi="宋体" w:eastAsia="宋体" w:cs="宋体"/>
                <w:b/>
                <w:bCs/>
                <w:color w:val="000000"/>
                <w:kern w:val="0"/>
                <w:sz w:val="24"/>
                <w:lang w:val="en-US" w:eastAsia="zh-CN" w:bidi="ar"/>
              </w:rPr>
              <w:t>名称</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生产厂家（如有）</w:t>
            </w: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型号</w:t>
            </w:r>
          </w:p>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（如有）</w:t>
            </w: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黑体" w:hAnsi="黑体" w:eastAsia="黑体"/>
                <w:color w:val="000000"/>
                <w:sz w:val="24"/>
                <w:szCs w:val="24"/>
                <w:vertAlign w:val="baseline"/>
                <w:lang w:val="en-US" w:eastAsia="zh-CN"/>
              </w:rPr>
              <w:t>计量单位</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预估</w:t>
            </w:r>
            <w:r>
              <w:rPr>
                <w:rFonts w:hint="eastAsia" w:ascii="宋体" w:hAnsi="宋体" w:eastAsia="宋体" w:cs="宋体"/>
                <w:b/>
                <w:bCs/>
                <w:color w:val="000000"/>
                <w:kern w:val="0"/>
                <w:sz w:val="24"/>
                <w:lang w:bidi="ar"/>
              </w:rPr>
              <w:t>数量</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单价（元）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总价（元）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节日礼品（夏凉被）</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1000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慰问蛋糕</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慰问</w:t>
            </w:r>
            <w:r>
              <w:rPr>
                <w:rFonts w:hint="eastAsia" w:ascii="仿宋_GB2312" w:hAnsi="仿宋_GB2312" w:eastAsia="仿宋_GB2312" w:cs="仿宋_GB2312"/>
                <w:szCs w:val="21"/>
              </w:rPr>
              <w:t>花束</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束</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导诊台花束</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束</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81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“妇幼健康十佳卫士”及“从医30、40周年”</w:t>
            </w:r>
            <w:r>
              <w:rPr>
                <w:rFonts w:hint="eastAsia" w:ascii="仿宋_GB2312" w:hAnsi="仿宋_GB2312" w:eastAsia="仿宋_GB2312" w:cs="仿宋_GB2312"/>
                <w:szCs w:val="21"/>
                <w:lang w:val="en-US" w:eastAsia="zh-CN"/>
              </w:rPr>
              <w:t>奖杯</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81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6</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“妇幼健康十佳卫士”及“从医30、40周年”奖状外壳及内页</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7</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其他奖项奖状外壳及内页</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28</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8</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颁奖绶带</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条</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9</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服装租赁</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套</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32</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10</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化妆</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名</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音响租赁</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场</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现场活动背景</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场</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路灯装饰牌</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组</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14</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院内氛围布置</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组</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2" w:hRule="atLeast"/>
          <w:jc w:val="center"/>
        </w:trPr>
        <w:tc>
          <w:tcPr>
            <w:tcW w:w="84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8" w:leftChars="104" w:right="105" w:rightChars="50"/>
              <w:jc w:val="center"/>
              <w:textAlignment w:val="center"/>
              <w:rPr>
                <w:rFonts w:hint="eastAsia" w:ascii="宋体" w:hAnsi="宋体" w:eastAsia="宋体" w:cs="宋体"/>
                <w:kern w:val="0"/>
                <w:sz w:val="20"/>
                <w:szCs w:val="20"/>
                <w:lang w:eastAsia="zh-CN" w:bidi="ar"/>
              </w:rPr>
            </w:pPr>
            <w:r>
              <w:rPr>
                <w:rFonts w:hint="eastAsia" w:ascii="宋体" w:hAnsi="宋体" w:eastAsia="宋体" w:cs="宋体"/>
                <w:b/>
                <w:bCs/>
                <w:kern w:val="0"/>
                <w:sz w:val="24"/>
                <w:lang w:bidi="ar"/>
              </w:rPr>
              <w:t>总价（元）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bl>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hint="eastAsia" w:ascii="Segoe UI" w:hAnsi="Segoe UI" w:eastAsia="仿宋_GB2312" w:cs="Segoe UI"/>
          <w:color w:val="auto"/>
          <w:kern w:val="0"/>
          <w:sz w:val="18"/>
          <w:szCs w:val="18"/>
          <w:lang w:eastAsia="zh-CN"/>
        </w:rPr>
      </w:pPr>
      <w:r>
        <w:rPr>
          <w:rFonts w:hint="eastAsia" w:ascii="仿宋_GB2312" w:hAnsi="Segoe UI" w:eastAsia="仿宋_GB2312" w:cs="Segoe UI"/>
          <w:color w:val="auto"/>
          <w:kern w:val="0"/>
          <w:sz w:val="22"/>
        </w:rPr>
        <w:t>2．投标文件中与招标文件要求有负偏离的内容必须在此表中列出</w:t>
      </w:r>
      <w:r>
        <w:rPr>
          <w:rFonts w:hint="eastAsia" w:ascii="仿宋_GB2312" w:hAnsi="Segoe UI" w:eastAsia="仿宋_GB2312" w:cs="Segoe UI"/>
          <w:color w:val="auto"/>
          <w:kern w:val="0"/>
          <w:sz w:val="22"/>
          <w:lang w:eastAsia="zh-CN"/>
        </w:rPr>
        <w:t>。</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3</w:t>
      </w:r>
      <w:r>
        <w:rPr>
          <w:rFonts w:hint="eastAsia" w:ascii="仿宋_GB2312" w:hAnsi="Segoe UI" w:eastAsia="仿宋_GB2312" w:cs="Segoe UI"/>
          <w:b/>
          <w:bCs/>
          <w:color w:val="auto"/>
          <w:kern w:val="0"/>
          <w:sz w:val="24"/>
          <w:szCs w:val="24"/>
        </w:rPr>
        <w:t>：</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5"/>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4</w:t>
      </w:r>
      <w:r>
        <w:rPr>
          <w:rFonts w:hint="eastAsia" w:ascii="仿宋_GB2312" w:hAnsi="Segoe UI" w:eastAsia="仿宋_GB2312" w:cs="Segoe UI"/>
          <w:b/>
          <w:bCs/>
          <w:color w:val="auto"/>
          <w:kern w:val="0"/>
          <w:sz w:val="24"/>
          <w:szCs w:val="24"/>
        </w:rPr>
        <w:t>：</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u w:val="single"/>
          <w:lang w:val="en-US" w:eastAsia="zh-CN"/>
        </w:rPr>
        <w:t xml:space="preserve">   </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pStyle w:val="25"/>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auto"/>
          <w:kern w:val="0"/>
          <w:sz w:val="24"/>
          <w:szCs w:val="24"/>
          <w:lang w:val="en-US" w:eastAsia="zh-CN"/>
        </w:rPr>
      </w:pPr>
      <w:r>
        <w:rPr>
          <w:rFonts w:hint="eastAsia" w:ascii="仿宋_GB2312" w:hAnsi="Segoe UI" w:eastAsia="仿宋_GB2312" w:cs="Segoe UI"/>
          <w:b/>
          <w:bCs/>
          <w:color w:val="auto"/>
          <w:kern w:val="0"/>
          <w:sz w:val="24"/>
          <w:szCs w:val="24"/>
        </w:rPr>
        <w:t>附件4-</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承诺函</w:t>
      </w:r>
    </w:p>
    <w:p>
      <w:pPr>
        <w:pStyle w:val="25"/>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shd w:val="clear" w:color="auto" w:fill="FFFFFF"/>
        </w:rPr>
      </w:pPr>
    </w:p>
    <w:p>
      <w:pPr>
        <w:pStyle w:val="25"/>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shd w:val="clear" w:color="auto" w:fill="FFFFFF"/>
        </w:rPr>
        <w:t>承诺函</w:t>
      </w:r>
    </w:p>
    <w:bookmarkEnd w:id="0"/>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四川省妇幼保健院安防设备器材维修配件采购项目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9"/>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_GB2312" w:eastAsia="仿宋_GB2312"/>
          <w:sz w:val="28"/>
          <w:szCs w:val="32"/>
        </w:rPr>
      </w:pPr>
      <w:r>
        <w:rPr>
          <w:rFonts w:hint="eastAsia" w:ascii="仿宋_GB2312" w:eastAsia="仿宋_GB2312"/>
          <w:sz w:val="28"/>
          <w:szCs w:val="32"/>
        </w:rPr>
        <w:t>附件5：</w:t>
      </w:r>
    </w:p>
    <w:p>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_GB2312" w:hAnsi="Segoe UI" w:eastAsia="仿宋_GB2312" w:cs="Segoe UI"/>
          <w:b/>
          <w:bCs/>
          <w:color w:val="auto"/>
          <w:kern w:val="0"/>
          <w:sz w:val="28"/>
          <w:szCs w:val="28"/>
          <w:lang w:val="en-US" w:eastAsia="zh-CN" w:bidi="ar-SA"/>
        </w:rPr>
      </w:pPr>
      <w:r>
        <w:rPr>
          <w:rFonts w:hint="eastAsia" w:ascii="仿宋_GB2312" w:hAnsi="Segoe UI" w:eastAsia="仿宋_GB2312" w:cs="Segoe UI"/>
          <w:b/>
          <w:bCs/>
          <w:color w:val="auto"/>
          <w:kern w:val="0"/>
          <w:sz w:val="28"/>
          <w:szCs w:val="28"/>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ascii="仿宋_GB2312" w:hAnsi="宋体" w:eastAsia="仿宋_GB2312" w:cs="宋体"/>
          <w:b/>
          <w:bCs/>
          <w:kern w:val="0"/>
          <w:sz w:val="28"/>
          <w:szCs w:val="32"/>
          <w:shd w:val="clear" w:color="auto" w:fill="FFFFFF"/>
        </w:rPr>
        <w:sectPr>
          <w:pgSz w:w="11906" w:h="16838"/>
          <w:pgMar w:top="1020" w:right="1800" w:bottom="1440" w:left="1800" w:header="851" w:footer="992" w:gutter="0"/>
          <w:cols w:space="425" w:num="1"/>
          <w:docGrid w:type="lines" w:linePitch="312" w:charSpace="0"/>
        </w:sect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1D035"/>
    <w:multiLevelType w:val="singleLevel"/>
    <w:tmpl w:val="9001D035"/>
    <w:lvl w:ilvl="0" w:tentative="0">
      <w:start w:val="2"/>
      <w:numFmt w:val="decimal"/>
      <w:lvlText w:val="%1."/>
      <w:lvlJc w:val="left"/>
      <w:pPr>
        <w:tabs>
          <w:tab w:val="left" w:pos="312"/>
        </w:tabs>
      </w:pPr>
    </w:lvl>
  </w:abstractNum>
  <w:abstractNum w:abstractNumId="1">
    <w:nsid w:val="73EF980E"/>
    <w:multiLevelType w:val="singleLevel"/>
    <w:tmpl w:val="73EF980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MjdkMjYxY2JhYzlhN2JkM2IyNWE1YzM2NDljNTIifQ=="/>
  </w:docVars>
  <w:rsids>
    <w:rsidRoot w:val="47B563CD"/>
    <w:rsid w:val="00061F0D"/>
    <w:rsid w:val="00085873"/>
    <w:rsid w:val="000922A9"/>
    <w:rsid w:val="000B2D58"/>
    <w:rsid w:val="000D0D5D"/>
    <w:rsid w:val="000F13FE"/>
    <w:rsid w:val="0010748F"/>
    <w:rsid w:val="00150658"/>
    <w:rsid w:val="001C0341"/>
    <w:rsid w:val="0022051D"/>
    <w:rsid w:val="002F3450"/>
    <w:rsid w:val="0030784F"/>
    <w:rsid w:val="003377A3"/>
    <w:rsid w:val="003867E9"/>
    <w:rsid w:val="003B1CAD"/>
    <w:rsid w:val="004913F6"/>
    <w:rsid w:val="00553F56"/>
    <w:rsid w:val="00555DD9"/>
    <w:rsid w:val="00580430"/>
    <w:rsid w:val="00582B3B"/>
    <w:rsid w:val="0058433D"/>
    <w:rsid w:val="005A511E"/>
    <w:rsid w:val="005D3D51"/>
    <w:rsid w:val="005E0BFF"/>
    <w:rsid w:val="005F0A96"/>
    <w:rsid w:val="005F35F6"/>
    <w:rsid w:val="006367F9"/>
    <w:rsid w:val="006C104B"/>
    <w:rsid w:val="007055B4"/>
    <w:rsid w:val="00735827"/>
    <w:rsid w:val="007851AC"/>
    <w:rsid w:val="007B3F77"/>
    <w:rsid w:val="007D62E1"/>
    <w:rsid w:val="007D7321"/>
    <w:rsid w:val="00804F9B"/>
    <w:rsid w:val="0091434A"/>
    <w:rsid w:val="00925040"/>
    <w:rsid w:val="009A1F22"/>
    <w:rsid w:val="009C2D9E"/>
    <w:rsid w:val="00A264E8"/>
    <w:rsid w:val="00A46AF6"/>
    <w:rsid w:val="00A93DB7"/>
    <w:rsid w:val="00AE78EF"/>
    <w:rsid w:val="00AF7527"/>
    <w:rsid w:val="00B61463"/>
    <w:rsid w:val="00B93751"/>
    <w:rsid w:val="00C307FA"/>
    <w:rsid w:val="00C45713"/>
    <w:rsid w:val="00C93227"/>
    <w:rsid w:val="00CF5376"/>
    <w:rsid w:val="00D06B97"/>
    <w:rsid w:val="00D70E96"/>
    <w:rsid w:val="00D828BF"/>
    <w:rsid w:val="00D82F98"/>
    <w:rsid w:val="00DA2D82"/>
    <w:rsid w:val="00DC5995"/>
    <w:rsid w:val="00E634AD"/>
    <w:rsid w:val="00E80781"/>
    <w:rsid w:val="00EC18FC"/>
    <w:rsid w:val="00EF3A1C"/>
    <w:rsid w:val="00FC2C46"/>
    <w:rsid w:val="023D293E"/>
    <w:rsid w:val="02B43994"/>
    <w:rsid w:val="043A35D9"/>
    <w:rsid w:val="044804C2"/>
    <w:rsid w:val="057E4DA3"/>
    <w:rsid w:val="05C41D54"/>
    <w:rsid w:val="06917D5A"/>
    <w:rsid w:val="08025028"/>
    <w:rsid w:val="0865235D"/>
    <w:rsid w:val="088D4806"/>
    <w:rsid w:val="09B81E18"/>
    <w:rsid w:val="0B0E20B4"/>
    <w:rsid w:val="0B2C7118"/>
    <w:rsid w:val="0B46728D"/>
    <w:rsid w:val="0BDF21E9"/>
    <w:rsid w:val="101F3E91"/>
    <w:rsid w:val="10467D80"/>
    <w:rsid w:val="107943AA"/>
    <w:rsid w:val="11C37950"/>
    <w:rsid w:val="12233257"/>
    <w:rsid w:val="12D15108"/>
    <w:rsid w:val="13A47384"/>
    <w:rsid w:val="14956C59"/>
    <w:rsid w:val="15677B87"/>
    <w:rsid w:val="169D4CB2"/>
    <w:rsid w:val="16EC1BDD"/>
    <w:rsid w:val="199A3CC8"/>
    <w:rsid w:val="1A254D89"/>
    <w:rsid w:val="1A5F0A08"/>
    <w:rsid w:val="1ACF07AF"/>
    <w:rsid w:val="1B334AC5"/>
    <w:rsid w:val="1BB552A4"/>
    <w:rsid w:val="1C5C5433"/>
    <w:rsid w:val="1CD258FE"/>
    <w:rsid w:val="1E551994"/>
    <w:rsid w:val="1F336601"/>
    <w:rsid w:val="2165479C"/>
    <w:rsid w:val="22210067"/>
    <w:rsid w:val="23851D49"/>
    <w:rsid w:val="248C6CD7"/>
    <w:rsid w:val="24B55623"/>
    <w:rsid w:val="24D966D9"/>
    <w:rsid w:val="25DB7896"/>
    <w:rsid w:val="26454A8A"/>
    <w:rsid w:val="282A7C12"/>
    <w:rsid w:val="2AA97434"/>
    <w:rsid w:val="2B5900CE"/>
    <w:rsid w:val="2BB60EE7"/>
    <w:rsid w:val="2D400C47"/>
    <w:rsid w:val="2E1A39AF"/>
    <w:rsid w:val="2E5C5D76"/>
    <w:rsid w:val="2F136CB1"/>
    <w:rsid w:val="2F204BE2"/>
    <w:rsid w:val="2FC70985"/>
    <w:rsid w:val="3083227C"/>
    <w:rsid w:val="30AE3087"/>
    <w:rsid w:val="30D55C13"/>
    <w:rsid w:val="311A07D9"/>
    <w:rsid w:val="31374A56"/>
    <w:rsid w:val="328A51FB"/>
    <w:rsid w:val="34480EB9"/>
    <w:rsid w:val="359F1225"/>
    <w:rsid w:val="35CD1D56"/>
    <w:rsid w:val="35D173FD"/>
    <w:rsid w:val="36B3674F"/>
    <w:rsid w:val="370E49CF"/>
    <w:rsid w:val="379D53A0"/>
    <w:rsid w:val="37C06669"/>
    <w:rsid w:val="390B6CE7"/>
    <w:rsid w:val="3A110CEB"/>
    <w:rsid w:val="3D51464C"/>
    <w:rsid w:val="3DA75A3A"/>
    <w:rsid w:val="3F9E43BE"/>
    <w:rsid w:val="3FA56E51"/>
    <w:rsid w:val="40E949AD"/>
    <w:rsid w:val="40FD6ABA"/>
    <w:rsid w:val="41717932"/>
    <w:rsid w:val="42CE657B"/>
    <w:rsid w:val="44155EBB"/>
    <w:rsid w:val="448968A5"/>
    <w:rsid w:val="45751815"/>
    <w:rsid w:val="45C76FC5"/>
    <w:rsid w:val="47475FA4"/>
    <w:rsid w:val="47B563CD"/>
    <w:rsid w:val="492B1EEA"/>
    <w:rsid w:val="493C3634"/>
    <w:rsid w:val="4A757209"/>
    <w:rsid w:val="4B340E09"/>
    <w:rsid w:val="4C456DBF"/>
    <w:rsid w:val="4DF637FA"/>
    <w:rsid w:val="4EEB2CE9"/>
    <w:rsid w:val="4F7C66F8"/>
    <w:rsid w:val="4FE85AFD"/>
    <w:rsid w:val="501D0EAC"/>
    <w:rsid w:val="502B30CA"/>
    <w:rsid w:val="517D073A"/>
    <w:rsid w:val="51DA7861"/>
    <w:rsid w:val="52E64B7D"/>
    <w:rsid w:val="5326589D"/>
    <w:rsid w:val="559E7FC1"/>
    <w:rsid w:val="56042718"/>
    <w:rsid w:val="56AA6BF2"/>
    <w:rsid w:val="56BA2FAE"/>
    <w:rsid w:val="58297C00"/>
    <w:rsid w:val="588A6F89"/>
    <w:rsid w:val="58B626C4"/>
    <w:rsid w:val="58FD13BF"/>
    <w:rsid w:val="59127D15"/>
    <w:rsid w:val="59F34674"/>
    <w:rsid w:val="5AAF4F1B"/>
    <w:rsid w:val="5AF4510F"/>
    <w:rsid w:val="5B756760"/>
    <w:rsid w:val="5BB77A70"/>
    <w:rsid w:val="5CE42094"/>
    <w:rsid w:val="5CEE2085"/>
    <w:rsid w:val="5F2920B0"/>
    <w:rsid w:val="5F7723D7"/>
    <w:rsid w:val="5F887DA4"/>
    <w:rsid w:val="609E371C"/>
    <w:rsid w:val="612F685E"/>
    <w:rsid w:val="614256EB"/>
    <w:rsid w:val="61A740BF"/>
    <w:rsid w:val="61B377E7"/>
    <w:rsid w:val="635D477E"/>
    <w:rsid w:val="63700C58"/>
    <w:rsid w:val="64472C7B"/>
    <w:rsid w:val="66E16111"/>
    <w:rsid w:val="66E314B3"/>
    <w:rsid w:val="68B47F81"/>
    <w:rsid w:val="69183FD0"/>
    <w:rsid w:val="6DB3429F"/>
    <w:rsid w:val="6E460423"/>
    <w:rsid w:val="6E6E472E"/>
    <w:rsid w:val="6E9306E8"/>
    <w:rsid w:val="6E9B2158"/>
    <w:rsid w:val="70A7708B"/>
    <w:rsid w:val="716C710B"/>
    <w:rsid w:val="757E64CB"/>
    <w:rsid w:val="786D37D9"/>
    <w:rsid w:val="799E0340"/>
    <w:rsid w:val="7A691527"/>
    <w:rsid w:val="7BC111F2"/>
    <w:rsid w:val="7BDF01A3"/>
    <w:rsid w:val="7C3051CE"/>
    <w:rsid w:val="7C81226C"/>
    <w:rsid w:val="7C9219F0"/>
    <w:rsid w:val="7D236E06"/>
    <w:rsid w:val="7E19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7"/>
    <w:basedOn w:val="1"/>
    <w:next w:val="1"/>
    <w:qFormat/>
    <w:uiPriority w:val="0"/>
    <w:pPr>
      <w:ind w:left="1200"/>
    </w:pPr>
    <w:rPr>
      <w:rFonts w:ascii="Calibri"/>
    </w:rPr>
  </w:style>
  <w:style w:type="paragraph" w:styleId="6">
    <w:name w:val="table of authorities"/>
    <w:basedOn w:val="1"/>
    <w:next w:val="1"/>
    <w:qFormat/>
    <w:uiPriority w:val="0"/>
    <w:pPr>
      <w:ind w:left="420" w:leftChars="200"/>
    </w:pPr>
    <w:rPr>
      <w:rFonts w:eastAsia="宋体"/>
      <w:szCs w:val="21"/>
    </w:rPr>
  </w:style>
  <w:style w:type="paragraph" w:styleId="7">
    <w:name w:val="Normal Indent"/>
    <w:basedOn w:val="1"/>
    <w:qFormat/>
    <w:uiPriority w:val="0"/>
    <w:pPr>
      <w:ind w:firstLine="420" w:firstLineChars="200"/>
    </w:pPr>
    <w:rPr>
      <w:rFonts w:ascii="Times New Roman"/>
    </w:rPr>
  </w:style>
  <w:style w:type="paragraph" w:styleId="8">
    <w:name w:val="Plain Text"/>
    <w:basedOn w:val="1"/>
    <w:qFormat/>
    <w:uiPriority w:val="0"/>
    <w:rPr>
      <w:rFonts w:hAnsi="Courier New"/>
    </w:rPr>
  </w:style>
  <w:style w:type="paragraph" w:styleId="9">
    <w:name w:val="Body Text Indent 2"/>
    <w:basedOn w:val="1"/>
    <w:qFormat/>
    <w:uiPriority w:val="0"/>
    <w:pPr>
      <w:spacing w:after="120" w:afterLines="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qFormat/>
    <w:uiPriority w:val="11"/>
    <w:pPr>
      <w:spacing w:before="240" w:after="60" w:line="312" w:lineRule="auto"/>
      <w:jc w:val="center"/>
      <w:outlineLvl w:val="1"/>
    </w:pPr>
    <w:rPr>
      <w:rFonts w:ascii="Calibri" w:hAnsi="Calibri" w:eastAsia="宋体" w:cs="Times New Roman"/>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2"/>
    <w:qFormat/>
    <w:uiPriority w:val="99"/>
    <w:pPr>
      <w:ind w:firstLine="420" w:firstLineChars="1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character" w:customStyle="1" w:styleId="20">
    <w:name w:val="font11"/>
    <w:basedOn w:val="17"/>
    <w:qFormat/>
    <w:uiPriority w:val="0"/>
    <w:rPr>
      <w:rFonts w:hint="eastAsia" w:ascii="宋体" w:hAnsi="宋体" w:eastAsia="宋体" w:cs="宋体"/>
      <w:color w:val="000000"/>
      <w:sz w:val="16"/>
      <w:szCs w:val="16"/>
      <w:u w:val="none"/>
    </w:rPr>
  </w:style>
  <w:style w:type="character" w:customStyle="1" w:styleId="21">
    <w:name w:val="font21"/>
    <w:basedOn w:val="17"/>
    <w:qFormat/>
    <w:uiPriority w:val="0"/>
    <w:rPr>
      <w:rFonts w:hint="eastAsia" w:ascii="宋体" w:hAnsi="宋体" w:eastAsia="宋体" w:cs="宋体"/>
      <w:color w:val="000000"/>
      <w:sz w:val="16"/>
      <w:szCs w:val="16"/>
      <w:u w:val="none"/>
    </w:rPr>
  </w:style>
  <w:style w:type="character" w:customStyle="1" w:styleId="22">
    <w:name w:val="font31"/>
    <w:basedOn w:val="17"/>
    <w:qFormat/>
    <w:uiPriority w:val="0"/>
    <w:rPr>
      <w:rFonts w:hint="eastAsia" w:ascii="宋体" w:hAnsi="宋体" w:eastAsia="宋体" w:cs="宋体"/>
      <w:color w:val="C00000"/>
      <w:sz w:val="16"/>
      <w:szCs w:val="16"/>
      <w:u w:val="none"/>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1455</Words>
  <Characters>8296</Characters>
  <Lines>69</Lines>
  <Paragraphs>19</Paragraphs>
  <TotalTime>2</TotalTime>
  <ScaleCrop>false</ScaleCrop>
  <LinksUpToDate>false</LinksUpToDate>
  <CharactersWithSpaces>9732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2024-07-05T02:05:00Z</dcterms:created>
  <dc:creator>D_ollar</dc:creator>
  <cp:lastModifiedBy>yy</cp:lastModifiedBy>
  <cp:lastPrinted>2025-07-10T08:34:00Z</cp:lastPrinted>
  <dcterms:modified xsi:type="dcterms:W3CDTF">2025-07-14T01:49:46Z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C6081E5400234540BCDD4FFBA78732F6_13</vt:lpwstr>
  </property>
</Properties>
</file>