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3A3D"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54DE711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4068AFD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规培人员等户外拓展岗前培训服务采购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（第二次）</w:t>
      </w:r>
    </w:p>
    <w:p w14:paraId="1EBEB9A4"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二、技术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需求</w:t>
      </w:r>
    </w:p>
    <w:p w14:paraId="464F62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*1.可承接120人的户外活动，规培人员当日往返；</w:t>
      </w:r>
    </w:p>
    <w:p w14:paraId="15C742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*2.规划户外拓展方案三个及以上，规培人员户外拓展不得到有关部门明令禁止的风景名胜区；</w:t>
      </w:r>
    </w:p>
    <w:p w14:paraId="38311157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*3.公司所报费用包括活动的策划、组织、场地、交通、餐费、物料、拍摄等活动过程中涉及到的一切费用及保险费、税费等全部费用，医院不再额外支付；</w:t>
      </w:r>
    </w:p>
    <w:p w14:paraId="422B9523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*4.因天气等客观原因需要更换地点，双方协商确定；</w:t>
      </w:r>
    </w:p>
    <w:p w14:paraId="25B2C2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服务时间需在2025年9月30日前完成；</w:t>
      </w:r>
    </w:p>
    <w:p w14:paraId="078BF2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*6.必须提供针对服务方案的应急预案；</w:t>
      </w:r>
    </w:p>
    <w:p w14:paraId="3CDA61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7.服务团队：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项目服务团队人员配置数量不低于5人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人员岗位配置合理，分工职责明确、精细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团队成员工作经验丰富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有导游、医疗救护、户外运动指导等相关专业技术资格的人员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957F7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8.活动拍摄制作：开展活动时，均需拍摄各环节照片、视频素材。拍摄照片不少于50张、视频素材累计不少于20分钟。照片清晰、构图合理，视频像素1080p以上。</w:t>
      </w:r>
    </w:p>
    <w:p w14:paraId="7DB91F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9.本项目最高限价为：18000元；</w:t>
      </w:r>
    </w:p>
    <w:p w14:paraId="77534912"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三、商务需求</w:t>
      </w:r>
    </w:p>
    <w:p w14:paraId="0BBB4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服务期限：合同签订后30日内。</w:t>
      </w:r>
    </w:p>
    <w:p w14:paraId="37F09CA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服务地点：采购人指定地点。</w:t>
      </w:r>
    </w:p>
    <w:p w14:paraId="26849BEB">
      <w:p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付款方式：统一结算。</w:t>
      </w:r>
    </w:p>
    <w:p w14:paraId="60E66C08">
      <w:pPr>
        <w:ind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4.验收方式：</w:t>
      </w: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严格按照医院《采购管理实施细则（2025年版）》的要求进行验收。</w:t>
      </w:r>
    </w:p>
    <w:p w14:paraId="238EEB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555555"/>
          <w:kern w:val="2"/>
          <w:sz w:val="32"/>
          <w:szCs w:val="32"/>
          <w:shd w:val="clear" w:fill="FFFFFF"/>
          <w:lang w:val="en-US" w:eastAsia="zh-CN" w:bidi="ar-SA"/>
        </w:rPr>
        <w:t>注：⭐为实质性要求，需要填写技术、商务响应表（附件2-1），</w:t>
      </w:r>
    </w:p>
    <w:p w14:paraId="49CD514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467523E6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30356D1C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661042AD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7817E3E5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5B692C7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2C587C82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6462A272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3A201AAC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42314A86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0A2F0409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1938EDCF">
      <w:pPr>
        <w:pStyle w:val="4"/>
        <w:widowControl/>
        <w:spacing w:line="360" w:lineRule="auto"/>
        <w:jc w:val="left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 w14:paraId="2011B10C">
      <w:pPr>
        <w:pStyle w:val="4"/>
        <w:widowControl/>
        <w:spacing w:line="360" w:lineRule="auto"/>
        <w:jc w:val="left"/>
        <w:rPr>
          <w:rFonts w:hint="default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附件2-1</w:t>
      </w:r>
    </w:p>
    <w:p w14:paraId="5A3F6383">
      <w:pPr>
        <w:pStyle w:val="4"/>
        <w:widowControl/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sz w:val="32"/>
          <w:szCs w:val="32"/>
        </w:rPr>
        <w:t>商务响应/偏离表</w:t>
      </w:r>
    </w:p>
    <w:p w14:paraId="2EB83632">
      <w:pPr>
        <w:pStyle w:val="4"/>
        <w:widowControl/>
        <w:spacing w:line="360" w:lineRule="auto"/>
        <w:jc w:val="left"/>
        <w:rPr>
          <w:rFonts w:hint="default" w:ascii="宋体" w:hAnsi="宋体" w:eastAsia="宋体" w:cs="宋体"/>
          <w:b/>
          <w:u w:val="single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供应商名称：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894" w:tblpY="699"/>
        <w:tblOverlap w:val="never"/>
        <w:tblW w:w="83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305"/>
        <w:gridCol w:w="1515"/>
        <w:gridCol w:w="1425"/>
      </w:tblGrid>
      <w:tr w14:paraId="7D84CA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</w:trPr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D5AD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技术响应/偏离表 </w:t>
            </w:r>
          </w:p>
        </w:tc>
      </w:tr>
      <w:tr w14:paraId="17888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1D5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采购文件条目号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B422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采购文件要求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3BE9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采购响应文件响应说明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5962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响应/偏离</w:t>
            </w:r>
          </w:p>
        </w:tc>
      </w:tr>
      <w:tr w14:paraId="33C16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3217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118A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可承接120人的户外活动，规培人员当日往返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FF1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5724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1F7FE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FA0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en-US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en-US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BDDF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规划户外拓展方案三个及以上，规培人员户外拓展不得到有关部门明令禁止的风景名胜区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FED1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921D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33779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791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AFC5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公司所报费用包括活动的策划、组织、场地、交通、餐费、物料、拍摄等活动过程中涉及到的一切费用及保险费、税费等全部费用，医院不再额外支付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E5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9FE9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535422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13CE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default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BC32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因天气等客观原因需要更换地点，双方协商确定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7EDE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BAD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50DCF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221C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default" w:ascii="宋体" w:hAnsi="宋体" w:cs="宋体" w:eastAsiaTheme="minorEastAsia"/>
                <w:color w:val="auto"/>
                <w:sz w:val="22"/>
                <w:szCs w:val="22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shd w:val="clear" w:fill="auto"/>
                <w:lang w:val="en-US" w:eastAsia="zh-CN"/>
              </w:rPr>
              <w:t>6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4EE0">
            <w:pPr>
              <w:pStyle w:val="4"/>
              <w:widowControl/>
              <w:spacing w:before="120" w:beforeAutospacing="0" w:after="120" w:afterAutospacing="0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必须提供针对服务方案的应急预案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BC5C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lang w:val="en-US" w:eastAsia="zh-CN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A4D6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 w14:paraId="49AED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8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E957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b/>
              </w:rPr>
              <w:t>响应/偏离表 </w:t>
            </w:r>
          </w:p>
        </w:tc>
      </w:tr>
      <w:tr w14:paraId="276A8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EB13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采购文件条目号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0E4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采购文件要求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7EE2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采购响应文件响应说明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ED10">
            <w:pPr>
              <w:pStyle w:val="4"/>
              <w:widowControl/>
              <w:spacing w:before="60" w:beforeAutospacing="0" w:after="6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响应/偏离</w:t>
            </w:r>
          </w:p>
        </w:tc>
      </w:tr>
      <w:tr w14:paraId="4A96C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C2C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E813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服务期限：合同签订后30日内。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2A81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76BC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12A00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B52A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54D2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服务地点：采购人指定地点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522B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D19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3EC42D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CFD3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89C7"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付款方式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：统一结算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B08F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C28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  <w:tr w14:paraId="62799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53A">
            <w:pPr>
              <w:pStyle w:val="4"/>
              <w:widowControl/>
              <w:spacing w:before="120" w:beforeAutospacing="0" w:after="120" w:afterAutospacing="0"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B49E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验收方法和标准：严格按照医院《采购管理实施细则（2025年版）》的要求进行验收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F534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3CBB">
            <w:pPr>
              <w:pStyle w:val="4"/>
              <w:widowControl/>
              <w:spacing w:before="120" w:beforeAutospacing="0" w:after="120" w:afterAutospacing="0" w:line="360" w:lineRule="auto"/>
              <w:rPr>
                <w:rFonts w:hint="eastAsia" w:ascii="宋体" w:hAnsi="宋体" w:cs="宋体"/>
              </w:rPr>
            </w:pPr>
          </w:p>
        </w:tc>
      </w:tr>
    </w:tbl>
    <w:p w14:paraId="1C687CFE">
      <w:pPr>
        <w:pStyle w:val="4"/>
        <w:widowControl/>
        <w:spacing w:after="120" w:afterAutospacing="0" w:line="360" w:lineRule="auto"/>
        <w:rPr>
          <w:rFonts w:hint="eastAsia" w:ascii="宋体" w:hAnsi="宋体" w:cs="宋体"/>
          <w:b/>
        </w:rPr>
      </w:pPr>
    </w:p>
    <w:p w14:paraId="27EE1734">
      <w:pPr>
        <w:widowControl/>
        <w:spacing w:after="120" w:afterAutospacing="0" w:line="360" w:lineRule="auto"/>
        <w:ind w:firstLine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 w:val="0"/>
          <w:sz w:val="24"/>
        </w:rPr>
        <w:t>采购编号：</w:t>
      </w:r>
    </w:p>
    <w:p w14:paraId="61C8BFDF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供应商名称：         （盖章）</w:t>
      </w:r>
    </w:p>
    <w:p w14:paraId="04132DA8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法定代表人/单位负责人或授权代表（签字或加盖个人名章）：</w:t>
      </w:r>
    </w:p>
    <w:p w14:paraId="323F9100">
      <w:pPr>
        <w:pStyle w:val="4"/>
        <w:widowControl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日期:</w:t>
      </w:r>
    </w:p>
    <w:p w14:paraId="190CE837">
      <w:pPr>
        <w:pStyle w:val="4"/>
        <w:widowControl/>
        <w:spacing w:line="360" w:lineRule="auto"/>
        <w:jc w:val="both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75CD559A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4B93A6AA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112E1FDC">
      <w:pPr>
        <w:pStyle w:val="4"/>
        <w:widowControl/>
        <w:spacing w:line="360" w:lineRule="auto"/>
        <w:ind w:firstLine="480"/>
        <w:jc w:val="center"/>
        <w:rPr>
          <w:rFonts w:hint="default" w:ascii="仿宋_GB2312" w:hAnsi="仿宋_GB2312" w:eastAsia="仿宋_GB2312" w:cs="仿宋_GB2312"/>
          <w:color w:val="555555"/>
          <w:sz w:val="32"/>
          <w:szCs w:val="32"/>
          <w:shd w:val="clear" w:fill="FFFFFF"/>
          <w:lang w:val="en-US" w:eastAsia="zh-CN"/>
        </w:rPr>
      </w:pPr>
    </w:p>
    <w:p w14:paraId="58997E90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6C8458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jAwNzgxNzUxOWE3NzNkNzhlMDg5ZGM5NWI3N2UifQ=="/>
  </w:docVars>
  <w:rsids>
    <w:rsidRoot w:val="58AC1318"/>
    <w:rsid w:val="00253ACA"/>
    <w:rsid w:val="031850CF"/>
    <w:rsid w:val="03F82211"/>
    <w:rsid w:val="09423017"/>
    <w:rsid w:val="0A9F2E21"/>
    <w:rsid w:val="12897C09"/>
    <w:rsid w:val="172411AD"/>
    <w:rsid w:val="18284E6A"/>
    <w:rsid w:val="19330DC0"/>
    <w:rsid w:val="1B8D644A"/>
    <w:rsid w:val="1BBD1CC1"/>
    <w:rsid w:val="1C0217D5"/>
    <w:rsid w:val="1CD17F49"/>
    <w:rsid w:val="1EBB28AD"/>
    <w:rsid w:val="1F2C39D6"/>
    <w:rsid w:val="26D3760B"/>
    <w:rsid w:val="26FD025F"/>
    <w:rsid w:val="2817579B"/>
    <w:rsid w:val="281F77E3"/>
    <w:rsid w:val="282A27F8"/>
    <w:rsid w:val="2B761185"/>
    <w:rsid w:val="2D856B0C"/>
    <w:rsid w:val="2E2043CE"/>
    <w:rsid w:val="316A7E21"/>
    <w:rsid w:val="3213305B"/>
    <w:rsid w:val="337665AD"/>
    <w:rsid w:val="37447FBB"/>
    <w:rsid w:val="38550CF9"/>
    <w:rsid w:val="39CD0D7B"/>
    <w:rsid w:val="3C101A61"/>
    <w:rsid w:val="3E071862"/>
    <w:rsid w:val="42D402E6"/>
    <w:rsid w:val="45C50B85"/>
    <w:rsid w:val="45EC0A14"/>
    <w:rsid w:val="488A5412"/>
    <w:rsid w:val="49D620F7"/>
    <w:rsid w:val="4B566A73"/>
    <w:rsid w:val="4F741177"/>
    <w:rsid w:val="51D058C8"/>
    <w:rsid w:val="54B8530B"/>
    <w:rsid w:val="57716E00"/>
    <w:rsid w:val="58AC1318"/>
    <w:rsid w:val="5C753079"/>
    <w:rsid w:val="5F944AC0"/>
    <w:rsid w:val="607607B4"/>
    <w:rsid w:val="61AC7DCD"/>
    <w:rsid w:val="648B0DA1"/>
    <w:rsid w:val="65AD6418"/>
    <w:rsid w:val="65EA4415"/>
    <w:rsid w:val="6A346CD7"/>
    <w:rsid w:val="6B596F46"/>
    <w:rsid w:val="6DD92AC5"/>
    <w:rsid w:val="6DDB288D"/>
    <w:rsid w:val="6E293B49"/>
    <w:rsid w:val="7117589A"/>
    <w:rsid w:val="71C21EB5"/>
    <w:rsid w:val="740460C5"/>
    <w:rsid w:val="7572201A"/>
    <w:rsid w:val="77047F00"/>
    <w:rsid w:val="7A855512"/>
    <w:rsid w:val="7F4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875</Words>
  <Characters>923</Characters>
  <Lines>0</Lines>
  <Paragraphs>0</Paragraphs>
  <TotalTime>1</TotalTime>
  <ScaleCrop>false</ScaleCrop>
  <LinksUpToDate>false</LinksUpToDate>
  <CharactersWithSpaces>947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2022-05-10T07:43:00Z</dcterms:created>
  <dc:creator>Claire</dc:creator>
  <cp:lastModifiedBy>小池</cp:lastModifiedBy>
  <dcterms:modified xsi:type="dcterms:W3CDTF">2025-07-03T03:43:33Z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6E5B3BC2D1C34057BC303ECF13F471D4_13</vt:lpwstr>
  </property>
  <property fmtid="{D5CDD505-2E9C-101B-9397-08002B2CF9AE}" pid="4" name="KSOTemplateDocerSaveRecord">
    <vt:lpwstr>eyJoZGlkIjoiZDIxYzllZDY5YzkxOTNmNjAxYjQxOWVlYjgwZWYyN2MiLCJ1c2VySWQiOiIyMDg3NzU4NzMifQ==</vt:lpwstr>
  </property>
</Properties>
</file>