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方正小标宋简体" w:cs="Times New Roman"/>
          <w:b w:val="0"/>
          <w:bCs w:val="0"/>
          <w:kern w:val="2"/>
          <w:sz w:val="32"/>
          <w:szCs w:val="32"/>
          <w:lang w:val="en-US" w:eastAsia="zh-CN" w:bidi="ar-SA"/>
        </w:rPr>
      </w:pPr>
      <w:bookmarkStart w:id="0" w:name="_Toc495317669"/>
      <w:bookmarkStart w:id="1" w:name="_Hlk177563135"/>
      <w:bookmarkStart w:id="2" w:name="_Toc25445"/>
      <w:r>
        <w:rPr>
          <w:rFonts w:hint="eastAsia" w:ascii="Times New Roman" w:hAnsi="Times New Roman" w:eastAsia="方正小标宋简体" w:cs="Times New Roman"/>
          <w:b w:val="0"/>
          <w:bCs w:val="0"/>
          <w:kern w:val="2"/>
          <w:sz w:val="32"/>
          <w:szCs w:val="32"/>
          <w:lang w:val="en-US" w:eastAsia="zh-CN" w:bidi="ar-SA"/>
        </w:rPr>
        <w:t>附件1</w:t>
      </w:r>
    </w:p>
    <w:p>
      <w:pPr>
        <w:pStyle w:val="1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简体" w:cs="Times New Roman"/>
          <w:b/>
          <w:bCs/>
          <w:kern w:val="2"/>
          <w:sz w:val="32"/>
          <w:szCs w:val="32"/>
          <w:lang w:val="en-US" w:eastAsia="zh-CN" w:bidi="ar-SA"/>
        </w:rPr>
      </w:pPr>
      <w:r>
        <w:rPr>
          <w:rFonts w:hint="eastAsia" w:ascii="Times New Roman" w:hAnsi="Times New Roman" w:eastAsia="方正小标宋简体" w:cs="Times New Roman"/>
          <w:b/>
          <w:bCs/>
          <w:kern w:val="2"/>
          <w:sz w:val="32"/>
          <w:szCs w:val="32"/>
          <w:lang w:val="en-US" w:eastAsia="zh-CN" w:bidi="ar-SA"/>
        </w:rPr>
        <w:t>四川省妇幼保健院</w:t>
      </w:r>
    </w:p>
    <w:p>
      <w:pPr>
        <w:pStyle w:val="1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方正小标宋简体" w:cs="Times New Roman"/>
          <w:b/>
          <w:bCs/>
          <w:kern w:val="2"/>
          <w:sz w:val="32"/>
          <w:szCs w:val="32"/>
          <w:lang w:val="en-US" w:eastAsia="zh-CN" w:bidi="ar-SA"/>
        </w:rPr>
      </w:pPr>
      <w:r>
        <w:rPr>
          <w:rFonts w:hint="eastAsia" w:ascii="Times New Roman" w:hAnsi="Times New Roman" w:eastAsia="方正小标宋简体" w:cs="Times New Roman"/>
          <w:b/>
          <w:bCs/>
          <w:kern w:val="2"/>
          <w:sz w:val="32"/>
          <w:szCs w:val="32"/>
          <w:lang w:val="en-US" w:eastAsia="zh-CN" w:bidi="ar-SA"/>
        </w:rPr>
        <w:t>未被污染输液瓶（袋）回收处置</w:t>
      </w:r>
      <w:bookmarkEnd w:id="0"/>
      <w:bookmarkEnd w:id="1"/>
      <w:bookmarkEnd w:id="2"/>
      <w:r>
        <w:rPr>
          <w:rFonts w:hint="eastAsia" w:ascii="Times New Roman" w:hAnsi="Times New Roman" w:eastAsia="方正小标宋简体" w:cs="Times New Roman"/>
          <w:b/>
          <w:bCs/>
          <w:kern w:val="2"/>
          <w:sz w:val="32"/>
          <w:szCs w:val="32"/>
          <w:lang w:val="en-US" w:eastAsia="zh-CN" w:bidi="ar-SA"/>
        </w:rPr>
        <w:t>项目采购需求</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lang w:val="en-US"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ascii="Tahoma" w:hAnsi="Tahoma" w:eastAsia="Tahoma" w:cs="Tahoma"/>
          <w:caps w:val="0"/>
          <w:color w:val="333333"/>
          <w:spacing w:val="0"/>
          <w:sz w:val="24"/>
          <w:szCs w:val="24"/>
        </w:rPr>
      </w:pPr>
      <w:bookmarkStart w:id="3" w:name="_Toc422946256"/>
      <w:bookmarkStart w:id="4" w:name="_Toc426996356"/>
      <w:r>
        <w:rPr>
          <w:rFonts w:hint="eastAsia" w:ascii="黑体" w:hAnsi="黑体" w:eastAsia="黑体" w:cs="黑体"/>
          <w:b w:val="0"/>
          <w:bCs w:val="0"/>
          <w:kern w:val="2"/>
          <w:sz w:val="28"/>
          <w:szCs w:val="28"/>
          <w:highlight w:val="none"/>
          <w:lang w:val="en-US" w:eastAsia="zh-CN" w:bidi="ar-SA"/>
        </w:rPr>
        <w:t>一、项目名称：</w:t>
      </w:r>
      <w:r>
        <w:rPr>
          <w:rFonts w:hint="eastAsia" w:asciiTheme="minorEastAsia" w:hAnsiTheme="minorEastAsia" w:eastAsiaTheme="minorEastAsia" w:cstheme="minorEastAsia"/>
          <w:bCs/>
          <w:sz w:val="28"/>
          <w:szCs w:val="28"/>
          <w:highlight w:val="none"/>
          <w:lang w:val="en-US" w:eastAsia="zh-CN"/>
        </w:rPr>
        <w:t>未被污染输液瓶（袋）回收处置。</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eastAsia" w:asciiTheme="minorEastAsia" w:hAnsiTheme="minorEastAsia" w:eastAsiaTheme="minorEastAsia" w:cstheme="minorEastAsia"/>
          <w:bCs/>
          <w:color w:val="auto"/>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二、服务期限：</w:t>
      </w:r>
      <w:r>
        <w:rPr>
          <w:rFonts w:hint="eastAsia" w:asciiTheme="minorEastAsia" w:hAnsiTheme="minorEastAsia" w:eastAsiaTheme="minorEastAsia" w:cstheme="minorEastAsia"/>
          <w:bCs/>
          <w:color w:val="auto"/>
          <w:kern w:val="2"/>
          <w:sz w:val="28"/>
          <w:szCs w:val="28"/>
          <w:highlight w:val="none"/>
          <w:lang w:val="en-US" w:eastAsia="zh-CN" w:bidi="ar-SA"/>
        </w:rPr>
        <w:t>3年。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default" w:asciiTheme="minorEastAsia" w:hAnsiTheme="minorEastAsia" w:eastAsiaTheme="minorEastAsia" w:cstheme="minorEastAsia"/>
          <w:bCs/>
          <w:color w:val="auto"/>
          <w:kern w:val="2"/>
          <w:sz w:val="28"/>
          <w:szCs w:val="28"/>
          <w:highlight w:val="none"/>
          <w:lang w:val="en-US" w:eastAsia="zh-CN" w:bidi="ar-SA"/>
        </w:rPr>
      </w:pPr>
      <w:r>
        <w:rPr>
          <w:rFonts w:hint="eastAsia" w:ascii="黑体" w:hAnsi="黑体" w:eastAsia="黑体" w:cs="黑体"/>
          <w:b w:val="0"/>
          <w:bCs w:val="0"/>
          <w:kern w:val="2"/>
          <w:sz w:val="28"/>
          <w:szCs w:val="28"/>
          <w:highlight w:val="none"/>
          <w:lang w:val="en-US" w:eastAsia="zh-CN" w:bidi="ar-SA"/>
        </w:rPr>
        <w:t>三、服务地点：</w:t>
      </w:r>
      <w:r>
        <w:rPr>
          <w:rFonts w:hint="eastAsia" w:asciiTheme="minorEastAsia" w:hAnsiTheme="minorEastAsia" w:eastAsiaTheme="minorEastAsia" w:cstheme="minorEastAsia"/>
          <w:bCs/>
          <w:sz w:val="28"/>
          <w:szCs w:val="28"/>
          <w:highlight w:val="none"/>
          <w:lang w:val="en-US" w:eastAsia="zh-CN"/>
        </w:rPr>
        <w:t>晋阳</w:t>
      </w:r>
      <w:r>
        <w:rPr>
          <w:rFonts w:hint="eastAsia" w:asciiTheme="minorEastAsia" w:hAnsiTheme="minorEastAsia" w:eastAsiaTheme="minorEastAsia" w:cstheme="minorEastAsia"/>
          <w:bCs/>
          <w:sz w:val="28"/>
          <w:szCs w:val="28"/>
          <w:highlight w:val="none"/>
        </w:rPr>
        <w:t>院区</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成都市武侯区沙堰西二街290号）</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en-US" w:eastAsia="zh-CN"/>
        </w:rPr>
        <w:t>天府</w:t>
      </w:r>
      <w:r>
        <w:rPr>
          <w:rFonts w:hint="eastAsia" w:asciiTheme="minorEastAsia" w:hAnsiTheme="minorEastAsia" w:eastAsiaTheme="minorEastAsia" w:cstheme="minorEastAsia"/>
          <w:bCs/>
          <w:sz w:val="28"/>
          <w:szCs w:val="28"/>
          <w:highlight w:val="none"/>
        </w:rPr>
        <w:t>院区</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成都市双流区岐黄二路1515号）。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四</w:t>
      </w:r>
      <w:r>
        <w:rPr>
          <w:rFonts w:hint="eastAsia" w:ascii="黑体" w:hAnsi="黑体" w:eastAsia="黑体" w:cs="黑体"/>
          <w:b w:val="0"/>
          <w:bCs w:val="0"/>
          <w:sz w:val="28"/>
          <w:szCs w:val="28"/>
          <w:highlight w:val="none"/>
        </w:rPr>
        <w:t>、</w:t>
      </w:r>
      <w:bookmarkEnd w:id="3"/>
      <w:r>
        <w:rPr>
          <w:rFonts w:hint="eastAsia" w:ascii="黑体" w:hAnsi="黑体" w:eastAsia="黑体" w:cs="黑体"/>
          <w:b w:val="0"/>
          <w:bCs w:val="0"/>
          <w:sz w:val="28"/>
          <w:szCs w:val="28"/>
          <w:highlight w:val="none"/>
          <w:lang w:val="en-US" w:eastAsia="zh-CN"/>
        </w:rPr>
        <w:t>最低限价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525" w:lineRule="atLeast"/>
        <w:ind w:left="0" w:right="0" w:firstLine="480"/>
        <w:jc w:val="left"/>
        <w:rPr>
          <w:rFonts w:hint="default"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塑料瓶（袋）报价不低于3元/kg、玻璃瓶报价不低于0.3元/kg。</w:t>
      </w:r>
    </w:p>
    <w:p>
      <w:pPr>
        <w:keepNext w:val="0"/>
        <w:keepLines w:val="0"/>
        <w:pageBreakBefore w:val="0"/>
        <w:widowControl w:val="0"/>
        <w:kinsoku/>
        <w:wordWrap/>
        <w:overflowPunct/>
        <w:topLinePunct w:val="0"/>
        <w:autoSpaceDE/>
        <w:autoSpaceDN/>
        <w:bidi w:val="0"/>
        <w:spacing w:line="560" w:lineRule="exact"/>
        <w:ind w:firstLine="482"/>
        <w:textAlignment w:val="auto"/>
        <w:rPr>
          <w:rFonts w:hint="eastAsia" w:ascii="黑体" w:hAnsi="黑体" w:eastAsia="黑体" w:cs="黑体"/>
          <w:b/>
          <w:bCs/>
          <w:color w:val="auto"/>
          <w:sz w:val="28"/>
          <w:szCs w:val="28"/>
          <w:highlight w:val="none"/>
        </w:rPr>
      </w:pP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、采购要求</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1.本项目服务内容为</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各院区产生的</w:t>
      </w:r>
      <w:r>
        <w:rPr>
          <w:rFonts w:hint="eastAsia" w:asciiTheme="minorEastAsia" w:hAnsiTheme="minorEastAsia" w:eastAsiaTheme="minorEastAsia" w:cstheme="minorEastAsia"/>
          <w:color w:val="auto"/>
          <w:sz w:val="28"/>
          <w:szCs w:val="28"/>
          <w:highlight w:val="none"/>
        </w:rPr>
        <w:t>未被污染输液瓶（袋）</w:t>
      </w:r>
      <w:r>
        <w:rPr>
          <w:rFonts w:hint="eastAsia" w:asciiTheme="minorEastAsia" w:hAnsiTheme="minorEastAsia" w:eastAsiaTheme="minorEastAsia" w:cstheme="minorEastAsia"/>
          <w:bCs/>
          <w:color w:val="auto"/>
          <w:sz w:val="28"/>
          <w:szCs w:val="28"/>
          <w:highlight w:val="none"/>
        </w:rPr>
        <w:t>（年预估量为塑料</w:t>
      </w:r>
      <w:r>
        <w:rPr>
          <w:rFonts w:hint="eastAsia" w:asciiTheme="minorEastAsia" w:hAnsiTheme="minorEastAsia" w:eastAsiaTheme="minorEastAsia" w:cstheme="minorEastAsia"/>
          <w:bCs/>
          <w:color w:val="auto"/>
          <w:sz w:val="28"/>
          <w:szCs w:val="28"/>
          <w:highlight w:val="none"/>
          <w:lang w:val="en-US" w:eastAsia="zh-CN"/>
        </w:rPr>
        <w:t>15</w:t>
      </w:r>
      <w:r>
        <w:rPr>
          <w:rFonts w:hint="eastAsia" w:asciiTheme="minorEastAsia" w:hAnsiTheme="minorEastAsia" w:eastAsiaTheme="minorEastAsia" w:cstheme="minorEastAsia"/>
          <w:bCs/>
          <w:color w:val="auto"/>
          <w:sz w:val="28"/>
          <w:szCs w:val="28"/>
          <w:highlight w:val="none"/>
        </w:rPr>
        <w:t>吨，玻璃</w:t>
      </w:r>
      <w:r>
        <w:rPr>
          <w:rFonts w:hint="eastAsia" w:asciiTheme="minorEastAsia" w:hAnsiTheme="minorEastAsia" w:eastAsiaTheme="minorEastAsia" w:cstheme="minorEastAsia"/>
          <w:bCs/>
          <w:color w:val="auto"/>
          <w:sz w:val="28"/>
          <w:szCs w:val="28"/>
          <w:highlight w:val="none"/>
          <w:lang w:val="en-US" w:eastAsia="zh-CN"/>
        </w:rPr>
        <w:t>5</w:t>
      </w:r>
      <w:r>
        <w:rPr>
          <w:rFonts w:hint="eastAsia" w:asciiTheme="minorEastAsia" w:hAnsiTheme="minorEastAsia" w:eastAsiaTheme="minorEastAsia" w:cstheme="minorEastAsia"/>
          <w:bCs/>
          <w:color w:val="auto"/>
          <w:sz w:val="28"/>
          <w:szCs w:val="28"/>
          <w:highlight w:val="none"/>
        </w:rPr>
        <w:t>吨）的回收及清运。本项目预估数量是根据医院近期用量情况进行的预估，仅做参考，总量随</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业务变化起伏。</w:t>
      </w:r>
      <w:r>
        <w:rPr>
          <w:rFonts w:hint="eastAsia" w:asciiTheme="minorEastAsia" w:hAnsiTheme="minorEastAsia" w:eastAsiaTheme="minorEastAsia" w:cstheme="minorEastAsia"/>
          <w:bCs/>
          <w:color w:val="auto"/>
          <w:sz w:val="28"/>
          <w:szCs w:val="28"/>
          <w:highlight w:val="none"/>
          <w:lang w:val="en-US" w:eastAsia="zh-CN"/>
        </w:rPr>
        <w:t>投标人</w:t>
      </w:r>
      <w:r>
        <w:rPr>
          <w:rFonts w:hint="eastAsia" w:asciiTheme="minorEastAsia" w:hAnsiTheme="minorEastAsia" w:eastAsiaTheme="minorEastAsia" w:cstheme="minorEastAsia"/>
          <w:bCs/>
          <w:color w:val="auto"/>
          <w:sz w:val="28"/>
          <w:szCs w:val="28"/>
          <w:highlight w:val="none"/>
        </w:rPr>
        <w:t>须在报价中充分考虑此项因素，在合同履约过程中，有可能存在实际回收数量少于预估数量的情况，</w:t>
      </w:r>
      <w:r>
        <w:rPr>
          <w:rFonts w:hint="eastAsia" w:asciiTheme="minorEastAsia" w:hAnsiTheme="minorEastAsia" w:eastAsiaTheme="minorEastAsia" w:cstheme="minorEastAsia"/>
          <w:bCs/>
          <w:color w:val="auto"/>
          <w:sz w:val="28"/>
          <w:szCs w:val="28"/>
          <w:highlight w:val="none"/>
          <w:lang w:val="en-US" w:eastAsia="zh-CN"/>
        </w:rPr>
        <w:t>投标人</w:t>
      </w:r>
      <w:r>
        <w:rPr>
          <w:rFonts w:hint="eastAsia" w:asciiTheme="minorEastAsia" w:hAnsiTheme="minorEastAsia" w:eastAsiaTheme="minorEastAsia" w:cstheme="minorEastAsia"/>
          <w:bCs/>
          <w:color w:val="auto"/>
          <w:sz w:val="28"/>
          <w:szCs w:val="28"/>
          <w:highlight w:val="none"/>
        </w:rPr>
        <w:t>不得对此提出疑议。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2.未被污染输液瓶（袋）因临床科室使用后本身会含有一定量的水分，投标人应根据</w:t>
      </w:r>
      <w:r>
        <w:rPr>
          <w:rFonts w:hint="eastAsia" w:asciiTheme="minorEastAsia" w:hAnsiTheme="minorEastAsia" w:eastAsiaTheme="minorEastAsia" w:cstheme="minorEastAsia"/>
          <w:bCs/>
          <w:color w:val="auto"/>
          <w:sz w:val="28"/>
          <w:szCs w:val="28"/>
          <w:highlight w:val="none"/>
          <w:lang w:val="en-US" w:eastAsia="zh-CN"/>
        </w:rPr>
        <w:t>采购人</w:t>
      </w:r>
      <w:r>
        <w:rPr>
          <w:rFonts w:hint="eastAsia" w:asciiTheme="minorEastAsia" w:hAnsiTheme="minorEastAsia" w:eastAsiaTheme="minorEastAsia" w:cstheme="minorEastAsia"/>
          <w:bCs/>
          <w:color w:val="auto"/>
          <w:sz w:val="28"/>
          <w:szCs w:val="28"/>
          <w:highlight w:val="none"/>
        </w:rPr>
        <w:t>实际情况自行现场查看，并予以充分考虑（因场地原因回收称重前对输液瓶（袋）中剩余水分不予以处理）。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auto"/>
          <w:sz w:val="28"/>
          <w:szCs w:val="28"/>
          <w:highlight w:val="none"/>
        </w:rPr>
      </w:pPr>
      <w:r>
        <w:rPr>
          <w:rFonts w:hint="eastAsia" w:ascii="楷体" w:hAnsi="楷体" w:eastAsia="楷体" w:cs="楷体"/>
          <w:b w:val="0"/>
          <w:bCs w:val="0"/>
          <w:color w:val="auto"/>
          <w:sz w:val="28"/>
          <w:szCs w:val="28"/>
          <w:highlight w:val="none"/>
        </w:rPr>
        <w:t>（二）具体要求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1.接到采购人通知需要清运未被污染的输液瓶(袋)时，投标人须在3个工作日内（如遇国家法定节假日则顺延）到采购人指定现场进行清运处置；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2.投标人在回收运输过程中应采取有效的防护措施，防止输液瓶（袋）泄漏、散落，对环境造成污染；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3.投标人在采购人院内进行清运未被污染输液瓶(袋)时，严格按照采购人要求执行，并做好相关登记交接记录；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4.投标人不得将本项目转包给第三方经营；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5.投标人不得将回收的未被污染输液瓶(袋)再生后用于医疗、食品、药品、化妆品、洗涤等包装或服装、被褥、日用品等可能危害人体健康的产品中或其他违法违规的用途中；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5" w:lineRule="atLeast"/>
        <w:ind w:right="0" w:firstLine="560" w:firstLineChars="20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6.投标人再次利用回收物产生的排污应符合国家相关要求，因排污不达标造成的处罚由投标人自行负责，与采购人无关；投标人在回收及运输过程中发生的一切事故，全部由投标人负责，采购人不承担任何责任。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三、商务条款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FFFFFF"/>
        </w:rPr>
      </w:pP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一</w:t>
      </w:r>
      <w:r>
        <w:rPr>
          <w:rFonts w:hint="eastAsia" w:ascii="楷体" w:hAnsi="楷体" w:eastAsia="楷体" w:cs="楷体"/>
          <w:b w:val="0"/>
          <w:bCs w:val="0"/>
          <w:color w:val="auto"/>
          <w:sz w:val="28"/>
          <w:szCs w:val="28"/>
          <w:highlight w:val="none"/>
          <w:lang w:eastAsia="zh-CN"/>
        </w:rPr>
        <w:t>）</w:t>
      </w:r>
      <w:r>
        <w:rPr>
          <w:rFonts w:hint="eastAsia" w:ascii="楷体" w:hAnsi="楷体" w:eastAsia="楷体" w:cs="楷体"/>
          <w:b w:val="0"/>
          <w:bCs w:val="0"/>
          <w:color w:val="auto"/>
          <w:sz w:val="28"/>
          <w:szCs w:val="28"/>
          <w:highlight w:val="none"/>
          <w:lang w:val="en-US" w:eastAsia="zh-CN"/>
        </w:rPr>
        <w:t>履约保证金：</w:t>
      </w:r>
      <w:r>
        <w:rPr>
          <w:rFonts w:hint="eastAsia" w:asciiTheme="minorEastAsia" w:hAnsiTheme="minorEastAsia" w:eastAsiaTheme="minorEastAsia" w:cstheme="minorEastAsia"/>
          <w:color w:val="auto"/>
          <w:sz w:val="28"/>
          <w:szCs w:val="28"/>
          <w:highlight w:val="none"/>
        </w:rPr>
        <w:t>签订合同前，</w:t>
      </w:r>
      <w:r>
        <w:rPr>
          <w:rFonts w:hint="eastAsia" w:asciiTheme="minorEastAsia" w:hAnsiTheme="minorEastAsia" w:eastAsiaTheme="minorEastAsia" w:cstheme="minorEastAsia"/>
          <w:color w:val="auto"/>
          <w:sz w:val="28"/>
          <w:szCs w:val="28"/>
          <w:highlight w:val="none"/>
          <w:lang w:val="en-US" w:eastAsia="zh-CN"/>
        </w:rPr>
        <w:t>投标人须</w:t>
      </w:r>
      <w:r>
        <w:rPr>
          <w:rFonts w:hint="eastAsia" w:asciiTheme="minorEastAsia" w:hAnsiTheme="minorEastAsia" w:eastAsiaTheme="minorEastAsia" w:cstheme="minorEastAsia"/>
          <w:color w:val="auto"/>
          <w:sz w:val="28"/>
          <w:szCs w:val="28"/>
          <w:highlight w:val="none"/>
        </w:rPr>
        <w:t>向采购人缴纳履约保证金5000元（伍仟元整），</w:t>
      </w:r>
      <w:r>
        <w:rPr>
          <w:rFonts w:hint="eastAsia" w:asciiTheme="minorEastAsia" w:hAnsiTheme="minorEastAsia" w:eastAsiaTheme="minorEastAsia" w:cstheme="minorEastAsia"/>
          <w:bCs/>
          <w:color w:val="auto"/>
          <w:sz w:val="28"/>
          <w:szCs w:val="28"/>
          <w:highlight w:val="none"/>
          <w:shd w:val="clear" w:color="auto" w:fill="FFFFFF"/>
        </w:rPr>
        <w:t>履约</w:t>
      </w:r>
      <w:r>
        <w:rPr>
          <w:rFonts w:hint="eastAsia" w:asciiTheme="minorEastAsia" w:hAnsiTheme="minorEastAsia" w:eastAsiaTheme="minorEastAsia" w:cstheme="minorEastAsia"/>
          <w:bCs/>
          <w:color w:val="auto"/>
          <w:sz w:val="28"/>
          <w:szCs w:val="28"/>
          <w:highlight w:val="none"/>
          <w:shd w:val="clear" w:color="auto" w:fill="FFFFFF"/>
          <w:lang w:val="en-US" w:eastAsia="zh-CN"/>
        </w:rPr>
        <w:t>保证</w:t>
      </w:r>
      <w:r>
        <w:rPr>
          <w:rFonts w:hint="eastAsia" w:asciiTheme="minorEastAsia" w:hAnsiTheme="minorEastAsia" w:eastAsiaTheme="minorEastAsia" w:cstheme="minorEastAsia"/>
          <w:bCs/>
          <w:color w:val="auto"/>
          <w:sz w:val="28"/>
          <w:szCs w:val="28"/>
          <w:highlight w:val="none"/>
          <w:shd w:val="clear" w:color="auto" w:fill="FFFFFF"/>
        </w:rPr>
        <w:t>金在合同终止或解除后的30天内</w:t>
      </w:r>
      <w:r>
        <w:rPr>
          <w:rFonts w:hint="eastAsia" w:asciiTheme="minorEastAsia" w:hAnsiTheme="minorEastAsia" w:eastAsiaTheme="minorEastAsia" w:cstheme="minorEastAsia"/>
          <w:bCs/>
          <w:color w:val="auto"/>
          <w:sz w:val="28"/>
          <w:szCs w:val="28"/>
          <w:highlight w:val="none"/>
          <w:shd w:val="clear" w:color="auto" w:fill="FFFFFF"/>
          <w:lang w:val="en-US" w:eastAsia="zh-CN"/>
        </w:rPr>
        <w:t>全额无息退还</w:t>
      </w:r>
      <w:r>
        <w:rPr>
          <w:rFonts w:hint="eastAsia" w:asciiTheme="minorEastAsia" w:hAnsiTheme="minorEastAsia" w:eastAsiaTheme="minorEastAsia" w:cstheme="minorEastAsia"/>
          <w:bCs/>
          <w:color w:val="auto"/>
          <w:sz w:val="28"/>
          <w:szCs w:val="28"/>
          <w:highlight w:val="none"/>
          <w:shd w:val="clear" w:color="auto" w:fill="FFFFFF"/>
        </w:rPr>
        <w:t>。</w:t>
      </w:r>
      <w:bookmarkEnd w:id="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（二）付款方式：</w:t>
      </w:r>
      <w:r>
        <w:rPr>
          <w:rFonts w:hint="eastAsia" w:asciiTheme="minorEastAsia" w:hAnsiTheme="minorEastAsia" w:eastAsiaTheme="minorEastAsia" w:cstheme="minorEastAsia"/>
          <w:color w:val="auto"/>
          <w:sz w:val="28"/>
          <w:szCs w:val="28"/>
          <w:highlight w:val="none"/>
          <w:lang w:val="en-US" w:eastAsia="zh-CN"/>
        </w:rPr>
        <w:t>投标人先回收后付款，每三个月支付一次。投标人服务满三个月后的10日内将经双方对账确认过的回收处置金额，转账汇款至采购人指定账户（本项目采购人不开具发票，可提供收款收据）。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spacing w:line="440" w:lineRule="exact"/>
        <w:rPr>
          <w:rFonts w:hint="eastAsia" w:ascii="仿宋_GB2312" w:eastAsia="仿宋_GB2312"/>
          <w:sz w:val="28"/>
          <w:szCs w:val="28"/>
          <w:lang w:eastAsia="zh-CN"/>
        </w:rPr>
      </w:pPr>
      <w:r>
        <w:rPr>
          <w:rFonts w:hint="eastAsia" w:asciiTheme="minorEastAsia" w:hAnsiTheme="minorEastAsia" w:eastAsiaTheme="minorEastAsia" w:cstheme="minorEastAsia"/>
          <w:color w:val="auto"/>
          <w:sz w:val="28"/>
          <w:szCs w:val="28"/>
          <w:highlight w:val="none"/>
          <w:lang w:val="en-US" w:eastAsia="zh-CN"/>
        </w:rPr>
        <w:t>附件2</w:t>
      </w:r>
      <w:r>
        <w:rPr>
          <w:rFonts w:hint="eastAsia" w:ascii="仿宋_GB2312" w:eastAsia="仿宋_GB2312"/>
          <w:sz w:val="28"/>
          <w:szCs w:val="28"/>
          <w:lang w:eastAsia="zh-CN"/>
        </w:rPr>
        <w:t>主要表格</w:t>
      </w:r>
    </w:p>
    <w:p>
      <w:pPr>
        <w:pStyle w:val="4"/>
        <w:spacing w:line="400" w:lineRule="atLeast"/>
        <w:jc w:val="center"/>
        <w:rPr>
          <w:rFonts w:hint="eastAsia" w:hAnsi="宋体" w:cs="宋体"/>
          <w:b/>
        </w:rPr>
      </w:pPr>
      <w:r>
        <w:rPr>
          <w:rFonts w:hint="eastAsia"/>
        </w:rPr>
        <w:t>报价一览表</w:t>
      </w:r>
      <w:r>
        <w:rPr>
          <w:rFonts w:hint="eastAsia" w:hAnsi="宋体" w:cs="宋体"/>
          <w:b/>
        </w:rPr>
        <w:t xml:space="preserve">              </w:t>
      </w:r>
    </w:p>
    <w:tbl>
      <w:tblPr>
        <w:tblStyle w:val="13"/>
        <w:tblpPr w:leftFromText="180" w:rightFromText="180" w:vertAnchor="text" w:horzAnchor="page" w:tblpX="1630" w:tblpY="204"/>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1908"/>
        <w:gridCol w:w="1752"/>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32" w:type="dxa"/>
            <w:noWrap w:val="0"/>
            <w:vAlign w:val="center"/>
          </w:tcPr>
          <w:p>
            <w:pPr>
              <w:spacing w:line="360" w:lineRule="auto"/>
              <w:jc w:val="center"/>
              <w:rPr>
                <w:rFonts w:hint="eastAsia" w:hAnsi="宋体" w:cs="宋体"/>
                <w:b/>
              </w:rPr>
            </w:pPr>
            <w:r>
              <w:rPr>
                <w:rFonts w:hint="eastAsia" w:hAnsi="宋体" w:cs="宋体"/>
                <w:b/>
              </w:rPr>
              <w:t xml:space="preserve"> 名  称</w:t>
            </w:r>
          </w:p>
        </w:tc>
        <w:tc>
          <w:tcPr>
            <w:tcW w:w="1908"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规格</w:t>
            </w:r>
          </w:p>
        </w:tc>
        <w:tc>
          <w:tcPr>
            <w:tcW w:w="1752" w:type="dxa"/>
            <w:noWrap w:val="0"/>
            <w:vAlign w:val="center"/>
          </w:tcPr>
          <w:p>
            <w:pPr>
              <w:spacing w:line="360" w:lineRule="auto"/>
              <w:jc w:val="center"/>
              <w:rPr>
                <w:rFonts w:hint="eastAsia" w:hAnsi="宋体" w:eastAsia="宋体" w:cs="宋体"/>
                <w:b/>
                <w:lang w:eastAsia="zh-CN"/>
              </w:rPr>
            </w:pPr>
            <w:r>
              <w:rPr>
                <w:rFonts w:hint="eastAsia" w:hAnsi="宋体" w:cs="宋体"/>
                <w:b/>
                <w:lang w:val="en-US" w:eastAsia="zh-CN"/>
              </w:rPr>
              <w:t>单价（元）</w:t>
            </w:r>
          </w:p>
        </w:tc>
        <w:tc>
          <w:tcPr>
            <w:tcW w:w="2566" w:type="dxa"/>
            <w:noWrap w:val="0"/>
            <w:vAlign w:val="center"/>
          </w:tcPr>
          <w:p>
            <w:pPr>
              <w:spacing w:line="360" w:lineRule="auto"/>
              <w:jc w:val="center"/>
              <w:rPr>
                <w:rFonts w:hint="eastAsia"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32" w:type="dxa"/>
            <w:noWrap w:val="0"/>
            <w:vAlign w:val="center"/>
          </w:tcPr>
          <w:p>
            <w:pPr>
              <w:spacing w:line="360" w:lineRule="auto"/>
              <w:rPr>
                <w:rFonts w:hint="eastAsia" w:hAnsi="宋体" w:cs="宋体"/>
                <w:b/>
              </w:rPr>
            </w:pP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32" w:type="dxa"/>
            <w:noWrap w:val="0"/>
            <w:vAlign w:val="center"/>
          </w:tcPr>
          <w:p>
            <w:pPr>
              <w:spacing w:line="360" w:lineRule="auto"/>
              <w:jc w:val="center"/>
              <w:rPr>
                <w:rFonts w:hint="eastAsia" w:hAnsi="宋体" w:eastAsia="宋体" w:cs="宋体"/>
                <w:b/>
                <w:lang w:val="en-US" w:eastAsia="zh-CN"/>
              </w:rPr>
            </w:pPr>
            <w:r>
              <w:rPr>
                <w:rFonts w:hint="eastAsia" w:hAnsi="宋体" w:cs="宋体"/>
                <w:b/>
                <w:lang w:val="en-US" w:eastAsia="zh-CN"/>
              </w:rPr>
              <w:t>合计</w:t>
            </w:r>
          </w:p>
        </w:tc>
        <w:tc>
          <w:tcPr>
            <w:tcW w:w="1908" w:type="dxa"/>
            <w:noWrap w:val="0"/>
            <w:vAlign w:val="center"/>
          </w:tcPr>
          <w:p>
            <w:pPr>
              <w:spacing w:line="360" w:lineRule="auto"/>
              <w:rPr>
                <w:rFonts w:hint="eastAsia" w:hAnsi="宋体" w:cs="宋体"/>
                <w:b/>
              </w:rPr>
            </w:pPr>
          </w:p>
        </w:tc>
        <w:tc>
          <w:tcPr>
            <w:tcW w:w="1752" w:type="dxa"/>
            <w:noWrap w:val="0"/>
            <w:vAlign w:val="center"/>
          </w:tcPr>
          <w:p>
            <w:pPr>
              <w:spacing w:line="360" w:lineRule="auto"/>
              <w:rPr>
                <w:rFonts w:hint="eastAsia" w:hAnsi="宋体" w:cs="宋体"/>
                <w:b/>
              </w:rPr>
            </w:pPr>
          </w:p>
        </w:tc>
        <w:tc>
          <w:tcPr>
            <w:tcW w:w="2566" w:type="dxa"/>
            <w:noWrap w:val="0"/>
            <w:vAlign w:val="center"/>
          </w:tcPr>
          <w:p>
            <w:pPr>
              <w:spacing w:line="360" w:lineRule="auto"/>
              <w:rPr>
                <w:rFonts w:hint="eastAsia" w:hAnsi="宋体" w:cs="宋体"/>
                <w:b/>
              </w:rPr>
            </w:pPr>
          </w:p>
        </w:tc>
      </w:tr>
    </w:tbl>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w:t>
      </w:r>
      <w:r>
        <w:rPr>
          <w:rFonts w:hint="eastAsia" w:hAnsi="宋体" w:cs="宋体"/>
          <w:bCs/>
          <w:sz w:val="22"/>
          <w:szCs w:val="22"/>
          <w:lang w:eastAsia="zh-CN"/>
        </w:rPr>
        <w:t>，</w:t>
      </w:r>
      <w:r>
        <w:rPr>
          <w:rFonts w:hint="eastAsia" w:hAnsi="宋体" w:cs="宋体"/>
          <w:bCs/>
          <w:sz w:val="22"/>
          <w:szCs w:val="22"/>
        </w:rPr>
        <w:t>所报价格为履行合同的固定价格。人员、运输、安装、调试、税金和保险等费用以及采购文件规定的其他费用均应包含在报价中。</w:t>
      </w:r>
    </w:p>
    <w:p>
      <w:pPr>
        <w:pStyle w:val="5"/>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int="eastAsia"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spacing w:line="360" w:lineRule="auto"/>
        <w:rPr>
          <w:rFonts w:hint="eastAsia"/>
        </w:rPr>
      </w:pPr>
    </w:p>
    <w:p>
      <w:pPr>
        <w:adjustRightInd w:val="0"/>
        <w:snapToGrid w:val="0"/>
        <w:spacing w:line="360" w:lineRule="auto"/>
        <w:rPr>
          <w:rFonts w:hint="eastAsia" w:hAnsi="宋体" w:cs="宋体"/>
          <w:bCs/>
          <w:sz w:val="22"/>
          <w:szCs w:val="22"/>
        </w:rPr>
      </w:pPr>
      <w:r>
        <w:rPr>
          <w:rFonts w:hint="eastAsia" w:ascii="宋体" w:hAnsi="宋体" w:cs="Segoe UI"/>
          <w:color w:val="333333"/>
          <w:kern w:val="0"/>
          <w:sz w:val="24"/>
          <w:szCs w:val="24"/>
        </w:rPr>
        <w:t> </w:t>
      </w:r>
    </w:p>
    <w:p>
      <w:pPr>
        <w:adjustRightInd w:val="0"/>
        <w:snapToGrid w:val="0"/>
        <w:spacing w:line="360" w:lineRule="auto"/>
        <w:jc w:val="center"/>
        <w:rPr>
          <w:rFonts w:hint="eastAsia" w:hAnsi="宋体" w:cs="宋体"/>
          <w:b/>
          <w:bCs w:val="0"/>
          <w:sz w:val="28"/>
          <w:szCs w:val="28"/>
        </w:rPr>
      </w:pPr>
      <w:r>
        <w:rPr>
          <w:rFonts w:hint="eastAsia" w:hAnsi="宋体" w:cs="宋体"/>
          <w:b/>
          <w:bCs w:val="0"/>
          <w:sz w:val="28"/>
          <w:szCs w:val="28"/>
        </w:rPr>
        <w:t>法定代表人身份授权书</w:t>
      </w:r>
    </w:p>
    <w:p>
      <w:pPr>
        <w:adjustRightInd w:val="0"/>
        <w:snapToGrid w:val="0"/>
        <w:spacing w:line="360" w:lineRule="auto"/>
        <w:rPr>
          <w:rFonts w:hint="eastAsia" w:hAnsi="宋体" w:cs="宋体"/>
          <w:bCs/>
          <w:sz w:val="22"/>
          <w:szCs w:val="22"/>
        </w:rPr>
      </w:pPr>
      <w:r>
        <w:rPr>
          <w:rFonts w:hint="eastAsia" w:hAnsi="宋体" w:cs="宋体"/>
          <w:bCs/>
          <w:sz w:val="22"/>
          <w:szCs w:val="22"/>
        </w:rPr>
        <w:t> </w:t>
      </w:r>
    </w:p>
    <w:p>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pPr>
        <w:adjustRightInd w:val="0"/>
        <w:snapToGrid w:val="0"/>
        <w:spacing w:line="360" w:lineRule="auto"/>
        <w:rPr>
          <w:rFonts w:hint="eastAsia" w:hAnsi="宋体" w:cs="宋体"/>
          <w:bCs/>
          <w:sz w:val="22"/>
          <w:szCs w:val="22"/>
        </w:rPr>
      </w:pPr>
      <w:r>
        <w:rPr>
          <w:rFonts w:hint="eastAsia" w:hAnsi="宋体" w:cs="宋体"/>
          <w:bCs/>
          <w:sz w:val="22"/>
          <w:szCs w:val="22"/>
        </w:rPr>
        <w:t>日期：</w:t>
      </w:r>
    </w:p>
    <w:p>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pPr>
        <w:adjustRightInd w:val="0"/>
        <w:snapToGrid w:val="0"/>
        <w:spacing w:line="360" w:lineRule="auto"/>
        <w:rPr>
          <w:rFonts w:hint="eastAsia" w:hAnsi="宋体" w:cs="宋体"/>
          <w:bCs/>
          <w:sz w:val="22"/>
          <w:szCs w:val="22"/>
        </w:rPr>
      </w:pPr>
    </w:p>
    <w:p>
      <w:pPr>
        <w:adjustRightInd w:val="0"/>
        <w:snapToGrid w:val="0"/>
        <w:spacing w:line="360" w:lineRule="auto"/>
        <w:rPr>
          <w:rFonts w:hint="eastAsia" w:hAnsi="宋体" w:cs="宋体"/>
          <w:bCs/>
          <w:sz w:val="22"/>
          <w:szCs w:val="22"/>
        </w:rPr>
      </w:pPr>
    </w:p>
    <w:p>
      <w:pPr>
        <w:pStyle w:val="4"/>
        <w:keepNext w:val="0"/>
        <w:keepLines w:val="0"/>
        <w:tabs>
          <w:tab w:val="left" w:pos="540"/>
        </w:tabs>
        <w:snapToGrid/>
        <w:ind w:left="720" w:hanging="720"/>
        <w:jc w:val="center"/>
        <w:rPr>
          <w:rFonts w:hint="eastAsia" w:cs="宋体"/>
          <w:b/>
          <w:sz w:val="24"/>
          <w:szCs w:val="24"/>
          <w:lang w:val="zh-CN"/>
        </w:rPr>
      </w:pPr>
      <w:r>
        <w:rPr>
          <w:rFonts w:hint="eastAsia" w:cs="宋体"/>
          <w:b/>
          <w:sz w:val="24"/>
          <w:szCs w:val="24"/>
          <w:lang w:val="zh-CN"/>
        </w:rPr>
        <w:t>法定代表人身份授权书</w:t>
      </w:r>
    </w:p>
    <w:p>
      <w:pPr>
        <w:spacing w:line="360" w:lineRule="auto"/>
        <w:rPr>
          <w:rFonts w:hint="eastAsia" w:ascii="宋体" w:hAnsi="宋体" w:cs="宋体"/>
          <w:sz w:val="24"/>
          <w:szCs w:val="24"/>
          <w:lang w:val="zh-CN"/>
        </w:rPr>
      </w:pPr>
    </w:p>
    <w:p>
      <w:pPr>
        <w:tabs>
          <w:tab w:val="left" w:pos="6300"/>
        </w:tabs>
        <w:spacing w:line="360" w:lineRule="auto"/>
        <w:rPr>
          <w:rFonts w:hint="eastAsia" w:ascii="宋体" w:hAnsi="宋体" w:cs="宋体"/>
          <w:sz w:val="24"/>
          <w:szCs w:val="24"/>
          <w:lang w:val="zh-CN"/>
        </w:rPr>
      </w:pPr>
      <w:r>
        <w:rPr>
          <w:rFonts w:hint="eastAsia" w:ascii="宋体" w:hAnsi="宋体" w:cs="宋体"/>
          <w:sz w:val="24"/>
          <w:szCs w:val="24"/>
          <w:u w:val="single"/>
        </w:rPr>
        <w:t xml:space="preserve">四川省妇幼保健院 </w:t>
      </w:r>
      <w:r>
        <w:rPr>
          <w:rFonts w:hint="eastAsia" w:ascii="宋体" w:hAnsi="宋体" w:cs="宋体"/>
          <w:sz w:val="24"/>
          <w:szCs w:val="24"/>
          <w:lang w:val="zh-CN"/>
        </w:rPr>
        <w:t>：</w:t>
      </w:r>
    </w:p>
    <w:p>
      <w:pPr>
        <w:tabs>
          <w:tab w:val="left" w:pos="720"/>
          <w:tab w:val="left" w:pos="6300"/>
        </w:tabs>
        <w:spacing w:line="360" w:lineRule="auto"/>
        <w:ind w:firstLine="573"/>
        <w:rPr>
          <w:rFonts w:hint="eastAsia" w:ascii="宋体" w:hAnsi="宋体" w:cs="宋体"/>
          <w:sz w:val="24"/>
          <w:szCs w:val="24"/>
          <w:u w:val="single"/>
          <w:lang w:val="zh-CN"/>
        </w:rPr>
      </w:pPr>
      <w:r>
        <w:rPr>
          <w:rFonts w:hint="eastAsia" w:ascii="宋体" w:hAnsi="宋体" w:cs="宋体"/>
          <w:sz w:val="24"/>
          <w:szCs w:val="24"/>
          <w:lang w:val="zh-CN"/>
        </w:rPr>
        <w:t xml:space="preserve">   本授权声明：</w:t>
      </w:r>
      <w:r>
        <w:rPr>
          <w:rFonts w:hint="eastAsia" w:ascii="宋体" w:hAnsi="宋体" w:cs="宋体"/>
          <w:sz w:val="24"/>
          <w:szCs w:val="24"/>
          <w:u w:val="single"/>
          <w:lang w:val="zh-CN"/>
        </w:rPr>
        <w:t xml:space="preserve">                         </w:t>
      </w:r>
      <w:r>
        <w:rPr>
          <w:rFonts w:hint="eastAsia" w:ascii="宋体" w:hAnsi="宋体" w:cs="宋体"/>
          <w:sz w:val="24"/>
          <w:szCs w:val="24"/>
          <w:lang w:val="zh-CN"/>
        </w:rPr>
        <w:t>（投标人名称）</w:t>
      </w:r>
      <w:r>
        <w:rPr>
          <w:rFonts w:hint="eastAsia" w:ascii="宋体" w:hAnsi="宋体" w:cs="宋体"/>
          <w:sz w:val="24"/>
          <w:szCs w:val="24"/>
          <w:u w:val="single"/>
          <w:lang w:val="zh-CN"/>
        </w:rPr>
        <w:t xml:space="preserve">           </w:t>
      </w:r>
    </w:p>
    <w:p>
      <w:pPr>
        <w:tabs>
          <w:tab w:val="left" w:pos="720"/>
          <w:tab w:val="left" w:pos="6300"/>
        </w:tabs>
        <w:spacing w:line="360" w:lineRule="auto"/>
        <w:rPr>
          <w:rFonts w:hint="eastAsia" w:ascii="宋体" w:hAnsi="宋体" w:cs="宋体"/>
          <w:sz w:val="24"/>
          <w:szCs w:val="24"/>
        </w:rPr>
      </w:pPr>
      <w:r>
        <w:rPr>
          <w:rFonts w:hint="eastAsia" w:ascii="宋体" w:hAnsi="宋体" w:cs="宋体"/>
          <w:sz w:val="24"/>
          <w:szCs w:val="24"/>
          <w:u w:val="single"/>
          <w:lang w:val="zh-CN"/>
        </w:rPr>
        <w:t xml:space="preserve">       </w:t>
      </w:r>
      <w:r>
        <w:rPr>
          <w:rFonts w:hint="eastAsia" w:ascii="宋体" w:hAnsi="宋体" w:cs="宋体"/>
          <w:sz w:val="24"/>
          <w:szCs w:val="24"/>
          <w:lang w:val="zh-CN"/>
        </w:rPr>
        <w:t>（法定代表人姓名、职务）授权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（被授权人姓名、职务）为我方</w:t>
      </w:r>
      <w:r>
        <w:rPr>
          <w:rFonts w:hint="eastAsia" w:ascii="宋体" w:hAnsi="宋体" w:cs="宋体"/>
          <w:sz w:val="24"/>
          <w:szCs w:val="24"/>
          <w:u w:val="single"/>
          <w:lang w:val="zh-CN"/>
        </w:rPr>
        <w:t xml:space="preserve"> “                                          ”</w:t>
      </w:r>
      <w:r>
        <w:rPr>
          <w:rFonts w:hint="eastAsia" w:ascii="宋体" w:hAnsi="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特此声明。</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法定代表人签字：</w:t>
      </w:r>
    </w:p>
    <w:p>
      <w:pPr>
        <w:tabs>
          <w:tab w:val="left" w:pos="6300"/>
        </w:tabs>
        <w:spacing w:line="360" w:lineRule="auto"/>
        <w:ind w:firstLine="573"/>
        <w:rPr>
          <w:rFonts w:hint="eastAsia" w:ascii="宋体" w:hAnsi="宋体" w:cs="宋体"/>
          <w:sz w:val="24"/>
          <w:szCs w:val="24"/>
        </w:rPr>
      </w:pPr>
      <w:r>
        <w:rPr>
          <w:rFonts w:hint="eastAsia" w:ascii="宋体" w:hAnsi="宋体" w:cs="宋体"/>
          <w:sz w:val="24"/>
          <w:szCs w:val="24"/>
        </w:rPr>
        <w:t>授权代表人签字：</w:t>
      </w:r>
    </w:p>
    <w:p>
      <w:pPr>
        <w:spacing w:line="360" w:lineRule="auto"/>
        <w:ind w:firstLine="480"/>
        <w:rPr>
          <w:rFonts w:hint="eastAsia" w:ascii="宋体" w:hAnsi="宋体" w:cs="宋体"/>
          <w:sz w:val="24"/>
          <w:szCs w:val="24"/>
        </w:rPr>
      </w:pPr>
      <w:r>
        <w:rPr>
          <w:rFonts w:hint="eastAsia" w:ascii="宋体" w:hAnsi="宋体" w:cs="宋体"/>
          <w:sz w:val="24"/>
          <w:szCs w:val="24"/>
        </w:rPr>
        <w:t>投标供应商名称：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（加盖公章）</w:t>
      </w:r>
    </w:p>
    <w:p>
      <w:pPr>
        <w:spacing w:line="360" w:lineRule="auto"/>
        <w:ind w:firstLine="480"/>
        <w:rPr>
          <w:rFonts w:hint="eastAsia" w:ascii="宋体" w:hAnsi="宋体" w:cs="宋体"/>
          <w:sz w:val="24"/>
          <w:szCs w:val="24"/>
        </w:rPr>
      </w:pPr>
      <w:r>
        <w:rPr>
          <w:rFonts w:hint="eastAsia" w:ascii="宋体" w:hAnsi="宋体" w:cs="宋体"/>
          <w:sz w:val="24"/>
          <w:szCs w:val="24"/>
        </w:rPr>
        <w:t>日期：</w:t>
      </w:r>
    </w:p>
    <w:p>
      <w:pPr>
        <w:numPr>
          <w:ilvl w:val="0"/>
          <w:numId w:val="1"/>
        </w:numPr>
        <w:tabs>
          <w:tab w:val="left" w:pos="6300"/>
        </w:tabs>
        <w:spacing w:line="360" w:lineRule="auto"/>
        <w:rPr>
          <w:rFonts w:hint="eastAsia" w:ascii="宋体" w:hAnsi="宋体" w:cs="宋体"/>
          <w:sz w:val="24"/>
          <w:szCs w:val="24"/>
        </w:rPr>
      </w:pPr>
      <w:r>
        <w:rPr>
          <w:rFonts w:hint="eastAsia" w:ascii="宋体" w:hAnsi="宋体" w:cs="宋体"/>
          <w:sz w:val="24"/>
          <w:szCs w:val="24"/>
        </w:rPr>
        <w:t>说明：上述证明文件须附法定代表人、被授权代表身份证复印件（加盖公章）时才能生效。</w:t>
      </w:r>
    </w:p>
    <w:p>
      <w:pPr>
        <w:pStyle w:val="5"/>
        <w:spacing w:line="360" w:lineRule="auto"/>
        <w:jc w:val="center"/>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stheme="minorEastAsia"/>
          <w:color w:val="auto"/>
          <w:sz w:val="28"/>
          <w:szCs w:val="28"/>
          <w:highlight w:val="none"/>
          <w:lang w:val="en-US" w:eastAsia="zh-CN"/>
        </w:rPr>
      </w:pPr>
    </w:p>
    <w:p>
      <w:pPr>
        <w:pStyle w:val="5"/>
        <w:spacing w:line="360" w:lineRule="auto"/>
        <w:jc w:val="center"/>
        <w:rPr>
          <w:rFonts w:hint="eastAsia" w:ascii="宋体" w:hAnsi="宋体" w:cs="宋体"/>
          <w:sz w:val="24"/>
          <w:szCs w:val="24"/>
        </w:rPr>
      </w:pPr>
      <w:r>
        <w:rPr>
          <w:rFonts w:hint="eastAsia" w:ascii="宋体" w:hAnsi="宋体" w:cs="宋体"/>
          <w:b/>
          <w:bCs/>
          <w:sz w:val="24"/>
          <w:szCs w:val="24"/>
        </w:rPr>
        <w:t>无围标、串标行为承诺书</w:t>
      </w:r>
    </w:p>
    <w:p>
      <w:pPr>
        <w:spacing w:line="360" w:lineRule="auto"/>
        <w:ind w:firstLine="640"/>
        <w:rPr>
          <w:rFonts w:hint="eastAsia"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1.不同供应商的投标文件由同一单位或者个人编制；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2.不同供应商委托同一单位或者个人办理投标事宜；</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3.不同供应商的投标文件载明的项目管理成员或者联系人员为同一人；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4.不同供应商的投标文件异常一致或者投标报价呈规律性差异；</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5.不同供应商的投标文件相互混装；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6.不同供应商的投标保证金从同一单位或者个人的账户转出；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8.供应商之间事先约定由某一特定供应商中标、成交；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5"/>
        <w:spacing w:line="360" w:lineRule="auto"/>
        <w:rPr>
          <w:rFonts w:hint="eastAsia" w:ascii="宋体" w:hAnsi="宋体" w:cs="宋体"/>
          <w:sz w:val="24"/>
          <w:szCs w:val="24"/>
        </w:rPr>
      </w:pPr>
      <w:r>
        <w:rPr>
          <w:rFonts w:hint="eastAsia" w:ascii="宋体" w:hAnsi="宋体" w:cs="宋体"/>
          <w:sz w:val="24"/>
          <w:szCs w:val="24"/>
        </w:rPr>
        <w:t xml:space="preserve">    10.法律法规界定的其他围标串标行为。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5"/>
        <w:spacing w:line="360" w:lineRule="auto"/>
        <w:rPr>
          <w:rFonts w:hint="eastAsia" w:ascii="宋体" w:hAnsi="宋体" w:cs="宋体"/>
          <w:sz w:val="24"/>
          <w:szCs w:val="24"/>
        </w:rPr>
      </w:pP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投标供应商法人代表或委托代理人（承诺人）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投标供应商：（公章）  </w:t>
      </w:r>
    </w:p>
    <w:p>
      <w:pPr>
        <w:pStyle w:val="5"/>
        <w:spacing w:line="360" w:lineRule="auto"/>
        <w:ind w:firstLine="480" w:firstLineChars="200"/>
        <w:rPr>
          <w:rFonts w:hint="eastAsia" w:ascii="宋体" w:hAnsi="宋体" w:cs="宋体"/>
          <w:sz w:val="24"/>
          <w:szCs w:val="24"/>
        </w:rPr>
      </w:pPr>
      <w:r>
        <w:rPr>
          <w:rFonts w:hint="eastAsia" w:ascii="宋体" w:hAnsi="宋体" w:cs="宋体"/>
          <w:sz w:val="24"/>
          <w:szCs w:val="24"/>
        </w:rPr>
        <w:t>日期：   年    月    日</w:t>
      </w:r>
    </w:p>
    <w:p>
      <w:pPr>
        <w:pStyle w:val="19"/>
        <w:snapToGrid w:val="0"/>
        <w:spacing w:before="312" w:beforeLines="100" w:after="312" w:afterLines="100"/>
        <w:ind w:firstLine="0" w:firstLineChars="0"/>
        <w:jc w:val="center"/>
        <w:rPr>
          <w:rFonts w:hint="eastAsia" w:ascii="宋体" w:hAnsi="宋体" w:eastAsia="宋体" w:cs="宋体"/>
        </w:rPr>
      </w:pPr>
    </w:p>
    <w:p>
      <w:pPr>
        <w:pStyle w:val="19"/>
        <w:snapToGrid w:val="0"/>
        <w:spacing w:before="312" w:beforeLines="100" w:after="312" w:afterLines="100"/>
        <w:ind w:firstLine="0" w:firstLineChars="0"/>
        <w:jc w:val="center"/>
        <w:rPr>
          <w:rFonts w:hint="eastAsia" w:ascii="宋体" w:hAnsi="宋体" w:eastAsia="宋体" w:cs="宋体"/>
        </w:rPr>
      </w:pPr>
      <w:r>
        <w:rPr>
          <w:rFonts w:hint="eastAsia" w:ascii="宋体" w:hAnsi="宋体" w:eastAsia="宋体" w:cs="宋体"/>
        </w:rPr>
        <w:t>良好的商业信誉和健全的财务会计制度的承诺函</w:t>
      </w:r>
    </w:p>
    <w:p>
      <w:pPr>
        <w:snapToGrid w:val="0"/>
        <w:spacing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本投标人具有良好的商业信誉和健全的财务会计制度。</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napToGrid w:val="0"/>
        <w:spacing w:line="360" w:lineRule="auto"/>
        <w:ind w:firstLine="480" w:firstLineChars="200"/>
        <w:jc w:val="left"/>
        <w:outlineLvl w:val="1"/>
        <w:rPr>
          <w:rFonts w:hint="eastAsia" w:ascii="宋体" w:hAnsi="宋体" w:cs="宋体"/>
          <w:sz w:val="24"/>
          <w:szCs w:val="24"/>
        </w:rPr>
      </w:pPr>
    </w:p>
    <w:p>
      <w:pPr>
        <w:pStyle w:val="19"/>
        <w:snapToGrid w:val="0"/>
        <w:ind w:firstLine="0" w:firstLineChars="0"/>
        <w:jc w:val="center"/>
        <w:rPr>
          <w:rFonts w:hint="eastAsia" w:ascii="宋体" w:hAnsi="宋体" w:eastAsia="宋体" w:cs="宋体"/>
        </w:rPr>
      </w:pPr>
    </w:p>
    <w:p>
      <w:pPr>
        <w:pStyle w:val="19"/>
        <w:snapToGrid w:val="0"/>
        <w:ind w:firstLine="0" w:firstLineChars="0"/>
        <w:jc w:val="center"/>
        <w:rPr>
          <w:rFonts w:hint="eastAsia" w:ascii="宋体" w:hAnsi="宋体" w:eastAsia="宋体" w:cs="宋体"/>
        </w:rPr>
      </w:pPr>
      <w:r>
        <w:rPr>
          <w:rFonts w:hint="eastAsia" w:ascii="宋体" w:hAnsi="宋体" w:eastAsia="宋体" w:cs="宋体"/>
        </w:rPr>
        <w:t>履行合同所必需的设备和专业技术能力的承诺函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本投标人具有履行合同所必需的设备和专业技术能力。</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9"/>
        <w:snapToGrid w:val="0"/>
        <w:ind w:firstLine="480"/>
        <w:jc w:val="center"/>
        <w:rPr>
          <w:rFonts w:hint="eastAsia" w:ascii="宋体" w:hAnsi="宋体" w:eastAsia="宋体" w:cs="宋体"/>
        </w:rPr>
      </w:pPr>
    </w:p>
    <w:p>
      <w:pPr>
        <w:pStyle w:val="19"/>
        <w:snapToGrid w:val="0"/>
        <w:ind w:firstLine="480"/>
        <w:jc w:val="center"/>
        <w:rPr>
          <w:rFonts w:hint="eastAsia" w:ascii="宋体" w:hAnsi="宋体" w:eastAsia="宋体" w:cs="宋体"/>
        </w:rPr>
      </w:pPr>
    </w:p>
    <w:p>
      <w:pPr>
        <w:pStyle w:val="19"/>
        <w:snapToGrid w:val="0"/>
        <w:ind w:firstLine="480"/>
        <w:jc w:val="center"/>
        <w:rPr>
          <w:rFonts w:hint="eastAsia" w:ascii="宋体" w:hAnsi="宋体" w:eastAsia="宋体" w:cs="宋体"/>
        </w:rPr>
      </w:pPr>
      <w:r>
        <w:rPr>
          <w:rFonts w:hint="eastAsia" w:ascii="宋体" w:hAnsi="宋体" w:eastAsia="宋体" w:cs="宋体"/>
        </w:rPr>
        <w:t>依法缴纳税收和社会保障资金的良好记录的承诺函</w:t>
      </w:r>
    </w:p>
    <w:p>
      <w:pPr>
        <w:snapToGrid w:val="0"/>
        <w:spacing w:before="468" w:beforeLines="150" w:after="156" w:afterLines="50" w:line="360" w:lineRule="auto"/>
        <w:rPr>
          <w:rFonts w:hint="eastAsia" w:ascii="宋体" w:hAnsi="宋体" w:cs="宋体"/>
          <w:sz w:val="24"/>
          <w:szCs w:val="24"/>
        </w:rPr>
      </w:pPr>
      <w:r>
        <w:rPr>
          <w:rFonts w:hint="eastAsia" w:ascii="宋体" w:hAnsi="宋体" w:cs="宋体"/>
          <w:sz w:val="24"/>
          <w:szCs w:val="24"/>
        </w:rPr>
        <w:t>四川省妇幼保健院：</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w:t>
      </w:r>
      <w:r>
        <w:rPr>
          <w:rFonts w:hint="eastAsia" w:ascii="宋体" w:hAnsi="宋体" w:cs="宋体"/>
          <w:sz w:val="24"/>
          <w:szCs w:val="24"/>
          <w:u w:val="single"/>
        </w:rPr>
        <w:t xml:space="preserve">     （投标人全称）     </w:t>
      </w:r>
      <w:r>
        <w:rPr>
          <w:rFonts w:hint="eastAsia" w:ascii="宋体" w:hAnsi="宋体" w:cs="宋体"/>
          <w:sz w:val="24"/>
          <w:szCs w:val="24"/>
        </w:rPr>
        <w:t>参加</w:t>
      </w:r>
      <w:r>
        <w:rPr>
          <w:rFonts w:hint="eastAsia" w:ascii="宋体" w:hAnsi="宋体" w:cs="宋体"/>
          <w:sz w:val="24"/>
          <w:szCs w:val="24"/>
          <w:u w:val="single"/>
        </w:rPr>
        <w:t xml:space="preserve">   （项目名称）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）的磋商活动，现郑重承诺：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本投标人依法缴纳税收和社会保障资金。</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特此承诺。</w:t>
      </w:r>
    </w:p>
    <w:p>
      <w:pPr>
        <w:snapToGrid w:val="0"/>
        <w:spacing w:line="360" w:lineRule="auto"/>
        <w:ind w:firstLine="480" w:firstLineChars="200"/>
        <w:rPr>
          <w:rFonts w:hint="eastAsia" w:ascii="宋体" w:hAnsi="宋体" w:cs="宋体"/>
          <w:sz w:val="24"/>
          <w:szCs w:val="24"/>
        </w:rPr>
      </w:pP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（投标人全称）  </w:t>
      </w:r>
      <w:r>
        <w:rPr>
          <w:rFonts w:hint="eastAsia" w:ascii="宋体" w:hAnsi="宋体" w:cs="宋体"/>
          <w:sz w:val="24"/>
          <w:szCs w:val="24"/>
        </w:rPr>
        <w:t>（加盖公章）</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法定代表人或授权代表：</w:t>
      </w:r>
      <w:r>
        <w:rPr>
          <w:rFonts w:hint="eastAsia" w:ascii="宋体" w:hAnsi="宋体" w:cs="宋体"/>
          <w:sz w:val="24"/>
          <w:szCs w:val="24"/>
          <w:u w:val="single"/>
        </w:rPr>
        <w:t xml:space="preserve">    （签字或盖章）   </w:t>
      </w:r>
    </w:p>
    <w:p>
      <w:pPr>
        <w:widowControl/>
        <w:snapToGrid w:val="0"/>
        <w:spacing w:line="360" w:lineRule="auto"/>
        <w:ind w:firstLine="480" w:firstLineChars="200"/>
        <w:jc w:val="left"/>
        <w:outlineLvl w:val="1"/>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0"/>
        <w:spacing w:line="360" w:lineRule="auto"/>
        <w:rPr>
          <w:rFonts w:hint="eastAsia"/>
          <w:color w:val="auto"/>
        </w:rPr>
      </w:pPr>
    </w:p>
    <w:p>
      <w:pPr>
        <w:spacing w:line="360" w:lineRule="auto"/>
        <w:rPr>
          <w:rFonts w:hint="eastAsia" w:ascii="宋体" w:hAnsi="宋体" w:cs="宋体"/>
          <w:sz w:val="24"/>
          <w:szCs w:val="24"/>
        </w:rPr>
      </w:pPr>
      <w:r>
        <w:rPr>
          <w:rFonts w:hint="eastAsia" w:ascii="宋体" w:hAnsi="宋体" w:cs="宋体"/>
          <w:b/>
          <w:bCs/>
          <w:sz w:val="24"/>
          <w:szCs w:val="24"/>
        </w:rPr>
        <w:t>附件3 采购投标文件装订顺序</w:t>
      </w:r>
    </w:p>
    <w:p>
      <w:pPr>
        <w:pStyle w:val="5"/>
        <w:spacing w:line="360" w:lineRule="auto"/>
        <w:rPr>
          <w:rFonts w:hint="eastAsia" w:ascii="宋体" w:hAnsi="宋体" w:cs="宋体"/>
          <w:sz w:val="24"/>
          <w:szCs w:val="24"/>
        </w:rPr>
      </w:pPr>
    </w:p>
    <w:p>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1.封面（公司、项目、联系人、联系方式）</w:t>
      </w:r>
    </w:p>
    <w:p>
      <w:pPr>
        <w:numPr>
          <w:ilvl w:val="0"/>
          <w:numId w:val="2"/>
        </w:numPr>
        <w:spacing w:line="360" w:lineRule="auto"/>
        <w:rPr>
          <w:rFonts w:hint="eastAsia" w:ascii="宋体" w:hAnsi="宋体" w:cs="宋体"/>
          <w:bCs/>
          <w:spacing w:val="8"/>
          <w:sz w:val="24"/>
          <w:szCs w:val="24"/>
        </w:rPr>
      </w:pPr>
      <w:r>
        <w:rPr>
          <w:rFonts w:hint="eastAsia" w:ascii="宋体" w:hAnsi="宋体" w:cs="宋体"/>
          <w:bCs/>
          <w:spacing w:val="8"/>
          <w:sz w:val="24"/>
          <w:szCs w:val="24"/>
        </w:rPr>
        <w:t>2.目录</w:t>
      </w:r>
    </w:p>
    <w:p>
      <w:pPr>
        <w:numPr>
          <w:ilvl w:val="0"/>
          <w:numId w:val="2"/>
        </w:numPr>
        <w:adjustRightInd w:val="0"/>
        <w:spacing w:line="360" w:lineRule="auto"/>
        <w:rPr>
          <w:rFonts w:hint="eastAsia" w:ascii="宋体" w:hAnsi="宋体" w:cs="宋体"/>
          <w:b/>
          <w:sz w:val="24"/>
          <w:szCs w:val="24"/>
        </w:rPr>
      </w:pPr>
      <w:r>
        <w:rPr>
          <w:rFonts w:hint="eastAsia" w:ascii="宋体" w:hAnsi="宋体" w:cs="宋体"/>
          <w:bCs/>
          <w:spacing w:val="8"/>
          <w:sz w:val="24"/>
          <w:szCs w:val="24"/>
        </w:rPr>
        <w:t>3.</w:t>
      </w:r>
      <w:r>
        <w:rPr>
          <w:rFonts w:hint="eastAsia" w:ascii="宋体" w:hAnsi="宋体" w:cs="宋体"/>
          <w:sz w:val="24"/>
          <w:szCs w:val="24"/>
        </w:rPr>
        <w:t>报价一览表</w:t>
      </w:r>
    </w:p>
    <w:p>
      <w:pPr>
        <w:numPr>
          <w:ilvl w:val="0"/>
          <w:numId w:val="2"/>
        </w:numPr>
        <w:adjustRightInd w:val="0"/>
        <w:spacing w:line="360" w:lineRule="auto"/>
        <w:rPr>
          <w:rFonts w:hint="eastAsia" w:ascii="宋体" w:hAnsi="宋体" w:cs="宋体"/>
          <w:sz w:val="24"/>
          <w:szCs w:val="24"/>
        </w:rPr>
      </w:pPr>
      <w:r>
        <w:rPr>
          <w:rFonts w:hint="eastAsia" w:ascii="宋体" w:hAnsi="宋体" w:cs="宋体"/>
          <w:sz w:val="24"/>
          <w:szCs w:val="24"/>
        </w:rPr>
        <w:t>4.企业营业执照（复印件）</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5.供应商资质</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6.禁止围标、串标情况承诺函</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7.</w:t>
      </w:r>
      <w:r>
        <w:rPr>
          <w:rFonts w:hint="eastAsia" w:ascii="宋体" w:hAnsi="宋体" w:cs="宋体"/>
          <w:bCs/>
          <w:sz w:val="24"/>
          <w:szCs w:val="24"/>
        </w:rPr>
        <w:t>如有</w:t>
      </w:r>
      <w:r>
        <w:rPr>
          <w:rFonts w:hint="eastAsia" w:ascii="宋体" w:hAnsi="宋体" w:cs="宋体"/>
          <w:sz w:val="24"/>
          <w:szCs w:val="24"/>
        </w:rPr>
        <w:t>企业管理体系认证（考核），请提供的有效证明文件的复印或扫描件，质量管理体系认证包括FDA、CE、ISO等认证（提供中文翻译复印件）</w:t>
      </w:r>
    </w:p>
    <w:p>
      <w:pPr>
        <w:numPr>
          <w:ilvl w:val="0"/>
          <w:numId w:val="2"/>
        </w:numPr>
        <w:spacing w:line="360" w:lineRule="auto"/>
        <w:rPr>
          <w:rFonts w:hint="eastAsia" w:ascii="宋体" w:hAnsi="宋体" w:cs="宋体"/>
          <w:sz w:val="24"/>
          <w:szCs w:val="24"/>
        </w:rPr>
      </w:pPr>
      <w:r>
        <w:rPr>
          <w:rFonts w:hint="eastAsia" w:ascii="宋体" w:hAnsi="宋体" w:cs="宋体"/>
          <w:bCs/>
          <w:sz w:val="24"/>
          <w:szCs w:val="24"/>
        </w:rPr>
        <w:t>8.行业相关</w:t>
      </w:r>
      <w:r>
        <w:rPr>
          <w:rFonts w:hint="eastAsia" w:ascii="宋体" w:hAnsi="宋体" w:cs="宋体"/>
          <w:sz w:val="24"/>
          <w:szCs w:val="24"/>
        </w:rPr>
        <w:t>规范或标准（如有）</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9.</w:t>
      </w:r>
      <w:r>
        <w:rPr>
          <w:rFonts w:hint="eastAsia" w:ascii="宋体" w:hAnsi="宋体" w:cs="宋体"/>
          <w:bCs/>
          <w:spacing w:val="8"/>
          <w:sz w:val="24"/>
          <w:szCs w:val="24"/>
        </w:rPr>
        <w:t>售后</w:t>
      </w:r>
      <w:r>
        <w:rPr>
          <w:rFonts w:hint="eastAsia" w:ascii="宋体" w:hAnsi="宋体" w:cs="宋体"/>
          <w:bCs/>
          <w:sz w:val="24"/>
          <w:szCs w:val="24"/>
        </w:rPr>
        <w:t>服务承诺及其它承诺</w:t>
      </w:r>
    </w:p>
    <w:p>
      <w:pPr>
        <w:numPr>
          <w:ilvl w:val="0"/>
          <w:numId w:val="2"/>
        </w:numPr>
        <w:spacing w:line="360" w:lineRule="auto"/>
        <w:rPr>
          <w:rFonts w:hint="eastAsia" w:ascii="宋体" w:hAnsi="宋体" w:cs="宋体"/>
          <w:sz w:val="24"/>
          <w:szCs w:val="24"/>
        </w:rPr>
      </w:pPr>
      <w:r>
        <w:rPr>
          <w:rFonts w:hint="eastAsia" w:ascii="宋体" w:hAnsi="宋体" w:cs="宋体"/>
          <w:bCs/>
          <w:sz w:val="24"/>
          <w:szCs w:val="24"/>
        </w:rPr>
        <w:t>10.投标人认为需要提供的其它文件</w:t>
      </w:r>
    </w:p>
    <w:p>
      <w:pPr>
        <w:numPr>
          <w:ilvl w:val="0"/>
          <w:numId w:val="2"/>
        </w:numPr>
        <w:tabs>
          <w:tab w:val="left" w:pos="0"/>
        </w:tabs>
        <w:spacing w:line="360" w:lineRule="auto"/>
        <w:rPr>
          <w:rFonts w:hint="eastAsia" w:ascii="宋体" w:hAnsi="宋体" w:cs="宋体"/>
          <w:bCs/>
          <w:sz w:val="24"/>
          <w:szCs w:val="24"/>
        </w:rPr>
      </w:pPr>
      <w:r>
        <w:rPr>
          <w:rFonts w:hint="eastAsia" w:ascii="宋体" w:hAnsi="宋体" w:cs="宋体"/>
          <w:bCs/>
          <w:spacing w:val="8"/>
          <w:sz w:val="24"/>
          <w:szCs w:val="24"/>
        </w:rPr>
        <w:t>11.封底</w:t>
      </w:r>
    </w:p>
    <w:p>
      <w:pPr>
        <w:spacing w:line="360" w:lineRule="auto"/>
        <w:rPr>
          <w:rFonts w:hint="eastAsia" w:ascii="宋体" w:hAnsi="宋体" w:cs="宋体"/>
          <w:b/>
          <w:bCs/>
          <w:sz w:val="24"/>
          <w:szCs w:val="24"/>
        </w:rPr>
      </w:pPr>
      <w:r>
        <w:rPr>
          <w:rFonts w:hint="eastAsia" w:ascii="宋体" w:hAnsi="宋体" w:cs="宋体"/>
          <w:b/>
          <w:bCs/>
          <w:sz w:val="24"/>
          <w:szCs w:val="24"/>
        </w:rPr>
        <w:t>注：请务必按以上顺序装订资料，如有非中文资料，请同时提供中文翻译件。</w:t>
      </w: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p>
    <w:p>
      <w:pPr>
        <w:tabs>
          <w:tab w:val="left" w:pos="6645"/>
        </w:tabs>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附件4</w:t>
      </w:r>
      <w:bookmarkStart w:id="5" w:name="_GoBack"/>
      <w:bookmarkEnd w:id="5"/>
    </w:p>
    <w:p>
      <w:pPr>
        <w:tabs>
          <w:tab w:val="left" w:pos="6645"/>
        </w:tabs>
        <w:snapToGrid w:val="0"/>
        <w:spacing w:line="360" w:lineRule="auto"/>
        <w:jc w:val="center"/>
        <w:textAlignment w:val="baseline"/>
        <w:rPr>
          <w:rFonts w:hint="eastAsia" w:ascii="宋体" w:hAnsi="宋体" w:cs="宋体"/>
          <w:sz w:val="24"/>
          <w:szCs w:val="24"/>
        </w:rPr>
      </w:pPr>
      <w:r>
        <w:rPr>
          <w:rFonts w:hint="eastAsia" w:ascii="宋体" w:hAnsi="宋体" w:cs="宋体"/>
          <w:sz w:val="24"/>
          <w:szCs w:val="24"/>
        </w:rPr>
        <w:t>反商业贿赂承诺书</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1.不与其他投标人相互串通投标报价，损害贵院的合法权益；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2.不与招标人串通投标，损害国家利益、社会公共利益或他人的合法权益；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3.不以向招标人或者评标委员会成员行贿的手段谋取中标；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5.保证不以其他任何方式扰乱贵院的招标工作；</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9.保证不以其他任何不正当竞争手段推销药品、医疗器械、设备、物资。</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三、本厂家、商家、公司保证竭力维护贵院的声誉，不做任何有损贵院形象的事情。</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五、对本厂家、商家、公司及本厂家、商家、公司工作人员采取以上手段竞标、促销等，干扰贵院正常工作秩序，损害贵院形象的，本厂家、商家、公司保证：</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2.对本厂家、商家、公司相关工作人员作出严肃处理；</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 xml:space="preserve">六、 采购物资名称：                                   </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本《承诺书》一式二份（一份由承诺人自存；一份随竞价书传递）</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 xml:space="preserve">承诺企业名称（公章）：                </w:t>
      </w:r>
    </w:p>
    <w:p>
      <w:pPr>
        <w:snapToGrid w:val="0"/>
        <w:spacing w:line="360" w:lineRule="auto"/>
        <w:textAlignment w:val="baseline"/>
        <w:rPr>
          <w:rFonts w:hint="eastAsia" w:ascii="宋体" w:hAnsi="宋体" w:cs="宋体"/>
          <w:sz w:val="24"/>
          <w:szCs w:val="24"/>
        </w:rPr>
      </w:pPr>
      <w:r>
        <w:rPr>
          <w:rFonts w:hint="eastAsia" w:ascii="宋体" w:hAnsi="宋体" w:cs="宋体"/>
          <w:sz w:val="24"/>
          <w:szCs w:val="24"/>
        </w:rPr>
        <w:t>法人代表或委托代理人（承诺人）：</w:t>
      </w:r>
    </w:p>
    <w:p>
      <w:pPr>
        <w:pStyle w:val="5"/>
        <w:spacing w:line="360" w:lineRule="auto"/>
        <w:rPr>
          <w:rFonts w:hint="eastAsia" w:ascii="宋体" w:hAnsi="宋体" w:cs="宋体"/>
          <w:b/>
          <w:bCs/>
          <w:sz w:val="24"/>
          <w:szCs w:val="24"/>
        </w:rPr>
      </w:pPr>
    </w:p>
    <w:p>
      <w:pPr>
        <w:pStyle w:val="5"/>
        <w:spacing w:line="360" w:lineRule="auto"/>
        <w:rPr>
          <w:rFonts w:hint="eastAsia" w:ascii="宋体" w:hAnsi="宋体" w:cs="宋体"/>
          <w:b/>
          <w:bCs/>
          <w:sz w:val="24"/>
          <w:szCs w:val="24"/>
        </w:rPr>
      </w:pPr>
      <w:r>
        <w:rPr>
          <w:rFonts w:hint="eastAsia" w:ascii="宋体" w:hAnsi="宋体" w:cs="宋体"/>
          <w:b/>
          <w:bCs/>
          <w:sz w:val="24"/>
          <w:szCs w:val="24"/>
        </w:rPr>
        <w:t xml:space="preserve">附件5 </w:t>
      </w:r>
    </w:p>
    <w:p>
      <w:pPr>
        <w:spacing w:line="360" w:lineRule="auto"/>
        <w:jc w:val="center"/>
        <w:rPr>
          <w:rFonts w:hint="eastAsia" w:ascii="宋体" w:hAnsi="宋体" w:cs="宋体"/>
          <w:sz w:val="24"/>
          <w:szCs w:val="24"/>
        </w:rPr>
      </w:pPr>
      <w:r>
        <w:rPr>
          <w:rFonts w:hint="eastAsia" w:ascii="宋体" w:hAnsi="宋体" w:cs="宋体"/>
          <w:sz w:val="24"/>
          <w:szCs w:val="24"/>
        </w:rPr>
        <w:t>供应商遵守招标采购纪律承诺书</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致四川省妇幼保健院：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我单位作为本次采购项目的供应商，根据响应文件要求，现郑重承诺如下：</w:t>
      </w:r>
    </w:p>
    <w:p>
      <w:pPr>
        <w:spacing w:line="360" w:lineRule="auto"/>
        <w:rPr>
          <w:rFonts w:hint="eastAsia" w:ascii="宋体" w:hAnsi="宋体" w:cs="宋体"/>
          <w:sz w:val="24"/>
          <w:szCs w:val="24"/>
        </w:rPr>
      </w:pPr>
      <w:r>
        <w:rPr>
          <w:rFonts w:hint="eastAsia" w:ascii="宋体" w:hAnsi="宋体" w:cs="宋体"/>
          <w:sz w:val="24"/>
          <w:szCs w:val="24"/>
        </w:rPr>
        <w:t>一、参加本次采购活动，我单位不存在与单位负责人为同一人或者存在直接控股、管理关系的其他供应商参与同一合同项下的采购活动的行为。</w:t>
      </w:r>
    </w:p>
    <w:p>
      <w:pPr>
        <w:spacing w:line="360" w:lineRule="auto"/>
        <w:rPr>
          <w:rFonts w:hint="eastAsia" w:ascii="宋体" w:hAnsi="宋体" w:cs="宋体"/>
          <w:sz w:val="24"/>
          <w:szCs w:val="24"/>
        </w:rPr>
      </w:pPr>
      <w:r>
        <w:rPr>
          <w:rFonts w:hint="eastAsia" w:ascii="宋体" w:hAnsi="宋体" w:cs="宋体"/>
          <w:sz w:val="24"/>
          <w:szCs w:val="24"/>
        </w:rPr>
        <w:t>二、参加本次采购活动，不得直接或者间接从采购人或者采购代理机构处获得其他供应商的相关情况并修改其投标文件或者响应文件。</w:t>
      </w:r>
    </w:p>
    <w:p>
      <w:pPr>
        <w:spacing w:line="360" w:lineRule="auto"/>
        <w:rPr>
          <w:rFonts w:hint="eastAsia" w:ascii="宋体" w:hAnsi="宋体" w:cs="宋体"/>
          <w:sz w:val="24"/>
          <w:szCs w:val="24"/>
        </w:rPr>
      </w:pPr>
      <w:r>
        <w:rPr>
          <w:rFonts w:hint="eastAsia" w:ascii="宋体" w:hAnsi="宋体" w:cs="宋体"/>
          <w:sz w:val="24"/>
          <w:szCs w:val="24"/>
        </w:rPr>
        <w:t>三、参加本次采购活动，不得按照采购人的授意撤换、修改投标文件或者响应文件。</w:t>
      </w:r>
    </w:p>
    <w:p>
      <w:pPr>
        <w:spacing w:line="360" w:lineRule="auto"/>
        <w:rPr>
          <w:rFonts w:hint="eastAsia" w:ascii="宋体" w:hAnsi="宋体" w:cs="宋体"/>
          <w:sz w:val="24"/>
          <w:szCs w:val="24"/>
        </w:rPr>
      </w:pPr>
      <w:r>
        <w:rPr>
          <w:rFonts w:hint="eastAsia" w:ascii="宋体" w:hAnsi="宋体" w:cs="宋体"/>
          <w:sz w:val="24"/>
          <w:szCs w:val="24"/>
        </w:rPr>
        <w:t>四、参加本次采购活动，不得和本次采购供应商之间协商报价、技术方案等投标文件或者响应文件的实质性内容。</w:t>
      </w:r>
    </w:p>
    <w:p>
      <w:pPr>
        <w:spacing w:line="360" w:lineRule="auto"/>
        <w:rPr>
          <w:rFonts w:hint="eastAsia" w:ascii="宋体" w:hAnsi="宋体" w:cs="宋体"/>
          <w:sz w:val="24"/>
          <w:szCs w:val="24"/>
        </w:rPr>
      </w:pPr>
      <w:r>
        <w:rPr>
          <w:rFonts w:hint="eastAsia" w:ascii="宋体" w:hAnsi="宋体" w:cs="宋体"/>
          <w:sz w:val="24"/>
          <w:szCs w:val="24"/>
        </w:rPr>
        <w:t>五、本次采购活动中，不存在属于同一集团、协会、商会等组织成员的供应商按照该组织要求协同参加本次采购活动。</w:t>
      </w:r>
    </w:p>
    <w:p>
      <w:pPr>
        <w:spacing w:line="360" w:lineRule="auto"/>
        <w:rPr>
          <w:rFonts w:hint="eastAsia" w:ascii="宋体" w:hAnsi="宋体" w:cs="宋体"/>
          <w:sz w:val="24"/>
          <w:szCs w:val="24"/>
        </w:rPr>
      </w:pPr>
      <w:r>
        <w:rPr>
          <w:rFonts w:hint="eastAsia" w:ascii="宋体" w:hAnsi="宋体" w:cs="宋体"/>
          <w:sz w:val="24"/>
          <w:szCs w:val="24"/>
        </w:rPr>
        <w:t>六、参加本次采购活动，不存在与其他供应商之间事先约定由某一特定供应商中标、成交。</w:t>
      </w:r>
    </w:p>
    <w:p>
      <w:pPr>
        <w:spacing w:line="360" w:lineRule="auto"/>
        <w:rPr>
          <w:rFonts w:hint="eastAsia" w:ascii="宋体" w:hAnsi="宋体" w:cs="宋体"/>
          <w:sz w:val="24"/>
          <w:szCs w:val="24"/>
        </w:rPr>
      </w:pPr>
      <w:r>
        <w:rPr>
          <w:rFonts w:hint="eastAsia" w:ascii="宋体" w:hAnsi="宋体" w:cs="宋体"/>
          <w:sz w:val="24"/>
          <w:szCs w:val="24"/>
        </w:rPr>
        <w:t>七、参加本次采购活动，不存在与其他供应商商定部分供应商放弃参加采购活动或者放弃中标、成交。</w:t>
      </w:r>
    </w:p>
    <w:p>
      <w:pPr>
        <w:spacing w:line="360" w:lineRule="auto"/>
        <w:rPr>
          <w:rFonts w:hint="eastAsia" w:ascii="宋体" w:hAnsi="宋体" w:cs="宋体"/>
          <w:sz w:val="24"/>
          <w:szCs w:val="24"/>
        </w:rPr>
      </w:pPr>
      <w:r>
        <w:rPr>
          <w:rFonts w:hint="eastAsia" w:ascii="宋体" w:hAnsi="宋体" w:cs="宋体"/>
          <w:sz w:val="24"/>
          <w:szCs w:val="24"/>
        </w:rPr>
        <w:t>八、参加本次采购活动，不存在我单位的投标文件或者响应文件由其他参与本项目的单位或个人编制或委托办理投标事宜。</w:t>
      </w:r>
    </w:p>
    <w:p>
      <w:pPr>
        <w:spacing w:line="360" w:lineRule="auto"/>
        <w:rPr>
          <w:rFonts w:hint="eastAsia" w:ascii="宋体" w:hAnsi="宋体" w:cs="宋体"/>
          <w:sz w:val="24"/>
          <w:szCs w:val="24"/>
        </w:rPr>
      </w:pPr>
      <w:r>
        <w:rPr>
          <w:rFonts w:hint="eastAsia" w:ascii="宋体" w:hAnsi="宋体" w:cs="宋体"/>
          <w:sz w:val="24"/>
          <w:szCs w:val="24"/>
        </w:rPr>
        <w:t>九、参加本次采购活动，不存在我单位与采购人之间、供应商相互之间，为谋求特定供应商中标、成交或者排斥其他供应商的其他串通行为。</w:t>
      </w:r>
    </w:p>
    <w:p>
      <w:pPr>
        <w:spacing w:line="360" w:lineRule="auto"/>
        <w:rPr>
          <w:rFonts w:hint="eastAsia" w:ascii="宋体" w:hAnsi="宋体" w:cs="宋体"/>
          <w:sz w:val="24"/>
          <w:szCs w:val="24"/>
        </w:rPr>
      </w:pPr>
      <w:r>
        <w:rPr>
          <w:rFonts w:hint="eastAsia" w:ascii="宋体" w:hAnsi="宋体" w:cs="宋体"/>
          <w:sz w:val="24"/>
          <w:szCs w:val="24"/>
        </w:rPr>
        <w:t>十、与我方存在直接控股关系的单位为：XXX；存在管理关系单位为：XXX。</w:t>
      </w:r>
    </w:p>
    <w:p>
      <w:pPr>
        <w:spacing w:line="360" w:lineRule="auto"/>
        <w:rPr>
          <w:rFonts w:hint="eastAsia" w:ascii="宋体" w:hAnsi="宋体" w:cs="宋体"/>
          <w:sz w:val="24"/>
          <w:szCs w:val="24"/>
        </w:rPr>
      </w:pPr>
      <w:r>
        <w:rPr>
          <w:rFonts w:hint="eastAsia" w:ascii="宋体" w:hAnsi="宋体" w:cs="宋体"/>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spacing w:line="360" w:lineRule="auto"/>
        <w:rPr>
          <w:rFonts w:hint="eastAsia" w:ascii="宋体" w:hAnsi="宋体" w:cs="宋体"/>
          <w:sz w:val="24"/>
          <w:szCs w:val="24"/>
        </w:rPr>
      </w:pPr>
      <w:r>
        <w:rPr>
          <w:rFonts w:hint="eastAsia" w:ascii="宋体" w:hAnsi="宋体" w:cs="宋体"/>
          <w:sz w:val="24"/>
          <w:szCs w:val="24"/>
        </w:rPr>
        <w:t xml:space="preserve">供应商名称（单位公章）：                          </w:t>
      </w:r>
    </w:p>
    <w:p>
      <w:pPr>
        <w:spacing w:line="360" w:lineRule="auto"/>
        <w:rPr>
          <w:rFonts w:hint="eastAsia" w:ascii="宋体" w:hAnsi="宋体" w:cs="宋体"/>
          <w:sz w:val="24"/>
          <w:szCs w:val="24"/>
        </w:rPr>
      </w:pPr>
      <w:r>
        <w:rPr>
          <w:rFonts w:hint="eastAsia" w:ascii="宋体" w:hAnsi="宋体" w:cs="宋体"/>
          <w:sz w:val="24"/>
          <w:szCs w:val="24"/>
        </w:rPr>
        <w:t>法定代表人/单位负责人或授权代表（签字或加盖个人名章）：</w:t>
      </w:r>
    </w:p>
    <w:p>
      <w:pPr>
        <w:ind w:firstLine="6720" w:firstLineChars="2800"/>
        <w:rPr>
          <w:rFonts w:hint="eastAsia"/>
        </w:rPr>
      </w:pPr>
      <w:r>
        <w:rPr>
          <w:rFonts w:hint="eastAsia" w:ascii="宋体" w:hAnsi="宋体" w:cs="宋体"/>
          <w:sz w:val="24"/>
          <w:szCs w:val="24"/>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FFFFFF"/>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5C1721-87C7-4EFB-B1E9-0C00A559E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2" w:fontKey="{BD6617A2-C996-4486-A644-4222A0A05D80}"/>
  </w:font>
  <w:font w:name="Tahoma">
    <w:panose1 w:val="020B0604030504040204"/>
    <w:charset w:val="00"/>
    <w:family w:val="auto"/>
    <w:pitch w:val="default"/>
    <w:sig w:usb0="E1002EFF" w:usb1="C000605B" w:usb2="00000029" w:usb3="00000000" w:csb0="200101FF" w:csb1="20280000"/>
    <w:embedRegular r:id="rId3" w:fontKey="{CBE73B6B-5931-4511-862F-0079567AADFE}"/>
  </w:font>
  <w:font w:name="楷体">
    <w:panose1 w:val="02010609060101010101"/>
    <w:charset w:val="86"/>
    <w:family w:val="auto"/>
    <w:pitch w:val="default"/>
    <w:sig w:usb0="800002BF" w:usb1="38CF7CFA" w:usb2="00000016" w:usb3="00000000" w:csb0="00040001" w:csb1="00000000"/>
    <w:embedRegular r:id="rId4" w:fontKey="{EE520C87-0369-45FE-BAB2-6693AE0C9276}"/>
  </w:font>
  <w:font w:name="仿宋_GB2312">
    <w:panose1 w:val="02010609030101010101"/>
    <w:charset w:val="86"/>
    <w:family w:val="modern"/>
    <w:pitch w:val="default"/>
    <w:sig w:usb0="00000001" w:usb1="080E0000" w:usb2="00000000" w:usb3="00000000" w:csb0="00040000" w:csb1="00000000"/>
    <w:embedRegular r:id="rId5" w:fontKey="{C6D7C09A-5B42-4281-8C96-1E1BB01C18E7}"/>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embedRegular r:id="rId6" w:fontKey="{C16F9DF5-2250-4195-84B9-8486337EB9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2ZkM2ZmM2NmNjA0NzlhNjhjMDUwYjdjMDJiMWQifQ=="/>
  </w:docVars>
  <w:rsids>
    <w:rsidRoot w:val="56753194"/>
    <w:rsid w:val="00080B89"/>
    <w:rsid w:val="000D16F7"/>
    <w:rsid w:val="000F7ADB"/>
    <w:rsid w:val="003433C6"/>
    <w:rsid w:val="005162AB"/>
    <w:rsid w:val="005372EE"/>
    <w:rsid w:val="00551C8C"/>
    <w:rsid w:val="00552089"/>
    <w:rsid w:val="005745E2"/>
    <w:rsid w:val="006F5BC8"/>
    <w:rsid w:val="00983A46"/>
    <w:rsid w:val="009F4D6F"/>
    <w:rsid w:val="00B378E9"/>
    <w:rsid w:val="00C90FCF"/>
    <w:rsid w:val="00D66315"/>
    <w:rsid w:val="00F22FCE"/>
    <w:rsid w:val="00FD43EC"/>
    <w:rsid w:val="036F7328"/>
    <w:rsid w:val="05283431"/>
    <w:rsid w:val="05A142DE"/>
    <w:rsid w:val="086327E2"/>
    <w:rsid w:val="0AF17E80"/>
    <w:rsid w:val="0BB8255B"/>
    <w:rsid w:val="0BFE492A"/>
    <w:rsid w:val="0EFC576A"/>
    <w:rsid w:val="12A04F4F"/>
    <w:rsid w:val="1308765F"/>
    <w:rsid w:val="16325110"/>
    <w:rsid w:val="18CD4693"/>
    <w:rsid w:val="1AF57E02"/>
    <w:rsid w:val="1C44694B"/>
    <w:rsid w:val="1F4D48F2"/>
    <w:rsid w:val="2011123A"/>
    <w:rsid w:val="211D1BCF"/>
    <w:rsid w:val="219315A3"/>
    <w:rsid w:val="2357078B"/>
    <w:rsid w:val="25EE527A"/>
    <w:rsid w:val="275B436B"/>
    <w:rsid w:val="29C0238E"/>
    <w:rsid w:val="2AF77E8C"/>
    <w:rsid w:val="2B420CE7"/>
    <w:rsid w:val="2B574B0E"/>
    <w:rsid w:val="2E684502"/>
    <w:rsid w:val="301C191C"/>
    <w:rsid w:val="301F23A3"/>
    <w:rsid w:val="306B660C"/>
    <w:rsid w:val="30EB33E1"/>
    <w:rsid w:val="31B27781"/>
    <w:rsid w:val="36F9085E"/>
    <w:rsid w:val="37353608"/>
    <w:rsid w:val="392612B8"/>
    <w:rsid w:val="3A3F02FA"/>
    <w:rsid w:val="3CA932F7"/>
    <w:rsid w:val="3D474095"/>
    <w:rsid w:val="3E743500"/>
    <w:rsid w:val="3ED71449"/>
    <w:rsid w:val="3F636838"/>
    <w:rsid w:val="42171F9A"/>
    <w:rsid w:val="4AB83114"/>
    <w:rsid w:val="4B767415"/>
    <w:rsid w:val="4DFA5872"/>
    <w:rsid w:val="4EB52692"/>
    <w:rsid w:val="539032F5"/>
    <w:rsid w:val="5421745D"/>
    <w:rsid w:val="564E6D8D"/>
    <w:rsid w:val="56753194"/>
    <w:rsid w:val="56EF0809"/>
    <w:rsid w:val="582839AD"/>
    <w:rsid w:val="5AE94028"/>
    <w:rsid w:val="5C6B60E0"/>
    <w:rsid w:val="5EB55D61"/>
    <w:rsid w:val="63AC0F50"/>
    <w:rsid w:val="657A031C"/>
    <w:rsid w:val="65921BE7"/>
    <w:rsid w:val="6ABA0156"/>
    <w:rsid w:val="71277B50"/>
    <w:rsid w:val="71634031"/>
    <w:rsid w:val="78436C2C"/>
    <w:rsid w:val="7A53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rPr>
  </w:style>
  <w:style w:type="paragraph" w:styleId="5">
    <w:name w:val="Body Text"/>
    <w:basedOn w:val="1"/>
    <w:next w:val="6"/>
    <w:qFormat/>
    <w:uiPriority w:val="0"/>
    <w:pPr>
      <w:spacing w:after="120" w:afterLines="0"/>
    </w:pPr>
  </w:style>
  <w:style w:type="paragraph" w:styleId="6">
    <w:name w:val="Body Text First Indent"/>
    <w:basedOn w:val="5"/>
    <w:next w:val="1"/>
    <w:uiPriority w:val="0"/>
    <w:pPr>
      <w:spacing w:line="312" w:lineRule="auto"/>
      <w:ind w:firstLine="4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List"/>
    <w:basedOn w:val="1"/>
    <w:qFormat/>
    <w:uiPriority w:val="0"/>
    <w:pPr>
      <w:spacing w:line="460" w:lineRule="exact"/>
      <w:ind w:left="200" w:hanging="200" w:hangingChars="200"/>
    </w:pPr>
    <w:rPr>
      <w:spacing w:val="12"/>
      <w:sz w:val="24"/>
      <w:szCs w:val="20"/>
    </w:rPr>
  </w:style>
  <w:style w:type="paragraph" w:styleId="10">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5">
    <w:name w:val="Strong"/>
    <w:basedOn w:val="14"/>
    <w:qFormat/>
    <w:uiPriority w:val="0"/>
    <w:rPr>
      <w:b/>
    </w:rPr>
  </w:style>
  <w:style w:type="paragraph" w:customStyle="1" w:styleId="16">
    <w:name w:val="列表段落1"/>
    <w:basedOn w:val="1"/>
    <w:qFormat/>
    <w:uiPriority w:val="0"/>
    <w:pPr>
      <w:ind w:firstLine="420" w:firstLineChars="200"/>
    </w:pPr>
    <w:rPr>
      <w:rFonts w:ascii="Times New Roman" w:hAnsi="Times New Roman"/>
    </w:rPr>
  </w:style>
  <w:style w:type="paragraph" w:styleId="17">
    <w:name w:val="List Paragraph"/>
    <w:basedOn w:val="1"/>
    <w:unhideWhenUsed/>
    <w:qFormat/>
    <w:uiPriority w:val="99"/>
    <w:pPr>
      <w:ind w:firstLine="420" w:firstLineChars="200"/>
    </w:pPr>
  </w:style>
  <w:style w:type="character" w:customStyle="1" w:styleId="18">
    <w:name w:val="页眉 字符"/>
    <w:basedOn w:val="14"/>
    <w:link w:val="8"/>
    <w:qFormat/>
    <w:uiPriority w:val="0"/>
    <w:rPr>
      <w:rFonts w:ascii="Calibri" w:hAnsi="Calibri"/>
      <w:kern w:val="2"/>
      <w:sz w:val="18"/>
      <w:szCs w:val="18"/>
    </w:rPr>
  </w:style>
  <w:style w:type="paragraph" w:customStyle="1" w:styleId="19">
    <w:name w:val="GW-正文"/>
    <w:basedOn w:val="1"/>
    <w:qFormat/>
    <w:uiPriority w:val="0"/>
    <w:pPr>
      <w:spacing w:line="360" w:lineRule="auto"/>
      <w:ind w:firstLine="200" w:firstLineChars="200"/>
    </w:pPr>
    <w:rPr>
      <w:rFonts w:eastAsia="仿宋_GB2312"/>
      <w:sz w:val="24"/>
      <w:szCs w:val="24"/>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1765</Words>
  <Characters>1819</Characters>
  <Lines>14</Lines>
  <Paragraphs>3</Paragraphs>
  <TotalTime>1</TotalTime>
  <ScaleCrop>false</ScaleCrop>
  <LinksUpToDate>false</LinksUpToDate>
  <CharactersWithSpaces>1819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2024-04-30T03:41:00Z</dcterms:created>
  <dc:creator>郑听</dc:creator>
  <cp:lastModifiedBy>hasee</cp:lastModifiedBy>
  <dcterms:modified xsi:type="dcterms:W3CDTF">2025-07-02T10:43:40Z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4DCAEA6AA1B1420B897B2819F5A44DB9_13</vt:lpwstr>
  </property>
</Properties>
</file>