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四川省妇幼保健院遴选关于单人、家系全外检测（产诊方向）外送检测及验证服务的市场调研 项目明细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要求：与遴选的第三方医学检测机构合作，由第三方医学检测机构提供单人、家系全外检测（产诊方向）外送检测及验证服务检测技术服务，出具第三方检测报告；我院进行临床咨询、样本采集、收费、临床诊断。共同为患者提供遗传病诊断与治疗服务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项目名称：单人、家系全外检测（产诊方向）外送检测及验证服务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一、市场调研书制作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Segoe UI" w:hAnsi="Segoe UI" w:eastAsia="仿宋_GB2312" w:cs="Segoe UI"/>
          <w:color w:val="333333"/>
          <w:sz w:val="12"/>
          <w:szCs w:val="12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按以下顺序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并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装订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市场调研书一份。应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保证所提供的各种材料和证明材料的真实性，承担相应的法律责任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.封面（注明产品名称、产品序号、公司名称、联系人、联系电话、加盖公司印章）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.营业执照（经有效年检，副本）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3.代理产品授权委托书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.经办人授权委托书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.报价一览表（格式见附件2）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服务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技术参数、产品说明书或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其它相关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的产品彩页资料和其他有关介绍资料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已提供服务情况一览表。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851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注：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1.根据要求及自身实际用A4纸编制市场调研书，严格按上述装订顺序</w:t>
      </w: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装订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市场调研书，须标注页码，无需密封。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620"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2.如有，</w:t>
      </w: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请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提供相关的产品技术资料（如：出厂检验合格证书、技术说明书、等完整的技术资料等）。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620"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3.提供的所有资料须加盖鲜章。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851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hd w:val="clear" w:color="auto" w:fill="FFFFFF"/>
        <w:wordWrap w:val="0"/>
        <w:spacing w:beforeAutospacing="0" w:afterAutospacing="0" w:line="500" w:lineRule="atLeas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报价要求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1.报价表中的价格应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包括符合所有技术与商务要求的测序、分析及其它伴随服务等所有费用。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2.可提供多种备选产品，分别报价，并分别说明性能、配置及技术参数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42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三、技术要求：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全外显子测序产品的目标区域至少包括人类2万个以上功能基因的CDS区域和线粒体基因组序列，试剂盒捕获目标区域不小于36M，需提供目标区域的bed文件。检测的突变类型包括SNV，InDel，SV，CNV等突变。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每个样本全外显子测序数据总量不低于10G(base)，外显子区域的平均测序深度不低于100X，线粒体基因组的平均测序深度不低于2000X，外显子区域20x测序深度的百分比不低于97%。测序数据Q30的百分比&gt;90%，测序数据的碱基类型分布均匀，无明显GC分离（40%-55%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供应商提供基因变异在线分析平台。进行生信分析所用的数据库包括公共数据库（ClinVar, OMIM, ExAc，HGMD，dbSNP等）和供应商自有中国人群数据库样本量（患者和正常人）。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全外显子测序项目的检测过程具备完整的质控方案，保证测序数据质量，检测结果的准确性和可靠性。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全外显子测序项目须保证在供应商的实验室完成检测，不允许转包。 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投标人具备三代测序平台，可为医院提供三代测序服务。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分析系统可对有脊髓小脑共济失调等相关基因进行动态突变分析，检出后可进行RP-PCR验证及三代验证。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可在全外数据上进行隐性单基因病携筛分析，并出具报告。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可提供NGS分析后多种变异类型的验证，如一代验证（Sanger测序）、MLPA、Q-PCR、三代单病检测（地贫、CAH等）。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一代验证：对于检测阳性的结果提供先证者及父母的一代验证，费用由投标人承担。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.针对全外显子测序检测阳性且临床认可的变异，若该家系在招标人院内再次生育进行产前诊断时，需提供相关验证用测序引物和探针，与招标人产前诊断科分别同时进行该变异的羊水sanger或QPCR验证工作。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配合医院进行后期样本回溯，样本按要求存储周期为半年，每半年返回样本一次。如招标人实验室存在场地限制，投标人实验室平台应为招标人实验室提供长期储存样本服务，招标人不再额外支付费用。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.送检项目：</w:t>
      </w:r>
    </w:p>
    <w:tbl>
      <w:tblPr>
        <w:tblStyle w:val="7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81"/>
        <w:gridCol w:w="2268"/>
        <w:gridCol w:w="1417"/>
        <w:gridCol w:w="85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单例最高价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（元/例）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是否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进口</w:t>
            </w: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检测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单人、家系全外检测（产诊方向）外送检测及验证服务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单人全外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家系全外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一代验证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CNV-seq验证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全基因组验证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MS-MLPA验证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外源数据重分析费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隐性单基因病携筛（全外夫妻同时检测）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三代地中海贫血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三代CAH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三代SMA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三代FXS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三代动态突变panel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三代血友病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三代多囊肾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三代四病panel（地贫+CAH+SMA+FXS）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</w:tbl>
    <w:p>
      <w:pPr>
        <w:spacing w:line="360" w:lineRule="auto"/>
      </w:pPr>
      <w:bookmarkStart w:id="0" w:name="_GoBack"/>
      <w:bookmarkEnd w:id="0"/>
      <w:r>
        <w:rPr>
          <w:rFonts w:hint="eastAsia" w:ascii="宋体" w:hAnsi="宋体" w:eastAsia="宋体" w:cs="Times New Roman"/>
          <w:kern w:val="0"/>
          <w:szCs w:val="21"/>
        </w:rPr>
        <w:t>备注：请各潜在供应商对送检项目的检测服务价格进行报价。</w:t>
      </w:r>
      <w:r>
        <w:rPr>
          <w:rFonts w:hint="eastAsia"/>
          <w:sz w:val="28"/>
        </w:rPr>
        <w:t xml:space="preserve">                                               </w:t>
      </w:r>
    </w:p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87A"/>
    <w:multiLevelType w:val="multilevel"/>
    <w:tmpl w:val="0F72387A"/>
    <w:lvl w:ilvl="0" w:tentative="0">
      <w:start w:val="2"/>
      <w:numFmt w:val="japaneseCounting"/>
      <w:lvlText w:val="%1、"/>
      <w:lvlJc w:val="left"/>
      <w:pPr>
        <w:ind w:left="105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6"/>
    <w:rsid w:val="000250D5"/>
    <w:rsid w:val="00027E48"/>
    <w:rsid w:val="000329B7"/>
    <w:rsid w:val="00033744"/>
    <w:rsid w:val="0004232C"/>
    <w:rsid w:val="0005342A"/>
    <w:rsid w:val="00065B68"/>
    <w:rsid w:val="00065F12"/>
    <w:rsid w:val="00066A10"/>
    <w:rsid w:val="00070FEA"/>
    <w:rsid w:val="00073232"/>
    <w:rsid w:val="00073EB9"/>
    <w:rsid w:val="00077411"/>
    <w:rsid w:val="00090338"/>
    <w:rsid w:val="00094AB7"/>
    <w:rsid w:val="0009610D"/>
    <w:rsid w:val="000B3B5F"/>
    <w:rsid w:val="000B44AA"/>
    <w:rsid w:val="000B7E62"/>
    <w:rsid w:val="000C21E8"/>
    <w:rsid w:val="000D5F10"/>
    <w:rsid w:val="000E2A1F"/>
    <w:rsid w:val="000F4802"/>
    <w:rsid w:val="000F795B"/>
    <w:rsid w:val="00102B64"/>
    <w:rsid w:val="001336DE"/>
    <w:rsid w:val="001416E9"/>
    <w:rsid w:val="00145435"/>
    <w:rsid w:val="001508A9"/>
    <w:rsid w:val="0016681E"/>
    <w:rsid w:val="001671FD"/>
    <w:rsid w:val="001A2DAC"/>
    <w:rsid w:val="001B41A0"/>
    <w:rsid w:val="001B4759"/>
    <w:rsid w:val="001C17BB"/>
    <w:rsid w:val="001C4EE1"/>
    <w:rsid w:val="001E4D98"/>
    <w:rsid w:val="002064AC"/>
    <w:rsid w:val="00210B81"/>
    <w:rsid w:val="002300F9"/>
    <w:rsid w:val="00246DD8"/>
    <w:rsid w:val="002620E0"/>
    <w:rsid w:val="00262AE1"/>
    <w:rsid w:val="00267637"/>
    <w:rsid w:val="00276F95"/>
    <w:rsid w:val="00287BDC"/>
    <w:rsid w:val="002B3ACD"/>
    <w:rsid w:val="002C2DB7"/>
    <w:rsid w:val="002F6B47"/>
    <w:rsid w:val="00304C1F"/>
    <w:rsid w:val="00324E0F"/>
    <w:rsid w:val="00335218"/>
    <w:rsid w:val="00354EC5"/>
    <w:rsid w:val="003610CC"/>
    <w:rsid w:val="003626C5"/>
    <w:rsid w:val="00392947"/>
    <w:rsid w:val="00394105"/>
    <w:rsid w:val="003A4954"/>
    <w:rsid w:val="003A69C4"/>
    <w:rsid w:val="003C1631"/>
    <w:rsid w:val="003C69C5"/>
    <w:rsid w:val="003D55BF"/>
    <w:rsid w:val="003E128B"/>
    <w:rsid w:val="003E2041"/>
    <w:rsid w:val="003E67EA"/>
    <w:rsid w:val="00403A67"/>
    <w:rsid w:val="0043534E"/>
    <w:rsid w:val="00444416"/>
    <w:rsid w:val="004463E0"/>
    <w:rsid w:val="0045634A"/>
    <w:rsid w:val="0046653C"/>
    <w:rsid w:val="00467BE8"/>
    <w:rsid w:val="0047085A"/>
    <w:rsid w:val="00477D6B"/>
    <w:rsid w:val="004A062D"/>
    <w:rsid w:val="004B0B48"/>
    <w:rsid w:val="004B0BF7"/>
    <w:rsid w:val="004B550E"/>
    <w:rsid w:val="004E3BC8"/>
    <w:rsid w:val="004E41E7"/>
    <w:rsid w:val="005005F0"/>
    <w:rsid w:val="005010AE"/>
    <w:rsid w:val="0053187F"/>
    <w:rsid w:val="00545693"/>
    <w:rsid w:val="0058216D"/>
    <w:rsid w:val="005B2252"/>
    <w:rsid w:val="005B695D"/>
    <w:rsid w:val="005B7C9F"/>
    <w:rsid w:val="006079C0"/>
    <w:rsid w:val="00616642"/>
    <w:rsid w:val="00624E5A"/>
    <w:rsid w:val="006276CB"/>
    <w:rsid w:val="006361DC"/>
    <w:rsid w:val="00653C8D"/>
    <w:rsid w:val="00655BBC"/>
    <w:rsid w:val="006564EE"/>
    <w:rsid w:val="0066703D"/>
    <w:rsid w:val="006914B8"/>
    <w:rsid w:val="006930D6"/>
    <w:rsid w:val="006C038D"/>
    <w:rsid w:val="006D16E4"/>
    <w:rsid w:val="006D65A6"/>
    <w:rsid w:val="006E290E"/>
    <w:rsid w:val="006E7306"/>
    <w:rsid w:val="00702E48"/>
    <w:rsid w:val="0072297B"/>
    <w:rsid w:val="0075733F"/>
    <w:rsid w:val="007670B6"/>
    <w:rsid w:val="00792246"/>
    <w:rsid w:val="007B3FA2"/>
    <w:rsid w:val="007C0B41"/>
    <w:rsid w:val="007D21F6"/>
    <w:rsid w:val="007E7F50"/>
    <w:rsid w:val="007F50ED"/>
    <w:rsid w:val="007F555D"/>
    <w:rsid w:val="007F6202"/>
    <w:rsid w:val="00812728"/>
    <w:rsid w:val="00815145"/>
    <w:rsid w:val="00834048"/>
    <w:rsid w:val="00842018"/>
    <w:rsid w:val="0084360C"/>
    <w:rsid w:val="00845D59"/>
    <w:rsid w:val="00845EED"/>
    <w:rsid w:val="0085010F"/>
    <w:rsid w:val="008547EC"/>
    <w:rsid w:val="00856C76"/>
    <w:rsid w:val="00862AE3"/>
    <w:rsid w:val="008635DB"/>
    <w:rsid w:val="008735FF"/>
    <w:rsid w:val="00881E23"/>
    <w:rsid w:val="00896067"/>
    <w:rsid w:val="008A0A28"/>
    <w:rsid w:val="008B0055"/>
    <w:rsid w:val="008B1B87"/>
    <w:rsid w:val="008B3427"/>
    <w:rsid w:val="008F5BAB"/>
    <w:rsid w:val="008F61FA"/>
    <w:rsid w:val="008F7297"/>
    <w:rsid w:val="00907D30"/>
    <w:rsid w:val="009105F2"/>
    <w:rsid w:val="009220D1"/>
    <w:rsid w:val="00925FA8"/>
    <w:rsid w:val="009277D6"/>
    <w:rsid w:val="0093412C"/>
    <w:rsid w:val="00936B6A"/>
    <w:rsid w:val="00937AF6"/>
    <w:rsid w:val="00951F02"/>
    <w:rsid w:val="00955F07"/>
    <w:rsid w:val="0097266C"/>
    <w:rsid w:val="00984194"/>
    <w:rsid w:val="00985054"/>
    <w:rsid w:val="00985FEB"/>
    <w:rsid w:val="00992184"/>
    <w:rsid w:val="009A1F3D"/>
    <w:rsid w:val="009A6001"/>
    <w:rsid w:val="009A65F2"/>
    <w:rsid w:val="009B0BAB"/>
    <w:rsid w:val="009D3E72"/>
    <w:rsid w:val="009D77F4"/>
    <w:rsid w:val="009E673E"/>
    <w:rsid w:val="00A000D6"/>
    <w:rsid w:val="00A0490F"/>
    <w:rsid w:val="00A136C1"/>
    <w:rsid w:val="00A17898"/>
    <w:rsid w:val="00A21CDD"/>
    <w:rsid w:val="00A240F9"/>
    <w:rsid w:val="00A26A75"/>
    <w:rsid w:val="00A26C65"/>
    <w:rsid w:val="00A32B67"/>
    <w:rsid w:val="00A41DF2"/>
    <w:rsid w:val="00A50107"/>
    <w:rsid w:val="00A538D7"/>
    <w:rsid w:val="00A64D0E"/>
    <w:rsid w:val="00A660A4"/>
    <w:rsid w:val="00A93051"/>
    <w:rsid w:val="00A9760D"/>
    <w:rsid w:val="00AA47FB"/>
    <w:rsid w:val="00AE464E"/>
    <w:rsid w:val="00AE52EA"/>
    <w:rsid w:val="00AE5B86"/>
    <w:rsid w:val="00AF5D76"/>
    <w:rsid w:val="00AF5F09"/>
    <w:rsid w:val="00AF78C0"/>
    <w:rsid w:val="00B0026F"/>
    <w:rsid w:val="00B0377A"/>
    <w:rsid w:val="00B07C6F"/>
    <w:rsid w:val="00B11A4B"/>
    <w:rsid w:val="00B16015"/>
    <w:rsid w:val="00B20FC3"/>
    <w:rsid w:val="00B25F21"/>
    <w:rsid w:val="00B32372"/>
    <w:rsid w:val="00B41214"/>
    <w:rsid w:val="00B474CD"/>
    <w:rsid w:val="00B545F2"/>
    <w:rsid w:val="00B61AF8"/>
    <w:rsid w:val="00B71EFA"/>
    <w:rsid w:val="00B76F84"/>
    <w:rsid w:val="00B80E4C"/>
    <w:rsid w:val="00B91FDF"/>
    <w:rsid w:val="00B9268B"/>
    <w:rsid w:val="00BA4CC0"/>
    <w:rsid w:val="00BB5374"/>
    <w:rsid w:val="00BD0025"/>
    <w:rsid w:val="00BD5CFC"/>
    <w:rsid w:val="00BE2D2F"/>
    <w:rsid w:val="00BE41DF"/>
    <w:rsid w:val="00BF449C"/>
    <w:rsid w:val="00BF6965"/>
    <w:rsid w:val="00C01C2C"/>
    <w:rsid w:val="00C216A0"/>
    <w:rsid w:val="00C21FA9"/>
    <w:rsid w:val="00C2303E"/>
    <w:rsid w:val="00C23798"/>
    <w:rsid w:val="00C30B13"/>
    <w:rsid w:val="00C3356E"/>
    <w:rsid w:val="00C40CF1"/>
    <w:rsid w:val="00C4760C"/>
    <w:rsid w:val="00C52210"/>
    <w:rsid w:val="00C56EAF"/>
    <w:rsid w:val="00C740E9"/>
    <w:rsid w:val="00C93BDE"/>
    <w:rsid w:val="00C954B3"/>
    <w:rsid w:val="00C96112"/>
    <w:rsid w:val="00CA6AD3"/>
    <w:rsid w:val="00CB0826"/>
    <w:rsid w:val="00D03FFF"/>
    <w:rsid w:val="00D10B11"/>
    <w:rsid w:val="00D12928"/>
    <w:rsid w:val="00D15332"/>
    <w:rsid w:val="00D469CA"/>
    <w:rsid w:val="00DA0FD8"/>
    <w:rsid w:val="00DA5501"/>
    <w:rsid w:val="00DA6669"/>
    <w:rsid w:val="00DA77E5"/>
    <w:rsid w:val="00DB0EC9"/>
    <w:rsid w:val="00DB60E6"/>
    <w:rsid w:val="00DC656D"/>
    <w:rsid w:val="00DE2CB5"/>
    <w:rsid w:val="00DE54FF"/>
    <w:rsid w:val="00E05CAC"/>
    <w:rsid w:val="00E17ECE"/>
    <w:rsid w:val="00E239D5"/>
    <w:rsid w:val="00E26C7E"/>
    <w:rsid w:val="00E37838"/>
    <w:rsid w:val="00E53B6B"/>
    <w:rsid w:val="00E56373"/>
    <w:rsid w:val="00E5786D"/>
    <w:rsid w:val="00E62BD7"/>
    <w:rsid w:val="00E65986"/>
    <w:rsid w:val="00E736D3"/>
    <w:rsid w:val="00E86299"/>
    <w:rsid w:val="00EC5774"/>
    <w:rsid w:val="00EE7080"/>
    <w:rsid w:val="00EF0D0A"/>
    <w:rsid w:val="00F014A0"/>
    <w:rsid w:val="00F102EF"/>
    <w:rsid w:val="00F109A2"/>
    <w:rsid w:val="00F10DCE"/>
    <w:rsid w:val="00F17778"/>
    <w:rsid w:val="00F31BB8"/>
    <w:rsid w:val="00F33D46"/>
    <w:rsid w:val="00F34806"/>
    <w:rsid w:val="00F426FC"/>
    <w:rsid w:val="00F5063D"/>
    <w:rsid w:val="00F84EAE"/>
    <w:rsid w:val="00F860C2"/>
    <w:rsid w:val="00F920B3"/>
    <w:rsid w:val="00F93697"/>
    <w:rsid w:val="00F96F11"/>
    <w:rsid w:val="00FB4808"/>
    <w:rsid w:val="00FC4CB5"/>
    <w:rsid w:val="00FF2408"/>
    <w:rsid w:val="05DD0587"/>
    <w:rsid w:val="08C640D7"/>
    <w:rsid w:val="091A3320"/>
    <w:rsid w:val="0AFF16CF"/>
    <w:rsid w:val="11503D8A"/>
    <w:rsid w:val="11FD766B"/>
    <w:rsid w:val="14214742"/>
    <w:rsid w:val="14E500B8"/>
    <w:rsid w:val="195741AB"/>
    <w:rsid w:val="1BA9028E"/>
    <w:rsid w:val="1CB33C89"/>
    <w:rsid w:val="1EEC2A99"/>
    <w:rsid w:val="236821A2"/>
    <w:rsid w:val="23D809B4"/>
    <w:rsid w:val="23FD0A45"/>
    <w:rsid w:val="242C64C1"/>
    <w:rsid w:val="25F70C44"/>
    <w:rsid w:val="26065751"/>
    <w:rsid w:val="26523671"/>
    <w:rsid w:val="27A343EA"/>
    <w:rsid w:val="294D5103"/>
    <w:rsid w:val="2A9F0D97"/>
    <w:rsid w:val="2EE73A80"/>
    <w:rsid w:val="2F4436D6"/>
    <w:rsid w:val="33EF1E1A"/>
    <w:rsid w:val="341F06F9"/>
    <w:rsid w:val="3EFA7F0E"/>
    <w:rsid w:val="3F400E58"/>
    <w:rsid w:val="3F424B58"/>
    <w:rsid w:val="50F62F70"/>
    <w:rsid w:val="51644084"/>
    <w:rsid w:val="52592C2B"/>
    <w:rsid w:val="559868C4"/>
    <w:rsid w:val="56BA24C5"/>
    <w:rsid w:val="57FD6756"/>
    <w:rsid w:val="584C380D"/>
    <w:rsid w:val="58ED53E7"/>
    <w:rsid w:val="5B0A124F"/>
    <w:rsid w:val="5ED04967"/>
    <w:rsid w:val="61421AEA"/>
    <w:rsid w:val="632722B1"/>
    <w:rsid w:val="681678AC"/>
    <w:rsid w:val="68877541"/>
    <w:rsid w:val="6BB4629A"/>
    <w:rsid w:val="73812448"/>
    <w:rsid w:val="7A4E4384"/>
    <w:rsid w:val="7DB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link w:val="16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正文缩进 Char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40739-1BBE-476E-BDAE-C4E79BA45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四川省妇幼保健院</Company>
  <Pages>7</Pages>
  <Words>387</Words>
  <Characters>2211</Characters>
  <Lines>18</Lines>
  <Paragraphs>5</Paragraphs>
  <TotalTime>1</TotalTime>
  <ScaleCrop>false</ScaleCrop>
  <LinksUpToDate>false</LinksUpToDate>
  <CharactersWithSpaces>2593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2024-01-26T05:06:00Z</dcterms:created>
  <dc:creator>朱朝霞</dc:creator>
  <cp:lastModifiedBy>Administrator</cp:lastModifiedBy>
  <cp:lastPrinted>2018-05-14T03:40:00Z</cp:lastPrinted>
  <dcterms:modified xsi:type="dcterms:W3CDTF">2025-06-24T08:33:50Z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