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糖化血红蛋白溶血剂等耗材</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3"/>
        <w:tblW w:w="51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04"/>
        <w:gridCol w:w="2001"/>
        <w:gridCol w:w="1392"/>
        <w:gridCol w:w="1231"/>
        <w:gridCol w:w="678"/>
        <w:gridCol w:w="6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7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zh-CN"/>
              </w:rPr>
            </w:pPr>
            <w:r>
              <w:rPr>
                <w:rFonts w:hint="eastAsia" w:ascii="楷体" w:hAnsi="楷体" w:eastAsia="楷体" w:cs="楷体"/>
                <w:b w:val="0"/>
                <w:bCs w:val="0"/>
                <w:kern w:val="0"/>
                <w:sz w:val="24"/>
                <w:szCs w:val="24"/>
                <w:lang w:val="zh-CN"/>
              </w:rPr>
              <w:t>序号</w:t>
            </w:r>
          </w:p>
        </w:tc>
        <w:tc>
          <w:tcPr>
            <w:tcW w:w="1323"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zh-CN"/>
              </w:rPr>
            </w:pPr>
            <w:r>
              <w:rPr>
                <w:rFonts w:hint="eastAsia" w:ascii="楷体" w:hAnsi="楷体" w:eastAsia="楷体" w:cs="楷体"/>
                <w:b w:val="0"/>
                <w:bCs w:val="0"/>
                <w:kern w:val="0"/>
                <w:sz w:val="24"/>
                <w:szCs w:val="24"/>
                <w:lang w:val="zh-CN"/>
              </w:rPr>
              <w:t>产品名称</w:t>
            </w:r>
          </w:p>
        </w:tc>
        <w:tc>
          <w:tcPr>
            <w:tcW w:w="979"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zh-CN"/>
              </w:rPr>
              <w:t>生产厂家</w:t>
            </w:r>
          </w:p>
        </w:tc>
        <w:tc>
          <w:tcPr>
            <w:tcW w:w="681"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注册证</w:t>
            </w:r>
          </w:p>
        </w:tc>
        <w:tc>
          <w:tcPr>
            <w:tcW w:w="602"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zh-CN"/>
              </w:rPr>
            </w:pPr>
            <w:r>
              <w:rPr>
                <w:rFonts w:hint="eastAsia" w:ascii="楷体" w:hAnsi="楷体" w:eastAsia="楷体" w:cs="楷体"/>
                <w:b w:val="0"/>
                <w:bCs w:val="0"/>
                <w:kern w:val="0"/>
                <w:sz w:val="24"/>
                <w:szCs w:val="24"/>
                <w:lang w:val="zh-CN"/>
              </w:rPr>
              <w:t>型号</w:t>
            </w:r>
          </w:p>
        </w:tc>
        <w:tc>
          <w:tcPr>
            <w:tcW w:w="331"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挂网号</w:t>
            </w:r>
          </w:p>
        </w:tc>
        <w:tc>
          <w:tcPr>
            <w:tcW w:w="331"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计价单位</w:t>
            </w:r>
          </w:p>
        </w:tc>
        <w:tc>
          <w:tcPr>
            <w:tcW w:w="47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限高单价（元）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7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323"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糖化血红蛋白分析用洗脱液ELUENT 90A</w:t>
            </w:r>
          </w:p>
        </w:tc>
        <w:tc>
          <w:tcPr>
            <w:tcW w:w="979"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爱科来医疗科技有限公司ARKRAY Factory，Inc</w:t>
            </w:r>
          </w:p>
        </w:tc>
        <w:tc>
          <w:tcPr>
            <w:tcW w:w="68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国械注进20212400281</w:t>
            </w:r>
          </w:p>
        </w:tc>
        <w:tc>
          <w:tcPr>
            <w:tcW w:w="602"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600ml*4袋/盒</w:t>
            </w:r>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bookmarkStart w:id="1" w:name="OLE_LINK1"/>
            <w:r>
              <w:rPr>
                <w:rFonts w:hint="eastAsia" w:ascii="Times New Roman" w:hAnsi="Times New Roman" w:eastAsia="宋体" w:cs="Times New Roman"/>
                <w:vertAlign w:val="baseline"/>
                <w:lang w:val="en-US" w:eastAsia="zh-CN"/>
              </w:rPr>
              <w:t>G422985</w:t>
            </w:r>
            <w:bookmarkEnd w:id="1"/>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盒</w:t>
            </w:r>
          </w:p>
        </w:tc>
        <w:tc>
          <w:tcPr>
            <w:tcW w:w="478"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9493.75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7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w:t>
            </w:r>
          </w:p>
        </w:tc>
        <w:tc>
          <w:tcPr>
            <w:tcW w:w="1323"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糖化血红蛋白分析用洗脱液ELUENT 90B</w:t>
            </w:r>
          </w:p>
        </w:tc>
        <w:tc>
          <w:tcPr>
            <w:tcW w:w="979"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爱科来医疗科技有限公司ARKRAY Factory，Inc</w:t>
            </w:r>
          </w:p>
        </w:tc>
        <w:tc>
          <w:tcPr>
            <w:tcW w:w="68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国械注进20212400128</w:t>
            </w:r>
          </w:p>
        </w:tc>
        <w:tc>
          <w:tcPr>
            <w:tcW w:w="602"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600ml*2袋/盒</w:t>
            </w:r>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bookmarkStart w:id="2" w:name="OLE_LINK2"/>
            <w:r>
              <w:rPr>
                <w:rFonts w:hint="eastAsia" w:ascii="Times New Roman" w:hAnsi="Times New Roman" w:eastAsia="宋体" w:cs="Times New Roman"/>
                <w:vertAlign w:val="baseline"/>
                <w:lang w:val="en-US" w:eastAsia="zh-CN"/>
              </w:rPr>
              <w:t>G422986</w:t>
            </w:r>
            <w:bookmarkEnd w:id="2"/>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盒</w:t>
            </w:r>
          </w:p>
        </w:tc>
        <w:tc>
          <w:tcPr>
            <w:tcW w:w="478"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815</w:t>
            </w:r>
            <w:bookmarkStart w:id="39" w:name="_GoBack"/>
            <w:bookmarkEnd w:id="39"/>
            <w:r>
              <w:rPr>
                <w:rFonts w:hint="default" w:ascii="Times New Roman" w:hAnsi="Times New Roman" w:eastAsia="宋体" w:cs="Times New Roman"/>
                <w:vertAlign w:val="baseline"/>
                <w:lang w:val="en-US" w:eastAsia="zh-CN"/>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7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w:t>
            </w:r>
          </w:p>
        </w:tc>
        <w:tc>
          <w:tcPr>
            <w:tcW w:w="1323"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糖化血红蛋白分析用洗脱液ELUENT 90CV-S</w:t>
            </w:r>
          </w:p>
        </w:tc>
        <w:tc>
          <w:tcPr>
            <w:tcW w:w="979"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爱科来医疗科技有限公司ARKRAY Factory，Inc</w:t>
            </w:r>
          </w:p>
        </w:tc>
        <w:tc>
          <w:tcPr>
            <w:tcW w:w="68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国械注进20212400127</w:t>
            </w:r>
          </w:p>
        </w:tc>
        <w:tc>
          <w:tcPr>
            <w:tcW w:w="602"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200ml*2袋/盒</w:t>
            </w:r>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bookmarkStart w:id="3" w:name="OLE_LINK3"/>
            <w:r>
              <w:rPr>
                <w:rFonts w:hint="eastAsia" w:ascii="Times New Roman" w:hAnsi="Times New Roman" w:eastAsia="宋体" w:cs="Times New Roman"/>
                <w:vertAlign w:val="baseline"/>
                <w:lang w:val="en-US" w:eastAsia="zh-CN"/>
              </w:rPr>
              <w:t>G422994</w:t>
            </w:r>
            <w:bookmarkEnd w:id="3"/>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盒</w:t>
            </w:r>
          </w:p>
        </w:tc>
        <w:tc>
          <w:tcPr>
            <w:tcW w:w="478"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7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w:t>
            </w:r>
          </w:p>
        </w:tc>
        <w:tc>
          <w:tcPr>
            <w:tcW w:w="1323"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糖化血红蛋白层析柱COLUMN UNIT90</w:t>
            </w:r>
          </w:p>
        </w:tc>
        <w:tc>
          <w:tcPr>
            <w:tcW w:w="979"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爱科来医疗科技有限公司ARKRA YFactory，Inc</w:t>
            </w:r>
          </w:p>
        </w:tc>
        <w:tc>
          <w:tcPr>
            <w:tcW w:w="68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国械注进20212220275</w:t>
            </w:r>
          </w:p>
        </w:tc>
        <w:tc>
          <w:tcPr>
            <w:tcW w:w="602"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90</w:t>
            </w:r>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bookmarkStart w:id="4" w:name="OLE_LINK4"/>
            <w:r>
              <w:rPr>
                <w:rFonts w:hint="eastAsia" w:ascii="Times New Roman" w:hAnsi="Times New Roman" w:eastAsia="宋体" w:cs="Times New Roman"/>
                <w:vertAlign w:val="baseline"/>
                <w:lang w:val="en-US" w:eastAsia="zh-CN"/>
              </w:rPr>
              <w:t>G422999</w:t>
            </w:r>
            <w:bookmarkEnd w:id="4"/>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个</w:t>
            </w:r>
          </w:p>
        </w:tc>
        <w:tc>
          <w:tcPr>
            <w:tcW w:w="478"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16333.33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7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p>
        </w:tc>
        <w:tc>
          <w:tcPr>
            <w:tcW w:w="1323"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糖化血红蛋白溶血剂</w:t>
            </w:r>
          </w:p>
        </w:tc>
        <w:tc>
          <w:tcPr>
            <w:tcW w:w="979"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爱科来医疗科技（平湖）有限公司</w:t>
            </w:r>
          </w:p>
        </w:tc>
        <w:tc>
          <w:tcPr>
            <w:tcW w:w="681"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浙嘉械备20210068号</w:t>
            </w:r>
          </w:p>
        </w:tc>
        <w:tc>
          <w:tcPr>
            <w:tcW w:w="602" w:type="pct"/>
            <w:shd w:val="clear" w:color="auto" w:fill="auto"/>
            <w:noWrap/>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2L*3瓶/盒</w:t>
            </w:r>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bookmarkStart w:id="5" w:name="OLE_LINK5"/>
            <w:r>
              <w:rPr>
                <w:rFonts w:hint="eastAsia" w:ascii="Times New Roman" w:hAnsi="Times New Roman" w:eastAsia="宋体" w:cs="Times New Roman"/>
                <w:vertAlign w:val="baseline"/>
                <w:lang w:val="en-US" w:eastAsia="zh-CN"/>
              </w:rPr>
              <w:t>G419911</w:t>
            </w:r>
            <w:bookmarkEnd w:id="5"/>
          </w:p>
        </w:tc>
        <w:tc>
          <w:tcPr>
            <w:tcW w:w="331"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盒</w:t>
            </w:r>
          </w:p>
        </w:tc>
        <w:tc>
          <w:tcPr>
            <w:tcW w:w="478" w:type="pct"/>
            <w:shd w:val="clear" w:color="auto" w:fill="auto"/>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9849.05</w:t>
            </w:r>
          </w:p>
        </w:tc>
      </w:tr>
    </w:tbl>
    <w:p>
      <w:pPr>
        <w:pStyle w:val="4"/>
        <w:numPr>
          <w:ilvl w:val="0"/>
          <w:numId w:val="0"/>
        </w:numPr>
        <w:ind w:leftChars="98"/>
        <w:rPr>
          <w:rFonts w:hint="default"/>
          <w:lang w:val="en-US" w:eastAsia="zh-CN"/>
        </w:rPr>
      </w:pPr>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6" w:name="_Toc217446095"/>
      <w:r>
        <w:rPr>
          <w:rFonts w:hint="default" w:ascii="宋体" w:hAnsi="宋体" w:eastAsia="宋体" w:cs="仿宋"/>
          <w:b/>
          <w:bCs/>
          <w:kern w:val="0"/>
          <w:sz w:val="24"/>
          <w:szCs w:val="24"/>
          <w:lang w:val="en-US" w:eastAsia="zh-CN" w:bidi="ar-SA"/>
        </w:rPr>
        <w:t>商务要求</w:t>
      </w:r>
    </w:p>
    <w:p>
      <w:pPr>
        <w:pStyle w:val="6"/>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pPr>
        <w:pStyle w:val="6"/>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pPr>
        <w:pStyle w:val="6"/>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6"/>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6"/>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6"/>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6"/>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6"/>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6"/>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3"/>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6"/>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6"/>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3"/>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10"/>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7" w:name="_Toc15614"/>
      <w:bookmarkStart w:id="8" w:name="_Toc9234"/>
      <w:bookmarkStart w:id="9" w:name="_Toc21676"/>
      <w:bookmarkStart w:id="10" w:name="_Toc21163"/>
      <w:bookmarkStart w:id="11" w:name="_Toc3414"/>
      <w:r>
        <w:rPr>
          <w:rFonts w:hint="eastAsia" w:ascii="仿宋" w:hAnsi="仿宋" w:eastAsia="仿宋" w:cs="仿宋"/>
          <w:w w:val="95"/>
        </w:rPr>
        <w:t>承诺函</w:t>
      </w:r>
      <w:bookmarkEnd w:id="7"/>
      <w:bookmarkEnd w:id="8"/>
      <w:bookmarkEnd w:id="9"/>
      <w:bookmarkEnd w:id="10"/>
      <w:bookmarkEnd w:id="11"/>
    </w:p>
    <w:p>
      <w:pPr>
        <w:spacing w:line="360" w:lineRule="auto"/>
        <w:outlineLvl w:val="1"/>
        <w:rPr>
          <w:rFonts w:hint="eastAsia" w:ascii="仿宋" w:hAnsi="仿宋" w:eastAsia="仿宋" w:cs="仿宋"/>
          <w:sz w:val="22"/>
        </w:rPr>
      </w:pPr>
      <w:bookmarkStart w:id="12" w:name="_Toc12490"/>
      <w:bookmarkStart w:id="13" w:name="_Toc5499"/>
      <w:bookmarkStart w:id="14" w:name="_Toc30494"/>
      <w:bookmarkStart w:id="15" w:name="_Toc30275"/>
      <w:bookmarkStart w:id="16" w:name="_Toc14802"/>
      <w:bookmarkStart w:id="17" w:name="_Toc10689"/>
      <w:bookmarkStart w:id="18" w:name="_Toc60"/>
      <w:bookmarkStart w:id="19" w:name="_Toc5208"/>
      <w:bookmarkStart w:id="20" w:name="_Toc11076"/>
      <w:r>
        <w:rPr>
          <w:rFonts w:hint="eastAsia" w:ascii="仿宋" w:hAnsi="仿宋" w:eastAsia="仿宋" w:cs="仿宋"/>
          <w:sz w:val="22"/>
        </w:rPr>
        <w:t>致：</w:t>
      </w:r>
      <w:bookmarkEnd w:id="12"/>
      <w:bookmarkEnd w:id="13"/>
      <w:bookmarkEnd w:id="14"/>
      <w:bookmarkEnd w:id="15"/>
      <w:bookmarkEnd w:id="16"/>
      <w:bookmarkEnd w:id="17"/>
      <w:bookmarkEnd w:id="18"/>
      <w:bookmarkEnd w:id="19"/>
      <w:bookmarkEnd w:id="20"/>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21" w:name="_Toc3447"/>
      <w:bookmarkStart w:id="22" w:name="_Toc9131"/>
      <w:bookmarkStart w:id="23" w:name="_Toc28103"/>
      <w:bookmarkStart w:id="24" w:name="_Toc26481"/>
      <w:bookmarkStart w:id="25" w:name="_Toc3081"/>
      <w:bookmarkStart w:id="26" w:name="_Toc10948"/>
      <w:bookmarkStart w:id="27" w:name="_Toc3912"/>
      <w:bookmarkStart w:id="28" w:name="_Toc13021"/>
      <w:bookmarkStart w:id="29" w:name="_Toc19115"/>
      <w:bookmarkStart w:id="30" w:name="_Toc3392"/>
      <w:bookmarkStart w:id="31" w:name="_Toc10183"/>
      <w:bookmarkStart w:id="32" w:name="_Toc30724"/>
      <w:bookmarkStart w:id="33" w:name="_Toc8717"/>
      <w:bookmarkStart w:id="34" w:name="_Toc7067"/>
      <w:bookmarkStart w:id="35" w:name="_Toc30080"/>
      <w:bookmarkStart w:id="36" w:name="_Toc32214"/>
      <w:bookmarkStart w:id="37" w:name="_Toc18879"/>
      <w:bookmarkStart w:id="38" w:name="_Toc18513"/>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3"/>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6"/>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6"/>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6"/>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6"/>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6"/>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6"/>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6"/>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6"/>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6"/>
        <w:ind w:firstLine="2810" w:firstLineChars="1000"/>
        <w:jc w:val="left"/>
        <w:rPr>
          <w:rFonts w:hint="eastAsia" w:ascii="仿宋_GB2312" w:hAnsi="仿宋_GB2312" w:eastAsia="仿宋_GB2312" w:cs="仿宋_GB2312"/>
          <w:b/>
          <w:bCs/>
          <w:sz w:val="28"/>
          <w:szCs w:val="28"/>
        </w:rPr>
      </w:pPr>
    </w:p>
    <w:p>
      <w:pPr>
        <w:pStyle w:val="6"/>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6"/>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6"/>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p>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pPr>
        <w:pStyle w:val="26"/>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pPr>
        <w:spacing w:line="420" w:lineRule="exact"/>
        <w:jc w:val="left"/>
        <w:rPr>
          <w:rFonts w:hint="eastAsia" w:ascii="黑体" w:hAnsi="黑体" w:eastAsia="黑体"/>
          <w:color w:val="auto"/>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6"/>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pPr>
        <w:pStyle w:val="26"/>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6"/>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6"/>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6"/>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spacing w:line="420" w:lineRule="exact"/>
        <w:rPr>
          <w:rFonts w:hint="eastAsia" w:ascii="仿宋" w:hAnsi="仿宋" w:eastAsia="仿宋"/>
          <w:color w:val="auto"/>
          <w:sz w:val="28"/>
          <w:szCs w:val="28"/>
        </w:rPr>
      </w:pPr>
    </w:p>
    <w:p>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pPr>
        <w:tabs>
          <w:tab w:val="left" w:pos="5580"/>
        </w:tabs>
        <w:spacing w:line="420" w:lineRule="exact"/>
        <w:rPr>
          <w:rFonts w:ascii="仿宋" w:hAnsi="仿宋" w:eastAsia="仿宋"/>
          <w:color w:val="auto"/>
          <w:sz w:val="28"/>
          <w:szCs w:val="28"/>
        </w:rPr>
      </w:pPr>
    </w:p>
    <w:p>
      <w:pPr>
        <w:spacing w:line="312" w:lineRule="auto"/>
        <w:jc w:val="center"/>
        <w:rPr>
          <w:rFonts w:hint="eastAsia" w:ascii="黑体" w:hAnsi="黑体" w:eastAsia="黑体"/>
          <w:color w:val="auto"/>
          <w:sz w:val="44"/>
          <w:szCs w:val="44"/>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pPr>
        <w:spacing w:line="420" w:lineRule="exact"/>
        <w:rPr>
          <w:rFonts w:ascii="仿宋" w:hAnsi="仿宋" w:eastAsia="仿宋"/>
          <w:color w:val="auto"/>
          <w:sz w:val="28"/>
          <w:szCs w:val="28"/>
        </w:rPr>
      </w:pPr>
    </w:p>
    <w:p>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pPr>
        <w:spacing w:line="420" w:lineRule="exact"/>
        <w:ind w:firstLine="4220" w:firstLineChars="2000"/>
        <w:rPr>
          <w:rFonts w:ascii="微软雅黑" w:hAnsi="微软雅黑" w:eastAsia="微软雅黑"/>
          <w:color w:val="auto"/>
        </w:rPr>
      </w:pPr>
    </w:p>
    <w:p>
      <w:pPr>
        <w:spacing w:line="500" w:lineRule="exact"/>
        <w:rPr>
          <w:rFonts w:hint="eastAsia" w:ascii="黑体" w:hAnsi="黑体" w:eastAsia="黑体"/>
          <w:color w:val="auto"/>
          <w:sz w:val="28"/>
          <w:szCs w:val="28"/>
        </w:rPr>
      </w:pPr>
    </w:p>
    <w:p>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360" w:lineRule="exact"/>
        <w:ind w:firstLine="562" w:firstLineChars="200"/>
        <w:jc w:val="left"/>
        <w:rPr>
          <w:rFonts w:hint="eastAsia" w:ascii="仿宋" w:hAnsi="仿宋" w:eastAsia="仿宋"/>
          <w:color w:val="auto"/>
          <w:sz w:val="28"/>
          <w:szCs w:val="28"/>
        </w:rPr>
      </w:pP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1C8F17CF"/>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1"/>
    <w:semiHidden/>
    <w:unhideWhenUsed/>
    <w:qFormat/>
    <w:uiPriority w:val="99"/>
    <w:pPr>
      <w:jc w:val="left"/>
    </w:pPr>
  </w:style>
  <w:style w:type="paragraph" w:styleId="6">
    <w:name w:val="Body Text"/>
    <w:basedOn w:val="1"/>
    <w:next w:val="1"/>
    <w:unhideWhenUsed/>
    <w:qFormat/>
    <w:uiPriority w:val="99"/>
    <w:pPr>
      <w:spacing w:after="120"/>
    </w:pPr>
  </w:style>
  <w:style w:type="paragraph" w:styleId="7">
    <w:name w:val="Body Text Indent 2"/>
    <w:basedOn w:val="1"/>
    <w:semiHidden/>
    <w:unhideWhenUsed/>
    <w:qFormat/>
    <w:uiPriority w:val="99"/>
    <w:pPr>
      <w:spacing w:after="120" w:line="480" w:lineRule="auto"/>
      <w:ind w:left="420" w:leftChars="200"/>
    </w:pPr>
  </w:style>
  <w:style w:type="paragraph" w:styleId="8">
    <w:name w:val="Balloon Text"/>
    <w:basedOn w:val="1"/>
    <w:link w:val="23"/>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next w:val="6"/>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uiPriority w:val="0"/>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文字 Char"/>
    <w:basedOn w:val="15"/>
    <w:link w:val="5"/>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8"/>
    <w:semiHidden/>
    <w:qFormat/>
    <w:uiPriority w:val="99"/>
    <w:rPr>
      <w:sz w:val="18"/>
      <w:szCs w:val="18"/>
    </w:rPr>
  </w:style>
  <w:style w:type="character" w:customStyle="1" w:styleId="24">
    <w:name w:val="fontstyle01"/>
    <w:basedOn w:val="15"/>
    <w:qFormat/>
    <w:uiPriority w:val="0"/>
    <w:rPr>
      <w:rFonts w:ascii="SegoeUI" w:hAnsi="SegoeUI" w:eastAsia="SegoeUI" w:cs="SegoeUI"/>
      <w:color w:val="333333"/>
      <w:sz w:val="16"/>
      <w:szCs w:val="16"/>
    </w:rPr>
  </w:style>
  <w:style w:type="character" w:customStyle="1" w:styleId="25">
    <w:name w:val="fontstyle11"/>
    <w:basedOn w:val="15"/>
    <w:qFormat/>
    <w:uiPriority w:val="0"/>
    <w:rPr>
      <w:rFonts w:ascii="MicrosoftYaHei" w:hAnsi="MicrosoftYaHei" w:eastAsia="MicrosoftYaHei" w:cs="MicrosoftYaHei"/>
      <w:color w:val="333333"/>
      <w:sz w:val="16"/>
      <w:szCs w:val="16"/>
    </w:rPr>
  </w:style>
  <w:style w:type="paragraph" w:customStyle="1" w:styleId="26">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6037</Words>
  <Characters>6247</Characters>
  <Lines>30</Lines>
  <Paragraphs>8</Paragraphs>
  <TotalTime>9</TotalTime>
  <ScaleCrop>false</ScaleCrop>
  <LinksUpToDate>false</LinksUpToDate>
  <CharactersWithSpaces>6606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杨燕</cp:lastModifiedBy>
  <dcterms:modified xsi:type="dcterms:W3CDTF">2025-04-22T07:36:57Z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E6981F7A20924F4DB8AA0919B817C916_12</vt:lpwstr>
  </property>
</Properties>
</file>