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8938B">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附件1</w:t>
      </w:r>
      <w:r>
        <w:rPr>
          <w:rFonts w:hint="eastAsia" w:ascii="宋体" w:hAnsi="宋体" w:eastAsia="宋体" w:cs="宋体"/>
          <w:b/>
          <w:bCs/>
          <w:i w:val="0"/>
          <w:caps w:val="0"/>
          <w:color w:val="auto"/>
          <w:spacing w:val="0"/>
          <w:w w:val="100"/>
          <w:sz w:val="24"/>
          <w:szCs w:val="24"/>
          <w:highlight w:val="none"/>
          <w:lang w:val="en-US" w:eastAsia="zh-CN"/>
        </w:rPr>
        <w:t xml:space="preserve"> 采购需求</w:t>
      </w:r>
    </w:p>
    <w:p w14:paraId="3F0CC84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一、项目概况</w:t>
      </w:r>
    </w:p>
    <w:p w14:paraId="330256FF">
      <w:pPr>
        <w:spacing w:line="360" w:lineRule="auto"/>
        <w:ind w:left="0" w:leftChars="0"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项目名称：</w:t>
      </w:r>
      <w:r>
        <w:rPr>
          <w:rFonts w:hint="eastAsia" w:ascii="宋体" w:hAnsi="宋体" w:eastAsia="宋体" w:cs="宋体"/>
          <w:sz w:val="24"/>
          <w:szCs w:val="24"/>
          <w:highlight w:val="none"/>
        </w:rPr>
        <w:t>院本部UPS维修维保</w:t>
      </w:r>
      <w:r>
        <w:rPr>
          <w:rFonts w:hint="eastAsia" w:ascii="宋体" w:hAnsi="宋体" w:eastAsia="宋体" w:cs="宋体"/>
          <w:sz w:val="24"/>
          <w:szCs w:val="24"/>
          <w:highlight w:val="none"/>
          <w:lang w:val="en-US" w:eastAsia="zh-CN"/>
        </w:rPr>
        <w:t>采购项目</w:t>
      </w:r>
    </w:p>
    <w:p w14:paraId="02C9B279">
      <w:pPr>
        <w:spacing w:line="360" w:lineRule="auto"/>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2.项目位置：</w:t>
      </w:r>
      <w:r>
        <w:rPr>
          <w:rFonts w:hint="eastAsia" w:ascii="宋体" w:hAnsi="宋体" w:eastAsia="宋体" w:cs="宋体"/>
          <w:b w:val="0"/>
          <w:bCs w:val="0"/>
          <w:color w:val="auto"/>
          <w:sz w:val="24"/>
          <w:szCs w:val="24"/>
          <w:highlight w:val="none"/>
          <w:lang w:val="en-US" w:eastAsia="zh-CN"/>
        </w:rPr>
        <w:t>成都市武侯区沙堰西二街290号</w:t>
      </w:r>
    </w:p>
    <w:p w14:paraId="670FD363">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工程概况：我院重要医学就诊科室投运以来，规模不断壮大，医疗设备越来越多，原有UPS电源大部分已处于长期超载运行状态，或因超载而故障，已无法满足和保障科室需求；为满足我院一级负荷科室的医疗设备电力安全保障，急需对全院所有科室UPS电源、EPS电源、蓄电池、稳压电源等进行维修维护维保，确保就诊病人的生命安全。</w:t>
      </w:r>
    </w:p>
    <w:p w14:paraId="1A842625">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4.项目最高限价：45.00万元/年</w:t>
      </w:r>
    </w:p>
    <w:p w14:paraId="5624C004">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5.合同期限：本次招标合同期限为壹年。</w:t>
      </w:r>
    </w:p>
    <w:p w14:paraId="7B5EB72C">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所有配件含蓄电池等配件的更换均由中标单位提供，并免费安装，</w:t>
      </w:r>
      <w:r>
        <w:rPr>
          <w:rFonts w:hint="eastAsia" w:ascii="宋体" w:hAnsi="宋体" w:eastAsia="宋体" w:cs="宋体"/>
          <w:b/>
          <w:bCs/>
          <w:sz w:val="24"/>
          <w:szCs w:val="24"/>
          <w:vertAlign w:val="baseline"/>
          <w:lang w:val="en-US" w:eastAsia="zh-CN"/>
        </w:rPr>
        <w:t>维保单位需满足GB 50174《数据中心设计规范及《医疗电气设备安全通用要求》（YY 0709）等标准，容量低于80%必须更换，以确保供电可靠性。</w:t>
      </w:r>
    </w:p>
    <w:p w14:paraId="10EE2B32">
      <w:pPr>
        <w:keepNext w:val="0"/>
        <w:keepLines w:val="0"/>
        <w:pageBreakBefore w:val="0"/>
        <w:kinsoku/>
        <w:wordWrap/>
        <w:overflowPunct/>
        <w:topLinePunct w:val="0"/>
        <w:bidi w:val="0"/>
        <w:snapToGrid/>
        <w:spacing w:line="360" w:lineRule="auto"/>
        <w:outlineLvl w:val="1"/>
        <w:rPr>
          <w:rFonts w:hint="eastAsia" w:ascii="宋体" w:hAnsi="宋体" w:eastAsia="宋体" w:cs="宋体"/>
          <w:b/>
          <w:bCs/>
          <w:kern w:val="0"/>
          <w:sz w:val="24"/>
          <w:szCs w:val="24"/>
        </w:rPr>
      </w:pPr>
      <w:bookmarkStart w:id="0" w:name="_Toc14818"/>
      <w:r>
        <w:rPr>
          <w:rFonts w:hint="eastAsia" w:ascii="宋体" w:hAnsi="宋体" w:eastAsia="宋体" w:cs="宋体"/>
          <w:b/>
          <w:bCs/>
          <w:kern w:val="0"/>
          <w:sz w:val="24"/>
          <w:szCs w:val="24"/>
        </w:rPr>
        <w:t>二、服务要求</w:t>
      </w:r>
    </w:p>
    <w:p w14:paraId="584E7851">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1．服务期内维保单位负责对维保设备进行</w:t>
      </w:r>
      <w:r>
        <w:rPr>
          <w:rFonts w:hint="eastAsia" w:ascii="宋体" w:hAnsi="宋体" w:eastAsia="宋体" w:cs="宋体"/>
          <w:b/>
          <w:bCs/>
          <w:color w:val="auto"/>
          <w:sz w:val="24"/>
          <w:szCs w:val="24"/>
          <w:highlight w:val="none"/>
          <w:lang w:val="en-US" w:eastAsia="zh-CN"/>
        </w:rPr>
        <w:t>每月四次固定巡检</w:t>
      </w:r>
      <w:r>
        <w:rPr>
          <w:rFonts w:hint="eastAsia" w:ascii="宋体" w:hAnsi="宋体" w:eastAsia="宋体" w:cs="宋体"/>
          <w:b w:val="0"/>
          <w:bCs w:val="0"/>
          <w:color w:val="auto"/>
          <w:sz w:val="24"/>
          <w:szCs w:val="24"/>
          <w:highlight w:val="none"/>
          <w:lang w:val="en-US" w:eastAsia="zh-CN"/>
        </w:rPr>
        <w:t>，详细检查维保设备的运行情况，对维保设备进行仔细维护，并形成书面文字材料（含图片材料），包括维保设备的维修维保维护、部件更换情况、次数、日期等，留甲乙双方作存档，以便随时查阅。</w:t>
      </w:r>
    </w:p>
    <w:p w14:paraId="64015C8C">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2．维保单位在接到甲方的报修电话后1小时内，派技术人员提供技术支持或现场服务，由此产生的费用由维保单位负责，技术人不能随时更换，更换维护人员需要甲方同意。</w:t>
      </w:r>
    </w:p>
    <w:p w14:paraId="4B3A1258">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对蓄电池做放电维护（电池的充电电压、电流，放电电压、电流，内阻大小，负载大小），检测市电输入、输出电压、频率、尖峰浪涌等是否正常，对使用环境的温度、湿度、尘埃物是否符合要求进行检测。填写维保设备报告单，维保清单需要包括现场照片、科室签字、放电记录等。</w:t>
      </w:r>
    </w:p>
    <w:p w14:paraId="75102F94">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kern w:val="0"/>
          <w:sz w:val="24"/>
          <w:szCs w:val="24"/>
        </w:rPr>
        <w:t>日常报修工作流程管理</w:t>
      </w:r>
      <w:r>
        <w:rPr>
          <w:rFonts w:hint="eastAsia" w:ascii="宋体" w:hAnsi="宋体" w:eastAsia="宋体" w:cs="宋体"/>
          <w:kern w:val="0"/>
          <w:sz w:val="24"/>
          <w:szCs w:val="24"/>
          <w:lang w:val="en-US" w:eastAsia="zh-CN"/>
        </w:rPr>
        <w:t xml:space="preserve"> 日常维保工作，维保单位</w:t>
      </w:r>
      <w:r>
        <w:rPr>
          <w:rFonts w:hint="eastAsia" w:ascii="宋体" w:hAnsi="宋体" w:eastAsia="宋体" w:cs="宋体"/>
          <w:b w:val="0"/>
          <w:bCs w:val="0"/>
          <w:color w:val="auto"/>
          <w:sz w:val="24"/>
          <w:szCs w:val="24"/>
          <w:highlight w:val="none"/>
          <w:lang w:val="en-US" w:eastAsia="zh-CN"/>
        </w:rPr>
        <w:t>有关人员进行现场解答疑难问题。</w:t>
      </w:r>
      <w:r>
        <w:rPr>
          <w:rFonts w:hint="eastAsia" w:ascii="宋体" w:hAnsi="宋体" w:eastAsia="宋体" w:cs="宋体"/>
          <w:b w:val="0"/>
          <w:bCs w:val="0"/>
          <w:iCs/>
          <w:color w:val="auto"/>
          <w:sz w:val="24"/>
          <w:szCs w:val="24"/>
          <w:highlight w:val="none"/>
          <w:lang w:val="en-US" w:eastAsia="zh-CN"/>
        </w:rPr>
        <w:t>提供7×24小时热线电话支持，解决客户在技术咨询、使用维护等过程中遇到的所有问题。供应商提供原厂工程师每季度上门巡检服务。供应商接到报修电话后，技术工程师2小时内到现场排除故障。在维保期限内，由供应商服务工程师携带备件至客户现场，以保证故障设备及时修复。</w:t>
      </w:r>
    </w:p>
    <w:p w14:paraId="45385222">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kern w:val="0"/>
          <w:sz w:val="24"/>
          <w:szCs w:val="24"/>
        </w:rPr>
        <w:t>日常维护保养方案和应急保障措施</w:t>
      </w:r>
      <w:r>
        <w:rPr>
          <w:rFonts w:hint="eastAsia" w:ascii="宋体" w:hAnsi="宋体" w:eastAsia="宋体" w:cs="宋体"/>
          <w:b w:val="0"/>
          <w:bCs w:val="0"/>
          <w:color w:val="auto"/>
          <w:sz w:val="24"/>
          <w:szCs w:val="24"/>
          <w:highlight w:val="none"/>
          <w:lang w:val="en-US" w:eastAsia="zh-CN"/>
        </w:rPr>
        <w:t>：</w:t>
      </w:r>
    </w:p>
    <w:p w14:paraId="0819CAD8">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﹙1﹚检查维保设备的使用环境（如市电、负载、输入输出与电池连接线、环境温度等）。</w:t>
      </w:r>
    </w:p>
    <w:p w14:paraId="27B3681B">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﹙2﹚对主要故障引发点进行预防维护（如：风机）。</w:t>
      </w:r>
    </w:p>
    <w:p w14:paraId="233EB00B">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﹙3﹚检查测试各关键位置元器件的电气性能指标数据等，并予以详细记录。</w:t>
      </w:r>
    </w:p>
    <w:p w14:paraId="2FCEACE3">
      <w:pPr>
        <w:pStyle w:val="2"/>
        <w:pageBreakBefore w:val="0"/>
        <w:kinsoku/>
        <w:overflowPunct/>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kern w:val="0"/>
          <w:sz w:val="24"/>
          <w:szCs w:val="24"/>
        </w:rPr>
        <w:t>应急保障措施</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如UPS机头和电池受损，维保单位提供备用机，24小时完成更换。</w:t>
      </w:r>
    </w:p>
    <w:p w14:paraId="1FFBD9C7">
      <w:pPr>
        <w:keepNext w:val="0"/>
        <w:keepLines w:val="0"/>
        <w:pageBreakBefore w:val="0"/>
        <w:kinsoku/>
        <w:wordWrap/>
        <w:overflowPunct/>
        <w:topLinePunct w:val="0"/>
        <w:bidi w:val="0"/>
        <w:snapToGrid/>
        <w:spacing w:line="360" w:lineRule="auto"/>
        <w:outlineLvl w:val="1"/>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三、根据本项目提出的特殊要求</w:t>
      </w:r>
    </w:p>
    <w:p w14:paraId="00A5DD83">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（1）供应商单位及其现任法定代表人、主要负责人在投标前三年内不得具有行贿犯罪记录； </w:t>
      </w:r>
    </w:p>
    <w:p w14:paraId="64F7E63C">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截止至投标截止时间前，未在“信用中国”、“中国政府采购网”网站渠道被列入失信被执行人、重大税收违法案件当事人名单、政府采购严重违法失信行为记录名单。（如相关失信记录已失效，供应商需提供相关证明资料。若因供应商为事业单位、团体组织、自然人等原因，在“信用中国”、“中国政府采购网”网站渠道未查询到信息的，视为未被列入失信记录。） </w:t>
      </w:r>
    </w:p>
    <w:p w14:paraId="286F0D73">
      <w:pPr>
        <w:keepNext w:val="0"/>
        <w:keepLines w:val="0"/>
        <w:pageBreakBefore w:val="0"/>
        <w:kinsoku/>
        <w:wordWrap/>
        <w:overflowPunct/>
        <w:topLinePunct w:val="0"/>
        <w:bidi w:val="0"/>
        <w:snapToGrid/>
        <w:spacing w:line="360" w:lineRule="auto"/>
        <w:outlineLvl w:val="1"/>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四、维保设备清单</w:t>
      </w:r>
      <w:bookmarkEnd w:id="0"/>
    </w:p>
    <w:tbl>
      <w:tblPr>
        <w:tblStyle w:val="12"/>
        <w:tblW w:w="96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1080"/>
        <w:gridCol w:w="1080"/>
        <w:gridCol w:w="2700"/>
        <w:gridCol w:w="696"/>
        <w:gridCol w:w="690"/>
        <w:gridCol w:w="1245"/>
      </w:tblGrid>
      <w:tr w14:paraId="4198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F86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5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271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晋阳院区门诊楼区域</w:t>
            </w:r>
          </w:p>
        </w:tc>
      </w:tr>
      <w:tr w14:paraId="2C76E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192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3676">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BBE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71A8">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收费室</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B1C4">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SANTAK 6KVA UPS供电系统【含：12V100AH蓄电池16只】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B44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2B5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8EF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7DBBA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DE8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CA38">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B0C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46E0">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强电井</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530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ANDES 10KVA UPS供电系统【含：12V65AH蓄电池16只】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AFB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A84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078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38A72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956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C836">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726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5B66">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监控室</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EC92">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ANDES 30KVA UPS供电系统【含：12V100AH蓄电池16只】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9BF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5EC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2E9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79D8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390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2DF1">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10C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7D4E">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后保部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20D8">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韦德 2KVA EPS电源【含：12V38AH蓄电池8只】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171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598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CFF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16770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896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7222">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0F4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2196">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后保部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19BC">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金弘 2KVA EPS电源【含：12V65AH蓄电池4只】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418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C8B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F8A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2D46E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5DA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04AE">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1B6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B4ED">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9182">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Anivin 300KVA UPS供电系统【含：12V150AH电池组64只】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C65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9FD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0A2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58AAD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2CA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C2F6">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34C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3276">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BBBE">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Anivin 80KVA UPS供电系统【含：12V100AH蓄电池32只】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64A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857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354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0063A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38A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ABDF">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D91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293D">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后保部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F1D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金弘 2KVA EPS电源【含：12V65AH蓄电池4只】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AFB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71C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28C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6326C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69A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FB4B">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A88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3ECA">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后保部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61E4">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韦德 2KVA EPS电源【含：12V38AH蓄电池8只】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917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983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83E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1B76E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FCB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F25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BDE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03B7">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过道</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D14E">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金弘 1KVA EPS电源【含：12V38AH蓄电池4只】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E72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6F2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BA3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6F00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4B0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513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BCA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4455">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6AF5">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EKSI 60KVA UPS供电系统【含：12V65AH蓄电池32只】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7E3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B3F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6F4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15ABA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F8F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AF7F">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156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45E6">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后保部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DBCA">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金弘 2KVA EPS电源【含：12V65AH蓄电池4只】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37F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D58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EC6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4D64D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50C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C84F">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2D3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061F">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后保部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29AB">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韦德 2KVA EPS电源【含：12V38AH蓄电池8只】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031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D78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946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26EE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223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8297">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7F1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9234">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强电井</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6372">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ANDES 80KVA UPS供电系统【含：12V65AH蓄电池64只】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116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5D2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F72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60CEF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3A6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9178">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4C2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4615">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强电井</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AD0C">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EKSI 60KVA UPS供电系统【含：12V65AH蓄电池32只】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D79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1A5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002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1703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903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BABF">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62B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F01E">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后保部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2AA5">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金弘 2KVA EPS电源【含：12V65AH蓄电池4只】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52B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325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E10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188E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508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81E8">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A1B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AC2F">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后保部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2E8B">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韦德 2KVA EPS电源【含：12V38AH蓄电池8只】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862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52A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6CC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54AF3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FAE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8FDB">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综合楼2号楼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671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B1AD">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信息科机房</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47A0">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艾默生 5KVA UPS供电系统【含：12V100AH蓄电池32只】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A7F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1BF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260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5FA76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F15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C269">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综合楼2号楼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B30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D530">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信息科机房</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EFEE">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艾默生 5KVA UPS供电系统【含：12V100AH蓄电池32只】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F16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064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B3B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464B9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C8B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E621">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综合楼2号楼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9EE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67F1">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信息科机房</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12F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艾默生 5KVA UPS供电系统【含：12V100AH蓄电池32只】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99E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12F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FE7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23DC3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0C7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A74D">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晋阳院区3号楼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0DB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160D">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1A0B">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山特 10KVA UPS供电系统【含12V100AH蓄电池16只】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41D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377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FB9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61A6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450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6F26">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晋阳院区综合楼2号楼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A00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C9F2">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信息科机房</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1AF0">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艾默生 5KVA UPS供电系统【含：12V100AH蓄电池32只】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3F3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9BE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C6B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5FB0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0F1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90EE">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晋阳院区综合楼2号楼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0CD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7A35">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信息科机房</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4681">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艾默生 5KVA UPS供电系统【含：12V100AH蓄电池32只】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AEE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E28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471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79161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B82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8C36">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晋阳院区综合楼2号楼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B0E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0798">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信息科机房</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FA35">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艾默生 5KVA UPS供电系统【含：12V100AH蓄电池32只】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881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6E1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4F0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37B58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666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80F0">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晋阳院区3号楼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A52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3F65">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D8FC">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山特 10KVA UPS供电系统【含12V100AH蓄电池16只】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BA7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4A3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351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47EDB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3A6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7ABE">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晋阳院区4号楼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AA2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2B57">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产前中心</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0EAA">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安第斯 30KVA UPS供电系统【含：12V65AH蓄电池16只】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F66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E66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DD5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788C4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922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542F">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晋阳院区4号楼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5D1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F494">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产前中心手术室</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57A2">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SANDAN 3KVA UPS供电系统【含12V17AH蓄电池16只】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1D9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7E5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581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33EB6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433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12C0">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晋阳院区4号楼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DB1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A1E7">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产前筛查实</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16A5">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APC 2KVA UPS供电系统【含：12V65AH蓄电池4只】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58A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5D2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7F3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3A62A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0A6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CF99">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晋阳院区4号楼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EE3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A62B">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污物区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8464">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SANTAK 10KVA UPS供电系统【含12V65AH蓄电池16只】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50B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7C6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CC2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0DED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75B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5C1E">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晋阳院区4号楼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9F0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F212">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电脉区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A501">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STUK 3KVA UPS供电系统【含：12V100AH蓄电池8只】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9F0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31A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C86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3CB1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030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0530">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晋阳院区4号楼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65A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ACDB">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标本扩增区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C34A">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STUK 3KVA UPS供电系统【含：12V100AH蓄电池8只】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E26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34C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D71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795C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94C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203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晋阳院区4号楼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6BB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0D2E">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细胞遗传实验室</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DEFB">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SANTAK 6KVA UPS供电系统【含：12V38AH蓄电池16只】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B1D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240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A08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24B58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912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5337">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晋阳院区4号楼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DEB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9EC0">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细胞遗传实验室</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E790">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山特 3KVA UPS供电系统【含：12V38AH蓄电池8只】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FF8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871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038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50F18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88F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039F">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晋阳院区4号楼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81D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1A90">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筛查实验室</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8D9C">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SANTAK 3KVA UPS供电系统【含：12V100AH蓄电池8只】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8D0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BF6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39C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600AC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0F4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CEFC">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081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080E">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后保部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D0E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5.2KVA EPS电源【含：12V55AH蓄电池8只】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ADD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DC8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D08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1765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91A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FE2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DB0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FB3E">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后保部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09CE">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2KVA EPS电源【含：12V55AH蓄电池8只】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888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4BD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47C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4FD0F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479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0161">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F38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3CE7">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后保部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DE20">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2KVA EPS电源【含：12V55AH蓄电池8只】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BD8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491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57C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32AE6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D24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9805">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5C0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BD4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后保部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54C6">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2KVA EPS电源【含：12V55AH蓄电池8只】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07E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C8F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95E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65BA1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1DE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FBF2">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D59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6296">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信息科中心机房</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6720">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商宇 10KVA UPS供电系统【含：12V100AH蓄电池16只】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5D7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673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72C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57DB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D5D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5E7A">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1D6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AEF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收费室</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4F6C">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科士达 6KVA UPS供电系统【含：12V100AH蓄电池16只】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BBA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960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C8F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4537E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184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241B">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084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2744">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后保部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1F2B">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2KVA EPS电源【含：12V55AH蓄电池8只】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E67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540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88C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2C0B9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9C5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8A65">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3DF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FA3C">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信息科中心机房</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5EF9">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MOTU 200KVA UPS供电系统【含：12V200AH蓄电池64只】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AA2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B2B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039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5D17A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E9B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6F58">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2DE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4891">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配电房</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D34C">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1KVA EPS电源【含：12V65AH蓄电池4只】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F3D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2E6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070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2EEA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5E4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0A9D">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C72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9422">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电梯旁强电井</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E7A7">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1KVA EPS电源【含：12V65AH蓄电池4只】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BFD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B6B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0A3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1F357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8A5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435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476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5E4D">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强电井</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229D">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3.7KVA EPS电源【含：12V75AH蓄电池8只】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F93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00B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817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4BE8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D6B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E3F9">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EDA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A8F6">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电梯旁强电井</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0AB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3.7KVA EPS电源【含：12V38AH蓄电池18只】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7F7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151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557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3D5FF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2A8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D266">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1F1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160D">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库房</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6D3F">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2KVA EPS电源【含：12V38AH蓄电池8只】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AD1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D45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CD6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626CD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9D9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3074">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73F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480B">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库房</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949E">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5KVA EPS电源【含：12V38AH蓄电池18只】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AAE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729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120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57B84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7B4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44E1">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04B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26AF">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应急电源井</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DA91">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2KVA EPS电源【含：12V38AH蓄电池8只】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911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2FC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012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4F630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CE3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CF8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BC6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BF04">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应急电源井</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8F2C">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3.7KVA EPS电源【含：12V38AH蓄电池18只】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29A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CDD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EBA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143B6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275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3F56">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B65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97F4">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电梯旁强电井</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E744">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10KVA EPS电源【含：12V38AH蓄电池18只】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9EC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62F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9FB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639E5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094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BB8A">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53A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0985">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成人重症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5BEC">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EATON 60KVA UPS供电系统【含：12V100AH蓄电池36只】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D4F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D73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CD7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081B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0E2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D10E">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E70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5A11">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儿童重症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515E">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55KVA EPS供电系统【含12V100AH蓄电池27只】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155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D3C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C90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09C8C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F55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2444">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04C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2D7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250D">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MOTU 200KVA UPS供电系统【含：12V200AH蓄电池64只】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6C8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D86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594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47E35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811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585D">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845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0D0E">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后保部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C83D">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3.7KVA EPS电源【含：12V75AH蓄电池8只】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FE3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41D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C6E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1EAD9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898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4246">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835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6620">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后保部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39D1">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2KVA EPS电源【含：12V55AH蓄电池8只】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B24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6BA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CE7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174B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D1D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390F">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D54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A27F">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产房</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315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MOTU 200KVA UPS供电系统【含：12V200AH蓄电池32只】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6AD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494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AC0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4C2FC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A14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7E45">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D09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7636">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新生儿科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12D5">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30KVA EPS电源【含：12V100AH蓄电池27只】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88F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E90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AA8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7F47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E94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BAC8">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DA8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9482">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后保部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4DFD">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2KVA EPS电源【含：12V55AH蓄电池8只】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E06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2C6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65F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5B12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D03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D55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A65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0E87">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后保部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FFE1">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2KVA EPS电源【含：12V55AH蓄电池8只】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F7E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BDA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B9C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4C826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748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32CC">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6C9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241B">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后保部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9CD2">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2KVA EPS电源【含：12V55AH蓄电池8只】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683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542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BB3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0EB7A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748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CD35">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晋阳院区住院楼5号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B0B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963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后保部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3AB8">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科瑞 2KVA EPS电源【含：12V55AH蓄电池8只】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7AB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08B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BAE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6CC1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C1F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78C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晋阳院区7号楼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D79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F6D6">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急诊收费室</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2ADB">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山顿 20KVA UPS供电系统【含：12V38AH蓄电池16只】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BE6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DF9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1E8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24648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510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952E">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晋阳院区7号楼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5DC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161C">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急诊收费室</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2DC0">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山顿 40KVA UPS供电系统【含：12V65AH蓄电池32只】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BD0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A3F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5D3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6E6D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C8A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0F0F">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晋阳院区7号楼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4DC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FF20">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急诊收费室</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B09C">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山顿 20KVA UPS供电系统【含：12V38AH蓄电池16只】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5C0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750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01A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0CD40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7E3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1137">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晋阳院区7号楼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B8E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2F3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急诊收费室</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6011">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山顿 20KVA UPS供电系统【含：12V38AH蓄电池16只】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241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D72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ED1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4CC4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7C0A">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85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E17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抚琴院区UPS</w:t>
            </w:r>
          </w:p>
        </w:tc>
      </w:tr>
      <w:tr w14:paraId="520A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597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278F">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抚琴院区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E919EB9">
            <w:pPr>
              <w:keepNext w:val="0"/>
              <w:keepLines w:val="0"/>
              <w:pageBreakBefore w:val="0"/>
              <w:widowControl/>
              <w:suppressLineNumbers w:val="0"/>
              <w:kinsoku/>
              <w:overflowPunct/>
              <w:topLinePunct w:val="0"/>
              <w:bidi w:val="0"/>
              <w:spacing w:line="360" w:lineRule="auto"/>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9519">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信息机房</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A498">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300KVA UPS供电系统【含：12V200AH蓄电池240只】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033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AFA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80F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244A6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59D3">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85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8B4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天府院区UPS</w:t>
            </w:r>
          </w:p>
        </w:tc>
      </w:tr>
      <w:tr w14:paraId="1B953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9AB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0A72">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天府院区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9B1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2241">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住院部6楼</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8AF6">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 KVA UPS供电系统【含：12V200AH蓄电池80只】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413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051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8A4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6247C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E15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5009">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天府院区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739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FA2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6楼</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E23E">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 KVA UPS供电系统【含：12V200AH蓄电池80只】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7BB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1B6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350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351F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9EA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26BB">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天府院区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DD6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CFE2">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5楼</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F7B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 KVA UPS供电系统【含：12V200AH蓄电池80只】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6A4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20E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515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4C6E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588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A1BF">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天府院区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91D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7009">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4楼</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C654">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 KVA UPS供电系统【含：12V200AH蓄电池80只】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C09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ECF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259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258F7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93B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FD54">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天府院区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DF5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5A97">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儿童重症PICU</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0CB3">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 KVA UPS供电系统【含：12V200AH蓄电池80只】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166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C90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7FD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78490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F38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7BD8">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天府院区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D9F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7A9C">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3楼</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3CB5">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 KVA UPS供电系统【含：12V200AH蓄电池80只】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3AD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E10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D48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44D5A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7E5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AE90">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天府院区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BC9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47D0">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信息化机房</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C390">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 KVA UPS供电系统【含：12V200AH蓄电池80只】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3E4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C2D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36B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01288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020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8BB4">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天府院区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0F8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D909">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检验眼科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67CC">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 KVA UPS供电系统【含：12V200AH蓄电池80只】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346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E1D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C8A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r w14:paraId="7B94C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7EA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8801">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天府院区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BE1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FE08">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彩超室</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85E8">
            <w:pPr>
              <w:keepNext w:val="0"/>
              <w:keepLines w:val="0"/>
              <w:pageBreakBefore w:val="0"/>
              <w:widowControl/>
              <w:suppressLineNumbers w:val="0"/>
              <w:kinsoku/>
              <w:overflowPunct/>
              <w:topLinePunct w:val="0"/>
              <w:bidi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 KVA UPS供电系统【含：12V200AH蓄电池80只】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F15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74E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132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365天</w:t>
            </w:r>
          </w:p>
        </w:tc>
      </w:tr>
    </w:tbl>
    <w:p w14:paraId="7AAD5150">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p>
    <w:p w14:paraId="26FF36B0">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p>
    <w:p w14:paraId="0BA3D12D">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before="0" w:beforeLines="0" w:after="0" w:afterLines="0" w:line="360" w:lineRule="auto"/>
        <w:ind w:firstLine="482"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备注：以上维保设备清单为不完全统计，未统计设备比列≦15%，所有设备均由中标供应商完成年度维保服务；通过专业设备检测 内阻、充放电曲线、一致性。若内阻超过初始值20%，即使电量未达阈值也需更换，维保单位需满足GB 50174《数据中心设计规范及《医疗电气设备安全通用要求》（YY 0709）等</w:t>
      </w:r>
      <w:r>
        <w:rPr>
          <w:rFonts w:hint="eastAsia" w:ascii="宋体" w:hAnsi="宋体" w:eastAsia="宋体" w:cs="宋体"/>
          <w:b/>
          <w:bCs/>
          <w:sz w:val="24"/>
          <w:szCs w:val="24"/>
          <w:vertAlign w:val="baseline"/>
          <w:lang w:val="en-US" w:eastAsia="zh-CN"/>
        </w:rPr>
        <w:t>标准，容量低于80%必须更换，以确保供电可靠性。</w:t>
      </w:r>
    </w:p>
    <w:p w14:paraId="51906DF4">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sectPr>
          <w:headerReference r:id="rId3" w:type="default"/>
          <w:footerReference r:id="rId4" w:type="default"/>
          <w:pgSz w:w="11910" w:h="16840"/>
          <w:pgMar w:top="1134" w:right="1134" w:bottom="1134" w:left="1134" w:header="0" w:footer="964" w:gutter="0"/>
          <w:pgBorders>
            <w:top w:val="none" w:sz="0" w:space="0"/>
            <w:left w:val="none" w:sz="0" w:space="0"/>
            <w:bottom w:val="none" w:sz="0" w:space="0"/>
            <w:right w:val="none" w:sz="0" w:space="0"/>
          </w:pgBorders>
          <w:pgNumType w:fmt="decimal"/>
          <w:cols w:space="720" w:num="1"/>
          <w:rtlGutter w:val="0"/>
          <w:docGrid w:linePitch="1" w:charSpace="0"/>
        </w:sectPr>
      </w:pPr>
    </w:p>
    <w:p w14:paraId="45A4F0AD">
      <w:pPr>
        <w:keepNext w:val="0"/>
        <w:keepLines w:val="0"/>
        <w:pageBreakBefore w:val="0"/>
        <w:kinsoku/>
        <w:wordWrap/>
        <w:overflowPunct/>
        <w:topLinePunct w:val="0"/>
        <w:bidi w:val="0"/>
        <w:snapToGrid/>
        <w:spacing w:line="360" w:lineRule="auto"/>
        <w:textAlignment w:val="auto"/>
        <w:outlineLvl w:val="1"/>
        <w:rPr>
          <w:rFonts w:hint="eastAsia" w:ascii="宋体" w:hAnsi="宋体" w:eastAsia="宋体" w:cs="宋体"/>
          <w:b/>
          <w:bCs/>
          <w:kern w:val="0"/>
          <w:sz w:val="24"/>
          <w:szCs w:val="24"/>
          <w:lang w:val="en-US" w:eastAsia="zh-CN"/>
        </w:rPr>
      </w:pPr>
      <w:bookmarkStart w:id="1" w:name="_Toc12459"/>
      <w:r>
        <w:rPr>
          <w:rFonts w:hint="eastAsia" w:ascii="宋体" w:hAnsi="宋体" w:eastAsia="宋体" w:cs="宋体"/>
          <w:b/>
          <w:bCs/>
          <w:kern w:val="0"/>
          <w:sz w:val="24"/>
          <w:szCs w:val="24"/>
          <w:lang w:val="en-US" w:eastAsia="zh-CN"/>
        </w:rPr>
        <w:t>五、技术服务</w:t>
      </w:r>
      <w:bookmarkEnd w:id="1"/>
      <w:bookmarkStart w:id="2" w:name="_Toc8655_WPSOffice_Level2"/>
      <w:r>
        <w:rPr>
          <w:rFonts w:hint="eastAsia" w:ascii="宋体" w:hAnsi="宋体" w:eastAsia="宋体" w:cs="宋体"/>
          <w:b/>
          <w:bCs/>
          <w:kern w:val="0"/>
          <w:sz w:val="24"/>
          <w:szCs w:val="24"/>
          <w:lang w:val="en-US" w:eastAsia="zh-CN"/>
        </w:rPr>
        <w:t>方案</w:t>
      </w:r>
    </w:p>
    <w:p w14:paraId="0E17F4B4">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b/>
          <w:bCs/>
          <w:iCs/>
          <w:color w:val="auto"/>
          <w:sz w:val="24"/>
          <w:szCs w:val="24"/>
          <w:highlight w:val="none"/>
          <w:lang w:val="en-US" w:eastAsia="zh-CN"/>
        </w:rPr>
      </w:pPr>
      <w:r>
        <w:rPr>
          <w:rFonts w:hint="eastAsia" w:ascii="宋体" w:hAnsi="宋体" w:eastAsia="宋体" w:cs="宋体"/>
          <w:b/>
          <w:bCs/>
          <w:iCs/>
          <w:color w:val="auto"/>
          <w:sz w:val="24"/>
          <w:szCs w:val="24"/>
          <w:highlight w:val="none"/>
          <w:lang w:val="en-US" w:eastAsia="zh-CN"/>
        </w:rPr>
        <w:t xml:space="preserve">（1）服务范围 </w:t>
      </w:r>
    </w:p>
    <w:p w14:paraId="2A1BAE38">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维保清单内的设备整体维保服务，维护检查并及时处理电源设备隐患及故障，包含设备的维修、保养、巡检、稳定性检测、配件（含电池）更换、线路改造（含材料）等，满足设备在良好的条件下运行，确保设备性能，保证安全运行；负责设备淘汰、质量监控、维护保养计划、使用评价、使用培训、风险评估、不良事件与故障分析报告。 </w:t>
      </w:r>
    </w:p>
    <w:p w14:paraId="615E1413">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b/>
          <w:bCs/>
          <w:iCs/>
          <w:color w:val="auto"/>
          <w:sz w:val="24"/>
          <w:szCs w:val="24"/>
          <w:highlight w:val="none"/>
          <w:lang w:val="en-US" w:eastAsia="zh-CN"/>
        </w:rPr>
      </w:pPr>
      <w:r>
        <w:rPr>
          <w:rFonts w:hint="eastAsia" w:ascii="宋体" w:hAnsi="宋体" w:eastAsia="宋体" w:cs="宋体"/>
          <w:b/>
          <w:bCs/>
          <w:iCs/>
          <w:color w:val="auto"/>
          <w:sz w:val="24"/>
          <w:szCs w:val="24"/>
          <w:highlight w:val="none"/>
          <w:lang w:val="en-US" w:eastAsia="zh-CN"/>
        </w:rPr>
        <w:t>（2）服务要求</w:t>
      </w:r>
    </w:p>
    <w:p w14:paraId="2CF24656">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①　工程师应树立一切以采购方服务的宗旨，每次上门巡检服务时必须与采购方管理部门负责人充分沟通。</w:t>
      </w:r>
    </w:p>
    <w:p w14:paraId="5A022528">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②　对本项目维保设备的维修、维护、维保、巡检等必须严格遵守和执行电力设备安全法等相应安全规范、规定的要求，人员必须具备相应作业资格证，严禁无证作业。</w:t>
      </w:r>
    </w:p>
    <w:p w14:paraId="62128BD7">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③　维保技术人员必须是供应商培训合格的专职技术人员。 </w:t>
      </w:r>
    </w:p>
    <w:p w14:paraId="5455FE48">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④　供应商必须对维保的设备制定《保养维护维修规范》或规程（亦可采用设备厂家的保养维护维修规范），要求有保养（或维修）项、每项有检查内容、有数据、有判断、有结论。每次维保，工程师必须填写维护检测报告单（必须得到医院认可的格式），报告单需详细列明本次维修、维护、维保的内容、更换的备品备件，并按医院规定流程验证签名确认，交医院管理科室负责人保存。 </w:t>
      </w:r>
    </w:p>
    <w:p w14:paraId="55614D87">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⑤　工程师要遵守采购人规章制度，听从采购人管理人员的指导。工程师需爱护采购人的一切财物，在维护保养过程中损坏财物需等价赔偿。 </w:t>
      </w:r>
    </w:p>
    <w:p w14:paraId="2F29AE41">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⑥　维修时对原设备进行了改造或变更的，必须提供出具改造说明，改造前后图纸等资料，且对可行性、安全性、可靠性做出书面承诺。 </w:t>
      </w:r>
    </w:p>
    <w:p w14:paraId="13F1D3FE">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⑦　维修备件：包括用于维保及维修中需更换的备件提供全新备件，供应商应对备件及材料的可靠性、合法性、质量保证作出承诺。采购方对此保留追溯的权力。</w:t>
      </w:r>
    </w:p>
    <w:p w14:paraId="501145D3">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⑧　对于需更换的配件，核心备件（如模块、可控硅、主板、电源板、蓄电池储能装置等）必须为原厂原装全新备件。因维修配件而导致的设备受损，由供应商全权负责。</w:t>
      </w:r>
    </w:p>
    <w:p w14:paraId="1056A230">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b/>
          <w:bCs/>
          <w:iCs/>
          <w:color w:val="auto"/>
          <w:sz w:val="24"/>
          <w:szCs w:val="24"/>
          <w:highlight w:val="none"/>
          <w:lang w:val="en-US" w:eastAsia="zh-CN"/>
        </w:rPr>
      </w:pPr>
      <w:r>
        <w:rPr>
          <w:rFonts w:hint="eastAsia" w:ascii="宋体" w:hAnsi="宋体" w:eastAsia="宋体" w:cs="宋体"/>
          <w:b/>
          <w:bCs/>
          <w:iCs/>
          <w:color w:val="auto"/>
          <w:sz w:val="24"/>
          <w:szCs w:val="24"/>
          <w:highlight w:val="none"/>
          <w:lang w:val="en-US" w:eastAsia="zh-CN"/>
        </w:rPr>
        <w:t xml:space="preserve">（3）人员要求 </w:t>
      </w:r>
    </w:p>
    <w:p w14:paraId="4787D0DE">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①　供应商必须按照采购方要求派遣专业工程师提供现场服务。后期可根据实际维修维护维保的工作量以及医院实际需求情况，增减工程师数量。 </w:t>
      </w:r>
    </w:p>
    <w:p w14:paraId="1A9C6F3E">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②　服务团队必须具备远程技术支持能力，在现场工程师无法解决技术问题的时候，技术支持工程师可提供远程技术支持，快速解决设备故障。 </w:t>
      </w:r>
    </w:p>
    <w:p w14:paraId="435AF2F3">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③　派驻人员须协助完成相关维修维护等设备管理资料。 </w:t>
      </w:r>
    </w:p>
    <w:p w14:paraId="18589826">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b/>
          <w:bCs/>
          <w:iCs/>
          <w:color w:val="auto"/>
          <w:sz w:val="24"/>
          <w:szCs w:val="24"/>
          <w:highlight w:val="none"/>
          <w:lang w:val="en-US" w:eastAsia="zh-CN"/>
        </w:rPr>
      </w:pPr>
      <w:r>
        <w:rPr>
          <w:rFonts w:hint="eastAsia" w:ascii="宋体" w:hAnsi="宋体" w:eastAsia="宋体" w:cs="宋体"/>
          <w:b/>
          <w:bCs/>
          <w:iCs/>
          <w:color w:val="auto"/>
          <w:sz w:val="24"/>
          <w:szCs w:val="24"/>
          <w:highlight w:val="none"/>
          <w:lang w:val="en-US" w:eastAsia="zh-CN"/>
        </w:rPr>
        <w:t xml:space="preserve">（4）维保设备巡检要求 </w:t>
      </w:r>
    </w:p>
    <w:p w14:paraId="76E7252B">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①　供应商需开展维保设备巡检工作，巡检周期每月不少于2次，预防性维护保养每季度不少于1次，供应商应编制各科室维保设备巡检计划，经医院设备主管部门审核后，按计划对采购方的维保设备进行巡检保养。对不符合设备正常运行或有可能造成医疗安全隐患的设备，出具书面的解决改进方案并按时执行，保证设备性能、备件的完好性。每次服务需详细记录，并提交原始资料给采购方设备管理部门备案。 </w:t>
      </w:r>
    </w:p>
    <w:p w14:paraId="4ECD55A5">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②　检查维保设备及其配套设备使用环境是否符合要求，是否存在危及医疗设备安全的潜在因素。 </w:t>
      </w:r>
    </w:p>
    <w:p w14:paraId="24DF9E5D">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③　检查维保设备功能参数是否正常，备件是否齐全，备件状态是否符合安全要求。</w:t>
      </w:r>
    </w:p>
    <w:p w14:paraId="517D5A1D">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④　检查使用科室设备的使用记录，并在使用记录上签名。</w:t>
      </w:r>
    </w:p>
    <w:p w14:paraId="5F528A24">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⑤　检查设备各类标签，确保标签齐全并有效。</w:t>
      </w:r>
    </w:p>
    <w:p w14:paraId="189A7DB6">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⑥　巡检时，对设备的使用做出评估，听取使用科室的建议与要求，并做好记录。</w:t>
      </w:r>
    </w:p>
    <w:p w14:paraId="1E6FB261">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⑦　巡检结束后巡检记录需要使用科室签字认可。</w:t>
      </w:r>
    </w:p>
    <w:p w14:paraId="048C2C83">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b/>
          <w:bCs/>
          <w:iCs/>
          <w:color w:val="auto"/>
          <w:sz w:val="24"/>
          <w:szCs w:val="24"/>
          <w:highlight w:val="none"/>
          <w:lang w:val="en-US" w:eastAsia="zh-CN"/>
        </w:rPr>
      </w:pPr>
      <w:r>
        <w:rPr>
          <w:rFonts w:hint="eastAsia" w:ascii="宋体" w:hAnsi="宋体" w:eastAsia="宋体" w:cs="宋体"/>
          <w:b/>
          <w:bCs/>
          <w:iCs/>
          <w:color w:val="auto"/>
          <w:sz w:val="24"/>
          <w:szCs w:val="24"/>
          <w:highlight w:val="none"/>
          <w:lang w:val="en-US" w:eastAsia="zh-CN"/>
        </w:rPr>
        <w:t>（5）其他要求</w:t>
      </w:r>
    </w:p>
    <w:p w14:paraId="5E99C88E">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①　供应商对常用、紧急配件进行储备，服务期内所需更换的配件（含）费用均由成交人承担。 </w:t>
      </w:r>
    </w:p>
    <w:p w14:paraId="1469767F">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②　供应商安排技术人员随时配合采购人迎接配电设施设备相关检查工作，并且所有经维护保养或强检检测后的配电设施均符合供电部门的相关规定。</w:t>
      </w:r>
      <w:bookmarkStart w:id="3" w:name="_Toc30132"/>
    </w:p>
    <w:p w14:paraId="43B926DD">
      <w:pPr>
        <w:keepNext w:val="0"/>
        <w:keepLines w:val="0"/>
        <w:pageBreakBefore w:val="0"/>
        <w:kinsoku/>
        <w:wordWrap/>
        <w:overflowPunct/>
        <w:topLinePunct w:val="0"/>
        <w:bidi w:val="0"/>
        <w:snapToGrid/>
        <w:spacing w:line="360" w:lineRule="auto"/>
        <w:textAlignment w:val="auto"/>
        <w:outlineLvl w:val="1"/>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六、商务要求</w:t>
      </w:r>
      <w:bookmarkEnd w:id="2"/>
      <w:bookmarkEnd w:id="3"/>
    </w:p>
    <w:p w14:paraId="589CBAD2">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1、服务期限：合同签订之日起365日。</w:t>
      </w:r>
    </w:p>
    <w:p w14:paraId="4B2F0BD1">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2、服务地点：采购人指定地点。 </w:t>
      </w:r>
    </w:p>
    <w:p w14:paraId="3B7BB210">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3、合同签订：成交通知书发出后30日内签订合同。 </w:t>
      </w:r>
    </w:p>
    <w:p w14:paraId="3F01F124">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4、付款方式及条件：</w:t>
      </w:r>
      <w:r>
        <w:rPr>
          <w:rFonts w:hint="eastAsia" w:ascii="宋体" w:hAnsi="宋体" w:eastAsia="宋体" w:cs="宋体"/>
          <w:b/>
          <w:sz w:val="24"/>
          <w:szCs w:val="24"/>
        </w:rPr>
        <w:t>按季度结算服务款项</w:t>
      </w:r>
      <w:r>
        <w:rPr>
          <w:rFonts w:hint="eastAsia" w:ascii="宋体" w:hAnsi="宋体" w:eastAsia="宋体" w:cs="宋体"/>
          <w:b w:val="0"/>
          <w:bCs w:val="0"/>
          <w:iCs/>
          <w:color w:val="auto"/>
          <w:sz w:val="24"/>
          <w:szCs w:val="24"/>
          <w:highlight w:val="none"/>
          <w:lang w:val="en-US" w:eastAsia="zh-CN"/>
        </w:rPr>
        <w:t>，先服务后付款的形式。</w:t>
      </w:r>
    </w:p>
    <w:p w14:paraId="20C8C843">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维保付款方式为：先服务后付费。按每三个月为一个支付周期，每三个月服务完成后由乙方提出请款申请，并提交经双方签字的维修保养记录表，甲方接到乙方请款申请后在30日内通过转账支付三个月服务费</w:t>
      </w:r>
      <w:r>
        <w:rPr>
          <w:rFonts w:hint="eastAsia" w:ascii="宋体" w:hAnsi="宋体" w:eastAsia="宋体" w:cs="宋体"/>
          <w:color w:val="0000FF"/>
          <w:sz w:val="24"/>
          <w:szCs w:val="24"/>
        </w:rPr>
        <w:t>。</w:t>
      </w:r>
      <w:r>
        <w:rPr>
          <w:rFonts w:hint="eastAsia" w:ascii="宋体" w:hAnsi="宋体" w:eastAsia="宋体" w:cs="宋体"/>
          <w:sz w:val="24"/>
          <w:szCs w:val="24"/>
        </w:rPr>
        <w:t>乙方首次请款需开具一年服务费用的全额发票。</w:t>
      </w:r>
    </w:p>
    <w:p w14:paraId="4B1F7EE7">
      <w:pPr>
        <w:pageBreakBefore w:val="0"/>
        <w:kinsoku/>
        <w:overflowPunct/>
        <w:topLinePunct w:val="0"/>
        <w:bidi w:val="0"/>
        <w:spacing w:line="360" w:lineRule="auto"/>
        <w:ind w:firstLine="480" w:firstLineChars="200"/>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 xml:space="preserve">5、其他：合同签订后，供应商不得以任何形式转包或分包给其它公司，一经发现将终止合同，并由供应商承担由此带来的后果和损失。 </w:t>
      </w:r>
    </w:p>
    <w:p w14:paraId="6027A4A2">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6、维保服务费包含但不限于：备品备件费、维修费、检查费、咨询费、现场培训费、差旅费。</w:t>
      </w:r>
    </w:p>
    <w:p w14:paraId="4F495863">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7、供应商对全部维保设备提供远程和现场技术服务，以及相关的原厂标准全新备品备件保障和供应。</w:t>
      </w:r>
    </w:p>
    <w:p w14:paraId="24A515BF">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8、提供7×24小时热线电话支持，解决客户在技术咨询、使用维护等过程中遇到的所有问题。</w:t>
      </w:r>
    </w:p>
    <w:p w14:paraId="14E903BD">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9、供应商提供原厂工程师每季度上门巡检服务。</w:t>
      </w:r>
    </w:p>
    <w:p w14:paraId="6FC30828">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10、供应商接到报修电话后，技术工程师2小时内到现场排除故障。</w:t>
      </w:r>
    </w:p>
    <w:p w14:paraId="04AFDC1C">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11、在维保期限内，由供应商服务工程师携带备件至客户现场，以保证故障设备及时修复。</w:t>
      </w:r>
    </w:p>
    <w:p w14:paraId="4491E63C">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12、采购人提供正常工作所必需的条件，并给予必要的协助。</w:t>
      </w:r>
    </w:p>
    <w:p w14:paraId="23ECFBBB">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13、安全要求：</w:t>
      </w:r>
    </w:p>
    <w:p w14:paraId="45C85DA7">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投标人承诺在本项目的维修维护维保实施过程中，凡出现一切安全的事故（人身安全、触点安全、财产安全、环境安全、交通安全、食品安全、意外事故及人事纠纷等），投标人承担全部法律责任和赔偿全部经济损失(供应商须在响应文件中单独提供承诺函原件，格式自拟)。</w:t>
      </w:r>
    </w:p>
    <w:p w14:paraId="5DA6F7F4">
      <w:pPr>
        <w:keepNext/>
        <w:keepLines/>
        <w:pageBreakBefore w:val="0"/>
        <w:widowControl w:val="0"/>
        <w:numPr>
          <w:ilvl w:val="0"/>
          <w:numId w:val="0"/>
        </w:numPr>
        <w:tabs>
          <w:tab w:val="left" w:pos="720"/>
        </w:tabs>
        <w:kinsoku/>
        <w:wordWrap/>
        <w:overflowPunct/>
        <w:topLinePunct w:val="0"/>
        <w:autoSpaceDE/>
        <w:autoSpaceDN/>
        <w:bidi w:val="0"/>
        <w:adjustRightInd w:val="0"/>
        <w:snapToGrid w:val="0"/>
        <w:spacing w:before="0" w:after="0" w:line="360" w:lineRule="auto"/>
        <w:ind w:firstLine="480" w:firstLineChars="200"/>
        <w:jc w:val="both"/>
        <w:textAlignment w:val="auto"/>
        <w:outlineLvl w:val="9"/>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14、考核标准：供应商应配合采购人每年对维保公司的考核，考核分值90分-100分，为合格；考核分值80分-89分，为及格；分值低于80分为差，采购人有权终止合同，并不支付维保费。</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2848"/>
        <w:gridCol w:w="1234"/>
        <w:gridCol w:w="3021"/>
      </w:tblGrid>
      <w:tr w14:paraId="2877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noWrap w:val="0"/>
            <w:vAlign w:val="center"/>
          </w:tcPr>
          <w:p w14:paraId="590EC836">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设备名称</w:t>
            </w:r>
          </w:p>
        </w:tc>
        <w:tc>
          <w:tcPr>
            <w:tcW w:w="1629" w:type="pct"/>
            <w:noWrap w:val="0"/>
            <w:vAlign w:val="center"/>
          </w:tcPr>
          <w:p w14:paraId="556925CB">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c>
          <w:tcPr>
            <w:tcW w:w="706" w:type="pct"/>
            <w:noWrap w:val="0"/>
            <w:vAlign w:val="center"/>
          </w:tcPr>
          <w:p w14:paraId="743B0CD7">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w:t>
            </w:r>
          </w:p>
        </w:tc>
        <w:tc>
          <w:tcPr>
            <w:tcW w:w="1726" w:type="pct"/>
            <w:noWrap w:val="0"/>
            <w:vAlign w:val="center"/>
          </w:tcPr>
          <w:p w14:paraId="156384FC">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r>
      <w:tr w14:paraId="38C8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noWrap w:val="0"/>
            <w:vAlign w:val="center"/>
          </w:tcPr>
          <w:p w14:paraId="0C53D6E5">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维保起止时间</w:t>
            </w:r>
          </w:p>
        </w:tc>
        <w:tc>
          <w:tcPr>
            <w:tcW w:w="1629" w:type="pct"/>
            <w:noWrap w:val="0"/>
            <w:vAlign w:val="center"/>
          </w:tcPr>
          <w:p w14:paraId="3F57E8FB">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c>
          <w:tcPr>
            <w:tcW w:w="706" w:type="pct"/>
            <w:noWrap w:val="0"/>
            <w:vAlign w:val="center"/>
          </w:tcPr>
          <w:p w14:paraId="3B23E2A5">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726" w:type="pct"/>
            <w:noWrap w:val="0"/>
            <w:vAlign w:val="center"/>
          </w:tcPr>
          <w:p w14:paraId="3B9EA16F">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r>
      <w:tr w14:paraId="1749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noWrap w:val="0"/>
            <w:vAlign w:val="center"/>
          </w:tcPr>
          <w:p w14:paraId="3226554B">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维保公司</w:t>
            </w:r>
          </w:p>
        </w:tc>
        <w:tc>
          <w:tcPr>
            <w:tcW w:w="4062" w:type="pct"/>
            <w:gridSpan w:val="3"/>
            <w:noWrap w:val="0"/>
            <w:vAlign w:val="center"/>
          </w:tcPr>
          <w:p w14:paraId="0E37D41D">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r>
      <w:tr w14:paraId="1B3D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restart"/>
            <w:noWrap w:val="0"/>
            <w:vAlign w:val="center"/>
          </w:tcPr>
          <w:p w14:paraId="29509959">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维修及时性20分</w:t>
            </w:r>
          </w:p>
        </w:tc>
        <w:tc>
          <w:tcPr>
            <w:tcW w:w="1629" w:type="pct"/>
            <w:noWrap w:val="0"/>
            <w:vAlign w:val="center"/>
          </w:tcPr>
          <w:p w14:paraId="510942B2">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科室报修是否再规定时间内到达现场（0-5分）</w:t>
            </w:r>
          </w:p>
        </w:tc>
        <w:tc>
          <w:tcPr>
            <w:tcW w:w="2432" w:type="pct"/>
            <w:gridSpan w:val="2"/>
            <w:noWrap w:val="0"/>
            <w:vAlign w:val="center"/>
          </w:tcPr>
          <w:p w14:paraId="1F194D9C">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□非常满意(5分)   □满意（4分）</w:t>
            </w:r>
          </w:p>
          <w:p w14:paraId="14160CFA">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14:paraId="4D3C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continue"/>
            <w:noWrap w:val="0"/>
            <w:vAlign w:val="center"/>
          </w:tcPr>
          <w:p w14:paraId="7BE48A34">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c>
          <w:tcPr>
            <w:tcW w:w="1629" w:type="pct"/>
            <w:noWrap w:val="0"/>
            <w:vAlign w:val="center"/>
          </w:tcPr>
          <w:p w14:paraId="5E85B31D">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到达现场后对故障判断是否及时（0-5分）</w:t>
            </w:r>
          </w:p>
        </w:tc>
        <w:tc>
          <w:tcPr>
            <w:tcW w:w="2432" w:type="pct"/>
            <w:gridSpan w:val="2"/>
            <w:noWrap w:val="0"/>
            <w:vAlign w:val="center"/>
          </w:tcPr>
          <w:p w14:paraId="46DE06FA">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□非常满意(5分)   □满意（4分）</w:t>
            </w:r>
          </w:p>
          <w:p w14:paraId="08A73C5D">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14:paraId="1832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continue"/>
            <w:noWrap w:val="0"/>
            <w:vAlign w:val="center"/>
          </w:tcPr>
          <w:p w14:paraId="15C24FE3">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c>
          <w:tcPr>
            <w:tcW w:w="1629" w:type="pct"/>
            <w:noWrap w:val="0"/>
            <w:vAlign w:val="center"/>
          </w:tcPr>
          <w:p w14:paraId="35B76066">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是否在规定期限内完成维修任务（0-5分）</w:t>
            </w:r>
          </w:p>
        </w:tc>
        <w:tc>
          <w:tcPr>
            <w:tcW w:w="2432" w:type="pct"/>
            <w:gridSpan w:val="2"/>
            <w:noWrap w:val="0"/>
            <w:vAlign w:val="center"/>
          </w:tcPr>
          <w:p w14:paraId="1C303042">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□非常满意(5分)   □满意（4分）</w:t>
            </w:r>
          </w:p>
          <w:p w14:paraId="6E577033">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14:paraId="7D16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continue"/>
            <w:noWrap w:val="0"/>
            <w:vAlign w:val="center"/>
          </w:tcPr>
          <w:p w14:paraId="03E5B903">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c>
          <w:tcPr>
            <w:tcW w:w="1629" w:type="pct"/>
            <w:noWrap w:val="0"/>
            <w:vAlign w:val="center"/>
          </w:tcPr>
          <w:p w14:paraId="05DB8589">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超过维修期限的设备是有提供备用机等应急办法（0-5分）</w:t>
            </w:r>
          </w:p>
        </w:tc>
        <w:tc>
          <w:tcPr>
            <w:tcW w:w="2432" w:type="pct"/>
            <w:gridSpan w:val="2"/>
            <w:noWrap w:val="0"/>
            <w:vAlign w:val="center"/>
          </w:tcPr>
          <w:p w14:paraId="34B90200">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□非常满意(5分)   □满意（4分）</w:t>
            </w:r>
          </w:p>
          <w:p w14:paraId="0A3BADC4">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14:paraId="5A86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restart"/>
            <w:noWrap w:val="0"/>
            <w:vAlign w:val="center"/>
          </w:tcPr>
          <w:p w14:paraId="0F5AF58F">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维修质量20分</w:t>
            </w:r>
          </w:p>
        </w:tc>
        <w:tc>
          <w:tcPr>
            <w:tcW w:w="1629" w:type="pct"/>
            <w:noWrap w:val="0"/>
            <w:vAlign w:val="center"/>
          </w:tcPr>
          <w:p w14:paraId="3DCFF195">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设备维修周期是否过长（0-5分）</w:t>
            </w:r>
          </w:p>
        </w:tc>
        <w:tc>
          <w:tcPr>
            <w:tcW w:w="2432" w:type="pct"/>
            <w:gridSpan w:val="2"/>
            <w:noWrap w:val="0"/>
            <w:vAlign w:val="center"/>
          </w:tcPr>
          <w:p w14:paraId="64543F24">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□非常满意(5分)   □满意（4分）</w:t>
            </w:r>
          </w:p>
          <w:p w14:paraId="23D54704">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14:paraId="20AE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continue"/>
            <w:noWrap w:val="0"/>
            <w:vAlign w:val="center"/>
          </w:tcPr>
          <w:p w14:paraId="36C16D1B">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c>
          <w:tcPr>
            <w:tcW w:w="1629" w:type="pct"/>
            <w:noWrap w:val="0"/>
            <w:vAlign w:val="center"/>
          </w:tcPr>
          <w:p w14:paraId="64933C0F">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电池更换情况（0-5分）</w:t>
            </w:r>
          </w:p>
        </w:tc>
        <w:tc>
          <w:tcPr>
            <w:tcW w:w="2432" w:type="pct"/>
            <w:gridSpan w:val="2"/>
            <w:noWrap w:val="0"/>
            <w:vAlign w:val="center"/>
          </w:tcPr>
          <w:p w14:paraId="34EBFE5E">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□非常满意(5分)   □满意（4分）</w:t>
            </w:r>
          </w:p>
          <w:p w14:paraId="0D270212">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14:paraId="332C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continue"/>
            <w:noWrap w:val="0"/>
            <w:vAlign w:val="center"/>
          </w:tcPr>
          <w:p w14:paraId="1B2BC148">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c>
          <w:tcPr>
            <w:tcW w:w="1629" w:type="pct"/>
            <w:noWrap w:val="0"/>
            <w:vAlign w:val="center"/>
          </w:tcPr>
          <w:p w14:paraId="26A830B4">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是否出现次生故障（0-5分）</w:t>
            </w:r>
          </w:p>
        </w:tc>
        <w:tc>
          <w:tcPr>
            <w:tcW w:w="2432" w:type="pct"/>
            <w:gridSpan w:val="2"/>
            <w:noWrap w:val="0"/>
            <w:vAlign w:val="center"/>
          </w:tcPr>
          <w:p w14:paraId="0A0D5366">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□非常满意(5分)   □满意（4分）</w:t>
            </w:r>
          </w:p>
          <w:p w14:paraId="3CE5E2A7">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14:paraId="0222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continue"/>
            <w:noWrap w:val="0"/>
            <w:vAlign w:val="center"/>
          </w:tcPr>
          <w:p w14:paraId="2BC0CA76">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c>
          <w:tcPr>
            <w:tcW w:w="1629" w:type="pct"/>
            <w:noWrap w:val="0"/>
            <w:vAlign w:val="center"/>
          </w:tcPr>
          <w:p w14:paraId="077DEE48">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对设备修复率（0-5分）</w:t>
            </w:r>
          </w:p>
        </w:tc>
        <w:tc>
          <w:tcPr>
            <w:tcW w:w="2432" w:type="pct"/>
            <w:gridSpan w:val="2"/>
            <w:noWrap w:val="0"/>
            <w:vAlign w:val="center"/>
          </w:tcPr>
          <w:p w14:paraId="6185FD38">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□非常满意(5分)   □满意（4分）</w:t>
            </w:r>
          </w:p>
          <w:p w14:paraId="01D4FFE8">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14:paraId="444D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restart"/>
            <w:noWrap w:val="0"/>
            <w:vAlign w:val="center"/>
          </w:tcPr>
          <w:p w14:paraId="181FFADA">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设备巡查20分</w:t>
            </w:r>
          </w:p>
        </w:tc>
        <w:tc>
          <w:tcPr>
            <w:tcW w:w="1629" w:type="pct"/>
            <w:noWrap w:val="0"/>
            <w:vAlign w:val="center"/>
          </w:tcPr>
          <w:p w14:paraId="231EAD4A">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巡查设备的覆盖率（0-5分）</w:t>
            </w:r>
          </w:p>
        </w:tc>
        <w:tc>
          <w:tcPr>
            <w:tcW w:w="2432" w:type="pct"/>
            <w:gridSpan w:val="2"/>
            <w:noWrap w:val="0"/>
            <w:vAlign w:val="center"/>
          </w:tcPr>
          <w:p w14:paraId="1CC3FC1F">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□非常满意(5分)   □满意（4分）</w:t>
            </w:r>
          </w:p>
          <w:p w14:paraId="086F2D18">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14:paraId="312A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continue"/>
            <w:noWrap w:val="0"/>
            <w:vAlign w:val="center"/>
          </w:tcPr>
          <w:p w14:paraId="4178C092">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c>
          <w:tcPr>
            <w:tcW w:w="1629" w:type="pct"/>
            <w:noWrap w:val="0"/>
            <w:vAlign w:val="center"/>
          </w:tcPr>
          <w:p w14:paraId="458BC61A">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对各类设备的巡查点是否全面（0-5分）</w:t>
            </w:r>
          </w:p>
        </w:tc>
        <w:tc>
          <w:tcPr>
            <w:tcW w:w="2432" w:type="pct"/>
            <w:gridSpan w:val="2"/>
            <w:noWrap w:val="0"/>
            <w:vAlign w:val="center"/>
          </w:tcPr>
          <w:p w14:paraId="53A9D178">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□非常满意(5分)   □满意（4分）</w:t>
            </w:r>
          </w:p>
          <w:p w14:paraId="612AF551">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14:paraId="4B48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continue"/>
            <w:noWrap w:val="0"/>
            <w:vAlign w:val="center"/>
          </w:tcPr>
          <w:p w14:paraId="3D898C93">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c>
          <w:tcPr>
            <w:tcW w:w="1629" w:type="pct"/>
            <w:noWrap w:val="0"/>
            <w:vAlign w:val="center"/>
          </w:tcPr>
          <w:p w14:paraId="1C74FAA6">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巡查设备的档案建立情况（0-5分）</w:t>
            </w:r>
          </w:p>
        </w:tc>
        <w:tc>
          <w:tcPr>
            <w:tcW w:w="2432" w:type="pct"/>
            <w:gridSpan w:val="2"/>
            <w:noWrap w:val="0"/>
            <w:vAlign w:val="center"/>
          </w:tcPr>
          <w:p w14:paraId="6E654D84">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□非常满意(5分)   □满意（4分）</w:t>
            </w:r>
          </w:p>
          <w:p w14:paraId="1A0508A7">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14:paraId="11DC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continue"/>
            <w:noWrap w:val="0"/>
            <w:vAlign w:val="center"/>
          </w:tcPr>
          <w:p w14:paraId="00D61225">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c>
          <w:tcPr>
            <w:tcW w:w="1629" w:type="pct"/>
            <w:noWrap w:val="0"/>
            <w:vAlign w:val="center"/>
          </w:tcPr>
          <w:p w14:paraId="2CB7A202">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color w:val="auto"/>
                <w:sz w:val="24"/>
                <w:szCs w:val="24"/>
                <w:highlight w:val="none"/>
                <w:lang w:val="en-US" w:eastAsia="zh-CN"/>
              </w:rPr>
              <w:t>每月四次固定巡检</w:t>
            </w:r>
            <w:r>
              <w:rPr>
                <w:rFonts w:hint="eastAsia" w:ascii="宋体" w:hAnsi="宋体" w:eastAsia="宋体" w:cs="宋体"/>
                <w:sz w:val="24"/>
                <w:szCs w:val="24"/>
                <w:lang w:val="en-US" w:eastAsia="zh-CN"/>
              </w:rPr>
              <w:t>（0-5分）</w:t>
            </w:r>
          </w:p>
        </w:tc>
        <w:tc>
          <w:tcPr>
            <w:tcW w:w="2432" w:type="pct"/>
            <w:gridSpan w:val="2"/>
            <w:noWrap w:val="0"/>
            <w:vAlign w:val="center"/>
          </w:tcPr>
          <w:p w14:paraId="544C8F4B">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□完成巡查(5分)   □未完成巡查（0分）</w:t>
            </w:r>
          </w:p>
          <w:p w14:paraId="51A097C0">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r>
      <w:tr w14:paraId="0F8A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restart"/>
            <w:noWrap w:val="0"/>
            <w:vAlign w:val="center"/>
          </w:tcPr>
          <w:p w14:paraId="0AE8BAD2">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设备保养20分</w:t>
            </w:r>
          </w:p>
        </w:tc>
        <w:tc>
          <w:tcPr>
            <w:tcW w:w="1629" w:type="pct"/>
            <w:noWrap w:val="0"/>
            <w:vAlign w:val="center"/>
          </w:tcPr>
          <w:p w14:paraId="1E321019">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保养设备的覆盖率（0-5分）</w:t>
            </w:r>
          </w:p>
        </w:tc>
        <w:tc>
          <w:tcPr>
            <w:tcW w:w="2432" w:type="pct"/>
            <w:gridSpan w:val="2"/>
            <w:noWrap w:val="0"/>
            <w:vAlign w:val="center"/>
          </w:tcPr>
          <w:p w14:paraId="2573A103">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14:paraId="3961A3FF">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14:paraId="7B59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continue"/>
            <w:noWrap w:val="0"/>
            <w:vAlign w:val="center"/>
          </w:tcPr>
          <w:p w14:paraId="2154525A">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c>
          <w:tcPr>
            <w:tcW w:w="1629" w:type="pct"/>
            <w:noWrap w:val="0"/>
            <w:vAlign w:val="center"/>
          </w:tcPr>
          <w:p w14:paraId="40F162F6">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对每种设备的保养内容是否全面（0-5分）</w:t>
            </w:r>
          </w:p>
        </w:tc>
        <w:tc>
          <w:tcPr>
            <w:tcW w:w="2432" w:type="pct"/>
            <w:gridSpan w:val="2"/>
            <w:noWrap w:val="0"/>
            <w:vAlign w:val="center"/>
          </w:tcPr>
          <w:p w14:paraId="7C08A52F">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14:paraId="29E40501">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14:paraId="18C5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continue"/>
            <w:noWrap w:val="0"/>
            <w:vAlign w:val="center"/>
          </w:tcPr>
          <w:p w14:paraId="3E25612C">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c>
          <w:tcPr>
            <w:tcW w:w="1629" w:type="pct"/>
            <w:noWrap w:val="0"/>
            <w:vAlign w:val="center"/>
          </w:tcPr>
          <w:p w14:paraId="47F0B498">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保养设备的档案建立情况（0-5分）</w:t>
            </w:r>
          </w:p>
        </w:tc>
        <w:tc>
          <w:tcPr>
            <w:tcW w:w="2432" w:type="pct"/>
            <w:gridSpan w:val="2"/>
            <w:noWrap w:val="0"/>
            <w:vAlign w:val="center"/>
          </w:tcPr>
          <w:p w14:paraId="55665F66">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14:paraId="6D913AA9">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14:paraId="3923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continue"/>
            <w:noWrap w:val="0"/>
            <w:vAlign w:val="center"/>
          </w:tcPr>
          <w:p w14:paraId="44781457">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c>
          <w:tcPr>
            <w:tcW w:w="1629" w:type="pct"/>
            <w:noWrap w:val="0"/>
            <w:vAlign w:val="center"/>
          </w:tcPr>
          <w:p w14:paraId="627D1F5F">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保养时存在安全隐患的零部件的处理情况（0- 5分）</w:t>
            </w:r>
          </w:p>
        </w:tc>
        <w:tc>
          <w:tcPr>
            <w:tcW w:w="2432" w:type="pct"/>
            <w:gridSpan w:val="2"/>
            <w:noWrap w:val="0"/>
            <w:vAlign w:val="center"/>
          </w:tcPr>
          <w:p w14:paraId="555DF32E">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□非常满意(4分)   □满意（3分）</w:t>
            </w:r>
          </w:p>
          <w:p w14:paraId="5BBE3F26">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14:paraId="33E6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restart"/>
            <w:noWrap w:val="0"/>
            <w:vAlign w:val="center"/>
          </w:tcPr>
          <w:p w14:paraId="7F294118">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科室满意度20分</w:t>
            </w:r>
          </w:p>
        </w:tc>
        <w:tc>
          <w:tcPr>
            <w:tcW w:w="1629" w:type="pct"/>
            <w:noWrap w:val="0"/>
            <w:vAlign w:val="center"/>
          </w:tcPr>
          <w:p w14:paraId="6DCFCF02">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服务态度（0-5分）</w:t>
            </w:r>
          </w:p>
        </w:tc>
        <w:tc>
          <w:tcPr>
            <w:tcW w:w="2432" w:type="pct"/>
            <w:gridSpan w:val="2"/>
            <w:noWrap w:val="0"/>
            <w:vAlign w:val="center"/>
          </w:tcPr>
          <w:p w14:paraId="2094E5F0">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□非常满意(5分)  □满意（3分）</w:t>
            </w:r>
          </w:p>
          <w:p w14:paraId="41738EAE">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14:paraId="7DF9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continue"/>
            <w:noWrap w:val="0"/>
            <w:vAlign w:val="center"/>
          </w:tcPr>
          <w:p w14:paraId="730C1D74">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c>
          <w:tcPr>
            <w:tcW w:w="1629" w:type="pct"/>
            <w:noWrap w:val="0"/>
            <w:vAlign w:val="center"/>
          </w:tcPr>
          <w:p w14:paraId="71B75E20">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维修质量和及时性（0-5分）</w:t>
            </w:r>
          </w:p>
        </w:tc>
        <w:tc>
          <w:tcPr>
            <w:tcW w:w="2432" w:type="pct"/>
            <w:gridSpan w:val="2"/>
            <w:noWrap w:val="0"/>
            <w:vAlign w:val="center"/>
          </w:tcPr>
          <w:p w14:paraId="78425183">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□非常满意(5分)  □满意（3分）</w:t>
            </w:r>
          </w:p>
          <w:p w14:paraId="1C0116A8">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14:paraId="4EFA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continue"/>
            <w:noWrap w:val="0"/>
            <w:vAlign w:val="center"/>
          </w:tcPr>
          <w:p w14:paraId="4B755162">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c>
          <w:tcPr>
            <w:tcW w:w="1629" w:type="pct"/>
            <w:noWrap w:val="0"/>
            <w:vAlign w:val="center"/>
          </w:tcPr>
          <w:p w14:paraId="11801FF6">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巡查、保养（0-5分）</w:t>
            </w:r>
          </w:p>
        </w:tc>
        <w:tc>
          <w:tcPr>
            <w:tcW w:w="2432" w:type="pct"/>
            <w:gridSpan w:val="2"/>
            <w:noWrap w:val="0"/>
            <w:vAlign w:val="center"/>
          </w:tcPr>
          <w:p w14:paraId="2A1CECC2">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□非常满意(5分)  □满意（3分）</w:t>
            </w:r>
          </w:p>
          <w:p w14:paraId="63E7483D">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14:paraId="7283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continue"/>
            <w:noWrap w:val="0"/>
            <w:vAlign w:val="center"/>
          </w:tcPr>
          <w:p w14:paraId="5CDA66A8">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c>
          <w:tcPr>
            <w:tcW w:w="1629" w:type="pct"/>
            <w:noWrap w:val="0"/>
            <w:vAlign w:val="center"/>
          </w:tcPr>
          <w:p w14:paraId="6EC20085">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对科室资产了解情况（0-5分）</w:t>
            </w:r>
          </w:p>
        </w:tc>
        <w:tc>
          <w:tcPr>
            <w:tcW w:w="2432" w:type="pct"/>
            <w:gridSpan w:val="2"/>
            <w:noWrap w:val="0"/>
            <w:vAlign w:val="center"/>
          </w:tcPr>
          <w:p w14:paraId="4478CAC8">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□非常满意(5分)  □满意（3分）</w:t>
            </w:r>
          </w:p>
          <w:p w14:paraId="26A4AF68">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□不满意（1分）  □非常不满意（0分）</w:t>
            </w:r>
          </w:p>
        </w:tc>
      </w:tr>
      <w:tr w14:paraId="6797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noWrap w:val="0"/>
            <w:vAlign w:val="center"/>
          </w:tcPr>
          <w:p w14:paraId="5EA4FB20">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总分</w:t>
            </w:r>
          </w:p>
        </w:tc>
        <w:tc>
          <w:tcPr>
            <w:tcW w:w="4062" w:type="pct"/>
            <w:gridSpan w:val="3"/>
            <w:noWrap w:val="0"/>
            <w:vAlign w:val="center"/>
          </w:tcPr>
          <w:p w14:paraId="481BAC64">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p>
        </w:tc>
      </w:tr>
      <w:tr w14:paraId="3E87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noWrap w:val="0"/>
            <w:vAlign w:val="center"/>
          </w:tcPr>
          <w:p w14:paraId="71AC7B18">
            <w:pPr>
              <w:pageBreakBefore w:val="0"/>
              <w:widowControl w:val="0"/>
              <w:kinsoku/>
              <w:overflowPunct/>
              <w:topLinePunct w:val="0"/>
              <w:bidi w:val="0"/>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使用科室签字：                           管理科室签字：</w:t>
            </w:r>
          </w:p>
        </w:tc>
      </w:tr>
    </w:tbl>
    <w:p w14:paraId="5A47EE23">
      <w:pPr>
        <w:keepNext w:val="0"/>
        <w:keepLines w:val="0"/>
        <w:pageBreakBefore w:val="0"/>
        <w:numPr>
          <w:ilvl w:val="0"/>
          <w:numId w:val="0"/>
        </w:numPr>
        <w:kinsoku/>
        <w:overflowPunct/>
        <w:topLinePunct w:val="0"/>
        <w:autoSpaceDE/>
        <w:autoSpaceDN/>
        <w:bidi w:val="0"/>
        <w:spacing w:afterAutospacing="0"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综合评分明细表</w:t>
      </w:r>
    </w:p>
    <w:p w14:paraId="304E7FC1">
      <w:pPr>
        <w:keepNext w:val="0"/>
        <w:keepLines w:val="0"/>
        <w:pageBreakBefore w:val="0"/>
        <w:kinsoku/>
        <w:overflowPunct/>
        <w:topLinePunct w:val="0"/>
        <w:autoSpaceDE/>
        <w:autoSpaceDN/>
        <w:bidi w:val="0"/>
        <w:spacing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本项目采用综合评分法，评审小组将对各投标人的报价、</w:t>
      </w:r>
      <w:r>
        <w:rPr>
          <w:rFonts w:hint="eastAsia" w:ascii="宋体" w:hAnsi="宋体" w:eastAsia="宋体" w:cs="宋体"/>
          <w:sz w:val="24"/>
          <w:szCs w:val="24"/>
          <w:lang w:val="en-US" w:eastAsia="zh-CN"/>
        </w:rPr>
        <w:t>业绩</w:t>
      </w:r>
      <w:r>
        <w:rPr>
          <w:rFonts w:hint="eastAsia" w:ascii="宋体" w:hAnsi="宋体" w:eastAsia="宋体" w:cs="宋体"/>
          <w:sz w:val="24"/>
          <w:szCs w:val="24"/>
          <w:lang w:eastAsia="zh-CN"/>
        </w:rPr>
        <w:t>等方面进行综合评审，对实质上响应招标文件的投标人，根据符合采购需求、质量和服务相等且最后得分最高原则确定成交供应商。</w:t>
      </w:r>
    </w:p>
    <w:p w14:paraId="16E8E909">
      <w:pPr>
        <w:pageBreakBefore w:val="0"/>
        <w:kinsoku/>
        <w:overflowPunct/>
        <w:topLinePunct w:val="0"/>
        <w:bidi w:val="0"/>
        <w:spacing w:line="360" w:lineRule="auto"/>
        <w:outlineLvl w:val="1"/>
        <w:rPr>
          <w:rFonts w:hint="eastAsia" w:ascii="宋体" w:hAnsi="宋体" w:eastAsia="宋体" w:cs="宋体"/>
          <w:b/>
          <w:bCs/>
          <w:kern w:val="0"/>
          <w:sz w:val="24"/>
          <w:szCs w:val="24"/>
          <w:lang w:val="zh-CN"/>
        </w:rPr>
      </w:pPr>
      <w:r>
        <w:rPr>
          <w:rFonts w:hint="eastAsia" w:ascii="宋体" w:hAnsi="宋体" w:eastAsia="宋体" w:cs="宋体"/>
          <w:sz w:val="24"/>
          <w:szCs w:val="24"/>
          <w:lang w:eastAsia="zh-CN"/>
        </w:rPr>
        <w:t>不正当竞争预防措施：磋商小组认为投标人的报价明显低于其他实质性响应的投标人报价，有可能影响工程质量或者不能诚信履约的，应当要求其在合理的时间内提供书面说明，必要时提交相关证明材料；投标人不能证明其报价合理性的，磋商小组应当将其作为无效响应处理。（注：</w:t>
      </w:r>
      <w:r>
        <w:rPr>
          <w:rFonts w:hint="eastAsia" w:ascii="宋体" w:hAnsi="宋体" w:eastAsia="宋体" w:cs="宋体"/>
          <w:b/>
          <w:bCs/>
          <w:sz w:val="24"/>
          <w:szCs w:val="24"/>
          <w:lang w:eastAsia="zh-CN"/>
        </w:rPr>
        <w:t>投标人报</w:t>
      </w:r>
      <w:r>
        <w:rPr>
          <w:rFonts w:hint="eastAsia" w:ascii="宋体" w:hAnsi="宋体" w:eastAsia="宋体" w:cs="宋体"/>
          <w:b/>
          <w:bCs/>
          <w:sz w:val="24"/>
          <w:szCs w:val="24"/>
          <w:lang w:val="en-US" w:eastAsia="zh-CN"/>
        </w:rPr>
        <w:t>下浮率大于15</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，磋商小组可以认为该供应商“报价明显低于其他实质性响应的供应商报价”）</w:t>
      </w:r>
    </w:p>
    <w:p w14:paraId="65E6933B">
      <w:pPr>
        <w:spacing w:line="360" w:lineRule="auto"/>
        <w:outlineLvl w:val="1"/>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评标细则及标准</w:t>
      </w:r>
    </w:p>
    <w:tbl>
      <w:tblPr>
        <w:tblStyle w:val="12"/>
        <w:tblW w:w="4995"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DBEEF3"/>
        <w:tblLayout w:type="autofit"/>
        <w:tblCellMar>
          <w:top w:w="0" w:type="dxa"/>
          <w:left w:w="108" w:type="dxa"/>
          <w:bottom w:w="0" w:type="dxa"/>
          <w:right w:w="108" w:type="dxa"/>
        </w:tblCellMar>
      </w:tblPr>
      <w:tblGrid>
        <w:gridCol w:w="642"/>
        <w:gridCol w:w="1258"/>
        <w:gridCol w:w="776"/>
        <w:gridCol w:w="5110"/>
        <w:gridCol w:w="949"/>
      </w:tblGrid>
      <w:tr w14:paraId="1C234A1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DBEEF3"/>
          <w:tblCellMar>
            <w:top w:w="0" w:type="dxa"/>
            <w:left w:w="108" w:type="dxa"/>
            <w:bottom w:w="0" w:type="dxa"/>
            <w:right w:w="108" w:type="dxa"/>
          </w:tblCellMar>
        </w:tblPrEx>
        <w:trPr>
          <w:trHeight w:val="567" w:hRule="atLeast"/>
          <w:jc w:val="center"/>
        </w:trPr>
        <w:tc>
          <w:tcPr>
            <w:tcW w:w="368" w:type="pct"/>
            <w:tcBorders>
              <w:bottom w:val="single" w:color="000000" w:sz="4" w:space="0"/>
              <w:right w:val="single" w:color="000000" w:sz="4" w:space="0"/>
            </w:tcBorders>
            <w:shd w:val="clear" w:color="auto" w:fill="auto"/>
            <w:tcMar>
              <w:top w:w="0" w:type="dxa"/>
              <w:left w:w="108" w:type="dxa"/>
              <w:bottom w:w="0" w:type="dxa"/>
              <w:right w:w="108" w:type="dxa"/>
            </w:tcMar>
            <w:vAlign w:val="center"/>
          </w:tcPr>
          <w:p w14:paraId="59AB1B45">
            <w:pPr>
              <w:autoSpaceDN w:val="0"/>
              <w:adjustRightInd w:val="0"/>
              <w:snapToGrid w:val="0"/>
              <w:spacing w:line="36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720" w:type="pct"/>
            <w:tcBorders>
              <w:bottom w:val="single" w:color="000000" w:sz="4" w:space="0"/>
              <w:right w:val="single" w:color="000000" w:sz="4" w:space="0"/>
            </w:tcBorders>
            <w:shd w:val="clear" w:color="auto" w:fill="auto"/>
            <w:tcMar>
              <w:top w:w="0" w:type="dxa"/>
              <w:left w:w="108" w:type="dxa"/>
              <w:bottom w:w="0" w:type="dxa"/>
              <w:right w:w="108" w:type="dxa"/>
            </w:tcMar>
            <w:vAlign w:val="center"/>
          </w:tcPr>
          <w:p w14:paraId="144201EE">
            <w:pPr>
              <w:autoSpaceDN w:val="0"/>
              <w:adjustRightInd w:val="0"/>
              <w:snapToGrid w:val="0"/>
              <w:spacing w:line="36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评分因素及权重</w:t>
            </w:r>
          </w:p>
        </w:tc>
        <w:tc>
          <w:tcPr>
            <w:tcW w:w="444" w:type="pct"/>
            <w:tcBorders>
              <w:bottom w:val="single" w:color="000000" w:sz="4" w:space="0"/>
              <w:right w:val="single" w:color="000000" w:sz="4" w:space="0"/>
            </w:tcBorders>
            <w:shd w:val="clear" w:color="auto" w:fill="auto"/>
            <w:tcMar>
              <w:top w:w="0" w:type="dxa"/>
              <w:left w:w="108" w:type="dxa"/>
              <w:bottom w:w="0" w:type="dxa"/>
              <w:right w:w="108" w:type="dxa"/>
            </w:tcMar>
            <w:vAlign w:val="center"/>
          </w:tcPr>
          <w:p w14:paraId="4350D576">
            <w:pPr>
              <w:autoSpaceDN w:val="0"/>
              <w:adjustRightInd w:val="0"/>
              <w:snapToGrid w:val="0"/>
              <w:spacing w:line="36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权重分值</w:t>
            </w:r>
          </w:p>
        </w:tc>
        <w:tc>
          <w:tcPr>
            <w:tcW w:w="2925" w:type="pct"/>
            <w:tcBorders>
              <w:bottom w:val="single" w:color="000000" w:sz="4" w:space="0"/>
              <w:right w:val="single" w:color="000000" w:sz="4" w:space="0"/>
            </w:tcBorders>
            <w:shd w:val="clear" w:color="auto" w:fill="auto"/>
            <w:tcMar>
              <w:top w:w="0" w:type="dxa"/>
              <w:left w:w="108" w:type="dxa"/>
              <w:bottom w:w="0" w:type="dxa"/>
              <w:right w:w="108" w:type="dxa"/>
            </w:tcMar>
            <w:vAlign w:val="center"/>
          </w:tcPr>
          <w:p w14:paraId="0F19ED15">
            <w:pPr>
              <w:autoSpaceDN w:val="0"/>
              <w:adjustRightInd w:val="0"/>
              <w:snapToGrid w:val="0"/>
              <w:spacing w:line="36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543" w:type="pct"/>
            <w:tcBorders>
              <w:bottom w:val="single" w:color="000000" w:sz="4" w:space="0"/>
            </w:tcBorders>
            <w:shd w:val="clear" w:color="auto" w:fill="auto"/>
            <w:vAlign w:val="center"/>
          </w:tcPr>
          <w:p w14:paraId="70A8F09A">
            <w:pPr>
              <w:autoSpaceDN w:val="0"/>
              <w:adjustRightInd w:val="0"/>
              <w:snapToGrid w:val="0"/>
              <w:spacing w:line="36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14:paraId="53DC5B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DBEEF3"/>
          <w:tblCellMar>
            <w:top w:w="0" w:type="dxa"/>
            <w:left w:w="108" w:type="dxa"/>
            <w:bottom w:w="0" w:type="dxa"/>
            <w:right w:w="108" w:type="dxa"/>
          </w:tblCellMar>
        </w:tblPrEx>
        <w:trPr>
          <w:trHeight w:val="567" w:hRule="atLeast"/>
          <w:jc w:val="center"/>
        </w:trPr>
        <w:tc>
          <w:tcPr>
            <w:tcW w:w="368" w:type="pct"/>
            <w:tcBorders>
              <w:top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14:paraId="10DD4D6A">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720" w:type="pct"/>
            <w:tcBorders>
              <w:top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14:paraId="14EF89D1">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报价20%</w:t>
            </w:r>
          </w:p>
        </w:tc>
        <w:tc>
          <w:tcPr>
            <w:tcW w:w="444" w:type="pct"/>
            <w:tcBorders>
              <w:top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14:paraId="4486D424">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20分</w:t>
            </w:r>
          </w:p>
        </w:tc>
        <w:tc>
          <w:tcPr>
            <w:tcW w:w="2925" w:type="pct"/>
            <w:tcBorders>
              <w:top w:val="single" w:color="000000" w:sz="4" w:space="0"/>
              <w:bottom w:val="single" w:color="auto" w:sz="4" w:space="0"/>
              <w:right w:val="single" w:color="000000" w:sz="4" w:space="0"/>
            </w:tcBorders>
            <w:shd w:val="clear" w:color="auto" w:fill="auto"/>
            <w:tcMar>
              <w:top w:w="0" w:type="dxa"/>
              <w:left w:w="108" w:type="dxa"/>
              <w:bottom w:w="0" w:type="dxa"/>
              <w:right w:w="108" w:type="dxa"/>
            </w:tcMar>
          </w:tcPr>
          <w:p w14:paraId="03855248">
            <w:pPr>
              <w:wordWrap w:val="0"/>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满足采购文件要求且最终报价最低的有效报价为评标基准价，其价格分为满分。其他供应商的价格分统一按照下列公式计算：</w:t>
            </w:r>
          </w:p>
          <w:p w14:paraId="2CB24888">
            <w:pPr>
              <w:wordWrap w:val="0"/>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报价得分=(评审基准价／报价)×20分</w:t>
            </w:r>
          </w:p>
        </w:tc>
        <w:tc>
          <w:tcPr>
            <w:tcW w:w="543" w:type="pct"/>
            <w:tcBorders>
              <w:top w:val="single" w:color="000000" w:sz="4" w:space="0"/>
              <w:bottom w:val="single" w:color="auto" w:sz="4" w:space="0"/>
            </w:tcBorders>
            <w:shd w:val="clear" w:color="auto" w:fill="auto"/>
            <w:vAlign w:val="center"/>
          </w:tcPr>
          <w:p w14:paraId="4E9561F9">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共同评分因素</w:t>
            </w:r>
          </w:p>
        </w:tc>
      </w:tr>
      <w:tr w14:paraId="18599E5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368" w:type="pct"/>
            <w:tcBorders>
              <w:top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7B8F432">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72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1EA60DB">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技术服务方案25%</w:t>
            </w:r>
          </w:p>
        </w:tc>
        <w:tc>
          <w:tcPr>
            <w:tcW w:w="444"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792A8EB">
            <w:pPr>
              <w:wordWrap w:val="0"/>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25分</w:t>
            </w:r>
          </w:p>
        </w:tc>
        <w:tc>
          <w:tcPr>
            <w:tcW w:w="2925"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2CAB11B">
            <w:pPr>
              <w:wordWrap w:val="0"/>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技术服务方案包括但不限于：</w:t>
            </w:r>
          </w:p>
          <w:p w14:paraId="0CA444DC">
            <w:pPr>
              <w:wordWrap w:val="0"/>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1、日常巡检、故障处理措施（例如设备清洁、部件检查、功能测 试、电池维护、电气连接检查、系统软件更新等）</w:t>
            </w:r>
          </w:p>
          <w:p w14:paraId="339E4292">
            <w:pPr>
              <w:wordWrap w:val="0"/>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2、日常设备功能测试方案</w:t>
            </w:r>
          </w:p>
          <w:p w14:paraId="72315E18">
            <w:pPr>
              <w:wordWrap w:val="0"/>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3、技术支撑服务（系统及数据安全、灾难回复等）</w:t>
            </w:r>
          </w:p>
          <w:p w14:paraId="0B78475F">
            <w:pPr>
              <w:pStyle w:val="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4、设备运行环境及技术升级方案</w:t>
            </w:r>
          </w:p>
          <w:p w14:paraId="02A403A7">
            <w:pPr>
              <w:wordWrap w:val="0"/>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5、专项风险预案（对高频故障或关键设备）；</w:t>
            </w:r>
          </w:p>
          <w:p w14:paraId="506726C5">
            <w:pPr>
              <w:wordWrap w:val="0"/>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方案符合采购采购文件要求的得25分，每有一项缺项或漏项扣5分，每有一项内容有缺陷扣2.5分，扣完为止。 </w:t>
            </w:r>
          </w:p>
          <w:p w14:paraId="204746E2">
            <w:pPr>
              <w:wordWrap w:val="0"/>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注：内容缺陷是指非专门针对本项目或不适用项目特性的情形、内容不完整或缺少关键节点、套用其他项目方案、内容前后矛盾、涉及的规范及标准错误、不利于项目实施、不可能实现的情形等任意一种情形。</w:t>
            </w:r>
          </w:p>
        </w:tc>
        <w:tc>
          <w:tcPr>
            <w:tcW w:w="543" w:type="pct"/>
            <w:tcBorders>
              <w:top w:val="single" w:color="auto" w:sz="4" w:space="0"/>
              <w:left w:val="single" w:color="auto" w:sz="4" w:space="0"/>
              <w:bottom w:val="single" w:color="auto" w:sz="4" w:space="0"/>
            </w:tcBorders>
            <w:shd w:val="clear" w:color="auto" w:fill="auto"/>
            <w:vAlign w:val="center"/>
          </w:tcPr>
          <w:p w14:paraId="6977147B">
            <w:pPr>
              <w:adjustRightInd w:val="0"/>
              <w:snapToGrid w:val="0"/>
              <w:spacing w:line="360" w:lineRule="auto"/>
              <w:jc w:val="center"/>
              <w:rPr>
                <w:rFonts w:hint="eastAsia" w:ascii="宋体" w:hAnsi="宋体" w:eastAsia="宋体" w:cs="宋体"/>
                <w:bCs/>
                <w:color w:val="auto"/>
                <w:sz w:val="24"/>
                <w:szCs w:val="24"/>
              </w:rPr>
            </w:pPr>
          </w:p>
        </w:tc>
      </w:tr>
      <w:tr w14:paraId="0B2D28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DBEEF3"/>
          <w:tblCellMar>
            <w:top w:w="0" w:type="dxa"/>
            <w:left w:w="108" w:type="dxa"/>
            <w:bottom w:w="0" w:type="dxa"/>
            <w:right w:w="108" w:type="dxa"/>
          </w:tblCellMar>
        </w:tblPrEx>
        <w:trPr>
          <w:trHeight w:val="567" w:hRule="atLeast"/>
          <w:jc w:val="center"/>
        </w:trPr>
        <w:tc>
          <w:tcPr>
            <w:tcW w:w="368" w:type="pct"/>
            <w:tcBorders>
              <w:top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11CE392">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72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C534211">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color w:val="auto"/>
                <w:kern w:val="0"/>
                <w:sz w:val="24"/>
                <w:szCs w:val="24"/>
              </w:rPr>
              <w:t>服务要求</w:t>
            </w:r>
            <w:r>
              <w:rPr>
                <w:rFonts w:hint="eastAsia" w:ascii="宋体" w:hAnsi="宋体" w:eastAsia="宋体" w:cs="宋体"/>
                <w:bCs/>
                <w:color w:val="auto"/>
                <w:sz w:val="24"/>
                <w:szCs w:val="24"/>
              </w:rPr>
              <w:t>15%</w:t>
            </w:r>
          </w:p>
        </w:tc>
        <w:tc>
          <w:tcPr>
            <w:tcW w:w="444"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11A3A79">
            <w:pPr>
              <w:wordWrap w:val="0"/>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15分</w:t>
            </w:r>
          </w:p>
        </w:tc>
        <w:tc>
          <w:tcPr>
            <w:tcW w:w="2925"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6422BEC">
            <w:pPr>
              <w:wordWrap w:val="0"/>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服务实施方案包括：1、全过程维修维护维保服务实施方案；2、保修响应时间和人员配置方案；3、日常报修工作流程管理；4、巡检服务实施方案；5、日常维护保养方案和应急保障措施。</w:t>
            </w:r>
          </w:p>
          <w:p w14:paraId="039BA8DF">
            <w:pPr>
              <w:wordWrap w:val="0"/>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方案符合采购采购文件要求的得15分，每有一项缺项或漏项扣3分，每有一项内容有缺陷扣1.5分，扣完为止。 </w:t>
            </w:r>
          </w:p>
          <w:p w14:paraId="05AA25F8">
            <w:pPr>
              <w:wordWrap w:val="0"/>
              <w:adjustRightInd w:val="0"/>
              <w:snapToGri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注：内容缺陷是指非专门针对本项目或不适用项目特性的情形、内容不完整或缺少关键节点、套用其他项目方案、内容前后矛盾、涉及的规范及标准错误、不利于项目实施、不可能实现的情形等任意一种情形。</w:t>
            </w:r>
          </w:p>
        </w:tc>
        <w:tc>
          <w:tcPr>
            <w:tcW w:w="543" w:type="pct"/>
            <w:tcBorders>
              <w:top w:val="single" w:color="auto" w:sz="4" w:space="0"/>
              <w:left w:val="single" w:color="auto" w:sz="4" w:space="0"/>
              <w:bottom w:val="single" w:color="auto" w:sz="4" w:space="0"/>
            </w:tcBorders>
            <w:shd w:val="clear" w:color="auto" w:fill="auto"/>
            <w:vAlign w:val="center"/>
          </w:tcPr>
          <w:p w14:paraId="6B7F3BFC">
            <w:pPr>
              <w:adjustRightInd w:val="0"/>
              <w:snapToGrid w:val="0"/>
              <w:spacing w:line="360" w:lineRule="auto"/>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技术类评分因素</w:t>
            </w:r>
          </w:p>
        </w:tc>
      </w:tr>
      <w:tr w14:paraId="4E5340B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8" w:hRule="atLeast"/>
          <w:jc w:val="center"/>
        </w:trPr>
        <w:tc>
          <w:tcPr>
            <w:tcW w:w="368"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E8272C5">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720"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D79E1E8">
            <w:pPr>
              <w:tabs>
                <w:tab w:val="left" w:pos="425"/>
                <w:tab w:val="left" w:pos="956"/>
              </w:tabs>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服务团队综合实力20%</w:t>
            </w:r>
          </w:p>
        </w:tc>
        <w:tc>
          <w:tcPr>
            <w:tcW w:w="444"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7DC622A">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20分</w:t>
            </w:r>
          </w:p>
        </w:tc>
        <w:tc>
          <w:tcPr>
            <w:tcW w:w="2925"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CAEB9C7">
            <w:pPr>
              <w:wordWrap w:val="0"/>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1、供应商拟派的项目经理应取得四川省住房和城乡建设厅颁发的二级建造师证书（市政/机电工程）得10分，不提供不得分。</w:t>
            </w:r>
          </w:p>
          <w:p w14:paraId="1619DCF0">
            <w:pPr>
              <w:wordWrap w:val="0"/>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2.供应商拟派的维保人员应取得中华人民共和国应急管理部颁发的特种作业操作证（作业类别名称：电工作业），每名得2分，最多得10分，不提供不得分。</w:t>
            </w:r>
          </w:p>
        </w:tc>
        <w:tc>
          <w:tcPr>
            <w:tcW w:w="543" w:type="pct"/>
            <w:tcBorders>
              <w:top w:val="single" w:color="000000" w:sz="4" w:space="0"/>
              <w:bottom w:val="single" w:color="000000" w:sz="4" w:space="0"/>
            </w:tcBorders>
            <w:shd w:val="clear" w:color="auto" w:fill="auto"/>
            <w:vAlign w:val="center"/>
          </w:tcPr>
          <w:p w14:paraId="793DAE43">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技术类评分因素</w:t>
            </w:r>
          </w:p>
        </w:tc>
      </w:tr>
      <w:tr w14:paraId="012C09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DBEEF3"/>
          <w:tblCellMar>
            <w:top w:w="0" w:type="dxa"/>
            <w:left w:w="108" w:type="dxa"/>
            <w:bottom w:w="0" w:type="dxa"/>
            <w:right w:w="108" w:type="dxa"/>
          </w:tblCellMar>
        </w:tblPrEx>
        <w:trPr>
          <w:trHeight w:val="1250" w:hRule="atLeast"/>
          <w:jc w:val="center"/>
        </w:trPr>
        <w:tc>
          <w:tcPr>
            <w:tcW w:w="368" w:type="pct"/>
            <w:tcBorders>
              <w:top w:val="single" w:color="000000" w:sz="4" w:space="0"/>
              <w:right w:val="single" w:color="000000" w:sz="4" w:space="0"/>
            </w:tcBorders>
            <w:shd w:val="clear" w:color="auto" w:fill="auto"/>
            <w:tcMar>
              <w:top w:w="0" w:type="dxa"/>
              <w:left w:w="108" w:type="dxa"/>
              <w:bottom w:w="0" w:type="dxa"/>
              <w:right w:w="108" w:type="dxa"/>
            </w:tcMar>
            <w:vAlign w:val="center"/>
          </w:tcPr>
          <w:p w14:paraId="6AE5A5FB">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5</w:t>
            </w:r>
          </w:p>
        </w:tc>
        <w:tc>
          <w:tcPr>
            <w:tcW w:w="720" w:type="pct"/>
            <w:tcBorders>
              <w:top w:val="single" w:color="000000" w:sz="4" w:space="0"/>
              <w:right w:val="single" w:color="000000" w:sz="4" w:space="0"/>
            </w:tcBorders>
            <w:shd w:val="clear" w:color="auto" w:fill="auto"/>
            <w:tcMar>
              <w:top w:w="0" w:type="dxa"/>
              <w:left w:w="108" w:type="dxa"/>
              <w:bottom w:w="0" w:type="dxa"/>
              <w:right w:w="108" w:type="dxa"/>
            </w:tcMar>
            <w:vAlign w:val="center"/>
          </w:tcPr>
          <w:p w14:paraId="071D8CAB">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业绩20%</w:t>
            </w:r>
          </w:p>
        </w:tc>
        <w:tc>
          <w:tcPr>
            <w:tcW w:w="444" w:type="pct"/>
            <w:tcBorders>
              <w:top w:val="single" w:color="000000" w:sz="4" w:space="0"/>
              <w:right w:val="single" w:color="000000" w:sz="4" w:space="0"/>
            </w:tcBorders>
            <w:shd w:val="clear" w:color="auto" w:fill="auto"/>
            <w:tcMar>
              <w:top w:w="0" w:type="dxa"/>
              <w:left w:w="108" w:type="dxa"/>
              <w:bottom w:w="0" w:type="dxa"/>
              <w:right w:w="108" w:type="dxa"/>
            </w:tcMar>
            <w:vAlign w:val="center"/>
          </w:tcPr>
          <w:p w14:paraId="13AA209D">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20分</w:t>
            </w:r>
          </w:p>
        </w:tc>
        <w:tc>
          <w:tcPr>
            <w:tcW w:w="2925" w:type="pct"/>
            <w:tcBorders>
              <w:top w:val="single" w:color="000000" w:sz="4" w:space="0"/>
              <w:right w:val="single" w:color="000000" w:sz="4" w:space="0"/>
            </w:tcBorders>
            <w:shd w:val="clear" w:color="auto" w:fill="auto"/>
            <w:tcMar>
              <w:top w:w="0" w:type="dxa"/>
              <w:left w:w="108" w:type="dxa"/>
              <w:bottom w:w="0" w:type="dxa"/>
              <w:right w:w="108" w:type="dxa"/>
            </w:tcMar>
            <w:vAlign w:val="center"/>
          </w:tcPr>
          <w:p w14:paraId="00B1EC20">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供应商提供2021年1月1日至今类似项目业绩，每有一个得5分，最多得</w:t>
            </w:r>
            <w:r>
              <w:rPr>
                <w:rFonts w:hint="eastAsia" w:ascii="宋体" w:hAnsi="宋体" w:eastAsia="宋体" w:cs="宋体"/>
                <w:bCs/>
                <w:color w:val="auto"/>
                <w:sz w:val="24"/>
                <w:szCs w:val="24"/>
                <w:lang w:val="en-US" w:eastAsia="zh-CN"/>
              </w:rPr>
              <w:t>20</w:t>
            </w:r>
            <w:bookmarkStart w:id="4" w:name="_GoBack"/>
            <w:bookmarkEnd w:id="4"/>
            <w:r>
              <w:rPr>
                <w:rFonts w:hint="eastAsia" w:ascii="宋体" w:hAnsi="宋体" w:eastAsia="宋体" w:cs="宋体"/>
                <w:bCs/>
                <w:color w:val="auto"/>
                <w:sz w:val="24"/>
                <w:szCs w:val="24"/>
              </w:rPr>
              <w:t>分。（提供中标/成交通知书或合同复印件）</w:t>
            </w:r>
          </w:p>
        </w:tc>
        <w:tc>
          <w:tcPr>
            <w:tcW w:w="543" w:type="pct"/>
            <w:tcBorders>
              <w:top w:val="single" w:color="000000" w:sz="4" w:space="0"/>
              <w:bottom w:val="single" w:color="000000" w:sz="4" w:space="0"/>
            </w:tcBorders>
            <w:shd w:val="clear" w:color="auto" w:fill="auto"/>
            <w:vAlign w:val="center"/>
          </w:tcPr>
          <w:p w14:paraId="44BC26DF">
            <w:pPr>
              <w:adjustRightInd w:val="0"/>
              <w:snapToGrid w:val="0"/>
              <w:spacing w:line="360" w:lineRule="auto"/>
              <w:jc w:val="center"/>
              <w:rPr>
                <w:rFonts w:hint="eastAsia" w:ascii="宋体" w:hAnsi="宋体" w:eastAsia="宋体" w:cs="宋体"/>
                <w:bCs/>
                <w:color w:val="auto"/>
                <w:sz w:val="24"/>
                <w:szCs w:val="24"/>
              </w:rPr>
            </w:pPr>
          </w:p>
        </w:tc>
      </w:tr>
    </w:tbl>
    <w:p w14:paraId="585320EC">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5AF32969">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58B9E4C4">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03FCC664">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439E251A">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2A98FFAE">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164EC917">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24608258">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107CE5C2">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025A9512">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67C52EF2">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0CED8012">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3CBB6022">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0244740F">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43724835">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09385C76">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08226F3E">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26083693">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7DF86423">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68619718">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1C3D3B24">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2F49EE89">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6DCABF78">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7CE844D1">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641FA0CE">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44657768">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主要表格格式</w:t>
      </w:r>
    </w:p>
    <w:p w14:paraId="6EEE04C0">
      <w:pPr>
        <w:pStyle w:val="16"/>
        <w:rPr>
          <w:rFonts w:hint="eastAsia" w:ascii="宋体" w:hAnsi="宋体" w:eastAsia="宋体" w:cs="宋体"/>
          <w:color w:val="auto"/>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14:paraId="1DFE94D8">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14:paraId="68A996AE">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报价一览表</w:t>
      </w:r>
    </w:p>
    <w:p w14:paraId="75994C81">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tbl>
      <w:tblPr>
        <w:tblStyle w:val="1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14:paraId="27C81E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213E860">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0A3CD0D5">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56927502">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报价（万元）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42C895AE">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tc>
      </w:tr>
      <w:tr w14:paraId="5CC2EB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9068C90">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0BDBD424">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0BB3A842">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788DA529">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14:paraId="152EF0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02FD02B">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1C9FB20E">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510482D8">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4959EAA7">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14:paraId="64AA3165">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14:paraId="6BF0A8F3">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2.“报价一览表”为多页的，每页均需由法定代表人或授权代表签字并盖投标人印章。</w:t>
      </w:r>
    </w:p>
    <w:p w14:paraId="44B94C8E">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3.“报价一览表”需单独密封。</w:t>
      </w:r>
    </w:p>
    <w:p w14:paraId="6BC00D06">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14:paraId="05DB865A">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14:paraId="015FAA1B">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14:paraId="0754CF7E">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038B3F4F">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14:paraId="01074068">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14:paraId="389625DE">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14:paraId="4836E5E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14:paraId="54061800">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2CADCE05">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574202F9">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21BC8B4F">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1DF2E93A">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2397019B">
      <w:pPr>
        <w:rPr>
          <w:rFonts w:hint="eastAsia" w:ascii="宋体" w:hAnsi="宋体" w:eastAsia="宋体" w:cs="宋体"/>
          <w:b/>
          <w:bCs w:val="0"/>
          <w:color w:val="auto"/>
          <w:sz w:val="24"/>
          <w:szCs w:val="24"/>
          <w:highlight w:val="none"/>
          <w:lang w:val="zh-CN"/>
        </w:rPr>
      </w:pPr>
    </w:p>
    <w:p w14:paraId="1D095867">
      <w:pPr>
        <w:pStyle w:val="16"/>
        <w:rPr>
          <w:rFonts w:hint="eastAsia" w:ascii="宋体" w:hAnsi="宋体" w:eastAsia="宋体" w:cs="宋体"/>
          <w:b/>
          <w:bCs w:val="0"/>
          <w:color w:val="auto"/>
          <w:sz w:val="24"/>
          <w:szCs w:val="24"/>
          <w:highlight w:val="none"/>
          <w:lang w:val="zh-CN"/>
        </w:rPr>
      </w:pPr>
    </w:p>
    <w:p w14:paraId="2E4376E2">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2-2</w:t>
      </w:r>
    </w:p>
    <w:p w14:paraId="4A35303C">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14:paraId="41368628">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14:paraId="62A3A590">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14:paraId="119DE7E9">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14:paraId="38976E7D">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14:paraId="44ACBA8D">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98A59E3">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4E05ED38">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50B8BE1C">
      <w:pPr>
        <w:keepNext w:val="0"/>
        <w:keepLines w:val="0"/>
        <w:pageBreakBefore w:val="0"/>
        <w:kinsoku/>
        <w:wordWrap/>
        <w:overflowPunct/>
        <w:topLinePunct w:val="0"/>
        <w:autoSpaceDE/>
        <w:autoSpaceDN/>
        <w:bidi w:val="0"/>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14:paraId="6980B0F6">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DD3075F">
      <w:pPr>
        <w:keepNext w:val="0"/>
        <w:keepLines w:val="0"/>
        <w:pageBreakBefore w:val="0"/>
        <w:numPr>
          <w:ilvl w:val="0"/>
          <w:numId w:val="1"/>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14:paraId="0B7BDAB6">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3709C338">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7933D696">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6F3AA8A2">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6C0AA991">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623D6AC4">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14:paraId="2F0E5198">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4FFBD133">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100B1E96">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6239589E">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6E93B7A5">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3F2F3C4C">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37A35715">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63950675">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14:paraId="178AE801">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14:paraId="1AA596F1">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14:paraId="338CE8EE">
      <w:pPr>
        <w:pStyle w:val="2"/>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14:paraId="7D4EA9D3">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14:paraId="1CEF68D4">
      <w:pPr>
        <w:pStyle w:val="2"/>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14:paraId="2AAB21AB">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14:paraId="5DE30B2A">
      <w:pPr>
        <w:pStyle w:val="2"/>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14:paraId="16D06C36">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14:paraId="7F199E92">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14:paraId="4F3B2BFA">
      <w:pPr>
        <w:pStyle w:val="2"/>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14:paraId="440888C8">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14:paraId="490D97E6">
      <w:pPr>
        <w:pStyle w:val="2"/>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14:paraId="608E2A78">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14:paraId="7CE18AAF">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6D2633EE">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14:paraId="0CD2B6B6">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14:paraId="411F52DB">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14:paraId="51993614">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39D7CA2C">
      <w:pPr>
        <w:pStyle w:val="6"/>
        <w:rPr>
          <w:rFonts w:hint="eastAsia" w:ascii="宋体" w:hAnsi="宋体" w:eastAsia="宋体" w:cs="宋体"/>
          <w:b/>
          <w:bCs/>
          <w:color w:val="auto"/>
          <w:sz w:val="24"/>
          <w:szCs w:val="24"/>
          <w:highlight w:val="none"/>
        </w:rPr>
      </w:pPr>
    </w:p>
    <w:p w14:paraId="3CD0F1C3">
      <w:pPr>
        <w:pStyle w:val="6"/>
        <w:rPr>
          <w:rFonts w:hint="eastAsia" w:ascii="宋体" w:hAnsi="宋体" w:eastAsia="宋体" w:cs="宋体"/>
          <w:b/>
          <w:bCs/>
          <w:color w:val="auto"/>
          <w:sz w:val="24"/>
          <w:szCs w:val="24"/>
          <w:highlight w:val="none"/>
        </w:rPr>
      </w:pPr>
    </w:p>
    <w:p w14:paraId="5B207E7C">
      <w:pPr>
        <w:pStyle w:val="6"/>
        <w:rPr>
          <w:rFonts w:hint="eastAsia" w:ascii="宋体" w:hAnsi="宋体" w:eastAsia="宋体" w:cs="宋体"/>
          <w:b/>
          <w:bCs/>
          <w:color w:val="auto"/>
          <w:sz w:val="24"/>
          <w:szCs w:val="24"/>
          <w:highlight w:val="none"/>
        </w:rPr>
      </w:pPr>
    </w:p>
    <w:p w14:paraId="07764049">
      <w:pPr>
        <w:pStyle w:val="6"/>
        <w:rPr>
          <w:rFonts w:hint="eastAsia" w:ascii="宋体" w:hAnsi="宋体" w:eastAsia="宋体" w:cs="宋体"/>
          <w:b/>
          <w:bCs/>
          <w:color w:val="auto"/>
          <w:sz w:val="24"/>
          <w:szCs w:val="24"/>
          <w:highlight w:val="none"/>
        </w:rPr>
      </w:pPr>
    </w:p>
    <w:p w14:paraId="701F4691">
      <w:pPr>
        <w:pStyle w:val="6"/>
        <w:spacing w:line="240" w:lineRule="auto"/>
        <w:ind w:left="0" w:leftChars="0" w:firstLine="0" w:firstLineChars="0"/>
        <w:rPr>
          <w:rFonts w:hint="eastAsia" w:ascii="宋体" w:hAnsi="宋体" w:eastAsia="宋体" w:cs="宋体"/>
          <w:b/>
          <w:bCs/>
          <w:color w:val="auto"/>
          <w:sz w:val="24"/>
          <w:szCs w:val="24"/>
          <w:highlight w:val="none"/>
          <w:lang w:val="en-US" w:eastAsia="zh-CN"/>
        </w:rPr>
      </w:pPr>
    </w:p>
    <w:p w14:paraId="5FDE94DB">
      <w:pPr>
        <w:pStyle w:val="6"/>
        <w:spacing w:line="240" w:lineRule="auto"/>
        <w:ind w:left="0" w:leftChars="0" w:firstLine="0" w:firstLineChars="0"/>
        <w:rPr>
          <w:rFonts w:hint="eastAsia" w:ascii="宋体" w:hAnsi="宋体" w:eastAsia="宋体" w:cs="宋体"/>
          <w:b/>
          <w:bCs/>
          <w:color w:val="auto"/>
          <w:sz w:val="24"/>
          <w:szCs w:val="24"/>
          <w:highlight w:val="none"/>
          <w:lang w:val="en-US" w:eastAsia="zh-CN"/>
        </w:rPr>
      </w:pPr>
    </w:p>
    <w:p w14:paraId="181DCC8F">
      <w:pPr>
        <w:pStyle w:val="17"/>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宋体" w:hAnsi="宋体" w:eastAsia="宋体" w:cs="宋体"/>
          <w:b/>
          <w:bCs/>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2-4</w:t>
      </w:r>
    </w:p>
    <w:p w14:paraId="3990CEF4">
      <w:pPr>
        <w:pStyle w:val="17"/>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承诺函</w:t>
      </w:r>
    </w:p>
    <w:p w14:paraId="65082210">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14:paraId="4DE9F16D">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参加</w:t>
      </w:r>
      <w:r>
        <w:rPr>
          <w:rFonts w:hint="eastAsia" w:ascii="宋体" w:hAnsi="宋体" w:eastAsia="宋体" w:cs="宋体"/>
          <w:sz w:val="24"/>
          <w:szCs w:val="24"/>
          <w:u w:val="single"/>
        </w:rPr>
        <w:t xml:space="preserve">  四川省妇幼保健院安防设备器材维修配件采购项目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）的磋商活动，现郑重承诺：</w:t>
      </w:r>
    </w:p>
    <w:p w14:paraId="6285EC18">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14:paraId="17AD3A35">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14:paraId="5E2A676E">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14:paraId="20BAC570">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14:paraId="07C6B5C8">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14:paraId="72E10446">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14:paraId="060A0CC4">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14:paraId="4D1A6D91">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14:paraId="2E83949D">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14:paraId="0D3DDB09">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14:paraId="5297C704">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14:paraId="49325727">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14:paraId="2CB5C078">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14:paraId="4E16D023">
      <w:pPr>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32B0B4FB">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14:paraId="6FF05226">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14:paraId="5C258CDC">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p>
    <w:p w14:paraId="50A92504">
      <w:pPr>
        <w:pStyle w:val="6"/>
        <w:pageBreakBefore w:val="0"/>
        <w:kinsoku/>
        <w:overflowPunct/>
        <w:topLinePunct w:val="0"/>
        <w:autoSpaceDE/>
        <w:autoSpaceDN/>
        <w:bidi w:val="0"/>
        <w:spacing w:line="360" w:lineRule="auto"/>
        <w:textAlignment w:val="auto"/>
        <w:rPr>
          <w:rFonts w:hint="eastAsia" w:ascii="宋体" w:hAnsi="宋体" w:eastAsia="宋体" w:cs="宋体"/>
          <w:sz w:val="24"/>
          <w:szCs w:val="24"/>
        </w:rPr>
      </w:pPr>
    </w:p>
    <w:p w14:paraId="7A75654E">
      <w:pPr>
        <w:pStyle w:val="16"/>
        <w:rPr>
          <w:rFonts w:hint="eastAsia" w:ascii="宋体" w:hAnsi="宋体" w:eastAsia="宋体" w:cs="宋体"/>
          <w:color w:val="auto"/>
          <w:sz w:val="24"/>
          <w:szCs w:val="24"/>
          <w:highlight w:val="none"/>
        </w:rPr>
      </w:pPr>
    </w:p>
    <w:p w14:paraId="778CBF90">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52243ADC">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2E1B27C1">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2D595325">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3BD8B63D">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17867053">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283686FF">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6E8D348C">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1C23C38C">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4D944D90">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16CF73E3">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784B9FBD">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2D954F8C">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266EBADA">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6B14EA13">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433F4B14">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2759B587">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0E82B68D">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680582DC">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1A50C07B">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6BD0DC66">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475BE7C2">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2C50C13C">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43B2A714">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70C4A319">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05302BD7">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51C453E1">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3FF84507">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495E7CF6">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19E04B90">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3E21839D">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0432B32D">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4AD0F0E6">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6247CEDC">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162E3F9C">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1F2D4CDE">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p>
    <w:p w14:paraId="331FE677">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w:t>
      </w:r>
    </w:p>
    <w:p w14:paraId="1354C70C">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381534D7">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用户情况表</w:t>
      </w:r>
    </w:p>
    <w:tbl>
      <w:tblPr>
        <w:tblStyle w:val="12"/>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14:paraId="1EF7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noWrap w:val="0"/>
            <w:tcMar>
              <w:top w:w="0" w:type="dxa"/>
              <w:left w:w="108" w:type="dxa"/>
              <w:bottom w:w="0" w:type="dxa"/>
              <w:right w:w="108" w:type="dxa"/>
            </w:tcMar>
            <w:vAlign w:val="center"/>
          </w:tcPr>
          <w:p w14:paraId="00B04847">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用户名称</w:t>
            </w:r>
          </w:p>
        </w:tc>
        <w:tc>
          <w:tcPr>
            <w:tcW w:w="1833" w:type="dxa"/>
            <w:noWrap w:val="0"/>
            <w:tcMar>
              <w:top w:w="0" w:type="dxa"/>
              <w:left w:w="108" w:type="dxa"/>
              <w:bottom w:w="0" w:type="dxa"/>
              <w:right w:w="108" w:type="dxa"/>
            </w:tcMar>
            <w:vAlign w:val="center"/>
          </w:tcPr>
          <w:p w14:paraId="1A2217F1">
            <w:pPr>
              <w:widowControl/>
              <w:wordWrap w:val="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采购项目</w:t>
            </w:r>
          </w:p>
        </w:tc>
        <w:tc>
          <w:tcPr>
            <w:tcW w:w="1706" w:type="dxa"/>
            <w:noWrap w:val="0"/>
            <w:tcMar>
              <w:top w:w="0" w:type="dxa"/>
              <w:left w:w="108" w:type="dxa"/>
              <w:bottom w:w="0" w:type="dxa"/>
              <w:right w:w="108" w:type="dxa"/>
            </w:tcMar>
            <w:vAlign w:val="center"/>
          </w:tcPr>
          <w:p w14:paraId="478201C8">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联系人及联系方式</w:t>
            </w:r>
          </w:p>
        </w:tc>
        <w:tc>
          <w:tcPr>
            <w:tcW w:w="860" w:type="dxa"/>
            <w:noWrap w:val="0"/>
            <w:tcMar>
              <w:top w:w="0" w:type="dxa"/>
              <w:left w:w="108" w:type="dxa"/>
              <w:bottom w:w="0" w:type="dxa"/>
              <w:right w:w="108" w:type="dxa"/>
            </w:tcMar>
            <w:vAlign w:val="center"/>
          </w:tcPr>
          <w:p w14:paraId="7A49D82F">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4123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noWrap w:val="0"/>
            <w:tcMar>
              <w:top w:w="0" w:type="dxa"/>
              <w:left w:w="108" w:type="dxa"/>
              <w:bottom w:w="0" w:type="dxa"/>
              <w:right w:w="108" w:type="dxa"/>
            </w:tcMar>
            <w:vAlign w:val="center"/>
          </w:tcPr>
          <w:p w14:paraId="5A5A5561">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33" w:type="dxa"/>
            <w:noWrap w:val="0"/>
            <w:tcMar>
              <w:top w:w="0" w:type="dxa"/>
              <w:left w:w="108" w:type="dxa"/>
              <w:bottom w:w="0" w:type="dxa"/>
              <w:right w:w="108" w:type="dxa"/>
            </w:tcMar>
            <w:vAlign w:val="center"/>
          </w:tcPr>
          <w:p w14:paraId="71D9B08C">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06" w:type="dxa"/>
            <w:noWrap w:val="0"/>
            <w:tcMar>
              <w:top w:w="0" w:type="dxa"/>
              <w:left w:w="108" w:type="dxa"/>
              <w:bottom w:w="0" w:type="dxa"/>
              <w:right w:w="108" w:type="dxa"/>
            </w:tcMar>
            <w:vAlign w:val="center"/>
          </w:tcPr>
          <w:p w14:paraId="49D4E31C">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60" w:type="dxa"/>
            <w:noWrap w:val="0"/>
            <w:tcMar>
              <w:top w:w="0" w:type="dxa"/>
              <w:left w:w="108" w:type="dxa"/>
              <w:bottom w:w="0" w:type="dxa"/>
              <w:right w:w="108" w:type="dxa"/>
            </w:tcMar>
            <w:vAlign w:val="center"/>
          </w:tcPr>
          <w:p w14:paraId="62FD2997">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14:paraId="4400B597">
      <w:pPr>
        <w:pStyle w:val="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C049770">
      <w:pPr>
        <w:pStyle w:val="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1．表中产品为近三年销售；</w:t>
      </w:r>
    </w:p>
    <w:p w14:paraId="78BF2FDE">
      <w:pPr>
        <w:pStyle w:val="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2．只填写本次投标产品型号或与本次投标产品相当的型号。</w:t>
      </w:r>
    </w:p>
    <w:p w14:paraId="468F9201">
      <w:pPr>
        <w:pStyle w:val="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3．提供销售采购合同或中标通知书或发票复印件加盖投标人公章。</w:t>
      </w:r>
    </w:p>
    <w:p w14:paraId="3E8E360C">
      <w:pPr>
        <w:widowControl/>
        <w:shd w:val="clear" w:color="auto" w:fill="FFFFFF"/>
        <w:wordWrap w:val="0"/>
        <w:jc w:val="left"/>
        <w:rPr>
          <w:rFonts w:hint="eastAsia" w:ascii="宋体" w:hAnsi="宋体" w:eastAsia="宋体" w:cs="宋体"/>
          <w:color w:val="auto"/>
          <w:sz w:val="24"/>
          <w:szCs w:val="24"/>
          <w:highlight w:val="none"/>
        </w:rPr>
      </w:pPr>
    </w:p>
    <w:p w14:paraId="2F884743">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14:paraId="4AB2DE64">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14:paraId="5265BE21">
      <w:pPr>
        <w:pStyle w:val="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E405279">
      <w:pPr>
        <w:snapToGrid w:val="0"/>
        <w:spacing w:line="360" w:lineRule="auto"/>
        <w:textAlignment w:val="baseline"/>
        <w:rPr>
          <w:rFonts w:hint="eastAsia" w:ascii="宋体" w:hAnsi="宋体" w:eastAsia="宋体" w:cs="宋体"/>
          <w:color w:val="auto"/>
          <w:sz w:val="24"/>
          <w:szCs w:val="24"/>
          <w:highlight w:val="none"/>
        </w:rPr>
      </w:pPr>
    </w:p>
    <w:p w14:paraId="5CB49985">
      <w:pPr>
        <w:pStyle w:val="6"/>
        <w:rPr>
          <w:rFonts w:hint="eastAsia" w:ascii="宋体" w:hAnsi="宋体" w:eastAsia="宋体" w:cs="宋体"/>
          <w:color w:val="auto"/>
          <w:sz w:val="24"/>
          <w:szCs w:val="24"/>
          <w:highlight w:val="none"/>
        </w:rPr>
      </w:pPr>
    </w:p>
    <w:p w14:paraId="6FDCAC8B">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29AA299A">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2985CAD3">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2F7A8AB7">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2407D679">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1D7FF434">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57E07556">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1F9E1E63">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0442A693">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5AF71785">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7ED5F30A">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1BC270D5">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12B545E1">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5B0065FF">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6A6CF24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2090B6F3">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6EAEEB6F">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721ED4AA">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投标文件装订顺序</w:t>
      </w:r>
    </w:p>
    <w:p w14:paraId="27A09109">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38B5A42C">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14:paraId="55F35D50">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14:paraId="684FC23B">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14:paraId="5258968D">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14:paraId="54216994">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资质</w:t>
      </w:r>
      <w:r>
        <w:rPr>
          <w:rFonts w:hint="eastAsia" w:ascii="宋体" w:hAnsi="宋体" w:eastAsia="宋体" w:cs="宋体"/>
          <w:color w:val="auto"/>
          <w:sz w:val="24"/>
          <w:szCs w:val="24"/>
          <w:highlight w:val="none"/>
          <w:lang w:val="en-US" w:eastAsia="zh-CN"/>
        </w:rPr>
        <w:t>文件及相关承诺函</w:t>
      </w:r>
    </w:p>
    <w:p w14:paraId="1FF02FD9">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6.行业相关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14:paraId="038F578B">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14:paraId="4B2F298C">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8.投标人认为需要提供的其它文件</w:t>
      </w:r>
    </w:p>
    <w:p w14:paraId="139841B4">
      <w:pPr>
        <w:keepNext w:val="0"/>
        <w:keepLines w:val="0"/>
        <w:pageBreakBefore w:val="0"/>
        <w:numPr>
          <w:ilvl w:val="0"/>
          <w:numId w:val="3"/>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lang w:val="en-US" w:eastAsia="zh-CN"/>
        </w:rPr>
        <w:t>9.</w:t>
      </w:r>
      <w:r>
        <w:rPr>
          <w:rFonts w:hint="eastAsia" w:ascii="宋体" w:hAnsi="宋体" w:eastAsia="宋体" w:cs="宋体"/>
          <w:bCs/>
          <w:color w:val="auto"/>
          <w:spacing w:val="8"/>
          <w:sz w:val="24"/>
          <w:szCs w:val="24"/>
          <w:highlight w:val="none"/>
        </w:rPr>
        <w:t>封底</w:t>
      </w:r>
    </w:p>
    <w:p w14:paraId="6B41ACE6">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14:paraId="72096F5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14:paraId="376923C8">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4A98F9B4">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250168B1">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3473C4EF">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4DEC3CEF">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47CE1174">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0920E5E6">
      <w:pPr>
        <w:pStyle w:val="9"/>
        <w:rPr>
          <w:rFonts w:hint="eastAsia" w:ascii="宋体" w:hAnsi="宋体" w:eastAsia="宋体" w:cs="宋体"/>
          <w:b w:val="0"/>
          <w:i w:val="0"/>
          <w:caps w:val="0"/>
          <w:color w:val="auto"/>
          <w:spacing w:val="0"/>
          <w:w w:val="100"/>
          <w:sz w:val="24"/>
          <w:szCs w:val="24"/>
          <w:highlight w:val="none"/>
        </w:rPr>
      </w:pPr>
    </w:p>
    <w:p w14:paraId="6C5D481B">
      <w:pPr>
        <w:rPr>
          <w:rFonts w:hint="eastAsia" w:ascii="宋体" w:hAnsi="宋体" w:eastAsia="宋体" w:cs="宋体"/>
          <w:b w:val="0"/>
          <w:i w:val="0"/>
          <w:caps w:val="0"/>
          <w:color w:val="auto"/>
          <w:spacing w:val="0"/>
          <w:w w:val="100"/>
          <w:sz w:val="24"/>
          <w:szCs w:val="24"/>
          <w:highlight w:val="none"/>
        </w:rPr>
      </w:pPr>
    </w:p>
    <w:p w14:paraId="591AAC7E">
      <w:pPr>
        <w:pStyle w:val="9"/>
        <w:rPr>
          <w:rFonts w:hint="eastAsia" w:ascii="宋体" w:hAnsi="宋体" w:eastAsia="宋体" w:cs="宋体"/>
          <w:b w:val="0"/>
          <w:i w:val="0"/>
          <w:caps w:val="0"/>
          <w:color w:val="auto"/>
          <w:spacing w:val="0"/>
          <w:w w:val="100"/>
          <w:sz w:val="24"/>
          <w:szCs w:val="24"/>
          <w:highlight w:val="none"/>
        </w:rPr>
      </w:pPr>
    </w:p>
    <w:p w14:paraId="1E1DE51C">
      <w:pPr>
        <w:rPr>
          <w:rFonts w:hint="eastAsia" w:ascii="宋体" w:hAnsi="宋体" w:eastAsia="宋体" w:cs="宋体"/>
          <w:b w:val="0"/>
          <w:i w:val="0"/>
          <w:caps w:val="0"/>
          <w:color w:val="auto"/>
          <w:spacing w:val="0"/>
          <w:w w:val="100"/>
          <w:sz w:val="24"/>
          <w:szCs w:val="24"/>
          <w:highlight w:val="none"/>
        </w:rPr>
      </w:pPr>
    </w:p>
    <w:p w14:paraId="2572FBDD">
      <w:pPr>
        <w:pStyle w:val="9"/>
        <w:rPr>
          <w:rFonts w:hint="eastAsia" w:ascii="宋体" w:hAnsi="宋体" w:eastAsia="宋体" w:cs="宋体"/>
          <w:b w:val="0"/>
          <w:i w:val="0"/>
          <w:caps w:val="0"/>
          <w:color w:val="auto"/>
          <w:spacing w:val="0"/>
          <w:w w:val="100"/>
          <w:sz w:val="24"/>
          <w:szCs w:val="24"/>
          <w:highlight w:val="none"/>
        </w:rPr>
      </w:pPr>
    </w:p>
    <w:p w14:paraId="4AC09939">
      <w:pPr>
        <w:rPr>
          <w:rFonts w:hint="eastAsia" w:ascii="宋体" w:hAnsi="宋体" w:eastAsia="宋体" w:cs="宋体"/>
          <w:b w:val="0"/>
          <w:i w:val="0"/>
          <w:caps w:val="0"/>
          <w:color w:val="auto"/>
          <w:spacing w:val="0"/>
          <w:w w:val="100"/>
          <w:sz w:val="24"/>
          <w:szCs w:val="24"/>
          <w:highlight w:val="none"/>
        </w:rPr>
      </w:pPr>
    </w:p>
    <w:p w14:paraId="718B437D">
      <w:pPr>
        <w:pStyle w:val="9"/>
        <w:rPr>
          <w:rFonts w:hint="eastAsia" w:ascii="宋体" w:hAnsi="宋体" w:eastAsia="宋体" w:cs="宋体"/>
          <w:b w:val="0"/>
          <w:i w:val="0"/>
          <w:caps w:val="0"/>
          <w:color w:val="auto"/>
          <w:spacing w:val="0"/>
          <w:w w:val="100"/>
          <w:sz w:val="24"/>
          <w:szCs w:val="24"/>
          <w:highlight w:val="none"/>
        </w:rPr>
      </w:pPr>
    </w:p>
    <w:p w14:paraId="24B4989D">
      <w:pPr>
        <w:rPr>
          <w:rFonts w:hint="eastAsia" w:ascii="宋体" w:hAnsi="宋体" w:eastAsia="宋体" w:cs="宋体"/>
          <w:b w:val="0"/>
          <w:i w:val="0"/>
          <w:caps w:val="0"/>
          <w:color w:val="auto"/>
          <w:spacing w:val="0"/>
          <w:w w:val="100"/>
          <w:sz w:val="24"/>
          <w:szCs w:val="24"/>
          <w:highlight w:val="none"/>
        </w:rPr>
      </w:pPr>
    </w:p>
    <w:p w14:paraId="3CB1FC9B">
      <w:pPr>
        <w:pStyle w:val="9"/>
        <w:rPr>
          <w:rFonts w:hint="eastAsia" w:ascii="宋体" w:hAnsi="宋体" w:eastAsia="宋体" w:cs="宋体"/>
          <w:b w:val="0"/>
          <w:i w:val="0"/>
          <w:caps w:val="0"/>
          <w:color w:val="auto"/>
          <w:spacing w:val="0"/>
          <w:w w:val="100"/>
          <w:sz w:val="24"/>
          <w:szCs w:val="24"/>
          <w:highlight w:val="none"/>
        </w:rPr>
      </w:pPr>
    </w:p>
    <w:p w14:paraId="7AAC0B22">
      <w:pPr>
        <w:rPr>
          <w:rFonts w:hint="eastAsia" w:ascii="宋体" w:hAnsi="宋体" w:eastAsia="宋体" w:cs="宋体"/>
          <w:b w:val="0"/>
          <w:i w:val="0"/>
          <w:caps w:val="0"/>
          <w:color w:val="auto"/>
          <w:spacing w:val="0"/>
          <w:w w:val="100"/>
          <w:sz w:val="24"/>
          <w:szCs w:val="24"/>
          <w:highlight w:val="none"/>
        </w:rPr>
      </w:pPr>
    </w:p>
    <w:p w14:paraId="14DDF3C3">
      <w:pPr>
        <w:rPr>
          <w:rFonts w:hint="eastAsia" w:ascii="宋体" w:hAnsi="宋体" w:eastAsia="宋体" w:cs="宋体"/>
          <w:b w:val="0"/>
          <w:i w:val="0"/>
          <w:caps w:val="0"/>
          <w:color w:val="auto"/>
          <w:spacing w:val="0"/>
          <w:w w:val="100"/>
          <w:sz w:val="24"/>
          <w:szCs w:val="24"/>
          <w:highlight w:val="none"/>
        </w:rPr>
      </w:pPr>
    </w:p>
    <w:p w14:paraId="6BB4B467">
      <w:pPr>
        <w:rPr>
          <w:rFonts w:hint="eastAsia" w:ascii="宋体" w:hAnsi="宋体" w:eastAsia="宋体" w:cs="宋体"/>
          <w:b w:val="0"/>
          <w:i w:val="0"/>
          <w:caps w:val="0"/>
          <w:color w:val="auto"/>
          <w:spacing w:val="0"/>
          <w:w w:val="100"/>
          <w:sz w:val="24"/>
          <w:szCs w:val="24"/>
          <w:highlight w:val="none"/>
        </w:rPr>
      </w:pPr>
    </w:p>
    <w:p w14:paraId="1628A6F8">
      <w:pPr>
        <w:rPr>
          <w:rFonts w:hint="eastAsia" w:ascii="宋体" w:hAnsi="宋体" w:eastAsia="宋体" w:cs="宋体"/>
          <w:b w:val="0"/>
          <w:i w:val="0"/>
          <w:caps w:val="0"/>
          <w:color w:val="auto"/>
          <w:spacing w:val="0"/>
          <w:w w:val="100"/>
          <w:sz w:val="24"/>
          <w:szCs w:val="24"/>
          <w:highlight w:val="none"/>
        </w:rPr>
      </w:pPr>
    </w:p>
    <w:p w14:paraId="33A9E8EB">
      <w:pPr>
        <w:pStyle w:val="9"/>
        <w:rPr>
          <w:rFonts w:hint="eastAsia" w:ascii="宋体" w:hAnsi="宋体" w:eastAsia="宋体" w:cs="宋体"/>
          <w:b w:val="0"/>
          <w:i w:val="0"/>
          <w:caps w:val="0"/>
          <w:color w:val="auto"/>
          <w:spacing w:val="0"/>
          <w:w w:val="100"/>
          <w:sz w:val="24"/>
          <w:szCs w:val="24"/>
          <w:highlight w:val="none"/>
        </w:rPr>
      </w:pPr>
    </w:p>
    <w:p w14:paraId="07542887">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7B8613DE">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14:paraId="59C593C8">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14:paraId="36D3D44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762275F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4B835FE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14:paraId="6C255E3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14:paraId="50F916C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14:paraId="086B80D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14:paraId="2FB20F0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14:paraId="30250A7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14:paraId="05AB645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14:paraId="1813062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14:paraId="064411D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14:paraId="57552F5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14:paraId="3FDF725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14:paraId="7987B17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7695208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w:t>
      </w:r>
      <w:r>
        <w:rPr>
          <w:rFonts w:hint="eastAsia" w:ascii="宋体" w:hAnsi="宋体" w:eastAsia="宋体" w:cs="宋体"/>
          <w:b w:val="0"/>
          <w:i w:val="0"/>
          <w:caps w:val="0"/>
          <w:color w:val="auto"/>
          <w:spacing w:val="0"/>
          <w:w w:val="100"/>
          <w:sz w:val="24"/>
          <w:szCs w:val="24"/>
          <w:highlight w:val="none"/>
          <w:lang w:val="en-US" w:eastAsia="zh-CN"/>
        </w:rPr>
        <w:t xml:space="preserve"> </w:t>
      </w:r>
      <w:r>
        <w:rPr>
          <w:rFonts w:hint="eastAsia" w:ascii="宋体" w:hAnsi="宋体" w:eastAsia="宋体" w:cs="宋体"/>
          <w:b w:val="0"/>
          <w:i w:val="0"/>
          <w:caps w:val="0"/>
          <w:color w:val="auto"/>
          <w:spacing w:val="0"/>
          <w:w w:val="100"/>
          <w:sz w:val="24"/>
          <w:szCs w:val="24"/>
          <w:highlight w:val="none"/>
        </w:rPr>
        <w:t>对本厂家、商家、公司及本厂家、商家、公司工作人员采取以上手段竞标、促销等，干扰贵院正常工作秩序，损害贵院形象的，本厂家、商家、公司保证：</w:t>
      </w:r>
    </w:p>
    <w:p w14:paraId="48E448F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14:paraId="297BA8D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14:paraId="346748A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14:paraId="255D858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14:paraId="1C9D4B0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14:paraId="22F4E72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14:paraId="25DFA35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14:paraId="3FF76A8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14:paraId="2DBF278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14:paraId="726C1D5F">
      <w:pPr>
        <w:pStyle w:val="11"/>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3E12D5B4">
      <w:pPr>
        <w:pStyle w:val="11"/>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0F66CBBF">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6AEA4A75">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28463D9D">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73F4C79C">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412A4739">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46A5FA15">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61284FF9">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65B54B19">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3832235C">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56AA8368">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60294B59">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2A380D24">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14:paraId="71800375">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14:paraId="3DF26E58">
      <w:pPr>
        <w:keepNext w:val="0"/>
        <w:keepLines w:val="0"/>
        <w:pageBreakBefore w:val="0"/>
        <w:widowControl w:val="0"/>
        <w:kinsoku/>
        <w:wordWrap/>
        <w:overflowPunct/>
        <w:topLinePunct w:val="0"/>
        <w:autoSpaceDE/>
        <w:autoSpaceDN/>
        <w:bidi w:val="0"/>
        <w:adjustRightInd/>
        <w:snapToGrid/>
        <w:spacing w:beforeAutospacing="0" w:line="440" w:lineRule="exact"/>
        <w:jc w:val="both"/>
        <w:textAlignment w:val="auto"/>
        <w:rPr>
          <w:rFonts w:hint="eastAsia" w:ascii="宋体" w:hAnsi="宋体" w:eastAsia="宋体" w:cs="宋体"/>
          <w:color w:val="auto"/>
          <w:sz w:val="24"/>
          <w:szCs w:val="24"/>
          <w:highlight w:val="none"/>
        </w:rPr>
      </w:pPr>
    </w:p>
    <w:p w14:paraId="4B35DB88">
      <w:pPr>
        <w:keepNext w:val="0"/>
        <w:keepLines w:val="0"/>
        <w:pageBreakBefore w:val="0"/>
        <w:widowControl w:val="0"/>
        <w:kinsoku/>
        <w:wordWrap/>
        <w:overflowPunct/>
        <w:topLinePunct w:val="0"/>
        <w:autoSpaceDE/>
        <w:autoSpaceDN/>
        <w:bidi w:val="0"/>
        <w:adjustRightInd/>
        <w:snapToGrid/>
        <w:spacing w:before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14:paraId="2F6F2C69">
      <w:pPr>
        <w:keepNext w:val="0"/>
        <w:keepLines w:val="0"/>
        <w:pageBreakBefore w:val="0"/>
        <w:widowControl w:val="0"/>
        <w:kinsoku/>
        <w:wordWrap/>
        <w:overflowPunct/>
        <w:topLinePunct w:val="0"/>
        <w:autoSpaceDE/>
        <w:autoSpaceDN/>
        <w:bidi w:val="0"/>
        <w:adjustRightInd/>
        <w:snapToGrid/>
        <w:spacing w:before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14:paraId="61D5971A">
      <w:pPr>
        <w:keepNext w:val="0"/>
        <w:keepLines w:val="0"/>
        <w:pageBreakBefore w:val="0"/>
        <w:widowControl w:val="0"/>
        <w:kinsoku/>
        <w:wordWrap/>
        <w:overflowPunct/>
        <w:topLinePunct w:val="0"/>
        <w:autoSpaceDE/>
        <w:autoSpaceDN/>
        <w:bidi w:val="0"/>
        <w:adjustRightInd/>
        <w:snapToGrid/>
        <w:spacing w:before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14:paraId="6D8E35AD">
      <w:pPr>
        <w:keepNext w:val="0"/>
        <w:keepLines w:val="0"/>
        <w:pageBreakBefore w:val="0"/>
        <w:widowControl w:val="0"/>
        <w:kinsoku/>
        <w:wordWrap/>
        <w:overflowPunct/>
        <w:topLinePunct w:val="0"/>
        <w:autoSpaceDE/>
        <w:autoSpaceDN/>
        <w:bidi w:val="0"/>
        <w:adjustRightInd/>
        <w:snapToGrid/>
        <w:spacing w:before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14:paraId="4CC18168">
      <w:pPr>
        <w:keepNext w:val="0"/>
        <w:keepLines w:val="0"/>
        <w:pageBreakBefore w:val="0"/>
        <w:widowControl w:val="0"/>
        <w:kinsoku/>
        <w:wordWrap/>
        <w:overflowPunct/>
        <w:topLinePunct w:val="0"/>
        <w:autoSpaceDE/>
        <w:autoSpaceDN/>
        <w:bidi w:val="0"/>
        <w:adjustRightInd/>
        <w:snapToGrid/>
        <w:spacing w:before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14:paraId="40932FFE">
      <w:pPr>
        <w:keepNext w:val="0"/>
        <w:keepLines w:val="0"/>
        <w:pageBreakBefore w:val="0"/>
        <w:widowControl w:val="0"/>
        <w:kinsoku/>
        <w:wordWrap/>
        <w:overflowPunct/>
        <w:topLinePunct w:val="0"/>
        <w:autoSpaceDE/>
        <w:autoSpaceDN/>
        <w:bidi w:val="0"/>
        <w:adjustRightInd/>
        <w:snapToGrid/>
        <w:spacing w:before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14:paraId="707670C8">
      <w:pPr>
        <w:keepNext w:val="0"/>
        <w:keepLines w:val="0"/>
        <w:pageBreakBefore w:val="0"/>
        <w:widowControl w:val="0"/>
        <w:kinsoku/>
        <w:wordWrap/>
        <w:overflowPunct/>
        <w:topLinePunct w:val="0"/>
        <w:autoSpaceDE/>
        <w:autoSpaceDN/>
        <w:bidi w:val="0"/>
        <w:adjustRightInd/>
        <w:snapToGrid/>
        <w:spacing w:before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14:paraId="1945494D">
      <w:pPr>
        <w:keepNext w:val="0"/>
        <w:keepLines w:val="0"/>
        <w:pageBreakBefore w:val="0"/>
        <w:widowControl w:val="0"/>
        <w:kinsoku/>
        <w:wordWrap/>
        <w:overflowPunct/>
        <w:topLinePunct w:val="0"/>
        <w:autoSpaceDE/>
        <w:autoSpaceDN/>
        <w:bidi w:val="0"/>
        <w:adjustRightInd/>
        <w:snapToGrid/>
        <w:spacing w:before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14:paraId="45C76E5D">
      <w:pPr>
        <w:keepNext w:val="0"/>
        <w:keepLines w:val="0"/>
        <w:pageBreakBefore w:val="0"/>
        <w:widowControl w:val="0"/>
        <w:kinsoku/>
        <w:wordWrap/>
        <w:overflowPunct/>
        <w:topLinePunct w:val="0"/>
        <w:autoSpaceDE/>
        <w:autoSpaceDN/>
        <w:bidi w:val="0"/>
        <w:adjustRightInd/>
        <w:snapToGrid/>
        <w:spacing w:before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14:paraId="101963AD">
      <w:pPr>
        <w:keepNext w:val="0"/>
        <w:keepLines w:val="0"/>
        <w:pageBreakBefore w:val="0"/>
        <w:widowControl w:val="0"/>
        <w:kinsoku/>
        <w:wordWrap/>
        <w:overflowPunct/>
        <w:topLinePunct w:val="0"/>
        <w:autoSpaceDE/>
        <w:autoSpaceDN/>
        <w:bidi w:val="0"/>
        <w:adjustRightInd/>
        <w:snapToGrid/>
        <w:spacing w:before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14:paraId="37A6D6B7">
      <w:pPr>
        <w:keepNext w:val="0"/>
        <w:keepLines w:val="0"/>
        <w:pageBreakBefore w:val="0"/>
        <w:widowControl w:val="0"/>
        <w:kinsoku/>
        <w:wordWrap/>
        <w:overflowPunct/>
        <w:topLinePunct w:val="0"/>
        <w:autoSpaceDE/>
        <w:autoSpaceDN/>
        <w:bidi w:val="0"/>
        <w:adjustRightInd/>
        <w:snapToGrid/>
        <w:spacing w:before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14:paraId="38A2B953">
      <w:pPr>
        <w:keepNext w:val="0"/>
        <w:keepLines w:val="0"/>
        <w:pageBreakBefore w:val="0"/>
        <w:widowControl w:val="0"/>
        <w:kinsoku/>
        <w:wordWrap/>
        <w:overflowPunct/>
        <w:topLinePunct w:val="0"/>
        <w:autoSpaceDE/>
        <w:autoSpaceDN/>
        <w:bidi w:val="0"/>
        <w:adjustRightInd/>
        <w:snapToGrid/>
        <w:spacing w:before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14:paraId="64BA2BD0">
      <w:pPr>
        <w:keepNext w:val="0"/>
        <w:keepLines w:val="0"/>
        <w:pageBreakBefore w:val="0"/>
        <w:widowControl w:val="0"/>
        <w:kinsoku/>
        <w:wordWrap/>
        <w:overflowPunct/>
        <w:topLinePunct w:val="0"/>
        <w:autoSpaceDE/>
        <w:autoSpaceDN/>
        <w:bidi w:val="0"/>
        <w:adjustRightInd/>
        <w:snapToGrid/>
        <w:spacing w:before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51834982">
      <w:pPr>
        <w:keepNext w:val="0"/>
        <w:keepLines w:val="0"/>
        <w:pageBreakBefore w:val="0"/>
        <w:widowControl w:val="0"/>
        <w:kinsoku/>
        <w:wordWrap/>
        <w:overflowPunct/>
        <w:topLinePunct w:val="0"/>
        <w:autoSpaceDE/>
        <w:autoSpaceDN/>
        <w:bidi w:val="0"/>
        <w:adjustRightInd/>
        <w:snapToGrid/>
        <w:spacing w:beforeAutospacing="0" w:line="440" w:lineRule="exact"/>
        <w:textAlignment w:val="auto"/>
        <w:rPr>
          <w:rFonts w:hint="eastAsia" w:ascii="宋体" w:hAnsi="宋体" w:eastAsia="宋体" w:cs="宋体"/>
          <w:color w:val="auto"/>
          <w:sz w:val="24"/>
          <w:szCs w:val="24"/>
          <w:highlight w:val="none"/>
        </w:rPr>
      </w:pPr>
    </w:p>
    <w:p w14:paraId="69CB7EF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14:paraId="0724775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14:paraId="0F3C50AA">
      <w:pPr>
        <w:keepNext w:val="0"/>
        <w:keepLines w:val="0"/>
        <w:pageBreakBefore w:val="0"/>
        <w:kinsoku/>
        <w:wordWrap/>
        <w:overflowPunct/>
        <w:topLinePunct w:val="0"/>
        <w:bidi w:val="0"/>
        <w:spacing w:beforeAutospacing="0" w:line="360" w:lineRule="auto"/>
        <w:ind w:firstLine="6960" w:firstLineChars="2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767B3EC8">
      <w:pPr>
        <w:rPr>
          <w:rFonts w:hint="eastAsia" w:ascii="宋体" w:hAnsi="宋体" w:eastAsia="宋体" w:cs="宋体"/>
          <w:color w:val="auto"/>
          <w:sz w:val="24"/>
          <w:szCs w:val="24"/>
          <w:highlight w:val="none"/>
        </w:rPr>
      </w:pPr>
    </w:p>
    <w:p w14:paraId="547DD1BF">
      <w:pPr>
        <w:rPr>
          <w:rFonts w:hint="eastAsia" w:ascii="宋体" w:hAnsi="宋体" w:eastAsia="宋体" w:cs="宋体"/>
          <w:sz w:val="24"/>
          <w:szCs w:val="24"/>
          <w:highlight w:val="none"/>
          <w:lang w:eastAsia="zh-CN"/>
        </w:rPr>
      </w:pPr>
    </w:p>
    <w:p w14:paraId="1AD03F2B">
      <w:pPr>
        <w:rPr>
          <w:rFonts w:hint="eastAsia" w:ascii="宋体" w:hAnsi="宋体" w:eastAsia="宋体" w:cs="宋体"/>
          <w:sz w:val="24"/>
          <w:szCs w:val="24"/>
        </w:rPr>
      </w:pPr>
    </w:p>
    <w:sectPr>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C7E4E">
    <w:pPr>
      <w:pStyle w:val="7"/>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B6127C0">
                          <w:pPr>
                            <w:pStyle w:val="7"/>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B6127C0">
                    <w:pPr>
                      <w:pStyle w:val="7"/>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1F99C">
    <w:pPr>
      <w:pStyle w:val="8"/>
      <w:pBdr>
        <w:bottom w:val="none" w:color="auto" w:sz="0" w:space="0"/>
      </w:pBdr>
      <w:jc w:val="left"/>
      <w:rPr>
        <w:rFonts w:hint="eastAsia" w:eastAsia="宋体"/>
        <w:lang w:eastAsia="zh-CN"/>
      </w:rPr>
    </w:pPr>
  </w:p>
  <w:p w14:paraId="4E9ABD28">
    <w:pPr>
      <w:pStyle w:val="8"/>
      <w:pBdr>
        <w:bottom w:val="none" w:color="auto" w:sz="0" w:space="0"/>
      </w:pBdr>
      <w:jc w:val="left"/>
      <w:rPr>
        <w:rFonts w:hint="eastAsia" w:eastAsia="宋体"/>
        <w:lang w:eastAsia="zh-CN"/>
      </w:rPr>
    </w:pPr>
  </w:p>
  <w:p w14:paraId="21D5C1AB">
    <w:pPr>
      <w:pStyle w:val="8"/>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2B7F8603"/>
    <w:multiLevelType w:val="singleLevel"/>
    <w:tmpl w:val="2B7F8603"/>
    <w:lvl w:ilvl="0" w:tentative="0">
      <w:start w:val="1"/>
      <w:numFmt w:val="bullet"/>
      <w:lvlText w:val=""/>
      <w:lvlJc w:val="left"/>
      <w:pPr>
        <w:ind w:left="420" w:hanging="420"/>
      </w:pPr>
      <w:rPr>
        <w:rFonts w:hint="default" w:ascii="Wingdings" w:hAnsi="Wingdings"/>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74046BF8"/>
    <w:rsid w:val="0A7056FD"/>
    <w:rsid w:val="1BBD2F92"/>
    <w:rsid w:val="2404126F"/>
    <w:rsid w:val="349A16DA"/>
    <w:rsid w:val="363C0689"/>
    <w:rsid w:val="4E125E21"/>
    <w:rsid w:val="668B6666"/>
    <w:rsid w:val="69326925"/>
    <w:rsid w:val="6F8240C3"/>
    <w:rsid w:val="6F95081D"/>
    <w:rsid w:val="74046BF8"/>
    <w:rsid w:val="75D92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Normal Indent"/>
    <w:basedOn w:val="1"/>
    <w:qFormat/>
    <w:uiPriority w:val="99"/>
    <w:pPr>
      <w:adjustRightInd w:val="0"/>
      <w:snapToGrid w:val="0"/>
      <w:spacing w:line="360" w:lineRule="auto"/>
      <w:ind w:firstLine="420"/>
    </w:pPr>
    <w:rPr>
      <w:sz w:val="24"/>
    </w:rPr>
  </w:style>
  <w:style w:type="paragraph" w:styleId="5">
    <w:name w:val="Body Text Indent"/>
    <w:basedOn w:val="1"/>
    <w:qFormat/>
    <w:uiPriority w:val="0"/>
    <w:pPr>
      <w:ind w:firstLine="630"/>
    </w:pPr>
    <w:rPr>
      <w:sz w:val="32"/>
      <w:szCs w:val="20"/>
    </w:rPr>
  </w:style>
  <w:style w:type="paragraph" w:styleId="6">
    <w:name w:val="Plain Text"/>
    <w:basedOn w:val="1"/>
    <w:qFormat/>
    <w:uiPriority w:val="0"/>
    <w:pPr>
      <w:spacing w:line="460" w:lineRule="exact"/>
      <w:ind w:firstLine="567"/>
    </w:pPr>
    <w:rPr>
      <w:rFonts w:ascii="宋体" w:hAnsi="Courier New" w:eastAsia="仿宋_GB2312"/>
      <w:sz w:val="28"/>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tabs>
        <w:tab w:val="center" w:pos="4153"/>
        <w:tab w:val="right" w:pos="8306"/>
      </w:tabs>
      <w:snapToGrid w:val="0"/>
      <w:jc w:val="center"/>
    </w:pPr>
    <w:rPr>
      <w:sz w:val="18"/>
      <w:szCs w:val="18"/>
    </w:rPr>
  </w:style>
  <w:style w:type="paragraph" w:styleId="9">
    <w:name w:val="toc 1"/>
    <w:basedOn w:val="1"/>
    <w:next w:val="1"/>
    <w:qFormat/>
    <w:uiPriority w:val="0"/>
    <w:pPr>
      <w:spacing w:line="180" w:lineRule="auto"/>
      <w:jc w:val="center"/>
    </w:pPr>
    <w:rPr>
      <w:sz w:val="30"/>
    </w:rPr>
  </w:style>
  <w:style w:type="paragraph" w:styleId="10">
    <w:name w:val="footnote text"/>
    <w:basedOn w:val="1"/>
    <w:qFormat/>
    <w:uiPriority w:val="99"/>
    <w:pPr>
      <w:snapToGrid w:val="0"/>
      <w:jc w:val="left"/>
    </w:pPr>
    <w:rPr>
      <w:rFonts w:ascii="宋体" w:hAnsi="Times New Roman" w:eastAsia="宋体" w:cs="Times New Roman"/>
      <w:kern w:val="0"/>
      <w:sz w:val="18"/>
      <w:szCs w:val="18"/>
    </w:rPr>
  </w:style>
  <w:style w:type="paragraph" w:styleId="11">
    <w:name w:val="Body Text First Indent 2"/>
    <w:basedOn w:val="5"/>
    <w:qFormat/>
    <w:uiPriority w:val="0"/>
    <w:pPr>
      <w:ind w:firstLine="420"/>
    </w:pPr>
  </w:style>
  <w:style w:type="table" w:styleId="13">
    <w:name w:val="Table Grid"/>
    <w:basedOn w:val="1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表格1"/>
    <w:qFormat/>
    <w:uiPriority w:val="0"/>
    <w:pPr>
      <w:widowControl w:val="0"/>
      <w:wordWrap w:val="0"/>
      <w:autoSpaceDE w:val="0"/>
      <w:autoSpaceDN w:val="0"/>
      <w:spacing w:line="360" w:lineRule="exact"/>
      <w:jc w:val="both"/>
    </w:pPr>
    <w:rPr>
      <w:rFonts w:ascii="宋体" w:hAnsi="Times New Roman" w:eastAsia="宋体" w:cs="Times New Roman"/>
      <w:kern w:val="0"/>
      <w:sz w:val="24"/>
      <w:szCs w:val="20"/>
      <w:lang w:val="en-US" w:eastAsia="zh-CN" w:bidi="ar-SA"/>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6005</Words>
  <Characters>7398</Characters>
  <Lines>0</Lines>
  <Paragraphs>0</Paragraphs>
  <TotalTime>9</TotalTime>
  <ScaleCrop>false</ScaleCrop>
  <LinksUpToDate>false</LinksUpToDate>
  <CharactersWithSpaces>7595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2025-03-28T00:39:00Z</dcterms:created>
  <dc:creator>罗珊珊</dc:creator>
  <cp:lastModifiedBy>罗珊珊</cp:lastModifiedBy>
  <dcterms:modified xsi:type="dcterms:W3CDTF">2025-04-14T00:50:43Z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64D9A51FC0BE4316944E8F053E4F9A99_11</vt:lpwstr>
  </property>
  <property fmtid="{D5CDD505-2E9C-101B-9397-08002B2CF9AE}" pid="4" name="KSOTemplateDocerSaveRecord">
    <vt:lpwstr>eyJoZGlkIjoiODcwZmE0ZmU3Y2M1ZWQ5MWU4OTc0ZDQ0OGMzYzM2NmMiLCJ1c2VySWQiOiIxMzE0MjM0OTg5In0=</vt:lpwstr>
  </property>
</Properties>
</file>