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D54E9">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14:paraId="1F06862E">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14:paraId="35B1A3E1">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14:paraId="0294CA86">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14:paraId="4607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8C508B0">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14:paraId="18ED4A2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14:paraId="232BC29B">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14:paraId="64C7980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14:paraId="4A75A377">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14:paraId="5F85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F7057B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14:paraId="178E18EE">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bookmarkStart w:id="34" w:name="_GoBack"/>
            <w:r>
              <w:rPr>
                <w:rFonts w:hint="eastAsia" w:ascii="Times New Roman" w:hAnsi="Times New Roman" w:eastAsia="宋体" w:cs="Times New Roman"/>
                <w:vertAlign w:val="baseline"/>
                <w:lang w:val="en-US" w:eastAsia="zh-CN"/>
              </w:rPr>
              <w:t>介入耗材等</w:t>
            </w:r>
            <w:bookmarkEnd w:id="34"/>
          </w:p>
        </w:tc>
        <w:tc>
          <w:tcPr>
            <w:tcW w:w="1166" w:type="pct"/>
            <w:vAlign w:val="center"/>
          </w:tcPr>
          <w:p w14:paraId="33D56FB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6A54C27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25224B6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p>
        </w:tc>
      </w:tr>
    </w:tbl>
    <w:p w14:paraId="61170FAC">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55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821"/>
        <w:gridCol w:w="2087"/>
        <w:gridCol w:w="1452"/>
        <w:gridCol w:w="1284"/>
        <w:gridCol w:w="708"/>
        <w:gridCol w:w="1021"/>
        <w:gridCol w:w="1021"/>
      </w:tblGrid>
      <w:tr w14:paraId="3325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63" w:type="pct"/>
            <w:shd w:val="clear" w:color="auto" w:fill="auto"/>
            <w:noWrap/>
            <w:vAlign w:val="center"/>
          </w:tcPr>
          <w:p w14:paraId="2640EAB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1285" w:type="pct"/>
            <w:shd w:val="clear" w:color="auto" w:fill="auto"/>
            <w:vAlign w:val="center"/>
          </w:tcPr>
          <w:p w14:paraId="15CAB43C">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951" w:type="pct"/>
            <w:shd w:val="clear" w:color="auto" w:fill="auto"/>
            <w:vAlign w:val="center"/>
          </w:tcPr>
          <w:p w14:paraId="19EF065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661" w:type="pct"/>
            <w:shd w:val="clear" w:color="auto" w:fill="auto"/>
            <w:noWrap/>
            <w:vAlign w:val="center"/>
          </w:tcPr>
          <w:p w14:paraId="5C883FB1">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585" w:type="pct"/>
            <w:shd w:val="clear" w:color="auto" w:fill="auto"/>
            <w:noWrap/>
            <w:vAlign w:val="center"/>
          </w:tcPr>
          <w:p w14:paraId="08E8AF97">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22" w:type="pct"/>
            <w:shd w:val="clear" w:color="auto" w:fill="auto"/>
            <w:vAlign w:val="center"/>
          </w:tcPr>
          <w:p w14:paraId="4C3556EB">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465" w:type="pct"/>
            <w:shd w:val="clear" w:color="auto" w:fill="auto"/>
            <w:vAlign w:val="center"/>
          </w:tcPr>
          <w:p w14:paraId="10AE7D9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c>
          <w:tcPr>
            <w:tcW w:w="465" w:type="pct"/>
            <w:shd w:val="clear" w:color="auto" w:fill="auto"/>
            <w:vAlign w:val="center"/>
          </w:tcPr>
          <w:p w14:paraId="77051B72">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年</w:t>
            </w:r>
            <w:r>
              <w:rPr>
                <w:rFonts w:hint="eastAsia" w:ascii="Times New Roman" w:hAnsi="Times New Roman" w:eastAsia="宋体" w:cs="Times New Roman"/>
                <w:b/>
                <w:bCs/>
                <w:kern w:val="0"/>
                <w:sz w:val="18"/>
                <w:szCs w:val="18"/>
                <w:lang w:val="en-US" w:eastAsia="zh-CN"/>
              </w:rPr>
              <w:t>用量</w:t>
            </w:r>
          </w:p>
        </w:tc>
      </w:tr>
      <w:tr w14:paraId="7671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3" w:type="pct"/>
            <w:shd w:val="clear" w:color="auto" w:fill="auto"/>
            <w:noWrap/>
            <w:vAlign w:val="center"/>
          </w:tcPr>
          <w:p w14:paraId="4E1BFE7B">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1</w:t>
            </w:r>
          </w:p>
        </w:tc>
        <w:tc>
          <w:tcPr>
            <w:tcW w:w="1285" w:type="pct"/>
            <w:shd w:val="clear" w:color="auto" w:fill="auto"/>
            <w:vAlign w:val="center"/>
          </w:tcPr>
          <w:p w14:paraId="4069ED44">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亲水涂层造影导管</w:t>
            </w:r>
          </w:p>
        </w:tc>
        <w:tc>
          <w:tcPr>
            <w:tcW w:w="951" w:type="pct"/>
            <w:vMerge w:val="restart"/>
            <w:shd w:val="clear" w:color="auto" w:fill="auto"/>
            <w:vAlign w:val="center"/>
          </w:tcPr>
          <w:p w14:paraId="4A884695">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湖南埃普特医疗器械有限公司</w:t>
            </w:r>
          </w:p>
        </w:tc>
        <w:tc>
          <w:tcPr>
            <w:tcW w:w="661" w:type="pct"/>
            <w:vMerge w:val="restart"/>
            <w:shd w:val="clear" w:color="auto" w:fill="auto"/>
            <w:noWrap/>
            <w:vAlign w:val="center"/>
          </w:tcPr>
          <w:p w14:paraId="61C26007">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国械注准20213030115</w:t>
            </w:r>
          </w:p>
        </w:tc>
        <w:tc>
          <w:tcPr>
            <w:tcW w:w="585" w:type="pct"/>
            <w:shd w:val="clear" w:color="auto" w:fill="auto"/>
            <w:noWrap/>
            <w:vAlign w:val="center"/>
          </w:tcPr>
          <w:p w14:paraId="527F9F8F">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ascii="宋体" w:hAnsi="宋体" w:eastAsia="宋体" w:cs="宋体"/>
                <w:sz w:val="24"/>
                <w:szCs w:val="24"/>
              </w:rPr>
              <w:t>7750100059</w:t>
            </w:r>
          </w:p>
        </w:tc>
        <w:tc>
          <w:tcPr>
            <w:tcW w:w="322" w:type="pct"/>
            <w:shd w:val="clear" w:color="auto" w:fill="auto"/>
            <w:vAlign w:val="center"/>
          </w:tcPr>
          <w:p w14:paraId="5A2B7D9E">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US" w:eastAsia="zh-CN"/>
              </w:rPr>
              <w:t>条</w:t>
            </w:r>
          </w:p>
        </w:tc>
        <w:tc>
          <w:tcPr>
            <w:tcW w:w="465" w:type="pct"/>
            <w:shd w:val="clear" w:color="auto" w:fill="auto"/>
            <w:vAlign w:val="center"/>
          </w:tcPr>
          <w:p w14:paraId="5D02E410">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240</w:t>
            </w:r>
          </w:p>
        </w:tc>
        <w:tc>
          <w:tcPr>
            <w:tcW w:w="465" w:type="pct"/>
            <w:shd w:val="clear" w:color="auto" w:fill="auto"/>
            <w:vAlign w:val="center"/>
          </w:tcPr>
          <w:p w14:paraId="56264797">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100</w:t>
            </w:r>
          </w:p>
        </w:tc>
      </w:tr>
      <w:tr w14:paraId="3FD7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3" w:type="pct"/>
            <w:shd w:val="clear" w:color="auto" w:fill="auto"/>
            <w:noWrap/>
            <w:vAlign w:val="center"/>
          </w:tcPr>
          <w:p w14:paraId="2C15E0E0">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2</w:t>
            </w:r>
          </w:p>
        </w:tc>
        <w:tc>
          <w:tcPr>
            <w:tcW w:w="1285" w:type="pct"/>
            <w:shd w:val="clear" w:color="auto" w:fill="auto"/>
            <w:vAlign w:val="center"/>
          </w:tcPr>
          <w:p w14:paraId="0403F9B4">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亲水涂层造影导管</w:t>
            </w:r>
          </w:p>
        </w:tc>
        <w:tc>
          <w:tcPr>
            <w:tcW w:w="951" w:type="pct"/>
            <w:vMerge w:val="continue"/>
            <w:tcBorders/>
            <w:shd w:val="clear" w:color="auto" w:fill="auto"/>
            <w:vAlign w:val="center"/>
          </w:tcPr>
          <w:p w14:paraId="03A58262">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p>
        </w:tc>
        <w:tc>
          <w:tcPr>
            <w:tcW w:w="661" w:type="pct"/>
            <w:vMerge w:val="continue"/>
            <w:tcBorders/>
            <w:shd w:val="clear" w:color="auto" w:fill="auto"/>
            <w:noWrap/>
            <w:vAlign w:val="center"/>
          </w:tcPr>
          <w:p w14:paraId="446A4DCD">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p>
        </w:tc>
        <w:tc>
          <w:tcPr>
            <w:tcW w:w="585" w:type="pct"/>
            <w:shd w:val="clear" w:color="auto" w:fill="auto"/>
            <w:noWrap/>
            <w:vAlign w:val="center"/>
          </w:tcPr>
          <w:p w14:paraId="3F18EB86">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ascii="宋体" w:hAnsi="宋体" w:eastAsia="宋体" w:cs="宋体"/>
                <w:sz w:val="24"/>
                <w:szCs w:val="24"/>
              </w:rPr>
              <w:t>7760100059</w:t>
            </w:r>
          </w:p>
        </w:tc>
        <w:tc>
          <w:tcPr>
            <w:tcW w:w="322" w:type="pct"/>
            <w:shd w:val="clear" w:color="auto" w:fill="auto"/>
            <w:vAlign w:val="center"/>
          </w:tcPr>
          <w:p w14:paraId="3F118416">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条</w:t>
            </w:r>
          </w:p>
        </w:tc>
        <w:tc>
          <w:tcPr>
            <w:tcW w:w="465" w:type="pct"/>
            <w:shd w:val="clear" w:color="auto" w:fill="auto"/>
            <w:vAlign w:val="center"/>
          </w:tcPr>
          <w:p w14:paraId="73CC9CCE">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240</w:t>
            </w:r>
          </w:p>
        </w:tc>
        <w:tc>
          <w:tcPr>
            <w:tcW w:w="465" w:type="pct"/>
            <w:shd w:val="clear" w:color="auto" w:fill="auto"/>
            <w:vAlign w:val="center"/>
          </w:tcPr>
          <w:p w14:paraId="574B8BD6">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20</w:t>
            </w:r>
          </w:p>
        </w:tc>
      </w:tr>
      <w:tr w14:paraId="7086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3" w:type="pct"/>
            <w:shd w:val="clear" w:color="auto" w:fill="auto"/>
            <w:noWrap/>
            <w:vAlign w:val="center"/>
          </w:tcPr>
          <w:p w14:paraId="5DC6B5FA">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b/>
                <w:bCs/>
                <w:kern w:val="0"/>
                <w:sz w:val="21"/>
                <w:szCs w:val="21"/>
                <w:lang w:val="en-US" w:eastAsia="zh-CN"/>
              </w:rPr>
            </w:pPr>
            <w:r>
              <w:rPr>
                <w:rFonts w:hint="eastAsia" w:asciiTheme="minorEastAsia" w:hAnsiTheme="minorEastAsia" w:cstheme="minorEastAsia"/>
                <w:b/>
                <w:bCs/>
                <w:kern w:val="0"/>
                <w:sz w:val="21"/>
                <w:szCs w:val="21"/>
                <w:lang w:val="en-US" w:eastAsia="zh-CN"/>
              </w:rPr>
              <w:t>3</w:t>
            </w:r>
          </w:p>
        </w:tc>
        <w:tc>
          <w:tcPr>
            <w:tcW w:w="1285" w:type="pct"/>
            <w:shd w:val="clear" w:color="auto" w:fill="auto"/>
            <w:vAlign w:val="center"/>
          </w:tcPr>
          <w:p w14:paraId="0BCFF2A4">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涂层导丝</w:t>
            </w:r>
          </w:p>
        </w:tc>
        <w:tc>
          <w:tcPr>
            <w:tcW w:w="951" w:type="pct"/>
            <w:vMerge w:val="continue"/>
            <w:tcBorders/>
            <w:shd w:val="clear" w:color="auto" w:fill="auto"/>
            <w:vAlign w:val="center"/>
          </w:tcPr>
          <w:p w14:paraId="3DCA34A2">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p>
        </w:tc>
        <w:tc>
          <w:tcPr>
            <w:tcW w:w="661" w:type="pct"/>
            <w:shd w:val="clear" w:color="auto" w:fill="auto"/>
            <w:noWrap/>
            <w:vAlign w:val="center"/>
          </w:tcPr>
          <w:p w14:paraId="239A5460">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国械注准20203030933</w:t>
            </w:r>
          </w:p>
        </w:tc>
        <w:tc>
          <w:tcPr>
            <w:tcW w:w="585" w:type="pct"/>
            <w:shd w:val="clear" w:color="auto" w:fill="auto"/>
            <w:noWrap/>
            <w:vAlign w:val="center"/>
          </w:tcPr>
          <w:p w14:paraId="62CC0346">
            <w:pPr>
              <w:keepNext w:val="0"/>
              <w:keepLines w:val="0"/>
              <w:widowControl/>
              <w:suppressLineNumbers w:val="0"/>
              <w:jc w:val="center"/>
              <w:textAlignment w:val="center"/>
              <w:rPr>
                <w:rFonts w:ascii="宋体" w:hAnsi="宋体" w:eastAsia="宋体" w:cs="宋体"/>
                <w:sz w:val="24"/>
                <w:szCs w:val="24"/>
              </w:rPr>
            </w:pPr>
            <w:r>
              <w:rPr>
                <w:rFonts w:ascii="宋体" w:hAnsi="宋体" w:eastAsia="宋体" w:cs="宋体"/>
                <w:sz w:val="24"/>
                <w:szCs w:val="24"/>
              </w:rPr>
              <w:t>103Z13515QW</w:t>
            </w:r>
          </w:p>
        </w:tc>
        <w:tc>
          <w:tcPr>
            <w:tcW w:w="322" w:type="pct"/>
            <w:shd w:val="clear" w:color="auto" w:fill="auto"/>
            <w:vAlign w:val="center"/>
          </w:tcPr>
          <w:p w14:paraId="73E367D7">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条</w:t>
            </w:r>
          </w:p>
        </w:tc>
        <w:tc>
          <w:tcPr>
            <w:tcW w:w="465" w:type="pct"/>
            <w:shd w:val="clear" w:color="auto" w:fill="auto"/>
            <w:vAlign w:val="center"/>
          </w:tcPr>
          <w:p w14:paraId="0839C8F2">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198</w:t>
            </w:r>
          </w:p>
        </w:tc>
        <w:tc>
          <w:tcPr>
            <w:tcW w:w="465" w:type="pct"/>
            <w:shd w:val="clear" w:color="auto" w:fill="auto"/>
            <w:vAlign w:val="center"/>
          </w:tcPr>
          <w:p w14:paraId="7431156B">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40</w:t>
            </w:r>
          </w:p>
        </w:tc>
      </w:tr>
    </w:tbl>
    <w:p w14:paraId="4F7691E8">
      <w:pPr>
        <w:pStyle w:val="4"/>
        <w:numPr>
          <w:ilvl w:val="0"/>
          <w:numId w:val="0"/>
        </w:numPr>
        <w:ind w:leftChars="98"/>
        <w:rPr>
          <w:rFonts w:hint="default"/>
          <w:lang w:val="en-US" w:eastAsia="zh-CN"/>
        </w:rPr>
      </w:pPr>
    </w:p>
    <w:p w14:paraId="768081F6">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14:paraId="73D9153C">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医院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zh-TW" w:eastAsia="zh-CN"/>
        </w:rPr>
        <w:t>采购人</w:t>
      </w:r>
      <w:r>
        <w:rPr>
          <w:rFonts w:hint="eastAsia" w:ascii="宋体" w:hAnsi="宋体" w:eastAsia="宋体" w:cs="宋体"/>
          <w:sz w:val="24"/>
          <w:szCs w:val="24"/>
          <w:lang w:val="zh-TW" w:eastAsia="zh-TW"/>
        </w:rPr>
        <w:t>指定位置）。</w:t>
      </w:r>
    </w:p>
    <w:p w14:paraId="20CADF1A">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结算方式：按实结算，按照我院财务制度及医学装备部入库流程进行。</w:t>
      </w:r>
    </w:p>
    <w:p w14:paraId="11802931">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14:paraId="7E97158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（4）其他：响应《试剂耗材采购合同》（附件8）约定内容。</w:t>
      </w:r>
    </w:p>
    <w:p w14:paraId="4352274A">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14:paraId="5E6166FE">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14:paraId="4F2E7772">
      <w:pPr>
        <w:pStyle w:val="3"/>
        <w:shd w:val="clear"/>
        <w:spacing w:after="0" w:line="360" w:lineRule="auto"/>
        <w:ind w:firstLine="235" w:firstLineChars="98"/>
        <w:rPr>
          <w:rFonts w:hint="default" w:ascii="宋体" w:hAnsi="宋体" w:eastAsia="宋体" w:cs="仿宋"/>
          <w:sz w:val="24"/>
          <w:szCs w:val="24"/>
          <w:lang w:val="en-US" w:eastAsia="zh-CN"/>
        </w:rPr>
      </w:pPr>
    </w:p>
    <w:bookmarkEnd w:id="1"/>
    <w:p w14:paraId="137F3F49">
      <w:pPr>
        <w:rPr>
          <w:rFonts w:hint="eastAsia"/>
        </w:rPr>
      </w:pPr>
    </w:p>
    <w:p w14:paraId="0B026F3D">
      <w:pPr>
        <w:rPr>
          <w:rFonts w:hint="eastAsia"/>
        </w:rPr>
      </w:pPr>
    </w:p>
    <w:p w14:paraId="591CFF52">
      <w:pPr>
        <w:widowControl/>
        <w:jc w:val="left"/>
        <w:rPr>
          <w:rFonts w:hint="eastAsia" w:ascii="仿宋_GB2312" w:hAnsi="Segoe UI" w:eastAsia="仿宋_GB2312" w:cs="Segoe UI"/>
          <w:b/>
          <w:bCs/>
          <w:color w:val="000000" w:themeColor="text1"/>
          <w:kern w:val="0"/>
          <w:sz w:val="28"/>
          <w:szCs w:val="28"/>
        </w:rPr>
      </w:pPr>
    </w:p>
    <w:p w14:paraId="103F0490">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1EAF0C76">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14:paraId="2265C085">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05B4BEE">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14:paraId="5EEBB7BB">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14:paraId="44AD7D50">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14:paraId="09E99D45">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7B2ADEFC">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1EC59A8">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14:paraId="09B751DA">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752AA5C">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14:paraId="11097EB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2C7E787F">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14:paraId="514C92C9">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14:paraId="50E0E77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14:paraId="36385447">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14:paraId="314327D6">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14:paraId="42371D47">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71099450">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14:paraId="27420D84">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14:paraId="38FF0051">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14:paraId="3708B621">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14:paraId="7B6DACB3">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14:paraId="081C705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14:paraId="6D46DEA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14:paraId="6B47DD95">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14:paraId="1C4C80BA">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14:paraId="77724613">
      <w:pPr>
        <w:widowControl/>
        <w:shd w:val="clear" w:color="auto"/>
        <w:wordWrap w:val="0"/>
        <w:jc w:val="left"/>
        <w:rPr>
          <w:rFonts w:ascii="Segoe UI" w:hAnsi="Segoe UI" w:eastAsia="宋体" w:cs="Segoe UI"/>
          <w:color w:val="000000" w:themeColor="text1"/>
          <w:kern w:val="0"/>
          <w:sz w:val="18"/>
          <w:szCs w:val="18"/>
        </w:rPr>
      </w:pPr>
    </w:p>
    <w:p w14:paraId="0AF60F3E">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4D681B5D">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14:paraId="01C9C4DD">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14:paraId="155A9B9C">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14:paraId="605D1415">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14:paraId="62929DF9">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14:paraId="39E5EA96">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6792C05D">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A557561">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1606FC7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CB34C80">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1B2217E">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4DAA4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96736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FD179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BAD9B5">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14:paraId="6E35D91A">
            <w:pPr>
              <w:widowControl/>
              <w:shd w:val="clear"/>
              <w:wordWrap w:val="0"/>
              <w:jc w:val="center"/>
              <w:rPr>
                <w:rFonts w:ascii="仿宋_GB2312" w:hAnsi="Segoe UI" w:eastAsia="仿宋_GB2312" w:cs="Segoe UI"/>
                <w:color w:val="000000" w:themeColor="text1"/>
                <w:kern w:val="0"/>
                <w:sz w:val="24"/>
                <w:szCs w:val="24"/>
              </w:rPr>
            </w:pPr>
          </w:p>
          <w:p w14:paraId="00BB87B8">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14:paraId="2C528990">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医保码</w:t>
            </w:r>
          </w:p>
        </w:tc>
      </w:tr>
      <w:tr w14:paraId="37899AB0">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14:paraId="286FC3E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A16D2F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2667E3A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C08A400">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6121A8C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69A54C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B34AC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75E92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D28833">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895246">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14:paraId="4932E691">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14:paraId="45221DBC">
            <w:pPr>
              <w:widowControl/>
              <w:shd w:val="clear"/>
              <w:wordWrap w:val="0"/>
              <w:jc w:val="center"/>
              <w:rPr>
                <w:rFonts w:ascii="宋体" w:hAnsi="宋体" w:eastAsia="宋体" w:cs="Segoe UI"/>
                <w:color w:val="000000" w:themeColor="text1"/>
                <w:kern w:val="0"/>
                <w:sz w:val="24"/>
                <w:szCs w:val="24"/>
              </w:rPr>
            </w:pPr>
          </w:p>
        </w:tc>
      </w:tr>
      <w:tr w14:paraId="22F76FF0">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14:paraId="3FB1299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31BC3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78A35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A048E69">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44AA259D">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4209B0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C58E3C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97C7A3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C6C3BB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6B30213">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14:paraId="73DEA3AC">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14:paraId="4E4AEF0E">
            <w:pPr>
              <w:widowControl/>
              <w:shd w:val="clear"/>
              <w:wordWrap w:val="0"/>
              <w:jc w:val="center"/>
              <w:rPr>
                <w:rFonts w:ascii="宋体" w:hAnsi="宋体" w:eastAsia="宋体" w:cs="Segoe UI"/>
                <w:color w:val="000000" w:themeColor="text1"/>
                <w:kern w:val="0"/>
                <w:sz w:val="24"/>
                <w:szCs w:val="24"/>
              </w:rPr>
            </w:pPr>
          </w:p>
        </w:tc>
      </w:tr>
      <w:tr w14:paraId="7D24FEC2">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7CDFB95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FC108F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733F99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4E464544">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54350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3768192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8F236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28BD17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83530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E19D3C1">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14:paraId="617223FA">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14:paraId="3DA7D5A6">
            <w:pPr>
              <w:widowControl/>
              <w:shd w:val="clear"/>
              <w:wordWrap w:val="0"/>
              <w:jc w:val="center"/>
              <w:rPr>
                <w:rFonts w:ascii="宋体" w:hAnsi="宋体" w:eastAsia="宋体" w:cs="Segoe UI"/>
                <w:color w:val="000000" w:themeColor="text1"/>
                <w:kern w:val="0"/>
                <w:sz w:val="24"/>
                <w:szCs w:val="24"/>
              </w:rPr>
            </w:pPr>
          </w:p>
        </w:tc>
      </w:tr>
      <w:tr w14:paraId="3DB77E20">
        <w:tblPrEx>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B3E8BEF">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14:paraId="5FCFC923">
      <w:pPr>
        <w:widowControl/>
        <w:shd w:val="clear" w:color="auto"/>
        <w:wordWrap w:val="0"/>
        <w:jc w:val="left"/>
        <w:rPr>
          <w:rFonts w:ascii="仿宋_GB2312" w:hAnsi="Segoe UI" w:eastAsia="仿宋_GB2312" w:cs="Segoe UI"/>
          <w:color w:val="000000" w:themeColor="text1"/>
          <w:kern w:val="0"/>
          <w:sz w:val="24"/>
          <w:szCs w:val="24"/>
        </w:rPr>
      </w:pPr>
    </w:p>
    <w:p w14:paraId="16C9ADC2">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14:paraId="52E348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14:paraId="6AD632F9">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14:paraId="15785E9C">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14:paraId="2E00CD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14:paraId="553C7AC4">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14:paraId="1C708FE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67A38A7E">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14:paraId="66161440">
      <w:pPr>
        <w:pStyle w:val="2"/>
        <w:rPr>
          <w:rFonts w:hint="eastAsia"/>
        </w:rPr>
      </w:pPr>
    </w:p>
    <w:p w14:paraId="2A8C4FDC">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DB22F27">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14:paraId="39BDBFE1">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14:paraId="07D637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D82377">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235A52">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14:paraId="0FCBC15C">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14:paraId="663D51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B0A842">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0E4A8E">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14:paraId="03CC99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109025">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24CD80">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14:paraId="1AAC878D">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14:paraId="640D62D8">
      <w:pPr>
        <w:widowControl/>
        <w:jc w:val="left"/>
        <w:rPr>
          <w:rFonts w:hint="eastAsia" w:ascii="仿宋_GB2312" w:hAnsi="Segoe UI" w:eastAsia="仿宋_GB2312" w:cs="Segoe UI"/>
          <w:color w:val="000000" w:themeColor="text1"/>
          <w:kern w:val="0"/>
          <w:sz w:val="22"/>
        </w:rPr>
      </w:pPr>
    </w:p>
    <w:p w14:paraId="1DD052C1">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14:paraId="7DE42502">
      <w:pPr>
        <w:widowControl/>
        <w:jc w:val="left"/>
        <w:rPr>
          <w:rFonts w:hint="eastAsia" w:ascii="仿宋_GB2312" w:hAnsi="Segoe UI" w:eastAsia="仿宋_GB2312" w:cs="Segoe UI"/>
          <w:color w:val="000000" w:themeColor="text1"/>
          <w:kern w:val="0"/>
          <w:sz w:val="22"/>
        </w:rPr>
      </w:pPr>
    </w:p>
    <w:p w14:paraId="3A86D7EC">
      <w:pPr>
        <w:widowControl/>
        <w:jc w:val="left"/>
        <w:rPr>
          <w:rFonts w:hint="eastAsia" w:ascii="仿宋_GB2312" w:hAnsi="Segoe UI" w:eastAsia="仿宋_GB2312" w:cs="Segoe UI"/>
          <w:color w:val="000000" w:themeColor="text1"/>
          <w:kern w:val="0"/>
          <w:sz w:val="22"/>
        </w:rPr>
      </w:pPr>
    </w:p>
    <w:p w14:paraId="00FAA6C9">
      <w:pPr>
        <w:widowControl/>
        <w:jc w:val="left"/>
        <w:rPr>
          <w:rFonts w:hint="eastAsia" w:ascii="仿宋_GB2312" w:hAnsi="Segoe UI" w:eastAsia="仿宋_GB2312" w:cs="Segoe UI"/>
          <w:color w:val="000000" w:themeColor="text1"/>
          <w:kern w:val="0"/>
          <w:sz w:val="22"/>
        </w:rPr>
      </w:pPr>
    </w:p>
    <w:p w14:paraId="252884FA">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4A2BB47A">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14:paraId="6DCADCA3">
      <w:pPr>
        <w:pStyle w:val="3"/>
        <w:tabs>
          <w:tab w:val="left" w:pos="720"/>
        </w:tabs>
        <w:spacing w:line="400" w:lineRule="exact"/>
        <w:jc w:val="center"/>
        <w:rPr>
          <w:rFonts w:ascii="仿宋" w:hAnsi="仿宋" w:eastAsia="仿宋" w:cs="仿宋"/>
        </w:rPr>
      </w:pPr>
      <w:bookmarkStart w:id="2" w:name="_Toc9234"/>
      <w:bookmarkStart w:id="3" w:name="_Toc21676"/>
      <w:bookmarkStart w:id="4" w:name="_Toc3414"/>
      <w:bookmarkStart w:id="5" w:name="_Toc15614"/>
      <w:bookmarkStart w:id="6" w:name="_Toc21163"/>
      <w:r>
        <w:rPr>
          <w:rFonts w:hint="eastAsia" w:ascii="仿宋" w:hAnsi="仿宋" w:eastAsia="仿宋" w:cs="仿宋"/>
          <w:w w:val="95"/>
        </w:rPr>
        <w:t>承诺函</w:t>
      </w:r>
      <w:bookmarkEnd w:id="2"/>
      <w:bookmarkEnd w:id="3"/>
      <w:bookmarkEnd w:id="4"/>
      <w:bookmarkEnd w:id="5"/>
      <w:bookmarkEnd w:id="6"/>
    </w:p>
    <w:p w14:paraId="051A6072">
      <w:pPr>
        <w:spacing w:line="360" w:lineRule="auto"/>
        <w:outlineLvl w:val="1"/>
        <w:rPr>
          <w:rFonts w:hint="eastAsia" w:ascii="仿宋" w:hAnsi="仿宋" w:eastAsia="仿宋" w:cs="仿宋"/>
          <w:sz w:val="22"/>
        </w:rPr>
      </w:pPr>
      <w:bookmarkStart w:id="7" w:name="_Toc60"/>
      <w:bookmarkStart w:id="8" w:name="_Toc5208"/>
      <w:bookmarkStart w:id="9" w:name="_Toc5499"/>
      <w:bookmarkStart w:id="10" w:name="_Toc30275"/>
      <w:bookmarkStart w:id="11" w:name="_Toc12490"/>
      <w:bookmarkStart w:id="12" w:name="_Toc30494"/>
      <w:bookmarkStart w:id="13" w:name="_Toc14802"/>
      <w:bookmarkStart w:id="14" w:name="_Toc11076"/>
      <w:bookmarkStart w:id="15" w:name="_Toc1068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14:paraId="22555E6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30724"/>
      <w:bookmarkStart w:id="17" w:name="_Toc13021"/>
      <w:bookmarkStart w:id="18" w:name="_Toc3447"/>
      <w:bookmarkStart w:id="19" w:name="_Toc32214"/>
      <w:bookmarkStart w:id="20" w:name="_Toc18513"/>
      <w:bookmarkStart w:id="21" w:name="_Toc3081"/>
      <w:bookmarkStart w:id="22" w:name="_Toc3912"/>
      <w:bookmarkStart w:id="23" w:name="_Toc7067"/>
      <w:bookmarkStart w:id="24" w:name="_Toc10183"/>
      <w:bookmarkStart w:id="25" w:name="_Toc3392"/>
      <w:bookmarkStart w:id="26" w:name="_Toc9131"/>
      <w:bookmarkStart w:id="27" w:name="_Toc28103"/>
      <w:bookmarkStart w:id="28" w:name="_Toc19115"/>
      <w:bookmarkStart w:id="29" w:name="_Toc30080"/>
      <w:bookmarkStart w:id="30" w:name="_Toc8717"/>
      <w:bookmarkStart w:id="31" w:name="_Toc26481"/>
      <w:bookmarkStart w:id="32" w:name="_Toc10948"/>
      <w:bookmarkStart w:id="33" w:name="_Toc18879"/>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14:paraId="1E320D72">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14:paraId="750B574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14:paraId="153956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14:paraId="0ACFBC5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14:paraId="665407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14:paraId="42DDC60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14:paraId="376147A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14:paraId="33CFA8F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14:paraId="24CCE0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14:paraId="37EB1C1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14:paraId="2ED0BD9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14:paraId="20AA7CE4">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14:paraId="4EB973E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14:paraId="7933972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14:paraId="04D9CE5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14:paraId="76F4425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3C61F99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14:paraId="3B74B1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14:paraId="6A72FBD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14:paraId="36D362B8">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14:paraId="3114057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14:paraId="281A8A6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74DDACE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0BDEDC7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14:paraId="70B1430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13B3730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14:paraId="57E2AF0D">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45DCCB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14:paraId="569ADC5A">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517F187E">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14:paraId="4B081EC3">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14:paraId="3AC86B2C">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38F80768">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C5D4F5">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82D6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BDC1E39">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60754F">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80E37CB">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14:paraId="486DD0AF">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2024DC2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FC33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6C5B2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B3A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2331CF">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36D7EC18">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15ADBC4E">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442EB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5B1A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6A7A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9C0F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2A82063A">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8A886D">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69C4E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E59F07">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28550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EEC7C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5F808E7">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AA75CC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EFA2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FD561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F498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3E175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6B80F112">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3C9120B">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5AFBC6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B6B5AA">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92575D">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41D894">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EC3473B">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54A9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2CE14E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720DB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E53BC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4B20DE">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436FD69E">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590D12A">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8FE46B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4466A7">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536C2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E43DD1">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7E35EE4A">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74899ED">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8DD5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C895F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8702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68D8BD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14:paraId="1091DF2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0084D6AF">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14:paraId="5752C1AC">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14:paraId="3FEFE182">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73B1E3A4">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14:paraId="3A3B18C8">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14:paraId="15FF237F">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14:paraId="7A7923E8">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14:paraId="35F5045D">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14:paraId="0B9297C9">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14:paraId="4C6A42B8">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14:paraId="5AC2CC1C">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14:paraId="7B4EEB94">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14:paraId="2E47A416">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14:paraId="05532213">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14:paraId="23558E23">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4C471280">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14:paraId="3355BB60">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858D84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5D16B8B0">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14:paraId="4363066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4BB5D071">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72B193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14:paraId="65152275">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14:paraId="5BD8EAD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14:paraId="686383C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14:paraId="5EC11CB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14:paraId="6032D93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14:paraId="43AC29E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14:paraId="0BD8141F">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076C564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14:paraId="253BC90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14:paraId="45213C9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14:paraId="73C9128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29B6759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14:paraId="27AB43FB">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14:paraId="2D85DD7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14:paraId="11581A77">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14:paraId="7502D222">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14:paraId="62F1D5C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E65264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14:paraId="01907C01">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14:paraId="09D7BE31">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14:paraId="432B60DE">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DBE0F08">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904BF06">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14:paraId="69D3C507">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14:paraId="00B99930">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14:paraId="17DD63E7">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14:paraId="0D2DB321">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14:paraId="3182EB05">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14:paraId="3553A568">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14:paraId="2DB9A1F5">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14:paraId="5F1A49D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14:paraId="375D8917">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14:paraId="2006B16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14:paraId="250EE728">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14:paraId="306E53FE">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14:paraId="772F26B5">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14:paraId="1117EE1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3BEDEE80">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14:paraId="36A1F17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14:paraId="1333218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827F4E4">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14:paraId="1040282A">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14:paraId="2DC84B61">
      <w:pPr>
        <w:pStyle w:val="2"/>
        <w:ind w:firstLine="2810" w:firstLineChars="1000"/>
        <w:jc w:val="left"/>
        <w:rPr>
          <w:rFonts w:hint="eastAsia" w:ascii="仿宋_GB2312" w:hAnsi="仿宋_GB2312" w:eastAsia="仿宋_GB2312" w:cs="仿宋_GB2312"/>
          <w:b/>
          <w:bCs/>
          <w:sz w:val="28"/>
          <w:szCs w:val="28"/>
        </w:rPr>
      </w:pPr>
    </w:p>
    <w:p w14:paraId="6BD6EB40">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14:paraId="14A5B5B1">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14:paraId="226EDFE7">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14:paraId="13B96649">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14:paraId="679A24A7">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14:paraId="0FADBBD0">
      <w:pPr>
        <w:pStyle w:val="2"/>
        <w:rPr>
          <w:rFonts w:hint="eastAsia"/>
          <w:lang w:val="en-US" w:eastAsia="zh-CN"/>
        </w:rPr>
      </w:pPr>
    </w:p>
    <w:p w14:paraId="0089CBAE">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14:paraId="5B528B3A">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14:paraId="695C36BA">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14:paraId="6956671C">
      <w:pPr>
        <w:spacing w:line="312" w:lineRule="auto"/>
        <w:rPr>
          <w:rFonts w:hint="eastAsia" w:ascii="宋体" w:hAnsi="宋体"/>
          <w:b/>
          <w:color w:val="auto"/>
          <w:sz w:val="24"/>
        </w:rPr>
      </w:pPr>
    </w:p>
    <w:p w14:paraId="4A37EC07">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14:paraId="4F5FC71C">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14:paraId="1270F1B6">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14:paraId="42238689">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14:paraId="7BAF89E4">
      <w:pPr>
        <w:pStyle w:val="25"/>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14:paraId="37F426A1">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14:paraId="3E173CFA">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14:paraId="44CB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5EEF12B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14:paraId="0814589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14:paraId="5009610B">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14:paraId="2D83E705">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14:paraId="1163F370">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14:paraId="09356512">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14:paraId="24F4CECA">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14:paraId="6F758DF1">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14:paraId="5CE6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19A38EF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2D90F2EA">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7F346CF2">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7E7ED3BC">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6A2D9BE5">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75BD3766">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D285E5A">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6DD5D096">
            <w:pPr>
              <w:spacing w:line="420" w:lineRule="exact"/>
              <w:jc w:val="left"/>
              <w:rPr>
                <w:rFonts w:hint="eastAsia" w:ascii="黑体" w:hAnsi="黑体" w:eastAsia="黑体"/>
                <w:color w:val="auto"/>
                <w:sz w:val="28"/>
                <w:szCs w:val="28"/>
                <w:vertAlign w:val="baseline"/>
              </w:rPr>
            </w:pPr>
          </w:p>
        </w:tc>
      </w:tr>
      <w:tr w14:paraId="4E21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6F375F2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10EB868B">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059B121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29B19728">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31F5BD17">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2FEE22BF">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7C65FEE">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3E4A4BDB">
            <w:pPr>
              <w:spacing w:line="420" w:lineRule="exact"/>
              <w:jc w:val="left"/>
              <w:rPr>
                <w:rFonts w:hint="eastAsia" w:ascii="黑体" w:hAnsi="黑体" w:eastAsia="黑体"/>
                <w:color w:val="auto"/>
                <w:sz w:val="28"/>
                <w:szCs w:val="28"/>
                <w:vertAlign w:val="baseline"/>
              </w:rPr>
            </w:pPr>
          </w:p>
        </w:tc>
      </w:tr>
    </w:tbl>
    <w:p w14:paraId="3A5AA2B0">
      <w:pPr>
        <w:spacing w:line="420" w:lineRule="exact"/>
        <w:jc w:val="left"/>
        <w:rPr>
          <w:rFonts w:hint="eastAsia" w:ascii="黑体" w:hAnsi="黑体" w:eastAsia="黑体"/>
          <w:color w:val="auto"/>
          <w:sz w:val="28"/>
          <w:szCs w:val="28"/>
        </w:rPr>
      </w:pPr>
    </w:p>
    <w:p w14:paraId="4CD997A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14:paraId="3C38F725">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14:paraId="1631004A">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14:paraId="57E204B1">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14:paraId="21BFCD8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14:paraId="734B09F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14:paraId="310F8F4C">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14:paraId="7F438DC7">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14:paraId="4F9D3FC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14:paraId="7B4B7E39">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14:paraId="74CADFE0">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14:paraId="340CDFDD">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14:paraId="1F29C17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14:paraId="17FDAB2C">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14:paraId="6D35A16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14:paraId="47D596C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14:paraId="517ABF6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14:paraId="1AD4456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14:paraId="21D5AFDF">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14:paraId="519FB0B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14:paraId="251E3A4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14:paraId="6EA2D43A">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14:paraId="1CD4C55D">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14:paraId="7BDD66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14:paraId="3728755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14:paraId="10915FA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14:paraId="3255201C">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14:paraId="47E0EBE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14:paraId="14A73BFE">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14:paraId="54B85865">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14:paraId="38A03BB2">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14:paraId="3BBD63B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14:paraId="0968DE8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14:paraId="0C09DC1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14:paraId="7D803FA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14:paraId="58E8B0D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14:paraId="3E4B761D">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14:paraId="3E427763">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14:paraId="590D06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14:paraId="2298516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14:paraId="5490C522">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14:paraId="0EB44E7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14:paraId="2F09FBE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14:paraId="5B8B967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14:paraId="48488DE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14:paraId="0B40F24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14:paraId="1A63B8D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14:paraId="68F0535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14:paraId="33C85560">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14:paraId="04ABD026">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14:paraId="63605F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14:paraId="7F78D514">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14:paraId="1E8331B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14:paraId="74E83EA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14:paraId="1DD95A11">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14:paraId="6ADA644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14:paraId="4AD6BA9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14:paraId="60DC965E">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14:paraId="57E37233">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14:paraId="75DE199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14:paraId="041793D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14:paraId="328D9951">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14:paraId="4E561A9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14:paraId="45BC1C9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14:paraId="56C9441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14:paraId="5622D930">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14:paraId="5419E269">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14:paraId="101A3476">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14:paraId="6099BDE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14:paraId="7B435743">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14:paraId="5AAFB270">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14:paraId="317B2B35">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14:paraId="78374E10">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14:paraId="7E84296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14:paraId="6F286B8A">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14:paraId="77D1C19C">
      <w:pPr>
        <w:spacing w:line="420" w:lineRule="exact"/>
        <w:ind w:firstLine="562" w:firstLineChars="200"/>
        <w:rPr>
          <w:rFonts w:hint="eastAsia" w:ascii="仿宋" w:hAnsi="仿宋" w:eastAsia="仿宋"/>
          <w:color w:val="auto"/>
          <w:sz w:val="28"/>
          <w:szCs w:val="28"/>
        </w:rPr>
      </w:pPr>
    </w:p>
    <w:p w14:paraId="4AD27C18">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14:paraId="7069CE83">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14:paraId="1C6B6E48">
      <w:pPr>
        <w:spacing w:line="420" w:lineRule="exact"/>
        <w:rPr>
          <w:rFonts w:hint="eastAsia" w:ascii="仿宋" w:hAnsi="仿宋" w:eastAsia="仿宋"/>
          <w:color w:val="auto"/>
          <w:sz w:val="28"/>
          <w:szCs w:val="28"/>
        </w:rPr>
      </w:pPr>
    </w:p>
    <w:p w14:paraId="45D485C0">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14:paraId="13D8630B">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14:paraId="39D91B6A">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14:paraId="7FFE0DF5">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14:paraId="0C34B24D">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14:paraId="540803D7">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14:paraId="5BDD1928">
      <w:pPr>
        <w:tabs>
          <w:tab w:val="left" w:pos="5580"/>
        </w:tabs>
        <w:spacing w:line="420" w:lineRule="exact"/>
        <w:rPr>
          <w:rFonts w:ascii="仿宋" w:hAnsi="仿宋" w:eastAsia="仿宋"/>
          <w:color w:val="auto"/>
          <w:sz w:val="28"/>
          <w:szCs w:val="28"/>
        </w:rPr>
      </w:pPr>
    </w:p>
    <w:p w14:paraId="7E92ABDF">
      <w:pPr>
        <w:spacing w:line="312" w:lineRule="auto"/>
        <w:jc w:val="center"/>
        <w:rPr>
          <w:rFonts w:hint="eastAsia" w:ascii="黑体" w:hAnsi="黑体" w:eastAsia="黑体"/>
          <w:color w:val="auto"/>
          <w:sz w:val="44"/>
          <w:szCs w:val="44"/>
        </w:rPr>
      </w:pPr>
    </w:p>
    <w:p w14:paraId="458996FA">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14:paraId="35E1826A">
      <w:pPr>
        <w:spacing w:line="312" w:lineRule="auto"/>
        <w:jc w:val="center"/>
        <w:rPr>
          <w:rFonts w:ascii="黑体" w:hAnsi="黑体" w:eastAsia="黑体"/>
          <w:color w:val="auto"/>
          <w:sz w:val="44"/>
          <w:szCs w:val="44"/>
        </w:rPr>
      </w:pPr>
    </w:p>
    <w:p w14:paraId="5035E40A">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14:paraId="10B0833A">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14:paraId="6CA27E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14:paraId="76F40E0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14:paraId="68EF209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14:paraId="01A0530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14:paraId="6E7BD8C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14:paraId="41197EBF">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14:paraId="06B9CD63">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14:paraId="690DEA1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14:paraId="6FF3BD6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14:paraId="4818588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14:paraId="58100983">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14:paraId="3AC980F5">
      <w:pPr>
        <w:spacing w:line="420" w:lineRule="exact"/>
        <w:rPr>
          <w:rFonts w:ascii="仿宋" w:hAnsi="仿宋" w:eastAsia="仿宋"/>
          <w:color w:val="auto"/>
          <w:sz w:val="28"/>
          <w:szCs w:val="28"/>
        </w:rPr>
      </w:pPr>
    </w:p>
    <w:p w14:paraId="2F056794">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14:paraId="23CB1C9A">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14:paraId="6C529975">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14:paraId="63F47F1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14:paraId="7060A982">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14:paraId="157BE358">
      <w:pPr>
        <w:spacing w:line="420" w:lineRule="exact"/>
        <w:ind w:firstLine="4220" w:firstLineChars="2000"/>
        <w:rPr>
          <w:rFonts w:ascii="微软雅黑" w:hAnsi="微软雅黑" w:eastAsia="微软雅黑"/>
          <w:color w:val="auto"/>
        </w:rPr>
      </w:pPr>
    </w:p>
    <w:p w14:paraId="68A799A6">
      <w:pPr>
        <w:spacing w:line="500" w:lineRule="exact"/>
        <w:rPr>
          <w:rFonts w:hint="eastAsia" w:ascii="黑体" w:hAnsi="黑体" w:eastAsia="黑体"/>
          <w:color w:val="auto"/>
          <w:sz w:val="28"/>
          <w:szCs w:val="28"/>
        </w:rPr>
      </w:pPr>
    </w:p>
    <w:p w14:paraId="57E02385">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14:paraId="0FDA8091">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14:paraId="3C4EF3CC">
      <w:pPr>
        <w:spacing w:line="360" w:lineRule="exact"/>
        <w:ind w:firstLine="562" w:firstLineChars="200"/>
        <w:jc w:val="left"/>
        <w:rPr>
          <w:rFonts w:hint="eastAsia" w:ascii="仿宋" w:hAnsi="仿宋" w:eastAsia="仿宋"/>
          <w:color w:val="auto"/>
          <w:sz w:val="28"/>
          <w:szCs w:val="28"/>
        </w:rPr>
      </w:pPr>
    </w:p>
    <w:p w14:paraId="35A40B78">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14:paraId="662B52C9">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14:paraId="5E0A9E7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14:paraId="4FE837C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14:paraId="3CCDDA5E">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14:paraId="3E71BD11">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14:paraId="1A6225EB">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14:paraId="6F856EC8">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14:paraId="01F6D4B2">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14:paraId="1690F364">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14:paraId="2D23AAD0">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14:paraId="2BEBA581">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14:paraId="0F0F9A4D">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14:paraId="586B8F09">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14:paraId="71D77857">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14:paraId="7077C689">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0765"/>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FC6124"/>
    <w:rsid w:val="022669F2"/>
    <w:rsid w:val="053A5330"/>
    <w:rsid w:val="07953CAB"/>
    <w:rsid w:val="07B925A7"/>
    <w:rsid w:val="08DA7948"/>
    <w:rsid w:val="098702CB"/>
    <w:rsid w:val="0A99264E"/>
    <w:rsid w:val="0B25319F"/>
    <w:rsid w:val="0BF815CE"/>
    <w:rsid w:val="0DBB7E7D"/>
    <w:rsid w:val="0E2B59F6"/>
    <w:rsid w:val="0E911C5D"/>
    <w:rsid w:val="10954EC2"/>
    <w:rsid w:val="12A81059"/>
    <w:rsid w:val="12F40DED"/>
    <w:rsid w:val="13485B4A"/>
    <w:rsid w:val="14456F80"/>
    <w:rsid w:val="167D53F7"/>
    <w:rsid w:val="18A53700"/>
    <w:rsid w:val="18B43DAF"/>
    <w:rsid w:val="18BA750B"/>
    <w:rsid w:val="195D2073"/>
    <w:rsid w:val="1A37043E"/>
    <w:rsid w:val="1C462F83"/>
    <w:rsid w:val="218B13A7"/>
    <w:rsid w:val="221A6DCA"/>
    <w:rsid w:val="228C2840"/>
    <w:rsid w:val="22C42A0C"/>
    <w:rsid w:val="2306229A"/>
    <w:rsid w:val="240075DB"/>
    <w:rsid w:val="24D70A1B"/>
    <w:rsid w:val="2610660A"/>
    <w:rsid w:val="26D9225C"/>
    <w:rsid w:val="272816FC"/>
    <w:rsid w:val="28203DA9"/>
    <w:rsid w:val="2854251D"/>
    <w:rsid w:val="290E01EB"/>
    <w:rsid w:val="29191C6B"/>
    <w:rsid w:val="2A77788F"/>
    <w:rsid w:val="2C615D26"/>
    <w:rsid w:val="2C741D56"/>
    <w:rsid w:val="2E811DD5"/>
    <w:rsid w:val="2F5F73B3"/>
    <w:rsid w:val="30EB5768"/>
    <w:rsid w:val="32164CEA"/>
    <w:rsid w:val="347E4944"/>
    <w:rsid w:val="357C4381"/>
    <w:rsid w:val="364F4E7F"/>
    <w:rsid w:val="365344A5"/>
    <w:rsid w:val="38BB478A"/>
    <w:rsid w:val="396510AC"/>
    <w:rsid w:val="3A4C28C6"/>
    <w:rsid w:val="3A9C7E51"/>
    <w:rsid w:val="3BA27AC6"/>
    <w:rsid w:val="3BD83F86"/>
    <w:rsid w:val="3ED3727D"/>
    <w:rsid w:val="3F567B2D"/>
    <w:rsid w:val="405F3E1B"/>
    <w:rsid w:val="41802179"/>
    <w:rsid w:val="41AF55EE"/>
    <w:rsid w:val="41EE0E8D"/>
    <w:rsid w:val="44CF2E4F"/>
    <w:rsid w:val="46121D7E"/>
    <w:rsid w:val="4669398D"/>
    <w:rsid w:val="48983A5D"/>
    <w:rsid w:val="4AE36A9A"/>
    <w:rsid w:val="4B7A520A"/>
    <w:rsid w:val="4C5E41EC"/>
    <w:rsid w:val="4C9D5819"/>
    <w:rsid w:val="4EE10A0C"/>
    <w:rsid w:val="5198787C"/>
    <w:rsid w:val="51CB3FD0"/>
    <w:rsid w:val="53914C7E"/>
    <w:rsid w:val="54974DD6"/>
    <w:rsid w:val="54A55367"/>
    <w:rsid w:val="5536063D"/>
    <w:rsid w:val="55F211D3"/>
    <w:rsid w:val="56183BA8"/>
    <w:rsid w:val="577B25E6"/>
    <w:rsid w:val="5C452678"/>
    <w:rsid w:val="5D2D064D"/>
    <w:rsid w:val="5DC03791"/>
    <w:rsid w:val="5FEC0FA4"/>
    <w:rsid w:val="60795DD8"/>
    <w:rsid w:val="61DB5EE7"/>
    <w:rsid w:val="62FA0171"/>
    <w:rsid w:val="637366D0"/>
    <w:rsid w:val="63E72E68"/>
    <w:rsid w:val="64ED5044"/>
    <w:rsid w:val="656709A8"/>
    <w:rsid w:val="65C660EF"/>
    <w:rsid w:val="65DA011F"/>
    <w:rsid w:val="66D20681"/>
    <w:rsid w:val="672843F4"/>
    <w:rsid w:val="68A017BF"/>
    <w:rsid w:val="6A052BEC"/>
    <w:rsid w:val="6A1B1B87"/>
    <w:rsid w:val="6A38583D"/>
    <w:rsid w:val="6A717D4B"/>
    <w:rsid w:val="6C0F1984"/>
    <w:rsid w:val="6CF82393"/>
    <w:rsid w:val="701306BF"/>
    <w:rsid w:val="707E1032"/>
    <w:rsid w:val="710D63F2"/>
    <w:rsid w:val="716610EA"/>
    <w:rsid w:val="71D57369"/>
    <w:rsid w:val="745C42F1"/>
    <w:rsid w:val="75233D75"/>
    <w:rsid w:val="766B2655"/>
    <w:rsid w:val="76911AAD"/>
    <w:rsid w:val="77490A08"/>
    <w:rsid w:val="78BA1DAC"/>
    <w:rsid w:val="799A6260"/>
    <w:rsid w:val="7A340545"/>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uiPriority w:val="0"/>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fontstyle01"/>
    <w:basedOn w:val="14"/>
    <w:qFormat/>
    <w:uiPriority w:val="0"/>
    <w:rPr>
      <w:rFonts w:ascii="SegoeUI" w:hAnsi="SegoeUI" w:eastAsia="SegoeUI" w:cs="SegoeUI"/>
      <w:color w:val="333333"/>
      <w:sz w:val="16"/>
      <w:szCs w:val="16"/>
    </w:rPr>
  </w:style>
  <w:style w:type="character" w:customStyle="1" w:styleId="24">
    <w:name w:val="fontstyle11"/>
    <w:basedOn w:val="14"/>
    <w:qFormat/>
    <w:uiPriority w:val="0"/>
    <w:rPr>
      <w:rFonts w:ascii="MicrosoftYaHei" w:hAnsi="MicrosoftYaHei" w:eastAsia="MicrosoftYaHei" w:cs="MicrosoftYaHei"/>
      <w:color w:val="333333"/>
      <w:sz w:val="16"/>
      <w:szCs w:val="16"/>
    </w:rPr>
  </w:style>
  <w:style w:type="paragraph" w:customStyle="1" w:styleId="25">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5803</Words>
  <Characters>6008</Characters>
  <Lines>30</Lines>
  <Paragraphs>8</Paragraphs>
  <TotalTime>7</TotalTime>
  <ScaleCrop>false</ScaleCrop>
  <LinksUpToDate>false</LinksUpToDate>
  <CharactersWithSpaces>6342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lly</cp:lastModifiedBy>
  <dcterms:modified xsi:type="dcterms:W3CDTF">2025-04-10T00:44:34Z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E6981F7A20924F4DB8AA0919B817C916_12</vt:lpwstr>
  </property>
  <property fmtid="{D5CDD505-2E9C-101B-9397-08002B2CF9AE}" pid="4" name="KSOTemplateDocerSaveRecord">
    <vt:lpwstr>eyJoZGlkIjoiOGVjMTFjMDBhOGUxMjAwM2JlZDlhNjg0ZDI0MGIwZTYiLCJ1c2VySWQiOiIzMjg0MjM2NjQifQ==</vt:lpwstr>
  </property>
</Properties>
</file>