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4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663973AE">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14:paraId="47D28C9E">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14:paraId="419C128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z w:val="24"/>
          <w:szCs w:val="24"/>
          <w:lang w:val="en-US" w:eastAsia="zh-CN"/>
        </w:rPr>
        <w:t>1.项目名称：天府院区户外急诊灯箱标识采购项目</w:t>
      </w:r>
    </w:p>
    <w:p w14:paraId="48C88F0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2.项目位置：成都市双流区岐黄二路1515号</w:t>
      </w:r>
    </w:p>
    <w:p w14:paraId="2EAC15F1">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r>
        <w:rPr>
          <w:rFonts w:hint="eastAsia" w:ascii="宋体" w:hAnsi="宋体" w:eastAsia="宋体" w:cs="宋体"/>
          <w:b/>
          <w:bCs/>
          <w:sz w:val="24"/>
          <w:szCs w:val="24"/>
          <w:lang w:val="en-US" w:eastAsia="zh-CN"/>
        </w:rPr>
        <w:t>物资</w:t>
      </w:r>
      <w:r>
        <w:rPr>
          <w:rFonts w:hint="eastAsia" w:ascii="宋体" w:hAnsi="宋体" w:eastAsia="宋体" w:cs="宋体"/>
          <w:b/>
          <w:bCs/>
          <w:sz w:val="24"/>
          <w:szCs w:val="24"/>
          <w:lang w:eastAsia="zh-CN"/>
        </w:rPr>
        <w:t>内容及要求</w:t>
      </w:r>
    </w:p>
    <w:tbl>
      <w:tblPr>
        <w:tblStyle w:val="15"/>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713"/>
        <w:gridCol w:w="4436"/>
        <w:gridCol w:w="802"/>
      </w:tblGrid>
      <w:tr w14:paraId="47ED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78AB864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13" w:type="dxa"/>
          </w:tcPr>
          <w:p w14:paraId="06B90ADA">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436" w:type="dxa"/>
          </w:tcPr>
          <w:p w14:paraId="593E643C">
            <w:pPr>
              <w:jc w:val="center"/>
              <w:rPr>
                <w:rFonts w:hint="eastAsia" w:ascii="宋体" w:hAnsi="宋体" w:eastAsia="宋体" w:cs="宋体"/>
                <w:sz w:val="24"/>
                <w:szCs w:val="24"/>
              </w:rPr>
            </w:pPr>
            <w:r>
              <w:rPr>
                <w:rFonts w:hint="eastAsia" w:ascii="宋体" w:hAnsi="宋体" w:eastAsia="宋体" w:cs="宋体"/>
                <w:sz w:val="24"/>
                <w:szCs w:val="24"/>
                <w:lang w:val="en-US" w:eastAsia="zh-CN"/>
              </w:rPr>
              <w:t>规格及</w:t>
            </w:r>
            <w:r>
              <w:rPr>
                <w:rFonts w:hint="eastAsia" w:ascii="宋体" w:hAnsi="宋体" w:eastAsia="宋体" w:cs="宋体"/>
                <w:sz w:val="24"/>
                <w:szCs w:val="24"/>
              </w:rPr>
              <w:t>工艺描述</w:t>
            </w:r>
          </w:p>
        </w:tc>
        <w:tc>
          <w:tcPr>
            <w:tcW w:w="802" w:type="dxa"/>
          </w:tcPr>
          <w:p w14:paraId="35E14A0C">
            <w:pPr>
              <w:jc w:val="center"/>
              <w:rPr>
                <w:rFonts w:hint="eastAsia" w:ascii="宋体" w:hAnsi="宋体" w:eastAsia="宋体" w:cs="宋体"/>
                <w:sz w:val="24"/>
                <w:szCs w:val="24"/>
              </w:rPr>
            </w:pPr>
            <w:r>
              <w:rPr>
                <w:rFonts w:hint="eastAsia" w:ascii="宋体" w:hAnsi="宋体" w:eastAsia="宋体" w:cs="宋体"/>
                <w:sz w:val="24"/>
                <w:szCs w:val="24"/>
              </w:rPr>
              <w:t>数量</w:t>
            </w:r>
          </w:p>
        </w:tc>
      </w:tr>
      <w:tr w14:paraId="245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34A2A539">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13" w:type="dxa"/>
          </w:tcPr>
          <w:p w14:paraId="64A3B7D6">
            <w:pPr>
              <w:jc w:val="left"/>
              <w:rPr>
                <w:rFonts w:hint="eastAsia" w:ascii="宋体" w:hAnsi="宋体" w:eastAsia="宋体" w:cs="宋体"/>
                <w:sz w:val="24"/>
                <w:szCs w:val="24"/>
              </w:rPr>
            </w:pPr>
            <w:r>
              <w:rPr>
                <w:rFonts w:hint="eastAsia" w:ascii="宋体" w:hAnsi="宋体" w:eastAsia="宋体" w:cs="宋体"/>
                <w:sz w:val="24"/>
                <w:szCs w:val="24"/>
                <w:lang w:val="en-US" w:eastAsia="zh-CN"/>
              </w:rPr>
              <w:t>拉丝</w:t>
            </w:r>
            <w:r>
              <w:rPr>
                <w:rFonts w:hint="eastAsia" w:ascii="宋体" w:hAnsi="宋体" w:eastAsia="宋体" w:cs="宋体"/>
                <w:sz w:val="24"/>
                <w:szCs w:val="24"/>
              </w:rPr>
              <w:t>不锈钢平面发光字</w:t>
            </w:r>
          </w:p>
        </w:tc>
        <w:tc>
          <w:tcPr>
            <w:tcW w:w="4436" w:type="dxa"/>
          </w:tcPr>
          <w:p w14:paraId="401C8747">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文字规格：2000x2000mmx10字</w:t>
            </w:r>
          </w:p>
          <w:p w14:paraId="72996F10">
            <w:pPr>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mm拉丝不锈钢焊接箱体，</w:t>
            </w:r>
            <w:r>
              <w:rPr>
                <w:rFonts w:hint="eastAsia" w:ascii="宋体" w:hAnsi="宋体" w:eastAsia="宋体" w:cs="宋体"/>
                <w:sz w:val="24"/>
                <w:szCs w:val="24"/>
                <w:lang w:val="en-US" w:eastAsia="zh-CN"/>
              </w:rPr>
              <w:t>焊点打磨，整体喷漆，</w:t>
            </w:r>
            <w:r>
              <w:rPr>
                <w:rFonts w:hint="eastAsia" w:ascii="宋体" w:hAnsi="宋体" w:eastAsia="宋体" w:cs="宋体"/>
                <w:sz w:val="24"/>
                <w:szCs w:val="24"/>
              </w:rPr>
              <w:t>5mm亚克力面板机具雕刻成型，内置</w:t>
            </w:r>
            <w:r>
              <w:rPr>
                <w:rFonts w:hint="eastAsia" w:ascii="宋体" w:hAnsi="宋体" w:eastAsia="宋体" w:cs="宋体"/>
                <w:sz w:val="24"/>
                <w:szCs w:val="24"/>
                <w:lang w:val="en-US" w:eastAsia="zh-CN"/>
              </w:rPr>
              <w:t>蓝景</w:t>
            </w:r>
            <w:r>
              <w:rPr>
                <w:rFonts w:hint="eastAsia" w:ascii="宋体" w:hAnsi="宋体" w:eastAsia="宋体" w:cs="宋体"/>
                <w:sz w:val="24"/>
                <w:szCs w:val="24"/>
              </w:rPr>
              <w:t>LED模组光源，模组数量约1</w:t>
            </w:r>
            <w:r>
              <w:rPr>
                <w:rFonts w:hint="eastAsia" w:ascii="宋体" w:hAnsi="宋体" w:eastAsia="宋体" w:cs="宋体"/>
                <w:sz w:val="24"/>
                <w:szCs w:val="24"/>
                <w:lang w:val="en-US" w:eastAsia="zh-CN"/>
              </w:rPr>
              <w:t>8</w:t>
            </w:r>
            <w:r>
              <w:rPr>
                <w:rFonts w:hint="eastAsia" w:ascii="宋体" w:hAnsi="宋体" w:eastAsia="宋体" w:cs="宋体"/>
                <w:sz w:val="24"/>
                <w:szCs w:val="24"/>
              </w:rPr>
              <w:t>0-200颗/ m²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可调节电源，</w:t>
            </w:r>
            <w:r>
              <w:rPr>
                <w:rFonts w:hint="eastAsia" w:ascii="宋体" w:hAnsi="宋体" w:eastAsia="宋体" w:cs="宋体"/>
                <w:sz w:val="24"/>
                <w:szCs w:val="24"/>
              </w:rPr>
              <w:t>独立配电箱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含交流接触器、空气开关、微电脑时间控制器</w:t>
            </w:r>
            <w:r>
              <w:rPr>
                <w:rFonts w:hint="eastAsia" w:ascii="宋体" w:hAnsi="宋体" w:eastAsia="宋体" w:cs="宋体"/>
                <w:sz w:val="24"/>
                <w:szCs w:val="24"/>
                <w:lang w:eastAsia="zh-CN"/>
              </w:rPr>
              <w:t>）</w:t>
            </w:r>
            <w:r>
              <w:rPr>
                <w:rFonts w:hint="eastAsia" w:ascii="宋体" w:hAnsi="宋体" w:eastAsia="宋体" w:cs="宋体"/>
                <w:sz w:val="24"/>
                <w:szCs w:val="24"/>
              </w:rPr>
              <w:t>，2x6m²BVV铜芯扁平行护套线，</w:t>
            </w:r>
            <w:r>
              <w:rPr>
                <w:rFonts w:hint="eastAsia" w:ascii="宋体" w:hAnsi="宋体" w:eastAsia="宋体" w:cs="宋体"/>
                <w:sz w:val="24"/>
                <w:szCs w:val="24"/>
                <w:shd w:val="clear" w:color="auto" w:fill="FFFFFF"/>
              </w:rPr>
              <w:t>JDG线路保护导管</w:t>
            </w:r>
            <w:r>
              <w:rPr>
                <w:rFonts w:hint="eastAsia" w:ascii="宋体" w:hAnsi="宋体" w:eastAsia="宋体" w:cs="宋体"/>
                <w:sz w:val="24"/>
                <w:szCs w:val="24"/>
              </w:rPr>
              <w:t>。</w:t>
            </w:r>
          </w:p>
        </w:tc>
        <w:tc>
          <w:tcPr>
            <w:tcW w:w="802" w:type="dxa"/>
            <w:vAlign w:val="center"/>
          </w:tcPr>
          <w:p w14:paraId="5F217C7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r>
      <w:tr w14:paraId="0867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566AFDD1">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13" w:type="dxa"/>
          </w:tcPr>
          <w:p w14:paraId="2FEEDFEE">
            <w:pPr>
              <w:jc w:val="left"/>
              <w:rPr>
                <w:rFonts w:hint="eastAsia" w:ascii="宋体" w:hAnsi="宋体" w:eastAsia="宋体" w:cs="宋体"/>
                <w:sz w:val="24"/>
                <w:szCs w:val="24"/>
              </w:rPr>
            </w:pPr>
            <w:r>
              <w:rPr>
                <w:rFonts w:hint="eastAsia" w:ascii="宋体" w:hAnsi="宋体" w:eastAsia="宋体" w:cs="宋体"/>
                <w:sz w:val="24"/>
                <w:szCs w:val="24"/>
                <w:lang w:val="en-US" w:eastAsia="zh-CN"/>
              </w:rPr>
              <w:t>安装固定</w:t>
            </w:r>
            <w:r>
              <w:rPr>
                <w:rFonts w:hint="eastAsia" w:ascii="宋体" w:hAnsi="宋体" w:eastAsia="宋体" w:cs="宋体"/>
                <w:sz w:val="24"/>
                <w:szCs w:val="24"/>
              </w:rPr>
              <w:t>钢结构龙骨支架</w:t>
            </w:r>
          </w:p>
        </w:tc>
        <w:tc>
          <w:tcPr>
            <w:tcW w:w="4436" w:type="dxa"/>
          </w:tcPr>
          <w:p w14:paraId="2D98402B">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龙骨钢架规格：2000x4500mmx10组</w:t>
            </w:r>
          </w:p>
          <w:p w14:paraId="462E7487">
            <w:pPr>
              <w:jc w:val="left"/>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国标50x50（壁厚3mm）热镀锌方管焊接支撑钢结构，焊点打磨，三峡油漆防锈处理。</w:t>
            </w:r>
          </w:p>
        </w:tc>
        <w:tc>
          <w:tcPr>
            <w:tcW w:w="802" w:type="dxa"/>
            <w:vAlign w:val="center"/>
          </w:tcPr>
          <w:p w14:paraId="18DFCF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6FCF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03F05C63">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13" w:type="dxa"/>
          </w:tcPr>
          <w:p w14:paraId="6D5B2EBB">
            <w:pPr>
              <w:jc w:val="left"/>
              <w:rPr>
                <w:rFonts w:hint="eastAsia" w:ascii="宋体" w:hAnsi="宋体" w:eastAsia="宋体" w:cs="宋体"/>
                <w:sz w:val="24"/>
                <w:szCs w:val="24"/>
              </w:rPr>
            </w:pPr>
            <w:r>
              <w:rPr>
                <w:rFonts w:hint="eastAsia" w:ascii="宋体" w:hAnsi="宋体" w:eastAsia="宋体" w:cs="宋体"/>
                <w:sz w:val="24"/>
                <w:szCs w:val="24"/>
              </w:rPr>
              <w:t>混凝土</w:t>
            </w:r>
          </w:p>
        </w:tc>
        <w:tc>
          <w:tcPr>
            <w:tcW w:w="4436" w:type="dxa"/>
          </w:tcPr>
          <w:p w14:paraId="23A8F7C4">
            <w:p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混凝土配重规格：</w:t>
            </w:r>
            <w:r>
              <w:rPr>
                <w:rFonts w:hint="eastAsia" w:ascii="宋体" w:hAnsi="宋体" w:eastAsia="宋体" w:cs="宋体"/>
                <w:b/>
                <w:bCs/>
                <w:sz w:val="24"/>
                <w:szCs w:val="24"/>
              </w:rPr>
              <w:t>500x500x500mm</w:t>
            </w:r>
          </w:p>
          <w:p w14:paraId="5A154551">
            <w:pPr>
              <w:jc w:val="left"/>
              <w:rPr>
                <w:rFonts w:hint="eastAsia" w:ascii="宋体" w:hAnsi="宋体" w:eastAsia="宋体" w:cs="宋体"/>
                <w:sz w:val="24"/>
                <w:szCs w:val="24"/>
              </w:rPr>
            </w:pPr>
            <w:r>
              <w:rPr>
                <w:rFonts w:hint="eastAsia" w:ascii="宋体" w:hAnsi="宋体" w:eastAsia="宋体" w:cs="宋体"/>
                <w:sz w:val="24"/>
                <w:szCs w:val="24"/>
                <w:lang w:val="en-US" w:eastAsia="zh-CN"/>
              </w:rPr>
              <w:t>胶合板模具，</w:t>
            </w:r>
            <w:r>
              <w:rPr>
                <w:rFonts w:hint="eastAsia" w:ascii="宋体" w:hAnsi="宋体" w:eastAsia="宋体" w:cs="宋体"/>
                <w:sz w:val="24"/>
                <w:szCs w:val="24"/>
              </w:rPr>
              <w:t>混凝土现浇配重固定</w:t>
            </w:r>
          </w:p>
        </w:tc>
        <w:tc>
          <w:tcPr>
            <w:tcW w:w="802" w:type="dxa"/>
            <w:vAlign w:val="center"/>
          </w:tcPr>
          <w:p w14:paraId="46408F7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r>
      <w:tr w14:paraId="1BBA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613AF9F3">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13" w:type="dxa"/>
          </w:tcPr>
          <w:p w14:paraId="197E8700">
            <w:pPr>
              <w:jc w:val="left"/>
              <w:rPr>
                <w:rFonts w:hint="eastAsia" w:ascii="宋体" w:hAnsi="宋体" w:eastAsia="宋体" w:cs="宋体"/>
                <w:sz w:val="24"/>
                <w:szCs w:val="24"/>
              </w:rPr>
            </w:pPr>
            <w:r>
              <w:rPr>
                <w:rFonts w:hint="eastAsia" w:ascii="宋体" w:hAnsi="宋体" w:eastAsia="宋体" w:cs="宋体"/>
                <w:sz w:val="24"/>
                <w:szCs w:val="24"/>
              </w:rPr>
              <w:t>吊装</w:t>
            </w:r>
          </w:p>
        </w:tc>
        <w:tc>
          <w:tcPr>
            <w:tcW w:w="4436" w:type="dxa"/>
          </w:tcPr>
          <w:p w14:paraId="1CB28BD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02" w:type="dxa"/>
            <w:vAlign w:val="center"/>
          </w:tcPr>
          <w:p w14:paraId="143A72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r>
      <w:tr w14:paraId="1CFA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04631C37">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13" w:type="dxa"/>
          </w:tcPr>
          <w:p w14:paraId="6964434D">
            <w:pPr>
              <w:jc w:val="left"/>
              <w:rPr>
                <w:rFonts w:hint="eastAsia" w:ascii="宋体" w:hAnsi="宋体" w:eastAsia="宋体" w:cs="宋体"/>
                <w:sz w:val="24"/>
                <w:szCs w:val="24"/>
              </w:rPr>
            </w:pPr>
            <w:r>
              <w:rPr>
                <w:rFonts w:hint="eastAsia" w:ascii="宋体" w:hAnsi="宋体" w:eastAsia="宋体" w:cs="宋体"/>
                <w:sz w:val="24"/>
                <w:szCs w:val="24"/>
              </w:rPr>
              <w:t>高空安装工时费</w:t>
            </w:r>
          </w:p>
        </w:tc>
        <w:tc>
          <w:tcPr>
            <w:tcW w:w="4436" w:type="dxa"/>
          </w:tcPr>
          <w:p w14:paraId="002CDE4D">
            <w:pPr>
              <w:jc w:val="left"/>
              <w:rPr>
                <w:rFonts w:hint="eastAsia" w:ascii="宋体" w:hAnsi="宋体" w:eastAsia="宋体" w:cs="宋体"/>
                <w:sz w:val="24"/>
                <w:szCs w:val="24"/>
              </w:rPr>
            </w:pPr>
            <w:r>
              <w:rPr>
                <w:rFonts w:hint="eastAsia" w:ascii="宋体" w:hAnsi="宋体" w:eastAsia="宋体" w:cs="宋体"/>
                <w:sz w:val="24"/>
                <w:szCs w:val="24"/>
              </w:rPr>
              <w:t>/</w:t>
            </w:r>
          </w:p>
        </w:tc>
        <w:tc>
          <w:tcPr>
            <w:tcW w:w="802" w:type="dxa"/>
            <w:vAlign w:val="center"/>
          </w:tcPr>
          <w:p w14:paraId="45F0B5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r>
      <w:tr w14:paraId="07A5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14:paraId="794DD9E3">
            <w:pPr>
              <w:jc w:val="center"/>
              <w:rPr>
                <w:rFonts w:hint="eastAsia" w:ascii="宋体" w:hAnsi="宋体" w:eastAsia="宋体" w:cs="宋体"/>
                <w:sz w:val="24"/>
                <w:szCs w:val="24"/>
              </w:rPr>
            </w:pPr>
            <w:r>
              <w:rPr>
                <w:rFonts w:hint="eastAsia" w:ascii="宋体" w:hAnsi="宋体" w:eastAsia="宋体" w:cs="宋体"/>
                <w:sz w:val="24"/>
                <w:szCs w:val="24"/>
              </w:rPr>
              <w:t>6</w:t>
            </w:r>
          </w:p>
        </w:tc>
        <w:tc>
          <w:tcPr>
            <w:tcW w:w="1713" w:type="dxa"/>
          </w:tcPr>
          <w:p w14:paraId="0DE4CACF">
            <w:pPr>
              <w:jc w:val="left"/>
              <w:rPr>
                <w:rFonts w:hint="eastAsia" w:ascii="宋体" w:hAnsi="宋体" w:eastAsia="宋体" w:cs="宋体"/>
                <w:sz w:val="24"/>
                <w:szCs w:val="24"/>
              </w:rPr>
            </w:pPr>
            <w:r>
              <w:rPr>
                <w:rFonts w:hint="eastAsia" w:ascii="宋体" w:hAnsi="宋体" w:eastAsia="宋体" w:cs="宋体"/>
                <w:sz w:val="24"/>
                <w:szCs w:val="24"/>
              </w:rPr>
              <w:t>线路/五金配件及辅料</w:t>
            </w:r>
          </w:p>
        </w:tc>
        <w:tc>
          <w:tcPr>
            <w:tcW w:w="4436" w:type="dxa"/>
          </w:tcPr>
          <w:p w14:paraId="004C452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02" w:type="dxa"/>
            <w:vAlign w:val="center"/>
          </w:tcPr>
          <w:p w14:paraId="0B3474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r>
    </w:tbl>
    <w:p w14:paraId="6EF9572B">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14:paraId="239E696D">
      <w:pPr>
        <w:pStyle w:val="10"/>
        <w:keepLines w:val="0"/>
        <w:pageBreakBefore w:val="0"/>
        <w:numPr>
          <w:ilvl w:val="0"/>
          <w:numId w:val="0"/>
        </w:numPr>
        <w:kinsoku/>
        <w:overflowPunct/>
        <w:topLinePunct w:val="0"/>
        <w:autoSpaceDE/>
        <w:autoSpaceDN/>
        <w:bidi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三、公司要求：</w:t>
      </w:r>
    </w:p>
    <w:p w14:paraId="2FD88125">
      <w:pPr>
        <w:pStyle w:val="10"/>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详见正文。</w:t>
      </w:r>
    </w:p>
    <w:p w14:paraId="564CF790">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、报价要求</w:t>
      </w:r>
    </w:p>
    <w:p w14:paraId="7891161F">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报价应是最终用户验收合格后的总价，包括招标范围内的加工、制作、运输、保险、代理、安装调试、培训、税费、和采购文件规定的其它费用。</w:t>
      </w:r>
    </w:p>
    <w:p w14:paraId="5A8F8E15">
      <w:pPr>
        <w:pStyle w:val="10"/>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bCs/>
          <w:color w:val="auto"/>
          <w:sz w:val="24"/>
          <w:szCs w:val="24"/>
          <w:highlight w:val="none"/>
          <w:lang w:val="en-US" w:eastAsia="zh-CN"/>
        </w:rPr>
        <w:t>2.本项目最高限价：78300.00元</w:t>
      </w:r>
      <w:r>
        <w:rPr>
          <w:rFonts w:hint="eastAsia" w:ascii="宋体" w:hAnsi="宋体" w:eastAsia="宋体" w:cs="宋体"/>
          <w:sz w:val="24"/>
          <w:szCs w:val="24"/>
          <w:highlight w:val="none"/>
          <w:lang w:val="en-US" w:eastAsia="zh-CN"/>
        </w:rPr>
        <w:t>，按</w:t>
      </w:r>
      <w:r>
        <w:rPr>
          <w:rFonts w:hint="eastAsia" w:ascii="宋体" w:hAnsi="宋体" w:eastAsia="宋体" w:cs="宋体"/>
          <w:sz w:val="24"/>
          <w:szCs w:val="24"/>
          <w:lang w:val="en-US" w:eastAsia="zh-CN"/>
        </w:rPr>
        <w:t>实际情况据实结算</w:t>
      </w:r>
      <w:r>
        <w:rPr>
          <w:rFonts w:hint="eastAsia" w:ascii="宋体" w:hAnsi="宋体" w:eastAsia="宋体" w:cs="宋体"/>
          <w:sz w:val="24"/>
          <w:szCs w:val="24"/>
          <w:lang w:eastAsia="zh-CN"/>
        </w:rPr>
        <w:t>。</w:t>
      </w:r>
    </w:p>
    <w:p w14:paraId="40ED47FE">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五、评分标准</w:t>
      </w:r>
    </w:p>
    <w:p w14:paraId="7D152732">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14:paraId="6571EA9B">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tbl>
      <w:tblPr>
        <w:tblStyle w:val="14"/>
        <w:tblpPr w:leftFromText="180" w:rightFromText="180" w:vertAnchor="text" w:horzAnchor="page" w:tblpX="1273" w:tblpY="1558"/>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76"/>
        <w:gridCol w:w="983"/>
        <w:gridCol w:w="5558"/>
        <w:gridCol w:w="1425"/>
      </w:tblGrid>
      <w:tr w14:paraId="0D0F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14:paraId="28E64482">
            <w:pPr>
              <w:pStyle w:val="27"/>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76" w:type="dxa"/>
            <w:tcBorders>
              <w:top w:val="single" w:color="auto" w:sz="4" w:space="0"/>
              <w:left w:val="single" w:color="auto" w:sz="4" w:space="0"/>
              <w:bottom w:val="single" w:color="auto" w:sz="4" w:space="0"/>
              <w:right w:val="single" w:color="auto" w:sz="4" w:space="0"/>
            </w:tcBorders>
            <w:vAlign w:val="center"/>
          </w:tcPr>
          <w:p w14:paraId="31665BF2">
            <w:pPr>
              <w:pStyle w:val="27"/>
              <w:rPr>
                <w:rFonts w:hint="eastAsia" w:ascii="宋体" w:hAnsi="宋体" w:eastAsia="宋体" w:cs="宋体"/>
                <w:color w:val="auto"/>
                <w:sz w:val="24"/>
                <w:szCs w:val="24"/>
              </w:rPr>
            </w:pPr>
            <w:r>
              <w:rPr>
                <w:rFonts w:hint="eastAsia" w:ascii="宋体" w:hAnsi="宋体" w:eastAsia="宋体" w:cs="宋体"/>
                <w:color w:val="auto"/>
                <w:sz w:val="24"/>
                <w:szCs w:val="24"/>
              </w:rPr>
              <w:t>评分因素及权重</w:t>
            </w:r>
          </w:p>
        </w:tc>
        <w:tc>
          <w:tcPr>
            <w:tcW w:w="983" w:type="dxa"/>
            <w:tcBorders>
              <w:top w:val="single" w:color="auto" w:sz="4" w:space="0"/>
              <w:left w:val="single" w:color="auto" w:sz="4" w:space="0"/>
              <w:bottom w:val="single" w:color="auto" w:sz="4" w:space="0"/>
              <w:right w:val="single" w:color="auto" w:sz="4" w:space="0"/>
            </w:tcBorders>
            <w:vAlign w:val="center"/>
          </w:tcPr>
          <w:p w14:paraId="09443289">
            <w:pPr>
              <w:pStyle w:val="27"/>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5558" w:type="dxa"/>
            <w:tcBorders>
              <w:top w:val="single" w:color="auto" w:sz="4" w:space="0"/>
              <w:left w:val="single" w:color="auto" w:sz="4" w:space="0"/>
              <w:bottom w:val="single" w:color="auto" w:sz="4" w:space="0"/>
              <w:right w:val="single" w:color="auto" w:sz="4" w:space="0"/>
            </w:tcBorders>
            <w:vAlign w:val="center"/>
          </w:tcPr>
          <w:p w14:paraId="5266EAC4">
            <w:pPr>
              <w:pStyle w:val="27"/>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1425" w:type="dxa"/>
            <w:tcBorders>
              <w:top w:val="single" w:color="auto" w:sz="4" w:space="0"/>
              <w:left w:val="single" w:color="auto" w:sz="4" w:space="0"/>
              <w:bottom w:val="single" w:color="auto" w:sz="4" w:space="0"/>
              <w:right w:val="single" w:color="auto" w:sz="4" w:space="0"/>
            </w:tcBorders>
            <w:vAlign w:val="center"/>
          </w:tcPr>
          <w:p w14:paraId="5AE979AC">
            <w:pPr>
              <w:pStyle w:val="27"/>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1C08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6" w:type="dxa"/>
            <w:tcBorders>
              <w:top w:val="single" w:color="auto" w:sz="4" w:space="0"/>
              <w:left w:val="single" w:color="auto" w:sz="4" w:space="0"/>
              <w:bottom w:val="single" w:color="auto" w:sz="4" w:space="0"/>
              <w:right w:val="single" w:color="auto" w:sz="4" w:space="0"/>
            </w:tcBorders>
            <w:vAlign w:val="center"/>
          </w:tcPr>
          <w:p w14:paraId="3501A50E">
            <w:pPr>
              <w:pStyle w:val="27"/>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76" w:type="dxa"/>
            <w:tcBorders>
              <w:top w:val="single" w:color="auto" w:sz="4" w:space="0"/>
              <w:left w:val="single" w:color="auto" w:sz="4" w:space="0"/>
              <w:bottom w:val="single" w:color="auto" w:sz="4" w:space="0"/>
              <w:right w:val="single" w:color="auto" w:sz="4" w:space="0"/>
            </w:tcBorders>
            <w:vAlign w:val="center"/>
          </w:tcPr>
          <w:p w14:paraId="1560C9E0">
            <w:pPr>
              <w:pStyle w:val="27"/>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983" w:type="dxa"/>
            <w:tcBorders>
              <w:top w:val="single" w:color="auto" w:sz="4" w:space="0"/>
              <w:left w:val="single" w:color="auto" w:sz="4" w:space="0"/>
              <w:bottom w:val="single" w:color="auto" w:sz="4" w:space="0"/>
              <w:right w:val="single" w:color="auto" w:sz="4" w:space="0"/>
            </w:tcBorders>
            <w:vAlign w:val="center"/>
          </w:tcPr>
          <w:p w14:paraId="6DC0769A">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24494426">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以满足比选文件要求且价格最低的有效报价为评审基准价，其价格分为满分。其他供应商的价格分统一按照下列公式计算：其他报价得分=(评审基准价／比选报价)×分值</w:t>
            </w:r>
          </w:p>
        </w:tc>
        <w:tc>
          <w:tcPr>
            <w:tcW w:w="1425" w:type="dxa"/>
            <w:tcBorders>
              <w:top w:val="single" w:color="auto" w:sz="4" w:space="0"/>
              <w:left w:val="single" w:color="auto" w:sz="4" w:space="0"/>
              <w:bottom w:val="single" w:color="auto" w:sz="4" w:space="0"/>
              <w:right w:val="single" w:color="auto" w:sz="4" w:space="0"/>
            </w:tcBorders>
            <w:vAlign w:val="center"/>
          </w:tcPr>
          <w:p w14:paraId="3A1DEB63">
            <w:pPr>
              <w:pStyle w:val="27"/>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涉及价格扣除的按须知表规定执行</w:t>
            </w:r>
          </w:p>
        </w:tc>
      </w:tr>
      <w:tr w14:paraId="5365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96" w:type="dxa"/>
            <w:tcBorders>
              <w:top w:val="single" w:color="auto" w:sz="4" w:space="0"/>
              <w:left w:val="single" w:color="auto" w:sz="4" w:space="0"/>
              <w:bottom w:val="single" w:color="auto" w:sz="4" w:space="0"/>
              <w:right w:val="single" w:color="auto" w:sz="4" w:space="0"/>
            </w:tcBorders>
            <w:vAlign w:val="center"/>
          </w:tcPr>
          <w:p w14:paraId="7D5618F4">
            <w:pPr>
              <w:pStyle w:val="27"/>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76" w:type="dxa"/>
            <w:tcBorders>
              <w:top w:val="single" w:color="auto" w:sz="4" w:space="0"/>
              <w:left w:val="single" w:color="auto" w:sz="4" w:space="0"/>
              <w:bottom w:val="single" w:color="auto" w:sz="4" w:space="0"/>
              <w:right w:val="single" w:color="auto" w:sz="4" w:space="0"/>
            </w:tcBorders>
            <w:vAlign w:val="center"/>
          </w:tcPr>
          <w:p w14:paraId="6F54D9E7">
            <w:pPr>
              <w:pStyle w:val="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设计</w:t>
            </w:r>
            <w:r>
              <w:rPr>
                <w:rFonts w:hint="eastAsia" w:ascii="宋体" w:hAnsi="宋体" w:eastAsia="宋体" w:cs="宋体"/>
                <w:color w:val="auto"/>
                <w:sz w:val="24"/>
                <w:szCs w:val="24"/>
                <w:lang w:val="en-US" w:eastAsia="zh-CN"/>
              </w:rPr>
              <w:t>方案</w:t>
            </w:r>
          </w:p>
        </w:tc>
        <w:tc>
          <w:tcPr>
            <w:tcW w:w="983" w:type="dxa"/>
            <w:tcBorders>
              <w:top w:val="single" w:color="auto" w:sz="4" w:space="0"/>
              <w:left w:val="single" w:color="auto" w:sz="4" w:space="0"/>
              <w:bottom w:val="single" w:color="auto" w:sz="4" w:space="0"/>
              <w:right w:val="single" w:color="auto" w:sz="4" w:space="0"/>
            </w:tcBorders>
            <w:vAlign w:val="center"/>
          </w:tcPr>
          <w:p w14:paraId="30935703">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760C5AFE">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根据供应商提供的设计方案、设计图进行综合评定：</w:t>
            </w:r>
          </w:p>
          <w:p w14:paraId="4168BAD5">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对符合医院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1）视觉识别系统；2）标识导向系统；3）合理布置点位说明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4）功能图标说明，完全满足项目要求得1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分。每有一项</w:t>
            </w:r>
            <w:r>
              <w:rPr>
                <w:rFonts w:hint="eastAsia" w:ascii="宋体" w:hAnsi="宋体" w:eastAsia="宋体" w:cs="宋体"/>
                <w:color w:val="auto"/>
                <w:sz w:val="24"/>
                <w:szCs w:val="24"/>
                <w:lang w:val="en-US" w:eastAsia="zh-CN"/>
              </w:rPr>
              <w:t>缺陷</w:t>
            </w:r>
            <w:r>
              <w:rPr>
                <w:rFonts w:hint="eastAsia" w:ascii="宋体" w:hAnsi="宋体" w:eastAsia="宋体" w:cs="宋体"/>
                <w:color w:val="auto"/>
                <w:sz w:val="24"/>
                <w:szCs w:val="24"/>
              </w:rPr>
              <w:t>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分，扣完为止。 </w:t>
            </w:r>
          </w:p>
          <w:p w14:paraId="4922407C">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设计方案（提供设计平面效果图、3D效果图），提供了</w:t>
            </w:r>
            <w:r>
              <w:rPr>
                <w:rFonts w:hint="eastAsia" w:ascii="宋体" w:hAnsi="宋体" w:eastAsia="宋体" w:cs="宋体"/>
                <w:color w:val="auto"/>
                <w:sz w:val="24"/>
                <w:szCs w:val="24"/>
                <w:lang w:val="en-US"/>
              </w:rPr>
              <w:t>平面和3D</w:t>
            </w:r>
            <w:r>
              <w:rPr>
                <w:rFonts w:hint="eastAsia" w:ascii="宋体" w:hAnsi="宋体" w:eastAsia="宋体" w:cs="宋体"/>
                <w:color w:val="auto"/>
                <w:sz w:val="24"/>
                <w:szCs w:val="24"/>
              </w:rPr>
              <w:t>两项内容图纸的</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且设计图纸符合本项目实际使用效果和采购人单位情况的得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分。每有一项缺失的扣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rPr>
              <w:t>每有一项有缺陷的扣0.5分，</w:t>
            </w:r>
            <w:r>
              <w:rPr>
                <w:rFonts w:hint="eastAsia" w:ascii="宋体" w:hAnsi="宋体" w:eastAsia="宋体" w:cs="宋体"/>
                <w:color w:val="auto"/>
                <w:sz w:val="24"/>
                <w:szCs w:val="24"/>
              </w:rPr>
              <w:t xml:space="preserve">扣完为止。 </w:t>
            </w:r>
          </w:p>
          <w:p w14:paraId="2CAF5359">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3.供应商提供标识标牌</w:t>
            </w:r>
            <w:r>
              <w:rPr>
                <w:rFonts w:hint="eastAsia" w:ascii="宋体" w:hAnsi="宋体" w:eastAsia="宋体" w:cs="宋体"/>
                <w:color w:val="auto"/>
                <w:sz w:val="24"/>
                <w:szCs w:val="24"/>
              </w:rPr>
              <w:t>安装方式说明，安装方式安全可靠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美观</w:t>
            </w:r>
            <w:r>
              <w:rPr>
                <w:rFonts w:hint="eastAsia" w:ascii="宋体" w:hAnsi="宋体" w:eastAsia="宋体" w:cs="宋体"/>
                <w:color w:val="auto"/>
                <w:sz w:val="24"/>
                <w:szCs w:val="24"/>
                <w:lang w:eastAsia="zh-CN"/>
              </w:rPr>
              <w:t>，提供安全保障方案，包括水泥墩、发光字体连结钢架等所有设计安全相关的零配件及成品的尺寸、规格、安装方式等能对本项目所有涉及安全问题的内容提供安全保障方案的得3分，否则不得分。</w:t>
            </w:r>
          </w:p>
          <w:p w14:paraId="0DD1F87B">
            <w:pPr>
              <w:widowControl/>
              <w:autoSpaceDE w:val="0"/>
              <w:autoSpaceDN w:val="0"/>
              <w:spacing w:line="440" w:lineRule="exact"/>
              <w:ind w:right="53"/>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（“缺陷”是指：描述有歧义或逻辑有漏洞或方案内容与本项目服务要求不相符或结合不够紧密）</w:t>
            </w:r>
          </w:p>
        </w:tc>
        <w:tc>
          <w:tcPr>
            <w:tcW w:w="1425" w:type="dxa"/>
            <w:tcBorders>
              <w:top w:val="single" w:color="auto" w:sz="4" w:space="0"/>
              <w:left w:val="single" w:color="auto" w:sz="4" w:space="0"/>
              <w:bottom w:val="single" w:color="auto" w:sz="4" w:space="0"/>
              <w:right w:val="single" w:color="auto" w:sz="4" w:space="0"/>
            </w:tcBorders>
            <w:vAlign w:val="center"/>
          </w:tcPr>
          <w:p w14:paraId="0C7E1097">
            <w:pPr>
              <w:pStyle w:val="27"/>
              <w:rPr>
                <w:rFonts w:hint="eastAsia" w:ascii="宋体" w:hAnsi="宋体" w:eastAsia="宋体" w:cs="宋体"/>
                <w:color w:val="auto"/>
                <w:sz w:val="24"/>
                <w:szCs w:val="24"/>
              </w:rPr>
            </w:pPr>
            <w:r>
              <w:rPr>
                <w:rFonts w:hint="eastAsia" w:ascii="宋体" w:hAnsi="宋体" w:eastAsia="宋体" w:cs="宋体"/>
                <w:color w:val="auto"/>
                <w:sz w:val="24"/>
                <w:szCs w:val="24"/>
              </w:rPr>
              <w:t>自拟材料佐证</w:t>
            </w:r>
          </w:p>
        </w:tc>
      </w:tr>
      <w:tr w14:paraId="22F0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96" w:type="dxa"/>
            <w:tcBorders>
              <w:top w:val="single" w:color="auto" w:sz="4" w:space="0"/>
              <w:left w:val="single" w:color="auto" w:sz="4" w:space="0"/>
              <w:bottom w:val="single" w:color="auto" w:sz="4" w:space="0"/>
              <w:right w:val="single" w:color="auto" w:sz="4" w:space="0"/>
            </w:tcBorders>
            <w:vAlign w:val="center"/>
          </w:tcPr>
          <w:p w14:paraId="6765C05B">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76" w:type="dxa"/>
            <w:tcBorders>
              <w:top w:val="single" w:color="auto" w:sz="4" w:space="0"/>
              <w:left w:val="single" w:color="auto" w:sz="4" w:space="0"/>
              <w:bottom w:val="single" w:color="auto" w:sz="4" w:space="0"/>
              <w:right w:val="single" w:color="auto" w:sz="4" w:space="0"/>
            </w:tcBorders>
            <w:vAlign w:val="center"/>
          </w:tcPr>
          <w:p w14:paraId="1DC5D43B">
            <w:pPr>
              <w:pStyle w:val="27"/>
              <w:rPr>
                <w:rFonts w:hint="eastAsia" w:ascii="宋体" w:hAnsi="宋体" w:eastAsia="宋体" w:cs="宋体"/>
                <w:color w:val="auto"/>
                <w:sz w:val="24"/>
                <w:szCs w:val="24"/>
              </w:rPr>
            </w:pPr>
            <w:r>
              <w:rPr>
                <w:rFonts w:hint="eastAsia" w:ascii="宋体" w:hAnsi="宋体" w:eastAsia="宋体" w:cs="宋体"/>
                <w:b w:val="0"/>
                <w:bCs/>
                <w:color w:val="auto"/>
                <w:sz w:val="24"/>
                <w:szCs w:val="24"/>
              </w:rPr>
              <w:t>业绩情况</w:t>
            </w:r>
          </w:p>
        </w:tc>
        <w:tc>
          <w:tcPr>
            <w:tcW w:w="983" w:type="dxa"/>
            <w:tcBorders>
              <w:top w:val="single" w:color="auto" w:sz="4" w:space="0"/>
              <w:left w:val="single" w:color="auto" w:sz="4" w:space="0"/>
              <w:bottom w:val="single" w:color="auto" w:sz="4" w:space="0"/>
              <w:right w:val="single" w:color="auto" w:sz="4" w:space="0"/>
            </w:tcBorders>
            <w:vAlign w:val="center"/>
          </w:tcPr>
          <w:p w14:paraId="15750B98">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1071E430">
            <w:pPr>
              <w:widowControl/>
              <w:autoSpaceDE w:val="0"/>
              <w:autoSpaceDN w:val="0"/>
              <w:spacing w:line="440" w:lineRule="exact"/>
              <w:ind w:right="53"/>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年至今设计制作</w:t>
            </w:r>
            <w:r>
              <w:rPr>
                <w:rFonts w:hint="eastAsia" w:ascii="宋体" w:hAnsi="宋体" w:eastAsia="宋体" w:cs="宋体"/>
                <w:color w:val="auto"/>
                <w:sz w:val="24"/>
                <w:szCs w:val="24"/>
                <w:lang w:val="en-US" w:eastAsia="zh-CN"/>
              </w:rPr>
              <w:t>户外标识标牌</w:t>
            </w:r>
            <w:r>
              <w:rPr>
                <w:rFonts w:hint="eastAsia" w:ascii="宋体" w:hAnsi="宋体" w:eastAsia="宋体" w:cs="宋体"/>
                <w:color w:val="auto"/>
                <w:sz w:val="24"/>
                <w:szCs w:val="24"/>
              </w:rPr>
              <w:t>相关业绩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每提供1个得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分，提供证明业绩的复印件（至少应提供合同、设计效果图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验收照片</w:t>
            </w:r>
            <w:r>
              <w:rPr>
                <w:rFonts w:hint="eastAsia" w:ascii="宋体" w:hAnsi="宋体" w:eastAsia="宋体" w:cs="宋体"/>
                <w:color w:val="auto"/>
                <w:sz w:val="24"/>
                <w:szCs w:val="24"/>
                <w:lang w:val="en-US" w:eastAsia="zh-CN"/>
              </w:rPr>
              <w:t>及项目账目往来资料</w:t>
            </w:r>
            <w:r>
              <w:rPr>
                <w:rFonts w:hint="eastAsia" w:ascii="宋体" w:hAnsi="宋体" w:eastAsia="宋体" w:cs="宋体"/>
                <w:color w:val="auto"/>
                <w:sz w:val="24"/>
                <w:szCs w:val="24"/>
              </w:rPr>
              <w:t>）。</w:t>
            </w:r>
          </w:p>
        </w:tc>
        <w:tc>
          <w:tcPr>
            <w:tcW w:w="1425" w:type="dxa"/>
            <w:tcBorders>
              <w:top w:val="single" w:color="auto" w:sz="4" w:space="0"/>
              <w:left w:val="single" w:color="auto" w:sz="4" w:space="0"/>
              <w:bottom w:val="single" w:color="auto" w:sz="4" w:space="0"/>
              <w:right w:val="single" w:color="auto" w:sz="4" w:space="0"/>
            </w:tcBorders>
            <w:vAlign w:val="center"/>
          </w:tcPr>
          <w:p w14:paraId="4F214E35">
            <w:pPr>
              <w:pStyle w:val="27"/>
              <w:rPr>
                <w:rFonts w:hint="eastAsia" w:ascii="宋体" w:hAnsi="宋体" w:eastAsia="宋体" w:cs="宋体"/>
                <w:color w:val="auto"/>
                <w:sz w:val="24"/>
                <w:szCs w:val="24"/>
              </w:rPr>
            </w:pPr>
            <w:r>
              <w:rPr>
                <w:rFonts w:hint="eastAsia" w:ascii="宋体" w:hAnsi="宋体" w:eastAsia="宋体" w:cs="宋体"/>
                <w:color w:val="auto"/>
                <w:sz w:val="24"/>
                <w:szCs w:val="24"/>
              </w:rPr>
              <w:t>提供相应文件复印件</w:t>
            </w:r>
          </w:p>
        </w:tc>
      </w:tr>
      <w:tr w14:paraId="216C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96" w:type="dxa"/>
            <w:tcBorders>
              <w:top w:val="single" w:color="auto" w:sz="4" w:space="0"/>
              <w:left w:val="single" w:color="auto" w:sz="4" w:space="0"/>
              <w:bottom w:val="single" w:color="auto" w:sz="4" w:space="0"/>
              <w:right w:val="single" w:color="auto" w:sz="4" w:space="0"/>
            </w:tcBorders>
            <w:vAlign w:val="center"/>
          </w:tcPr>
          <w:p w14:paraId="706CBE52">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076" w:type="dxa"/>
            <w:tcBorders>
              <w:top w:val="single" w:color="auto" w:sz="4" w:space="0"/>
              <w:left w:val="single" w:color="auto" w:sz="4" w:space="0"/>
              <w:bottom w:val="single" w:color="auto" w:sz="4" w:space="0"/>
              <w:right w:val="single" w:color="auto" w:sz="4" w:space="0"/>
            </w:tcBorders>
            <w:vAlign w:val="center"/>
          </w:tcPr>
          <w:p w14:paraId="4AB30C87">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公司实力</w:t>
            </w:r>
          </w:p>
        </w:tc>
        <w:tc>
          <w:tcPr>
            <w:tcW w:w="983" w:type="dxa"/>
            <w:tcBorders>
              <w:top w:val="single" w:color="auto" w:sz="4" w:space="0"/>
              <w:left w:val="single" w:color="auto" w:sz="4" w:space="0"/>
              <w:bottom w:val="single" w:color="auto" w:sz="4" w:space="0"/>
              <w:right w:val="single" w:color="auto" w:sz="4" w:space="0"/>
            </w:tcBorders>
            <w:vAlign w:val="center"/>
          </w:tcPr>
          <w:p w14:paraId="66E9E153">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100788A3">
            <w:pPr>
              <w:pStyle w:val="2"/>
              <w:rPr>
                <w:rFonts w:hint="eastAsia" w:ascii="宋体" w:hAnsi="宋体" w:eastAsia="宋体" w:cs="宋体"/>
                <w:color w:val="auto"/>
                <w:sz w:val="24"/>
                <w:szCs w:val="24"/>
              </w:rPr>
            </w:pPr>
            <w:r>
              <w:rPr>
                <w:rFonts w:hint="eastAsia" w:ascii="宋体" w:hAnsi="宋体" w:eastAsia="宋体" w:cs="宋体"/>
                <w:sz w:val="24"/>
                <w:szCs w:val="24"/>
                <w:lang w:val="en-US" w:eastAsia="zh-CN"/>
              </w:rPr>
              <w:t>供应商具备环境管理体系认证证书、质量管理体系认证证书、职业健康管理体系认证证书，每有一个得2分，最多得6分</w:t>
            </w:r>
          </w:p>
        </w:tc>
        <w:tc>
          <w:tcPr>
            <w:tcW w:w="1425" w:type="dxa"/>
            <w:tcBorders>
              <w:top w:val="single" w:color="auto" w:sz="4" w:space="0"/>
              <w:left w:val="single" w:color="auto" w:sz="4" w:space="0"/>
              <w:bottom w:val="single" w:color="auto" w:sz="4" w:space="0"/>
              <w:right w:val="single" w:color="auto" w:sz="4" w:space="0"/>
            </w:tcBorders>
            <w:vAlign w:val="center"/>
          </w:tcPr>
          <w:p w14:paraId="08D2BB8C">
            <w:pPr>
              <w:pStyle w:val="27"/>
              <w:rPr>
                <w:rFonts w:hint="eastAsia" w:ascii="宋体" w:hAnsi="宋体" w:eastAsia="宋体" w:cs="宋体"/>
                <w:color w:val="auto"/>
                <w:sz w:val="24"/>
                <w:szCs w:val="24"/>
              </w:rPr>
            </w:pPr>
          </w:p>
        </w:tc>
      </w:tr>
      <w:tr w14:paraId="677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96" w:type="dxa"/>
            <w:tcBorders>
              <w:top w:val="single" w:color="auto" w:sz="4" w:space="0"/>
              <w:left w:val="single" w:color="auto" w:sz="4" w:space="0"/>
              <w:bottom w:val="single" w:color="auto" w:sz="4" w:space="0"/>
              <w:right w:val="single" w:color="auto" w:sz="4" w:space="0"/>
            </w:tcBorders>
            <w:vAlign w:val="center"/>
          </w:tcPr>
          <w:p w14:paraId="4314B6B6">
            <w:pPr>
              <w:pStyle w:val="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76" w:type="dxa"/>
            <w:tcBorders>
              <w:top w:val="single" w:color="auto" w:sz="4" w:space="0"/>
              <w:left w:val="single" w:color="auto" w:sz="4" w:space="0"/>
              <w:bottom w:val="single" w:color="auto" w:sz="4" w:space="0"/>
              <w:right w:val="single" w:color="auto" w:sz="4" w:space="0"/>
            </w:tcBorders>
            <w:vAlign w:val="center"/>
          </w:tcPr>
          <w:p w14:paraId="657E0C67">
            <w:pPr>
              <w:pStyle w:val="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tc>
        <w:tc>
          <w:tcPr>
            <w:tcW w:w="983" w:type="dxa"/>
            <w:tcBorders>
              <w:top w:val="single" w:color="auto" w:sz="4" w:space="0"/>
              <w:left w:val="single" w:color="auto" w:sz="4" w:space="0"/>
              <w:bottom w:val="single" w:color="auto" w:sz="4" w:space="0"/>
              <w:right w:val="single" w:color="auto" w:sz="4" w:space="0"/>
            </w:tcBorders>
            <w:vAlign w:val="center"/>
          </w:tcPr>
          <w:p w14:paraId="443F448A">
            <w:pPr>
              <w:pStyle w:val="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5558" w:type="dxa"/>
            <w:tcBorders>
              <w:top w:val="single" w:color="auto" w:sz="4" w:space="0"/>
              <w:left w:val="single" w:color="auto" w:sz="4" w:space="0"/>
              <w:bottom w:val="single" w:color="auto" w:sz="4" w:space="0"/>
              <w:right w:val="single" w:color="auto" w:sz="4" w:space="0"/>
            </w:tcBorders>
            <w:vAlign w:val="center"/>
          </w:tcPr>
          <w:p w14:paraId="4224DE51">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投入本项目项目负责人一名：</w:t>
            </w:r>
            <w:r>
              <w:rPr>
                <w:rFonts w:hint="eastAsia" w:ascii="宋体" w:hAnsi="宋体" w:eastAsia="宋体" w:cs="宋体"/>
                <w:color w:val="auto"/>
                <w:sz w:val="24"/>
                <w:szCs w:val="24"/>
                <w:lang w:val="en-US"/>
              </w:rPr>
              <w:t>项目负责人具有安全相关证书（如：四川省安全生产培训合格证）的得2分</w:t>
            </w:r>
            <w:r>
              <w:rPr>
                <w:rFonts w:hint="eastAsia" w:ascii="宋体" w:hAnsi="宋体" w:eastAsia="宋体" w:cs="宋体"/>
                <w:color w:val="auto"/>
                <w:sz w:val="24"/>
                <w:szCs w:val="24"/>
              </w:rPr>
              <w:t xml:space="preserve">。 </w:t>
            </w:r>
          </w:p>
          <w:p w14:paraId="7F3CD24E">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2.投入本项目设计人员具有设计类相关证书的，每有一人得1分，最高得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 </w:t>
            </w:r>
          </w:p>
          <w:p w14:paraId="425F37D5">
            <w:pPr>
              <w:widowControl/>
              <w:autoSpaceDE w:val="0"/>
              <w:autoSpaceDN w:val="0"/>
              <w:spacing w:line="440" w:lineRule="exact"/>
              <w:ind w:right="53"/>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3.投入本项目</w:t>
            </w:r>
            <w:r>
              <w:rPr>
                <w:rFonts w:hint="eastAsia" w:ascii="宋体" w:hAnsi="宋体" w:eastAsia="宋体" w:cs="宋体"/>
                <w:color w:val="auto"/>
                <w:sz w:val="24"/>
                <w:szCs w:val="24"/>
                <w:lang w:val="en-US" w:eastAsia="zh-CN"/>
              </w:rPr>
              <w:t>人员每有一名具有</w:t>
            </w:r>
            <w:r>
              <w:rPr>
                <w:rFonts w:hint="eastAsia" w:ascii="宋体" w:hAnsi="宋体" w:eastAsia="宋体" w:cs="宋体"/>
                <w:color w:val="auto"/>
                <w:sz w:val="24"/>
                <w:szCs w:val="24"/>
              </w:rPr>
              <w:t>《特种作业操作证》专业是“焊接与热切割作业”的</w:t>
            </w:r>
            <w:r>
              <w:rPr>
                <w:rFonts w:hint="eastAsia" w:ascii="宋体" w:hAnsi="宋体" w:eastAsia="宋体" w:cs="宋体"/>
                <w:color w:val="auto"/>
                <w:sz w:val="24"/>
                <w:szCs w:val="24"/>
                <w:lang w:val="en-US" w:eastAsia="zh-CN"/>
              </w:rPr>
              <w:t>，得1分，最多得2分</w:t>
            </w:r>
            <w:r>
              <w:rPr>
                <w:rFonts w:hint="eastAsia" w:ascii="宋体" w:hAnsi="宋体" w:eastAsia="宋体" w:cs="宋体"/>
                <w:color w:val="auto"/>
                <w:sz w:val="24"/>
                <w:szCs w:val="24"/>
              </w:rPr>
              <w:t xml:space="preserve">。 </w:t>
            </w:r>
          </w:p>
          <w:p w14:paraId="61374AAD">
            <w:pPr>
              <w:widowControl/>
              <w:autoSpaceDE w:val="0"/>
              <w:autoSpaceDN w:val="0"/>
              <w:spacing w:line="360" w:lineRule="auto"/>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4.投入本项目</w:t>
            </w:r>
            <w:r>
              <w:rPr>
                <w:rFonts w:hint="eastAsia" w:ascii="宋体" w:hAnsi="宋体" w:eastAsia="宋体" w:cs="宋体"/>
                <w:color w:val="auto"/>
                <w:sz w:val="24"/>
                <w:szCs w:val="24"/>
                <w:lang w:val="en-US" w:eastAsia="zh-CN"/>
              </w:rPr>
              <w:t>人员每有一名具有</w:t>
            </w:r>
            <w:r>
              <w:rPr>
                <w:rFonts w:hint="eastAsia" w:ascii="宋体" w:hAnsi="宋体" w:eastAsia="宋体" w:cs="宋体"/>
                <w:color w:val="auto"/>
                <w:sz w:val="24"/>
                <w:szCs w:val="24"/>
              </w:rPr>
              <w:t>《特种作业操作证》专业是“电工作业”的</w:t>
            </w:r>
            <w:r>
              <w:rPr>
                <w:rFonts w:hint="eastAsia" w:ascii="宋体" w:hAnsi="宋体" w:eastAsia="宋体" w:cs="宋体"/>
                <w:color w:val="auto"/>
                <w:sz w:val="24"/>
                <w:szCs w:val="24"/>
                <w:lang w:val="en-US" w:eastAsia="zh-CN"/>
              </w:rPr>
              <w:t>，得1分，最多得2分</w:t>
            </w:r>
            <w:r>
              <w:rPr>
                <w:rFonts w:hint="eastAsia" w:ascii="宋体" w:hAnsi="宋体" w:eastAsia="宋体" w:cs="宋体"/>
                <w:color w:val="auto"/>
                <w:sz w:val="24"/>
                <w:szCs w:val="24"/>
              </w:rPr>
              <w:t xml:space="preserve">。 </w:t>
            </w:r>
          </w:p>
          <w:p w14:paraId="065087CA">
            <w:pPr>
              <w:pStyle w:val="7"/>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投入本项目</w:t>
            </w:r>
            <w:r>
              <w:rPr>
                <w:rFonts w:hint="eastAsia" w:ascii="宋体" w:hAnsi="宋体" w:eastAsia="宋体" w:cs="宋体"/>
                <w:color w:val="auto"/>
                <w:sz w:val="24"/>
                <w:szCs w:val="24"/>
                <w:lang w:val="en-US" w:eastAsia="zh-CN"/>
              </w:rPr>
              <w:t>人员每有一名具有</w:t>
            </w:r>
            <w:r>
              <w:rPr>
                <w:rFonts w:hint="eastAsia" w:ascii="宋体" w:hAnsi="宋体" w:eastAsia="宋体" w:cs="宋体"/>
                <w:color w:val="auto"/>
                <w:sz w:val="24"/>
                <w:szCs w:val="24"/>
              </w:rPr>
              <w:t>《特种作业操作证》专业是“</w:t>
            </w:r>
            <w:r>
              <w:rPr>
                <w:rFonts w:hint="eastAsia" w:ascii="宋体" w:hAnsi="宋体" w:eastAsia="宋体" w:cs="宋体"/>
                <w:color w:val="auto"/>
                <w:sz w:val="24"/>
                <w:szCs w:val="24"/>
                <w:lang w:val="en-US" w:eastAsia="zh-CN"/>
              </w:rPr>
              <w:t>高空作业</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，得1分，最多得2分</w:t>
            </w:r>
            <w:r>
              <w:rPr>
                <w:rFonts w:hint="eastAsia" w:ascii="宋体" w:hAnsi="宋体" w:eastAsia="宋体" w:cs="宋体"/>
                <w:color w:val="auto"/>
                <w:sz w:val="24"/>
                <w:szCs w:val="24"/>
              </w:rPr>
              <w:t>。</w:t>
            </w:r>
          </w:p>
          <w:p w14:paraId="032A88BA">
            <w:pPr>
              <w:widowControl/>
              <w:autoSpaceDE w:val="0"/>
              <w:autoSpaceDN w:val="0"/>
              <w:spacing w:line="440" w:lineRule="exact"/>
              <w:ind w:right="53"/>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注：上述所有人员及专业均不重复计分，所有人员均须提供在职证明材料；所有证书均需提供有效期内的证书复印件；项目负责人、设计人员须附有效的身份证复印件。上述文件须加盖供应商公章。</w:t>
            </w:r>
          </w:p>
        </w:tc>
        <w:tc>
          <w:tcPr>
            <w:tcW w:w="1425" w:type="dxa"/>
            <w:tcBorders>
              <w:top w:val="single" w:color="auto" w:sz="4" w:space="0"/>
              <w:left w:val="single" w:color="auto" w:sz="4" w:space="0"/>
              <w:bottom w:val="single" w:color="auto" w:sz="4" w:space="0"/>
              <w:right w:val="single" w:color="auto" w:sz="4" w:space="0"/>
            </w:tcBorders>
            <w:vAlign w:val="center"/>
          </w:tcPr>
          <w:p w14:paraId="326CE712">
            <w:pPr>
              <w:pStyle w:val="27"/>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提供证书复印件</w:t>
            </w:r>
          </w:p>
        </w:tc>
      </w:tr>
      <w:tr w14:paraId="0BCF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596" w:type="dxa"/>
            <w:tcBorders>
              <w:top w:val="single" w:color="auto" w:sz="4" w:space="0"/>
              <w:left w:val="single" w:color="auto" w:sz="4" w:space="0"/>
              <w:bottom w:val="single" w:color="auto" w:sz="4" w:space="0"/>
              <w:right w:val="single" w:color="auto" w:sz="4" w:space="0"/>
            </w:tcBorders>
            <w:vAlign w:val="center"/>
          </w:tcPr>
          <w:p w14:paraId="7DB76C82">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076" w:type="dxa"/>
            <w:tcBorders>
              <w:top w:val="single" w:color="auto" w:sz="4" w:space="0"/>
              <w:left w:val="single" w:color="auto" w:sz="4" w:space="0"/>
              <w:bottom w:val="single" w:color="auto" w:sz="4" w:space="0"/>
              <w:right w:val="single" w:color="auto" w:sz="4" w:space="0"/>
            </w:tcBorders>
            <w:vAlign w:val="center"/>
          </w:tcPr>
          <w:p w14:paraId="50EC41E6">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项目服务</w:t>
            </w:r>
            <w:r>
              <w:rPr>
                <w:rFonts w:hint="eastAsia" w:ascii="宋体" w:hAnsi="宋体" w:eastAsia="宋体" w:cs="宋体"/>
                <w:color w:val="auto"/>
                <w:sz w:val="24"/>
                <w:szCs w:val="24"/>
              </w:rPr>
              <w:t>方案</w:t>
            </w:r>
          </w:p>
        </w:tc>
        <w:tc>
          <w:tcPr>
            <w:tcW w:w="983" w:type="dxa"/>
            <w:tcBorders>
              <w:top w:val="single" w:color="auto" w:sz="4" w:space="0"/>
              <w:left w:val="single" w:color="auto" w:sz="4" w:space="0"/>
              <w:bottom w:val="single" w:color="auto" w:sz="4" w:space="0"/>
              <w:right w:val="single" w:color="auto" w:sz="4" w:space="0"/>
            </w:tcBorders>
            <w:vAlign w:val="center"/>
          </w:tcPr>
          <w:p w14:paraId="687AE268">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26E69997">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根据供应商提供的针对本项目的服务方案进行评审，要求方案应至少包括以下内容：</w:t>
            </w:r>
          </w:p>
          <w:p w14:paraId="16A0A772">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项目实施方案（包含但不限于实施阶段的划分、实施管理目标（项目质量目标、工期目标、安全生产目标）、实施进度计划和各阶段进度的保证措施（人员、进度、实施项目质量）、项目实施流程、机械设备和材料投入计划、项目实施的重点、难点和解决方案等内容； </w:t>
            </w:r>
          </w:p>
          <w:p w14:paraId="1FFDC881">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具有项目质量管理方案（包含但不限于施工人员质量管理、原材料及成品材料质量管理等内容）； </w:t>
            </w:r>
          </w:p>
          <w:p w14:paraId="17E180E2">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具有安全管理方案（包含但不限于安全文明施工及环境保护措施、物资及人员安全管理办法等内容；</w:t>
            </w:r>
          </w:p>
          <w:p w14:paraId="77E80C40">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具有应急服务响应预案。 </w:t>
            </w:r>
          </w:p>
          <w:p w14:paraId="59A892EA">
            <w:pPr>
              <w:pStyle w:val="8"/>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工期保证措施。</w:t>
            </w:r>
          </w:p>
          <w:p w14:paraId="5DD7971B">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完全满足上述</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项内容</w:t>
            </w:r>
            <w:r>
              <w:rPr>
                <w:rFonts w:hint="eastAsia" w:ascii="宋体" w:hAnsi="宋体" w:eastAsia="宋体" w:cs="宋体"/>
                <w:color w:val="auto"/>
                <w:sz w:val="24"/>
                <w:szCs w:val="24"/>
                <w:lang w:val="en-US" w:eastAsia="zh-CN"/>
              </w:rPr>
              <w:t>且方案完善合理</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分；每有一项</w:t>
            </w:r>
            <w:r>
              <w:rPr>
                <w:rFonts w:hint="eastAsia" w:ascii="宋体" w:hAnsi="宋体" w:eastAsia="宋体" w:cs="宋体"/>
                <w:color w:val="auto"/>
                <w:sz w:val="24"/>
                <w:szCs w:val="24"/>
                <w:lang w:val="en-US" w:eastAsia="zh-CN"/>
              </w:rPr>
              <w:t>缺陷或不能完全满足项目要求</w:t>
            </w:r>
            <w:r>
              <w:rPr>
                <w:rFonts w:hint="eastAsia" w:ascii="宋体" w:hAnsi="宋体" w:eastAsia="宋体" w:cs="宋体"/>
                <w:color w:val="auto"/>
                <w:sz w:val="24"/>
                <w:szCs w:val="24"/>
              </w:rPr>
              <w:t>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分，扣完为止。（“缺陷”是指：描述有歧义或逻辑有漏洞或方案内容与本项目服务要求不相符或结合不够紧密）</w:t>
            </w:r>
          </w:p>
        </w:tc>
        <w:tc>
          <w:tcPr>
            <w:tcW w:w="1425" w:type="dxa"/>
            <w:tcBorders>
              <w:top w:val="single" w:color="auto" w:sz="4" w:space="0"/>
              <w:left w:val="single" w:color="auto" w:sz="4" w:space="0"/>
              <w:bottom w:val="single" w:color="auto" w:sz="4" w:space="0"/>
              <w:right w:val="single" w:color="auto" w:sz="4" w:space="0"/>
            </w:tcBorders>
            <w:vAlign w:val="center"/>
          </w:tcPr>
          <w:p w14:paraId="3012DB4D">
            <w:pPr>
              <w:pStyle w:val="27"/>
              <w:rPr>
                <w:rFonts w:hint="eastAsia" w:ascii="宋体" w:hAnsi="宋体" w:eastAsia="宋体" w:cs="宋体"/>
                <w:color w:val="auto"/>
                <w:sz w:val="24"/>
                <w:szCs w:val="24"/>
              </w:rPr>
            </w:pPr>
          </w:p>
        </w:tc>
      </w:tr>
      <w:tr w14:paraId="374B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596" w:type="dxa"/>
            <w:tcBorders>
              <w:top w:val="single" w:color="auto" w:sz="4" w:space="0"/>
              <w:left w:val="single" w:color="auto" w:sz="4" w:space="0"/>
              <w:bottom w:val="single" w:color="auto" w:sz="4" w:space="0"/>
              <w:right w:val="single" w:color="auto" w:sz="4" w:space="0"/>
            </w:tcBorders>
            <w:vAlign w:val="center"/>
          </w:tcPr>
          <w:p w14:paraId="63C792FF">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076" w:type="dxa"/>
            <w:tcBorders>
              <w:top w:val="single" w:color="auto" w:sz="4" w:space="0"/>
              <w:left w:val="single" w:color="auto" w:sz="4" w:space="0"/>
              <w:bottom w:val="single" w:color="auto" w:sz="4" w:space="0"/>
              <w:right w:val="single" w:color="auto" w:sz="4" w:space="0"/>
            </w:tcBorders>
            <w:vAlign w:val="center"/>
          </w:tcPr>
          <w:p w14:paraId="6F1F8102">
            <w:pPr>
              <w:pStyle w:val="27"/>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983" w:type="dxa"/>
            <w:tcBorders>
              <w:top w:val="single" w:color="auto" w:sz="4" w:space="0"/>
              <w:left w:val="single" w:color="auto" w:sz="4" w:space="0"/>
              <w:bottom w:val="single" w:color="auto" w:sz="4" w:space="0"/>
              <w:right w:val="single" w:color="auto" w:sz="4" w:space="0"/>
            </w:tcBorders>
            <w:vAlign w:val="center"/>
          </w:tcPr>
          <w:p w14:paraId="59C7B6E7">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6681669A">
            <w:pPr>
              <w:widowControl/>
              <w:autoSpaceDE w:val="0"/>
              <w:autoSpaceDN w:val="0"/>
              <w:spacing w:line="440" w:lineRule="exact"/>
              <w:ind w:right="53"/>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对售后服务方案综合评定，优秀得5分，良好得3分，一般得1分，不提供不得分</w:t>
            </w:r>
          </w:p>
        </w:tc>
        <w:tc>
          <w:tcPr>
            <w:tcW w:w="1425" w:type="dxa"/>
            <w:tcBorders>
              <w:top w:val="single" w:color="auto" w:sz="4" w:space="0"/>
              <w:left w:val="single" w:color="auto" w:sz="4" w:space="0"/>
              <w:bottom w:val="single" w:color="auto" w:sz="4" w:space="0"/>
              <w:right w:val="single" w:color="auto" w:sz="4" w:space="0"/>
            </w:tcBorders>
            <w:vAlign w:val="center"/>
          </w:tcPr>
          <w:p w14:paraId="0A585506">
            <w:pPr>
              <w:pStyle w:val="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提供售后服务方案及承诺</w:t>
            </w:r>
            <w:r>
              <w:rPr>
                <w:rFonts w:hint="eastAsia" w:ascii="宋体" w:hAnsi="宋体" w:eastAsia="宋体" w:cs="宋体"/>
                <w:color w:val="auto"/>
                <w:sz w:val="24"/>
                <w:szCs w:val="24"/>
                <w:lang w:val="en-US" w:eastAsia="zh-CN"/>
              </w:rPr>
              <w:t>函</w:t>
            </w:r>
          </w:p>
        </w:tc>
      </w:tr>
      <w:tr w14:paraId="38B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96" w:type="dxa"/>
            <w:tcBorders>
              <w:top w:val="single" w:color="auto" w:sz="4" w:space="0"/>
              <w:left w:val="single" w:color="auto" w:sz="4" w:space="0"/>
              <w:bottom w:val="single" w:color="auto" w:sz="4" w:space="0"/>
              <w:right w:val="single" w:color="auto" w:sz="4" w:space="0"/>
            </w:tcBorders>
            <w:vAlign w:val="center"/>
          </w:tcPr>
          <w:p w14:paraId="7899AF44">
            <w:pPr>
              <w:pStyle w:val="2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076" w:type="dxa"/>
            <w:tcBorders>
              <w:top w:val="single" w:color="auto" w:sz="4" w:space="0"/>
              <w:left w:val="single" w:color="auto" w:sz="4" w:space="0"/>
              <w:bottom w:val="single" w:color="auto" w:sz="4" w:space="0"/>
              <w:right w:val="single" w:color="auto" w:sz="4" w:space="0"/>
            </w:tcBorders>
            <w:vAlign w:val="center"/>
          </w:tcPr>
          <w:p w14:paraId="2745B2DD">
            <w:pPr>
              <w:pStyle w:val="27"/>
              <w:rPr>
                <w:rFonts w:hint="eastAsia" w:ascii="宋体" w:hAnsi="宋体" w:eastAsia="宋体" w:cs="宋体"/>
                <w:color w:val="auto"/>
                <w:sz w:val="24"/>
                <w:szCs w:val="24"/>
              </w:rPr>
            </w:pPr>
            <w:r>
              <w:rPr>
                <w:rFonts w:hint="eastAsia" w:ascii="宋体" w:hAnsi="宋体" w:eastAsia="宋体" w:cs="宋体"/>
                <w:color w:val="auto"/>
                <w:sz w:val="24"/>
                <w:szCs w:val="24"/>
              </w:rPr>
              <w:t>节能环保产品</w:t>
            </w:r>
          </w:p>
        </w:tc>
        <w:tc>
          <w:tcPr>
            <w:tcW w:w="983" w:type="dxa"/>
            <w:tcBorders>
              <w:top w:val="single" w:color="auto" w:sz="4" w:space="0"/>
              <w:left w:val="single" w:color="auto" w:sz="4" w:space="0"/>
              <w:bottom w:val="single" w:color="auto" w:sz="4" w:space="0"/>
              <w:right w:val="single" w:color="auto" w:sz="4" w:space="0"/>
            </w:tcBorders>
            <w:vAlign w:val="center"/>
          </w:tcPr>
          <w:p w14:paraId="2CD66588">
            <w:pPr>
              <w:pStyle w:val="2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5558" w:type="dxa"/>
            <w:tcBorders>
              <w:top w:val="single" w:color="auto" w:sz="4" w:space="0"/>
              <w:left w:val="single" w:color="auto" w:sz="4" w:space="0"/>
              <w:bottom w:val="single" w:color="auto" w:sz="4" w:space="0"/>
              <w:right w:val="single" w:color="auto" w:sz="4" w:space="0"/>
            </w:tcBorders>
            <w:vAlign w:val="center"/>
          </w:tcPr>
          <w:p w14:paraId="2B950327">
            <w:pPr>
              <w:widowControl/>
              <w:autoSpaceDE w:val="0"/>
              <w:autoSpaceDN w:val="0"/>
              <w:spacing w:line="440" w:lineRule="exact"/>
              <w:ind w:right="53"/>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供应商选用的产品或采用的原材料被认定为节能产品或环境标志产品的，每提供一个得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425" w:type="dxa"/>
            <w:tcBorders>
              <w:top w:val="single" w:color="auto" w:sz="4" w:space="0"/>
              <w:left w:val="single" w:color="auto" w:sz="4" w:space="0"/>
              <w:bottom w:val="single" w:color="auto" w:sz="4" w:space="0"/>
              <w:right w:val="single" w:color="auto" w:sz="4" w:space="0"/>
            </w:tcBorders>
            <w:vAlign w:val="center"/>
          </w:tcPr>
          <w:p w14:paraId="531101E9">
            <w:pPr>
              <w:pStyle w:val="27"/>
              <w:rPr>
                <w:rFonts w:hint="eastAsia" w:ascii="宋体" w:hAnsi="宋体" w:eastAsia="宋体" w:cs="宋体"/>
                <w:color w:val="auto"/>
                <w:sz w:val="24"/>
                <w:szCs w:val="24"/>
              </w:rPr>
            </w:pPr>
            <w:r>
              <w:rPr>
                <w:rFonts w:hint="eastAsia" w:ascii="宋体" w:hAnsi="宋体" w:eastAsia="宋体" w:cs="宋体"/>
                <w:color w:val="auto"/>
                <w:sz w:val="24"/>
                <w:szCs w:val="24"/>
              </w:rPr>
              <w:t>提供相应证书复印件</w:t>
            </w:r>
          </w:p>
        </w:tc>
      </w:tr>
    </w:tbl>
    <w:p w14:paraId="0C5A9082">
      <w:pPr>
        <w:pStyle w:val="10"/>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14:paraId="7216C390">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14:paraId="730E971A">
      <w:pPr>
        <w:pStyle w:val="10"/>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14:paraId="04816C9E">
      <w:pPr>
        <w:pStyle w:val="5"/>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14:paraId="7ADCCE7B">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5569C1FD">
      <w:pPr>
        <w:pStyle w:val="2"/>
        <w:rPr>
          <w:rFonts w:hint="eastAsia" w:ascii="宋体" w:hAnsi="宋体" w:eastAsia="宋体" w:cs="宋体"/>
          <w:sz w:val="24"/>
          <w:szCs w:val="24"/>
          <w:lang w:val="en-US" w:eastAsia="zh-CN"/>
        </w:rPr>
      </w:pPr>
    </w:p>
    <w:p w14:paraId="3D5FA94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1009F5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14:paraId="5803E506">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14:paraId="683C77A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631ECECC">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713"/>
        <w:gridCol w:w="4436"/>
        <w:gridCol w:w="936"/>
        <w:gridCol w:w="802"/>
        <w:gridCol w:w="1026"/>
      </w:tblGrid>
      <w:tr w14:paraId="6FE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1935BDBE">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38" w:type="dxa"/>
          </w:tcPr>
          <w:p w14:paraId="3A80FE3F">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486" w:type="dxa"/>
          </w:tcPr>
          <w:p w14:paraId="7E410205">
            <w:pPr>
              <w:jc w:val="center"/>
              <w:rPr>
                <w:rFonts w:hint="eastAsia" w:ascii="宋体" w:hAnsi="宋体" w:eastAsia="宋体" w:cs="宋体"/>
                <w:sz w:val="24"/>
                <w:szCs w:val="24"/>
              </w:rPr>
            </w:pPr>
            <w:r>
              <w:rPr>
                <w:rFonts w:hint="eastAsia" w:ascii="宋体" w:hAnsi="宋体" w:eastAsia="宋体" w:cs="宋体"/>
                <w:sz w:val="24"/>
                <w:szCs w:val="24"/>
                <w:lang w:val="en-US" w:eastAsia="zh-CN"/>
              </w:rPr>
              <w:t>规格及</w:t>
            </w:r>
            <w:r>
              <w:rPr>
                <w:rFonts w:hint="eastAsia" w:ascii="宋体" w:hAnsi="宋体" w:eastAsia="宋体" w:cs="宋体"/>
                <w:sz w:val="24"/>
                <w:szCs w:val="24"/>
              </w:rPr>
              <w:t>工艺描述</w:t>
            </w:r>
          </w:p>
        </w:tc>
        <w:tc>
          <w:tcPr>
            <w:tcW w:w="849" w:type="dxa"/>
          </w:tcPr>
          <w:p w14:paraId="01E64D36">
            <w:pPr>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806" w:type="dxa"/>
          </w:tcPr>
          <w:p w14:paraId="7762DDA2">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28" w:type="dxa"/>
          </w:tcPr>
          <w:p w14:paraId="005360EB">
            <w:pPr>
              <w:jc w:val="center"/>
              <w:rPr>
                <w:rFonts w:hint="eastAsia" w:ascii="宋体" w:hAnsi="宋体" w:eastAsia="宋体" w:cs="宋体"/>
                <w:sz w:val="24"/>
                <w:szCs w:val="24"/>
                <w:lang w:eastAsia="zh-CN"/>
              </w:rPr>
            </w:pPr>
            <w:r>
              <w:rPr>
                <w:rFonts w:hint="eastAsia" w:ascii="宋体" w:hAnsi="宋体" w:eastAsia="宋体" w:cs="宋体"/>
                <w:sz w:val="24"/>
                <w:szCs w:val="24"/>
              </w:rPr>
              <w:t>小计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14:paraId="6568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0FFCC860">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38" w:type="dxa"/>
          </w:tcPr>
          <w:p w14:paraId="607B31D1">
            <w:pPr>
              <w:jc w:val="left"/>
              <w:rPr>
                <w:rFonts w:hint="eastAsia" w:ascii="宋体" w:hAnsi="宋体" w:eastAsia="宋体" w:cs="宋体"/>
                <w:sz w:val="24"/>
                <w:szCs w:val="24"/>
              </w:rPr>
            </w:pPr>
            <w:r>
              <w:rPr>
                <w:rFonts w:hint="eastAsia" w:ascii="宋体" w:hAnsi="宋体" w:eastAsia="宋体" w:cs="宋体"/>
                <w:sz w:val="24"/>
                <w:szCs w:val="24"/>
                <w:lang w:val="en-US" w:eastAsia="zh-CN"/>
              </w:rPr>
              <w:t>拉丝</w:t>
            </w:r>
            <w:r>
              <w:rPr>
                <w:rFonts w:hint="eastAsia" w:ascii="宋体" w:hAnsi="宋体" w:eastAsia="宋体" w:cs="宋体"/>
                <w:sz w:val="24"/>
                <w:szCs w:val="24"/>
              </w:rPr>
              <w:t>不锈钢平面发光字</w:t>
            </w:r>
          </w:p>
        </w:tc>
        <w:tc>
          <w:tcPr>
            <w:tcW w:w="4486" w:type="dxa"/>
          </w:tcPr>
          <w:p w14:paraId="71F51138">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文字规格：2000x2000mmx10字</w:t>
            </w:r>
          </w:p>
          <w:p w14:paraId="0E36C611">
            <w:pPr>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mm拉丝不锈钢焊接箱体，</w:t>
            </w:r>
            <w:r>
              <w:rPr>
                <w:rFonts w:hint="eastAsia" w:ascii="宋体" w:hAnsi="宋体" w:eastAsia="宋体" w:cs="宋体"/>
                <w:sz w:val="24"/>
                <w:szCs w:val="24"/>
                <w:lang w:val="en-US" w:eastAsia="zh-CN"/>
              </w:rPr>
              <w:t>焊点打磨，整体喷漆，</w:t>
            </w:r>
            <w:r>
              <w:rPr>
                <w:rFonts w:hint="eastAsia" w:ascii="宋体" w:hAnsi="宋体" w:eastAsia="宋体" w:cs="宋体"/>
                <w:sz w:val="24"/>
                <w:szCs w:val="24"/>
              </w:rPr>
              <w:t>5mm亚克力面板机具雕刻成型，内置</w:t>
            </w:r>
            <w:r>
              <w:rPr>
                <w:rFonts w:hint="eastAsia" w:ascii="宋体" w:hAnsi="宋体" w:eastAsia="宋体" w:cs="宋体"/>
                <w:sz w:val="24"/>
                <w:szCs w:val="24"/>
                <w:lang w:val="en-US" w:eastAsia="zh-CN"/>
              </w:rPr>
              <w:t>蓝景</w:t>
            </w:r>
            <w:r>
              <w:rPr>
                <w:rFonts w:hint="eastAsia" w:ascii="宋体" w:hAnsi="宋体" w:eastAsia="宋体" w:cs="宋体"/>
                <w:sz w:val="24"/>
                <w:szCs w:val="24"/>
              </w:rPr>
              <w:t>LED模组光源，模组数量约1</w:t>
            </w:r>
            <w:r>
              <w:rPr>
                <w:rFonts w:hint="eastAsia" w:ascii="宋体" w:hAnsi="宋体" w:eastAsia="宋体" w:cs="宋体"/>
                <w:sz w:val="24"/>
                <w:szCs w:val="24"/>
                <w:lang w:val="en-US" w:eastAsia="zh-CN"/>
              </w:rPr>
              <w:t>8</w:t>
            </w:r>
            <w:r>
              <w:rPr>
                <w:rFonts w:hint="eastAsia" w:ascii="宋体" w:hAnsi="宋体" w:eastAsia="宋体" w:cs="宋体"/>
                <w:sz w:val="24"/>
                <w:szCs w:val="24"/>
              </w:rPr>
              <w:t>0-200颗/ m²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可调节电源，</w:t>
            </w:r>
            <w:r>
              <w:rPr>
                <w:rFonts w:hint="eastAsia" w:ascii="宋体" w:hAnsi="宋体" w:eastAsia="宋体" w:cs="宋体"/>
                <w:sz w:val="24"/>
                <w:szCs w:val="24"/>
              </w:rPr>
              <w:t>独立配电箱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含交流接触器、空气开关、微电脑时间控制器</w:t>
            </w:r>
            <w:r>
              <w:rPr>
                <w:rFonts w:hint="eastAsia" w:ascii="宋体" w:hAnsi="宋体" w:eastAsia="宋体" w:cs="宋体"/>
                <w:sz w:val="24"/>
                <w:szCs w:val="24"/>
                <w:lang w:eastAsia="zh-CN"/>
              </w:rPr>
              <w:t>）</w:t>
            </w:r>
            <w:r>
              <w:rPr>
                <w:rFonts w:hint="eastAsia" w:ascii="宋体" w:hAnsi="宋体" w:eastAsia="宋体" w:cs="宋体"/>
                <w:sz w:val="24"/>
                <w:szCs w:val="24"/>
              </w:rPr>
              <w:t>，2x6m²BVV铜芯扁平行护套线，</w:t>
            </w:r>
            <w:r>
              <w:rPr>
                <w:rFonts w:hint="eastAsia" w:ascii="宋体" w:hAnsi="宋体" w:eastAsia="宋体" w:cs="宋体"/>
                <w:sz w:val="24"/>
                <w:szCs w:val="24"/>
                <w:shd w:val="clear" w:color="auto" w:fill="FFFFFF"/>
              </w:rPr>
              <w:t>JDG线路保护导管</w:t>
            </w:r>
            <w:r>
              <w:rPr>
                <w:rFonts w:hint="eastAsia" w:ascii="宋体" w:hAnsi="宋体" w:eastAsia="宋体" w:cs="宋体"/>
                <w:sz w:val="24"/>
                <w:szCs w:val="24"/>
              </w:rPr>
              <w:t>。</w:t>
            </w:r>
          </w:p>
        </w:tc>
        <w:tc>
          <w:tcPr>
            <w:tcW w:w="849" w:type="dxa"/>
          </w:tcPr>
          <w:p w14:paraId="64FFB412">
            <w:pPr>
              <w:jc w:val="center"/>
              <w:rPr>
                <w:rFonts w:hint="eastAsia" w:ascii="宋体" w:hAnsi="宋体" w:eastAsia="宋体" w:cs="宋体"/>
                <w:sz w:val="24"/>
                <w:szCs w:val="24"/>
              </w:rPr>
            </w:pPr>
          </w:p>
        </w:tc>
        <w:tc>
          <w:tcPr>
            <w:tcW w:w="806" w:type="dxa"/>
            <w:vAlign w:val="center"/>
          </w:tcPr>
          <w:p w14:paraId="6DF161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c>
          <w:tcPr>
            <w:tcW w:w="1028" w:type="dxa"/>
          </w:tcPr>
          <w:p w14:paraId="69AF13C4">
            <w:pPr>
              <w:jc w:val="center"/>
              <w:rPr>
                <w:rFonts w:hint="eastAsia" w:ascii="宋体" w:hAnsi="宋体" w:eastAsia="宋体" w:cs="宋体"/>
                <w:sz w:val="24"/>
                <w:szCs w:val="24"/>
              </w:rPr>
            </w:pPr>
          </w:p>
        </w:tc>
      </w:tr>
      <w:tr w14:paraId="628A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1480CCC6">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38" w:type="dxa"/>
          </w:tcPr>
          <w:p w14:paraId="289634D2">
            <w:pPr>
              <w:jc w:val="left"/>
              <w:rPr>
                <w:rFonts w:hint="eastAsia" w:ascii="宋体" w:hAnsi="宋体" w:eastAsia="宋体" w:cs="宋体"/>
                <w:sz w:val="24"/>
                <w:szCs w:val="24"/>
              </w:rPr>
            </w:pPr>
            <w:r>
              <w:rPr>
                <w:rFonts w:hint="eastAsia" w:ascii="宋体" w:hAnsi="宋体" w:eastAsia="宋体" w:cs="宋体"/>
                <w:sz w:val="24"/>
                <w:szCs w:val="24"/>
                <w:lang w:val="en-US" w:eastAsia="zh-CN"/>
              </w:rPr>
              <w:t>安装固定</w:t>
            </w:r>
            <w:r>
              <w:rPr>
                <w:rFonts w:hint="eastAsia" w:ascii="宋体" w:hAnsi="宋体" w:eastAsia="宋体" w:cs="宋体"/>
                <w:sz w:val="24"/>
                <w:szCs w:val="24"/>
              </w:rPr>
              <w:t>钢结构龙骨支架</w:t>
            </w:r>
          </w:p>
        </w:tc>
        <w:tc>
          <w:tcPr>
            <w:tcW w:w="4486" w:type="dxa"/>
          </w:tcPr>
          <w:p w14:paraId="285DF17B">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龙骨钢架规格：2000x4500mmx10组</w:t>
            </w:r>
          </w:p>
          <w:p w14:paraId="5004B40A">
            <w:pPr>
              <w:jc w:val="left"/>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国标50x50（壁厚3mm）热镀锌方管焊接支撑钢结构，焊点打磨，三峡油漆防锈处理。</w:t>
            </w:r>
          </w:p>
        </w:tc>
        <w:tc>
          <w:tcPr>
            <w:tcW w:w="849" w:type="dxa"/>
          </w:tcPr>
          <w:p w14:paraId="5164810C">
            <w:pPr>
              <w:jc w:val="center"/>
              <w:rPr>
                <w:rFonts w:hint="eastAsia" w:ascii="宋体" w:hAnsi="宋体" w:eastAsia="宋体" w:cs="宋体"/>
                <w:sz w:val="24"/>
                <w:szCs w:val="24"/>
              </w:rPr>
            </w:pPr>
          </w:p>
        </w:tc>
        <w:tc>
          <w:tcPr>
            <w:tcW w:w="806" w:type="dxa"/>
            <w:vAlign w:val="center"/>
          </w:tcPr>
          <w:p w14:paraId="7F4424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c>
          <w:tcPr>
            <w:tcW w:w="1028" w:type="dxa"/>
          </w:tcPr>
          <w:p w14:paraId="4D121077">
            <w:pPr>
              <w:jc w:val="center"/>
              <w:rPr>
                <w:rFonts w:hint="eastAsia" w:ascii="宋体" w:hAnsi="宋体" w:eastAsia="宋体" w:cs="宋体"/>
                <w:sz w:val="24"/>
                <w:szCs w:val="24"/>
              </w:rPr>
            </w:pPr>
          </w:p>
        </w:tc>
      </w:tr>
      <w:tr w14:paraId="527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235DAE1A">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38" w:type="dxa"/>
          </w:tcPr>
          <w:p w14:paraId="7DF20C5C">
            <w:pPr>
              <w:jc w:val="left"/>
              <w:rPr>
                <w:rFonts w:hint="eastAsia" w:ascii="宋体" w:hAnsi="宋体" w:eastAsia="宋体" w:cs="宋体"/>
                <w:sz w:val="24"/>
                <w:szCs w:val="24"/>
              </w:rPr>
            </w:pPr>
            <w:r>
              <w:rPr>
                <w:rFonts w:hint="eastAsia" w:ascii="宋体" w:hAnsi="宋体" w:eastAsia="宋体" w:cs="宋体"/>
                <w:sz w:val="24"/>
                <w:szCs w:val="24"/>
              </w:rPr>
              <w:t>混凝土</w:t>
            </w:r>
          </w:p>
        </w:tc>
        <w:tc>
          <w:tcPr>
            <w:tcW w:w="4486" w:type="dxa"/>
          </w:tcPr>
          <w:p w14:paraId="0CD11D11">
            <w:p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混凝土配重规格：</w:t>
            </w:r>
            <w:r>
              <w:rPr>
                <w:rFonts w:hint="eastAsia" w:ascii="宋体" w:hAnsi="宋体" w:eastAsia="宋体" w:cs="宋体"/>
                <w:b/>
                <w:bCs/>
                <w:sz w:val="24"/>
                <w:szCs w:val="24"/>
              </w:rPr>
              <w:t>500x500x500mm</w:t>
            </w:r>
          </w:p>
          <w:p w14:paraId="2AB31869">
            <w:pPr>
              <w:jc w:val="left"/>
              <w:rPr>
                <w:rFonts w:hint="eastAsia" w:ascii="宋体" w:hAnsi="宋体" w:eastAsia="宋体" w:cs="宋体"/>
                <w:sz w:val="24"/>
                <w:szCs w:val="24"/>
              </w:rPr>
            </w:pPr>
            <w:r>
              <w:rPr>
                <w:rFonts w:hint="eastAsia" w:ascii="宋体" w:hAnsi="宋体" w:eastAsia="宋体" w:cs="宋体"/>
                <w:sz w:val="24"/>
                <w:szCs w:val="24"/>
                <w:lang w:val="en-US" w:eastAsia="zh-CN"/>
              </w:rPr>
              <w:t>胶合板模具，</w:t>
            </w:r>
            <w:r>
              <w:rPr>
                <w:rFonts w:hint="eastAsia" w:ascii="宋体" w:hAnsi="宋体" w:eastAsia="宋体" w:cs="宋体"/>
                <w:sz w:val="24"/>
                <w:szCs w:val="24"/>
              </w:rPr>
              <w:t>混凝土现浇配重固定</w:t>
            </w:r>
          </w:p>
        </w:tc>
        <w:tc>
          <w:tcPr>
            <w:tcW w:w="849" w:type="dxa"/>
          </w:tcPr>
          <w:p w14:paraId="648183C3">
            <w:pPr>
              <w:jc w:val="center"/>
              <w:rPr>
                <w:rFonts w:hint="eastAsia" w:ascii="宋体" w:hAnsi="宋体" w:eastAsia="宋体" w:cs="宋体"/>
                <w:sz w:val="24"/>
                <w:szCs w:val="24"/>
              </w:rPr>
            </w:pPr>
          </w:p>
        </w:tc>
        <w:tc>
          <w:tcPr>
            <w:tcW w:w="806" w:type="dxa"/>
            <w:vAlign w:val="center"/>
          </w:tcPr>
          <w:p w14:paraId="715E432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c>
          <w:tcPr>
            <w:tcW w:w="1028" w:type="dxa"/>
          </w:tcPr>
          <w:p w14:paraId="0756FDE7">
            <w:pPr>
              <w:jc w:val="center"/>
              <w:rPr>
                <w:rFonts w:hint="eastAsia" w:ascii="宋体" w:hAnsi="宋体" w:eastAsia="宋体" w:cs="宋体"/>
                <w:sz w:val="24"/>
                <w:szCs w:val="24"/>
              </w:rPr>
            </w:pPr>
          </w:p>
        </w:tc>
      </w:tr>
      <w:tr w14:paraId="4997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4FB7BFB7">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38" w:type="dxa"/>
          </w:tcPr>
          <w:p w14:paraId="2E603EDF">
            <w:pPr>
              <w:jc w:val="left"/>
              <w:rPr>
                <w:rFonts w:hint="eastAsia" w:ascii="宋体" w:hAnsi="宋体" w:eastAsia="宋体" w:cs="宋体"/>
                <w:sz w:val="24"/>
                <w:szCs w:val="24"/>
              </w:rPr>
            </w:pPr>
            <w:r>
              <w:rPr>
                <w:rFonts w:hint="eastAsia" w:ascii="宋体" w:hAnsi="宋体" w:eastAsia="宋体" w:cs="宋体"/>
                <w:sz w:val="24"/>
                <w:szCs w:val="24"/>
              </w:rPr>
              <w:t>吊装</w:t>
            </w:r>
          </w:p>
        </w:tc>
        <w:tc>
          <w:tcPr>
            <w:tcW w:w="4486" w:type="dxa"/>
          </w:tcPr>
          <w:p w14:paraId="6ACB2C6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49" w:type="dxa"/>
          </w:tcPr>
          <w:p w14:paraId="12871DED">
            <w:pPr>
              <w:jc w:val="center"/>
              <w:rPr>
                <w:rFonts w:hint="eastAsia" w:ascii="宋体" w:hAnsi="宋体" w:eastAsia="宋体" w:cs="宋体"/>
                <w:sz w:val="24"/>
                <w:szCs w:val="24"/>
              </w:rPr>
            </w:pPr>
          </w:p>
        </w:tc>
        <w:tc>
          <w:tcPr>
            <w:tcW w:w="806" w:type="dxa"/>
            <w:vAlign w:val="center"/>
          </w:tcPr>
          <w:p w14:paraId="64969DF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c>
          <w:tcPr>
            <w:tcW w:w="1028" w:type="dxa"/>
          </w:tcPr>
          <w:p w14:paraId="19AB412B">
            <w:pPr>
              <w:jc w:val="center"/>
              <w:rPr>
                <w:rFonts w:hint="eastAsia" w:ascii="宋体" w:hAnsi="宋体" w:eastAsia="宋体" w:cs="宋体"/>
                <w:sz w:val="24"/>
                <w:szCs w:val="24"/>
              </w:rPr>
            </w:pPr>
          </w:p>
        </w:tc>
      </w:tr>
      <w:tr w14:paraId="5771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28601CB4">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38" w:type="dxa"/>
          </w:tcPr>
          <w:p w14:paraId="260F12B0">
            <w:pPr>
              <w:jc w:val="left"/>
              <w:rPr>
                <w:rFonts w:hint="eastAsia" w:ascii="宋体" w:hAnsi="宋体" w:eastAsia="宋体" w:cs="宋体"/>
                <w:sz w:val="24"/>
                <w:szCs w:val="24"/>
              </w:rPr>
            </w:pPr>
            <w:r>
              <w:rPr>
                <w:rFonts w:hint="eastAsia" w:ascii="宋体" w:hAnsi="宋体" w:eastAsia="宋体" w:cs="宋体"/>
                <w:sz w:val="24"/>
                <w:szCs w:val="24"/>
              </w:rPr>
              <w:t>高空安装工时费</w:t>
            </w:r>
          </w:p>
        </w:tc>
        <w:tc>
          <w:tcPr>
            <w:tcW w:w="4486" w:type="dxa"/>
          </w:tcPr>
          <w:p w14:paraId="6EE6A637">
            <w:pPr>
              <w:jc w:val="left"/>
              <w:rPr>
                <w:rFonts w:hint="eastAsia" w:ascii="宋体" w:hAnsi="宋体" w:eastAsia="宋体" w:cs="宋体"/>
                <w:sz w:val="24"/>
                <w:szCs w:val="24"/>
              </w:rPr>
            </w:pPr>
            <w:r>
              <w:rPr>
                <w:rFonts w:hint="eastAsia" w:ascii="宋体" w:hAnsi="宋体" w:eastAsia="宋体" w:cs="宋体"/>
                <w:sz w:val="24"/>
                <w:szCs w:val="24"/>
              </w:rPr>
              <w:t>/</w:t>
            </w:r>
          </w:p>
        </w:tc>
        <w:tc>
          <w:tcPr>
            <w:tcW w:w="849" w:type="dxa"/>
          </w:tcPr>
          <w:p w14:paraId="70A661FC">
            <w:pPr>
              <w:jc w:val="center"/>
              <w:rPr>
                <w:rFonts w:hint="eastAsia" w:ascii="宋体" w:hAnsi="宋体" w:eastAsia="宋体" w:cs="宋体"/>
                <w:sz w:val="24"/>
                <w:szCs w:val="24"/>
              </w:rPr>
            </w:pPr>
          </w:p>
        </w:tc>
        <w:tc>
          <w:tcPr>
            <w:tcW w:w="806" w:type="dxa"/>
            <w:vAlign w:val="center"/>
          </w:tcPr>
          <w:p w14:paraId="6B51132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c>
          <w:tcPr>
            <w:tcW w:w="1028" w:type="dxa"/>
          </w:tcPr>
          <w:p w14:paraId="29452771">
            <w:pPr>
              <w:jc w:val="center"/>
              <w:rPr>
                <w:rFonts w:hint="eastAsia" w:ascii="宋体" w:hAnsi="宋体" w:eastAsia="宋体" w:cs="宋体"/>
                <w:sz w:val="24"/>
                <w:szCs w:val="24"/>
              </w:rPr>
            </w:pPr>
          </w:p>
        </w:tc>
      </w:tr>
      <w:tr w14:paraId="37AC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7EE0BB0A">
            <w:pPr>
              <w:jc w:val="center"/>
              <w:rPr>
                <w:rFonts w:hint="eastAsia" w:ascii="宋体" w:hAnsi="宋体" w:eastAsia="宋体" w:cs="宋体"/>
                <w:sz w:val="24"/>
                <w:szCs w:val="24"/>
              </w:rPr>
            </w:pPr>
            <w:r>
              <w:rPr>
                <w:rFonts w:hint="eastAsia" w:ascii="宋体" w:hAnsi="宋体" w:eastAsia="宋体" w:cs="宋体"/>
                <w:sz w:val="24"/>
                <w:szCs w:val="24"/>
              </w:rPr>
              <w:t>6</w:t>
            </w:r>
          </w:p>
        </w:tc>
        <w:tc>
          <w:tcPr>
            <w:tcW w:w="1738" w:type="dxa"/>
          </w:tcPr>
          <w:p w14:paraId="6CEB08BB">
            <w:pPr>
              <w:jc w:val="left"/>
              <w:rPr>
                <w:rFonts w:hint="eastAsia" w:ascii="宋体" w:hAnsi="宋体" w:eastAsia="宋体" w:cs="宋体"/>
                <w:sz w:val="24"/>
                <w:szCs w:val="24"/>
              </w:rPr>
            </w:pPr>
            <w:r>
              <w:rPr>
                <w:rFonts w:hint="eastAsia" w:ascii="宋体" w:hAnsi="宋体" w:eastAsia="宋体" w:cs="宋体"/>
                <w:sz w:val="24"/>
                <w:szCs w:val="24"/>
              </w:rPr>
              <w:t>线路/五金配件及辅料</w:t>
            </w:r>
          </w:p>
        </w:tc>
        <w:tc>
          <w:tcPr>
            <w:tcW w:w="4486" w:type="dxa"/>
          </w:tcPr>
          <w:p w14:paraId="4E5D0C9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49" w:type="dxa"/>
          </w:tcPr>
          <w:p w14:paraId="47024930">
            <w:pPr>
              <w:jc w:val="center"/>
              <w:rPr>
                <w:rFonts w:hint="eastAsia" w:ascii="宋体" w:hAnsi="宋体" w:eastAsia="宋体" w:cs="宋体"/>
                <w:sz w:val="24"/>
                <w:szCs w:val="24"/>
              </w:rPr>
            </w:pPr>
          </w:p>
        </w:tc>
        <w:tc>
          <w:tcPr>
            <w:tcW w:w="806" w:type="dxa"/>
            <w:vAlign w:val="center"/>
          </w:tcPr>
          <w:p w14:paraId="7F65692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c>
          <w:tcPr>
            <w:tcW w:w="1028" w:type="dxa"/>
          </w:tcPr>
          <w:p w14:paraId="6A70A564">
            <w:pPr>
              <w:jc w:val="center"/>
              <w:rPr>
                <w:rFonts w:hint="eastAsia" w:ascii="宋体" w:hAnsi="宋体" w:eastAsia="宋体" w:cs="宋体"/>
                <w:sz w:val="24"/>
                <w:szCs w:val="24"/>
              </w:rPr>
            </w:pPr>
          </w:p>
        </w:tc>
      </w:tr>
      <w:tr w14:paraId="5CEE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1" w:type="dxa"/>
          </w:tcPr>
          <w:p w14:paraId="68C163F9">
            <w:pPr>
              <w:jc w:val="center"/>
              <w:rPr>
                <w:rFonts w:hint="eastAsia" w:ascii="宋体" w:hAnsi="宋体" w:eastAsia="宋体" w:cs="宋体"/>
                <w:sz w:val="24"/>
                <w:szCs w:val="24"/>
              </w:rPr>
            </w:pPr>
          </w:p>
        </w:tc>
        <w:tc>
          <w:tcPr>
            <w:tcW w:w="1738" w:type="dxa"/>
          </w:tcPr>
          <w:p w14:paraId="04B68356">
            <w:pPr>
              <w:jc w:val="left"/>
              <w:rPr>
                <w:rFonts w:hint="eastAsia" w:ascii="宋体" w:hAnsi="宋体" w:eastAsia="宋体" w:cs="宋体"/>
                <w:sz w:val="24"/>
                <w:szCs w:val="24"/>
              </w:rPr>
            </w:pPr>
          </w:p>
        </w:tc>
        <w:tc>
          <w:tcPr>
            <w:tcW w:w="4486" w:type="dxa"/>
          </w:tcPr>
          <w:p w14:paraId="55A4D4EB">
            <w:pPr>
              <w:jc w:val="left"/>
              <w:rPr>
                <w:rFonts w:hint="eastAsia" w:ascii="宋体" w:hAnsi="宋体" w:eastAsia="宋体" w:cs="宋体"/>
                <w:sz w:val="24"/>
                <w:szCs w:val="24"/>
                <w:lang w:val="en-US" w:eastAsia="zh-CN"/>
              </w:rPr>
            </w:pPr>
          </w:p>
        </w:tc>
        <w:tc>
          <w:tcPr>
            <w:tcW w:w="849" w:type="dxa"/>
          </w:tcPr>
          <w:p w14:paraId="7C4AA3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806" w:type="dxa"/>
            <w:vAlign w:val="center"/>
          </w:tcPr>
          <w:p w14:paraId="06B467E1">
            <w:pPr>
              <w:jc w:val="center"/>
              <w:rPr>
                <w:rFonts w:hint="eastAsia" w:ascii="宋体" w:hAnsi="宋体" w:eastAsia="宋体" w:cs="宋体"/>
                <w:sz w:val="24"/>
                <w:szCs w:val="24"/>
              </w:rPr>
            </w:pPr>
          </w:p>
        </w:tc>
        <w:tc>
          <w:tcPr>
            <w:tcW w:w="1028" w:type="dxa"/>
          </w:tcPr>
          <w:p w14:paraId="6EE2C700">
            <w:pPr>
              <w:jc w:val="center"/>
              <w:rPr>
                <w:rFonts w:hint="eastAsia" w:ascii="宋体" w:hAnsi="宋体" w:eastAsia="宋体" w:cs="宋体"/>
                <w:sz w:val="24"/>
                <w:szCs w:val="24"/>
              </w:rPr>
            </w:pPr>
          </w:p>
        </w:tc>
      </w:tr>
      <w:tr w14:paraId="3B0A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14:paraId="40DFEA35">
            <w:pPr>
              <w:jc w:val="center"/>
              <w:rPr>
                <w:rFonts w:hint="eastAsia" w:ascii="宋体" w:hAnsi="宋体" w:eastAsia="宋体" w:cs="宋体"/>
                <w:sz w:val="24"/>
                <w:szCs w:val="24"/>
              </w:rPr>
            </w:pPr>
            <w:r>
              <w:rPr>
                <w:rFonts w:hint="eastAsia" w:ascii="宋体" w:hAnsi="宋体" w:eastAsia="宋体" w:cs="宋体"/>
                <w:sz w:val="24"/>
                <w:szCs w:val="24"/>
              </w:rPr>
              <w:t>7</w:t>
            </w:r>
          </w:p>
        </w:tc>
        <w:tc>
          <w:tcPr>
            <w:tcW w:w="8907" w:type="dxa"/>
            <w:gridSpan w:val="5"/>
          </w:tcPr>
          <w:p w14:paraId="17B0FD14">
            <w:pPr>
              <w:jc w:val="center"/>
              <w:rPr>
                <w:rFonts w:hint="eastAsia" w:ascii="宋体" w:hAnsi="宋体" w:eastAsia="宋体" w:cs="宋体"/>
                <w:b/>
                <w:bCs/>
                <w:sz w:val="24"/>
                <w:szCs w:val="24"/>
              </w:rPr>
            </w:pPr>
            <w:r>
              <w:rPr>
                <w:rFonts w:hint="eastAsia" w:ascii="宋体" w:hAnsi="宋体" w:eastAsia="宋体" w:cs="宋体"/>
                <w:b/>
                <w:bCs/>
                <w:sz w:val="24"/>
                <w:szCs w:val="24"/>
              </w:rPr>
              <w:t>包括制作/运输/安装/税收等全部费用，为项目包干价。</w:t>
            </w:r>
          </w:p>
        </w:tc>
      </w:tr>
    </w:tbl>
    <w:p w14:paraId="3F75333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5F69986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1.本次报价采取综合总价形式，请供应商充分考虑零星性。据实结算，不超过</w:t>
      </w:r>
      <w:r>
        <w:rPr>
          <w:rFonts w:hint="eastAsia" w:ascii="宋体" w:hAnsi="宋体" w:eastAsia="宋体" w:cs="宋体"/>
          <w:b/>
          <w:bCs/>
          <w:color w:val="auto"/>
          <w:sz w:val="24"/>
          <w:szCs w:val="24"/>
          <w:highlight w:val="none"/>
          <w:lang w:val="en-US" w:eastAsia="zh-CN"/>
        </w:rPr>
        <w:t>78300</w:t>
      </w:r>
      <w:r>
        <w:rPr>
          <w:rFonts w:hint="eastAsia" w:ascii="宋体" w:hAnsi="宋体" w:eastAsia="宋体" w:cs="宋体"/>
          <w:b/>
          <w:bCs/>
          <w:i w:val="0"/>
          <w:caps w:val="0"/>
          <w:color w:val="000000"/>
          <w:spacing w:val="0"/>
          <w:sz w:val="24"/>
          <w:szCs w:val="24"/>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单价如有有最高限价的不得超过最高限价。</w:t>
      </w:r>
    </w:p>
    <w:p w14:paraId="321A9F51">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4C34C7FF">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14:paraId="3302F572">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14:paraId="40BDA739">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1912436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A091E5E">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79B7BE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46E7648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6BB67243">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14:paraId="68ADC95F">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6629DBEA">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3BA7B907">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601B2984">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0A591DDC">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03AC73B9">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A356E9">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75BB5">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1505B70E">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563319BC">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AB61E50">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569C7435">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5F490081">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B3A69A9">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26F809BA">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DA1A2F5">
      <w:pPr>
        <w:pStyle w:val="10"/>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48FD2A7">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32D4C23A">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10DA49D">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400A6E1">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C082F7F">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845C4E6">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4B184F62">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762138B1">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4E748383">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098BF0AF">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7C28C865">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6C34CCAC">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42CEA5D1">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6B586732">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1F363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6E7DE76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0A84B9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0CB13F7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429CC2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4EC6AE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646E06CB">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522D0352">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6BA38053">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3C7A1CF1">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2B708851">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35DC279A">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66044263">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1A0C69C1">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5BB6D1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491801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FF91DB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45B6F8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C3FD64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1B9669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DBEC0AF">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98D8C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5D0262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14:paraId="6EDAEF8C">
      <w:pPr>
        <w:pStyle w:val="19"/>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3D7FE312">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1211DE7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14:paraId="46C058C0">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4466E8F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3A1B4D2C">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4CD9CE9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35AF63FF">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2CE16D3F">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AE31AB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06AF86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5972704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70B0951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0B079AF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B4E461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7FB26252">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32566AB4">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756BA94">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7390BF7D">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7118D444">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498E253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2B15B2E">
      <w:pPr>
        <w:pStyle w:val="6"/>
        <w:rPr>
          <w:rFonts w:hint="eastAsia" w:ascii="宋体" w:hAnsi="宋体" w:eastAsia="宋体" w:cs="宋体"/>
          <w:b/>
          <w:bCs/>
          <w:color w:val="auto"/>
          <w:sz w:val="24"/>
          <w:szCs w:val="24"/>
          <w:highlight w:val="none"/>
          <w:lang w:val="en-US" w:eastAsia="zh-CN"/>
        </w:rPr>
      </w:pPr>
    </w:p>
    <w:p w14:paraId="6F15101E">
      <w:pPr>
        <w:pStyle w:val="6"/>
        <w:rPr>
          <w:rFonts w:hint="eastAsia" w:ascii="宋体" w:hAnsi="宋体" w:eastAsia="宋体" w:cs="宋体"/>
          <w:b/>
          <w:bCs/>
          <w:color w:val="auto"/>
          <w:sz w:val="24"/>
          <w:szCs w:val="24"/>
          <w:highlight w:val="none"/>
          <w:lang w:val="en-US" w:eastAsia="zh-CN"/>
        </w:rPr>
      </w:pPr>
    </w:p>
    <w:p w14:paraId="7EFCB0C1">
      <w:pPr>
        <w:pStyle w:val="6"/>
        <w:rPr>
          <w:rFonts w:hint="eastAsia" w:ascii="宋体" w:hAnsi="宋体" w:eastAsia="宋体" w:cs="宋体"/>
          <w:b/>
          <w:bCs/>
          <w:color w:val="auto"/>
          <w:sz w:val="24"/>
          <w:szCs w:val="24"/>
          <w:highlight w:val="none"/>
          <w:lang w:val="en-US" w:eastAsia="zh-CN"/>
        </w:rPr>
      </w:pPr>
    </w:p>
    <w:p w14:paraId="45780271">
      <w:pPr>
        <w:pStyle w:val="6"/>
        <w:rPr>
          <w:rFonts w:hint="eastAsia" w:ascii="宋体" w:hAnsi="宋体" w:eastAsia="宋体" w:cs="宋体"/>
          <w:b/>
          <w:bCs/>
          <w:color w:val="auto"/>
          <w:sz w:val="24"/>
          <w:szCs w:val="24"/>
          <w:highlight w:val="none"/>
          <w:lang w:val="en-US" w:eastAsia="zh-CN"/>
        </w:rPr>
      </w:pPr>
    </w:p>
    <w:p w14:paraId="2EFF9A98">
      <w:pPr>
        <w:pStyle w:val="6"/>
        <w:rPr>
          <w:rFonts w:hint="eastAsia" w:ascii="宋体" w:hAnsi="宋体" w:eastAsia="宋体" w:cs="宋体"/>
          <w:b/>
          <w:bCs/>
          <w:color w:val="auto"/>
          <w:sz w:val="24"/>
          <w:szCs w:val="24"/>
          <w:highlight w:val="none"/>
          <w:lang w:val="en-US" w:eastAsia="zh-CN"/>
        </w:rPr>
      </w:pPr>
    </w:p>
    <w:p w14:paraId="294A471D">
      <w:pPr>
        <w:pStyle w:val="6"/>
        <w:rPr>
          <w:rFonts w:hint="eastAsia" w:ascii="宋体" w:hAnsi="宋体" w:eastAsia="宋体" w:cs="宋体"/>
          <w:b/>
          <w:bCs/>
          <w:color w:val="auto"/>
          <w:sz w:val="24"/>
          <w:szCs w:val="24"/>
          <w:highlight w:val="none"/>
          <w:lang w:val="en-US" w:eastAsia="zh-CN"/>
        </w:rPr>
      </w:pPr>
    </w:p>
    <w:p w14:paraId="5EDA73A7">
      <w:pPr>
        <w:pStyle w:val="6"/>
        <w:rPr>
          <w:rFonts w:hint="eastAsia" w:ascii="宋体" w:hAnsi="宋体" w:eastAsia="宋体" w:cs="宋体"/>
          <w:b/>
          <w:bCs/>
          <w:color w:val="auto"/>
          <w:sz w:val="24"/>
          <w:szCs w:val="24"/>
          <w:highlight w:val="none"/>
          <w:lang w:val="en-US" w:eastAsia="zh-CN"/>
        </w:rPr>
      </w:pPr>
    </w:p>
    <w:p w14:paraId="5C357A5B">
      <w:pPr>
        <w:pStyle w:val="6"/>
        <w:rPr>
          <w:rFonts w:hint="eastAsia" w:ascii="宋体" w:hAnsi="宋体" w:eastAsia="宋体" w:cs="宋体"/>
          <w:b/>
          <w:bCs/>
          <w:color w:val="auto"/>
          <w:sz w:val="24"/>
          <w:szCs w:val="24"/>
          <w:highlight w:val="none"/>
          <w:lang w:val="en-US" w:eastAsia="zh-CN"/>
        </w:rPr>
      </w:pPr>
    </w:p>
    <w:p w14:paraId="5DA4A8CE">
      <w:pPr>
        <w:pStyle w:val="6"/>
        <w:rPr>
          <w:rFonts w:hint="eastAsia" w:ascii="宋体" w:hAnsi="宋体" w:eastAsia="宋体" w:cs="宋体"/>
          <w:b/>
          <w:bCs/>
          <w:color w:val="auto"/>
          <w:sz w:val="24"/>
          <w:szCs w:val="24"/>
          <w:highlight w:val="none"/>
          <w:lang w:val="en-US" w:eastAsia="zh-CN"/>
        </w:rPr>
      </w:pPr>
    </w:p>
    <w:p w14:paraId="68AF70D6">
      <w:pPr>
        <w:pStyle w:val="6"/>
        <w:rPr>
          <w:rFonts w:hint="eastAsia" w:ascii="宋体" w:hAnsi="宋体" w:eastAsia="宋体" w:cs="宋体"/>
          <w:b/>
          <w:bCs/>
          <w:color w:val="auto"/>
          <w:sz w:val="24"/>
          <w:szCs w:val="24"/>
          <w:highlight w:val="none"/>
          <w:lang w:val="en-US" w:eastAsia="zh-CN"/>
        </w:rPr>
      </w:pPr>
    </w:p>
    <w:p w14:paraId="069BFD6F">
      <w:pPr>
        <w:pStyle w:val="6"/>
        <w:rPr>
          <w:rFonts w:hint="eastAsia" w:ascii="宋体" w:hAnsi="宋体" w:eastAsia="宋体" w:cs="宋体"/>
          <w:b/>
          <w:bCs/>
          <w:color w:val="auto"/>
          <w:sz w:val="24"/>
          <w:szCs w:val="24"/>
          <w:highlight w:val="none"/>
          <w:lang w:val="en-US" w:eastAsia="zh-CN"/>
        </w:rPr>
      </w:pPr>
    </w:p>
    <w:p w14:paraId="2B4838E4">
      <w:pPr>
        <w:pStyle w:val="6"/>
        <w:rPr>
          <w:rFonts w:hint="eastAsia" w:ascii="宋体" w:hAnsi="宋体" w:eastAsia="宋体" w:cs="宋体"/>
          <w:b/>
          <w:bCs/>
          <w:color w:val="auto"/>
          <w:sz w:val="24"/>
          <w:szCs w:val="24"/>
          <w:highlight w:val="none"/>
          <w:lang w:val="en-US" w:eastAsia="zh-CN"/>
        </w:rPr>
      </w:pPr>
    </w:p>
    <w:p w14:paraId="746E4931">
      <w:pPr>
        <w:pStyle w:val="6"/>
        <w:rPr>
          <w:rFonts w:hint="eastAsia" w:ascii="宋体" w:hAnsi="宋体" w:eastAsia="宋体" w:cs="宋体"/>
          <w:b/>
          <w:bCs/>
          <w:color w:val="auto"/>
          <w:sz w:val="24"/>
          <w:szCs w:val="24"/>
          <w:highlight w:val="none"/>
          <w:lang w:val="en-US" w:eastAsia="zh-CN"/>
        </w:rPr>
      </w:pPr>
    </w:p>
    <w:p w14:paraId="25E1B410">
      <w:pPr>
        <w:pStyle w:val="6"/>
        <w:rPr>
          <w:rFonts w:hint="eastAsia" w:ascii="宋体" w:hAnsi="宋体" w:eastAsia="宋体" w:cs="宋体"/>
          <w:b/>
          <w:bCs/>
          <w:color w:val="auto"/>
          <w:sz w:val="24"/>
          <w:szCs w:val="24"/>
          <w:highlight w:val="none"/>
          <w:lang w:val="en-US" w:eastAsia="zh-CN"/>
        </w:rPr>
      </w:pPr>
    </w:p>
    <w:p w14:paraId="2ADCE99B">
      <w:pPr>
        <w:pStyle w:val="6"/>
        <w:rPr>
          <w:rFonts w:hint="eastAsia" w:ascii="宋体" w:hAnsi="宋体" w:eastAsia="宋体" w:cs="宋体"/>
          <w:b/>
          <w:bCs/>
          <w:color w:val="auto"/>
          <w:sz w:val="24"/>
          <w:szCs w:val="24"/>
          <w:highlight w:val="none"/>
          <w:lang w:val="en-US" w:eastAsia="zh-CN"/>
        </w:rPr>
      </w:pPr>
    </w:p>
    <w:p w14:paraId="36E4F590">
      <w:pPr>
        <w:pStyle w:val="6"/>
        <w:rPr>
          <w:rFonts w:hint="eastAsia" w:ascii="宋体" w:hAnsi="宋体" w:eastAsia="宋体" w:cs="宋体"/>
          <w:b/>
          <w:bCs/>
          <w:color w:val="auto"/>
          <w:sz w:val="24"/>
          <w:szCs w:val="24"/>
          <w:highlight w:val="none"/>
          <w:lang w:val="en-US" w:eastAsia="zh-CN"/>
        </w:rPr>
      </w:pPr>
    </w:p>
    <w:p w14:paraId="0A6150EB">
      <w:pPr>
        <w:pStyle w:val="6"/>
        <w:rPr>
          <w:rFonts w:hint="eastAsia" w:ascii="宋体" w:hAnsi="宋体" w:eastAsia="宋体" w:cs="宋体"/>
          <w:b/>
          <w:bCs/>
          <w:color w:val="auto"/>
          <w:sz w:val="24"/>
          <w:szCs w:val="24"/>
          <w:highlight w:val="none"/>
          <w:lang w:val="en-US" w:eastAsia="zh-CN"/>
        </w:rPr>
      </w:pPr>
    </w:p>
    <w:p w14:paraId="68C028C0">
      <w:pPr>
        <w:pStyle w:val="6"/>
        <w:rPr>
          <w:rFonts w:hint="eastAsia" w:ascii="宋体" w:hAnsi="宋体" w:eastAsia="宋体" w:cs="宋体"/>
          <w:b/>
          <w:bCs/>
          <w:color w:val="auto"/>
          <w:sz w:val="24"/>
          <w:szCs w:val="24"/>
          <w:highlight w:val="none"/>
          <w:lang w:val="en-US" w:eastAsia="zh-CN"/>
        </w:rPr>
      </w:pPr>
    </w:p>
    <w:p w14:paraId="56E4B40D">
      <w:pPr>
        <w:pStyle w:val="6"/>
        <w:rPr>
          <w:rFonts w:hint="eastAsia" w:ascii="宋体" w:hAnsi="宋体" w:eastAsia="宋体" w:cs="宋体"/>
          <w:b/>
          <w:bCs/>
          <w:color w:val="auto"/>
          <w:sz w:val="24"/>
          <w:szCs w:val="24"/>
          <w:highlight w:val="none"/>
          <w:lang w:val="en-US" w:eastAsia="zh-CN"/>
        </w:rPr>
      </w:pPr>
    </w:p>
    <w:p w14:paraId="4083FEF3">
      <w:pPr>
        <w:pStyle w:val="6"/>
        <w:rPr>
          <w:rFonts w:hint="eastAsia" w:ascii="宋体" w:hAnsi="宋体" w:eastAsia="宋体" w:cs="宋体"/>
          <w:b/>
          <w:bCs/>
          <w:color w:val="auto"/>
          <w:sz w:val="24"/>
          <w:szCs w:val="24"/>
          <w:highlight w:val="none"/>
          <w:lang w:val="en-US" w:eastAsia="zh-CN"/>
        </w:rPr>
      </w:pPr>
    </w:p>
    <w:p w14:paraId="66D3BE8E">
      <w:pPr>
        <w:pStyle w:val="6"/>
        <w:rPr>
          <w:rFonts w:hint="eastAsia" w:ascii="宋体" w:hAnsi="宋体" w:eastAsia="宋体" w:cs="宋体"/>
          <w:b/>
          <w:bCs/>
          <w:color w:val="auto"/>
          <w:sz w:val="24"/>
          <w:szCs w:val="24"/>
          <w:highlight w:val="none"/>
          <w:lang w:val="en-US" w:eastAsia="zh-CN"/>
        </w:rPr>
      </w:pPr>
    </w:p>
    <w:p w14:paraId="0C777817">
      <w:pPr>
        <w:pStyle w:val="6"/>
        <w:rPr>
          <w:rFonts w:hint="eastAsia" w:ascii="宋体" w:hAnsi="宋体" w:eastAsia="宋体" w:cs="宋体"/>
          <w:b/>
          <w:bCs/>
          <w:color w:val="auto"/>
          <w:sz w:val="24"/>
          <w:szCs w:val="24"/>
          <w:highlight w:val="none"/>
          <w:lang w:val="en-US" w:eastAsia="zh-CN"/>
        </w:rPr>
      </w:pPr>
    </w:p>
    <w:p w14:paraId="46A5362F">
      <w:pPr>
        <w:pStyle w:val="6"/>
        <w:rPr>
          <w:rFonts w:hint="eastAsia" w:ascii="宋体" w:hAnsi="宋体" w:eastAsia="宋体" w:cs="宋体"/>
          <w:b/>
          <w:bCs/>
          <w:color w:val="auto"/>
          <w:sz w:val="24"/>
          <w:szCs w:val="24"/>
          <w:highlight w:val="none"/>
          <w:lang w:val="en-US" w:eastAsia="zh-CN"/>
        </w:rPr>
      </w:pPr>
    </w:p>
    <w:p w14:paraId="2F5276FE">
      <w:pPr>
        <w:pStyle w:val="6"/>
        <w:rPr>
          <w:rFonts w:hint="eastAsia" w:ascii="宋体" w:hAnsi="宋体" w:eastAsia="宋体" w:cs="宋体"/>
          <w:b/>
          <w:bCs/>
          <w:color w:val="auto"/>
          <w:sz w:val="24"/>
          <w:szCs w:val="24"/>
          <w:highlight w:val="none"/>
          <w:lang w:val="en-US" w:eastAsia="zh-CN"/>
        </w:rPr>
      </w:pPr>
    </w:p>
    <w:p w14:paraId="1D066016">
      <w:pPr>
        <w:pStyle w:val="6"/>
        <w:rPr>
          <w:rFonts w:hint="eastAsia" w:ascii="宋体" w:hAnsi="宋体" w:eastAsia="宋体" w:cs="宋体"/>
          <w:b/>
          <w:bCs/>
          <w:color w:val="auto"/>
          <w:sz w:val="24"/>
          <w:szCs w:val="24"/>
          <w:highlight w:val="none"/>
          <w:lang w:val="en-US" w:eastAsia="zh-CN"/>
        </w:rPr>
      </w:pPr>
    </w:p>
    <w:p w14:paraId="61DC0AE7">
      <w:pPr>
        <w:pStyle w:val="6"/>
        <w:rPr>
          <w:rFonts w:hint="eastAsia" w:ascii="宋体" w:hAnsi="宋体" w:eastAsia="宋体" w:cs="宋体"/>
          <w:b/>
          <w:bCs/>
          <w:color w:val="auto"/>
          <w:sz w:val="24"/>
          <w:szCs w:val="24"/>
          <w:highlight w:val="none"/>
          <w:lang w:val="en-US" w:eastAsia="zh-CN"/>
        </w:rPr>
      </w:pPr>
    </w:p>
    <w:p w14:paraId="0ED49E95">
      <w:pPr>
        <w:pStyle w:val="6"/>
        <w:rPr>
          <w:rFonts w:hint="eastAsia" w:ascii="宋体" w:hAnsi="宋体" w:eastAsia="宋体" w:cs="宋体"/>
          <w:b/>
          <w:bCs/>
          <w:color w:val="auto"/>
          <w:sz w:val="24"/>
          <w:szCs w:val="24"/>
          <w:highlight w:val="none"/>
          <w:lang w:val="en-US" w:eastAsia="zh-CN"/>
        </w:rPr>
      </w:pPr>
    </w:p>
    <w:p w14:paraId="443663DC">
      <w:pPr>
        <w:pStyle w:val="6"/>
        <w:rPr>
          <w:rFonts w:hint="eastAsia" w:ascii="宋体" w:hAnsi="宋体" w:eastAsia="宋体" w:cs="宋体"/>
          <w:b/>
          <w:bCs/>
          <w:color w:val="auto"/>
          <w:sz w:val="24"/>
          <w:szCs w:val="24"/>
          <w:highlight w:val="none"/>
          <w:lang w:val="en-US" w:eastAsia="zh-CN"/>
        </w:rPr>
      </w:pPr>
    </w:p>
    <w:p w14:paraId="7206468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7B6352D1">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B3ECDCF">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3ABAA52A">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4B885B7C">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6D3640DA">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23720F0F">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2CB0FE96">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1F195F5D">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20E5799">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DD13250">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0F73C656">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2A4D5E13">
      <w:pPr>
        <w:keepNext w:val="0"/>
        <w:keepLines w:val="0"/>
        <w:pageBreakBefore w:val="0"/>
        <w:numPr>
          <w:ilvl w:val="0"/>
          <w:numId w:val="2"/>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72FA133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372911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3BC0D44A">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D36C70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10E39A2C">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F792C73">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9FB4FC6">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995749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822D530">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CB2F5D7">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34EBA5A">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3D07470">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0B25CC1">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1EF0755">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240E4ED">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38EA047">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47E1CF1">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9B0F90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E6F6F67">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25A1C6F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666F1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22766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18CB1B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6EC9F41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2643AF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4ABFF7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169DB89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5B966B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116A1F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4B0978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B534D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4FA9F3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3DA76E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110D0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54ACDD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4C0C19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413E9E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58C6E2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6AFF1D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68E83C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3BE70C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26062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01152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63ED96AC">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39135973">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45CD8D59">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2E11D71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92AC105">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DB27D06">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E4E8086">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FB6B819">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86854DD">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0CF1D8A">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0454B58">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D7BCD77">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CE416D0">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83ECAF">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6946D1CF">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0D16811">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46FE15C">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B6BE59F">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0120E5E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21FDAC64">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428CD2D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6FD17270">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6F7FE7B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63D725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01C1B3F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3923599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4FBB9F5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72F48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4B42773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3E97ECC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4F9FBA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42C86F7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689E9CC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22D0B0E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07217E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602869F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F14BB5D">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225DAC51">
      <w:pPr>
        <w:pStyle w:val="6"/>
        <w:rPr>
          <w:rFonts w:hint="eastAsia" w:ascii="宋体" w:hAnsi="宋体" w:eastAsia="宋体" w:cs="宋体"/>
          <w:color w:val="auto"/>
          <w:sz w:val="24"/>
          <w:szCs w:val="24"/>
          <w:highlight w:val="none"/>
        </w:rPr>
      </w:pPr>
    </w:p>
    <w:p w14:paraId="31D9A185">
      <w:pPr>
        <w:pStyle w:val="6"/>
        <w:rPr>
          <w:rFonts w:hint="eastAsia" w:ascii="宋体" w:hAnsi="宋体" w:eastAsia="宋体" w:cs="宋体"/>
          <w:color w:val="auto"/>
          <w:sz w:val="24"/>
          <w:szCs w:val="24"/>
          <w:highlight w:val="none"/>
          <w:lang w:val="en-US"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710785"/>
    <w:rsid w:val="00984987"/>
    <w:rsid w:val="00B249B3"/>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8934B1E"/>
    <w:rsid w:val="094F5478"/>
    <w:rsid w:val="09F4147B"/>
    <w:rsid w:val="0A277760"/>
    <w:rsid w:val="0AC15133"/>
    <w:rsid w:val="0ACF324E"/>
    <w:rsid w:val="0B565E48"/>
    <w:rsid w:val="0B5E2A33"/>
    <w:rsid w:val="0BD02D72"/>
    <w:rsid w:val="0BF91921"/>
    <w:rsid w:val="0C1A446B"/>
    <w:rsid w:val="0CC42C4A"/>
    <w:rsid w:val="0CE1020E"/>
    <w:rsid w:val="0CE90D83"/>
    <w:rsid w:val="0D272843"/>
    <w:rsid w:val="0E1B1632"/>
    <w:rsid w:val="0F064AB2"/>
    <w:rsid w:val="0F4628CF"/>
    <w:rsid w:val="0F71729A"/>
    <w:rsid w:val="0F914A2F"/>
    <w:rsid w:val="0FAC0AC3"/>
    <w:rsid w:val="0FC30CF8"/>
    <w:rsid w:val="0FD4292A"/>
    <w:rsid w:val="0FDC5065"/>
    <w:rsid w:val="10863CAA"/>
    <w:rsid w:val="109819C6"/>
    <w:rsid w:val="10D32DF6"/>
    <w:rsid w:val="112F7D4C"/>
    <w:rsid w:val="114C276E"/>
    <w:rsid w:val="11584002"/>
    <w:rsid w:val="11F34201"/>
    <w:rsid w:val="129243DD"/>
    <w:rsid w:val="12BB52A2"/>
    <w:rsid w:val="13E76168"/>
    <w:rsid w:val="1402112A"/>
    <w:rsid w:val="1490034C"/>
    <w:rsid w:val="15855BCE"/>
    <w:rsid w:val="15B71161"/>
    <w:rsid w:val="15D17C86"/>
    <w:rsid w:val="15EB191C"/>
    <w:rsid w:val="16795C6E"/>
    <w:rsid w:val="17263809"/>
    <w:rsid w:val="177F6166"/>
    <w:rsid w:val="185D548F"/>
    <w:rsid w:val="192B394B"/>
    <w:rsid w:val="196B01BF"/>
    <w:rsid w:val="1A8B0593"/>
    <w:rsid w:val="1C151423"/>
    <w:rsid w:val="1C962C76"/>
    <w:rsid w:val="1D3E218A"/>
    <w:rsid w:val="1D7B096A"/>
    <w:rsid w:val="1D7D134A"/>
    <w:rsid w:val="1DC80A69"/>
    <w:rsid w:val="1E297809"/>
    <w:rsid w:val="1E9514A0"/>
    <w:rsid w:val="1F051509"/>
    <w:rsid w:val="1F412854"/>
    <w:rsid w:val="1FD72787"/>
    <w:rsid w:val="20800FE2"/>
    <w:rsid w:val="20AF2A2B"/>
    <w:rsid w:val="20EF1296"/>
    <w:rsid w:val="2161289E"/>
    <w:rsid w:val="21AD5563"/>
    <w:rsid w:val="221029F2"/>
    <w:rsid w:val="22BE600E"/>
    <w:rsid w:val="231A50A3"/>
    <w:rsid w:val="23305048"/>
    <w:rsid w:val="237422B9"/>
    <w:rsid w:val="23AB565C"/>
    <w:rsid w:val="23B87FA3"/>
    <w:rsid w:val="2487307B"/>
    <w:rsid w:val="25101CDA"/>
    <w:rsid w:val="2559103D"/>
    <w:rsid w:val="25685003"/>
    <w:rsid w:val="256C23F4"/>
    <w:rsid w:val="25824395"/>
    <w:rsid w:val="25850F5F"/>
    <w:rsid w:val="25AF6361"/>
    <w:rsid w:val="25C97BEE"/>
    <w:rsid w:val="26E41B28"/>
    <w:rsid w:val="27DB0463"/>
    <w:rsid w:val="281955CF"/>
    <w:rsid w:val="281D195D"/>
    <w:rsid w:val="28956124"/>
    <w:rsid w:val="28BA4F75"/>
    <w:rsid w:val="29266E1A"/>
    <w:rsid w:val="297879F9"/>
    <w:rsid w:val="2A044599"/>
    <w:rsid w:val="2A0F7B8F"/>
    <w:rsid w:val="2AED380E"/>
    <w:rsid w:val="2AF569E3"/>
    <w:rsid w:val="2B05240B"/>
    <w:rsid w:val="2B4410A2"/>
    <w:rsid w:val="2BF4266B"/>
    <w:rsid w:val="2CB371D5"/>
    <w:rsid w:val="2CF3776A"/>
    <w:rsid w:val="2D0C3CF4"/>
    <w:rsid w:val="2D611200"/>
    <w:rsid w:val="2D7F4851"/>
    <w:rsid w:val="2E24194D"/>
    <w:rsid w:val="2F5A263F"/>
    <w:rsid w:val="3031359C"/>
    <w:rsid w:val="30806B9E"/>
    <w:rsid w:val="30B43B75"/>
    <w:rsid w:val="31650772"/>
    <w:rsid w:val="31E32008"/>
    <w:rsid w:val="31E9143D"/>
    <w:rsid w:val="323A13F3"/>
    <w:rsid w:val="32AB622F"/>
    <w:rsid w:val="32B026B6"/>
    <w:rsid w:val="33886860"/>
    <w:rsid w:val="33AC7480"/>
    <w:rsid w:val="34A55F9D"/>
    <w:rsid w:val="34BE33D7"/>
    <w:rsid w:val="35344E80"/>
    <w:rsid w:val="35A962BF"/>
    <w:rsid w:val="35B83942"/>
    <w:rsid w:val="35DB18E9"/>
    <w:rsid w:val="361A126B"/>
    <w:rsid w:val="36422592"/>
    <w:rsid w:val="36545D30"/>
    <w:rsid w:val="36BF0CFE"/>
    <w:rsid w:val="36E13614"/>
    <w:rsid w:val="36F80954"/>
    <w:rsid w:val="37671CCB"/>
    <w:rsid w:val="383D10D3"/>
    <w:rsid w:val="39A43E9E"/>
    <w:rsid w:val="39F56226"/>
    <w:rsid w:val="3AF55DC9"/>
    <w:rsid w:val="3B64607D"/>
    <w:rsid w:val="3B6F5921"/>
    <w:rsid w:val="3BC236C1"/>
    <w:rsid w:val="3BDD1C9A"/>
    <w:rsid w:val="3C5A61D8"/>
    <w:rsid w:val="3C6234CA"/>
    <w:rsid w:val="3C63058A"/>
    <w:rsid w:val="3D284A64"/>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56A74C2"/>
    <w:rsid w:val="461508EC"/>
    <w:rsid w:val="46741C23"/>
    <w:rsid w:val="467B4E31"/>
    <w:rsid w:val="480004B0"/>
    <w:rsid w:val="495777FB"/>
    <w:rsid w:val="4A275658"/>
    <w:rsid w:val="4A755329"/>
    <w:rsid w:val="4AF20173"/>
    <w:rsid w:val="4B0C6E2E"/>
    <w:rsid w:val="4BAE772A"/>
    <w:rsid w:val="4BB17333"/>
    <w:rsid w:val="4C4A7B3B"/>
    <w:rsid w:val="4C4F073F"/>
    <w:rsid w:val="4C501A44"/>
    <w:rsid w:val="4C8B4D21"/>
    <w:rsid w:val="4CC0557B"/>
    <w:rsid w:val="4CD40998"/>
    <w:rsid w:val="4CEA1A71"/>
    <w:rsid w:val="4D057468"/>
    <w:rsid w:val="4D131F93"/>
    <w:rsid w:val="4DC3281F"/>
    <w:rsid w:val="4DD74D43"/>
    <w:rsid w:val="4DFC16FF"/>
    <w:rsid w:val="50066CA3"/>
    <w:rsid w:val="504533AC"/>
    <w:rsid w:val="50485D02"/>
    <w:rsid w:val="518B59E0"/>
    <w:rsid w:val="51BD75DC"/>
    <w:rsid w:val="51D13349"/>
    <w:rsid w:val="51E332DC"/>
    <w:rsid w:val="5244176A"/>
    <w:rsid w:val="52622C38"/>
    <w:rsid w:val="52827478"/>
    <w:rsid w:val="53780202"/>
    <w:rsid w:val="541532F3"/>
    <w:rsid w:val="544669FD"/>
    <w:rsid w:val="548C5616"/>
    <w:rsid w:val="54F21968"/>
    <w:rsid w:val="550310E3"/>
    <w:rsid w:val="55BB16B6"/>
    <w:rsid w:val="566A423C"/>
    <w:rsid w:val="571E5A7A"/>
    <w:rsid w:val="572B3928"/>
    <w:rsid w:val="574F6249"/>
    <w:rsid w:val="579212BC"/>
    <w:rsid w:val="57AD74C8"/>
    <w:rsid w:val="58071A1F"/>
    <w:rsid w:val="587E03E9"/>
    <w:rsid w:val="599B1691"/>
    <w:rsid w:val="5B8524B6"/>
    <w:rsid w:val="5D79752D"/>
    <w:rsid w:val="5DCD37EC"/>
    <w:rsid w:val="5E8575A0"/>
    <w:rsid w:val="5ECC5796"/>
    <w:rsid w:val="60104E84"/>
    <w:rsid w:val="606964BC"/>
    <w:rsid w:val="616E24E6"/>
    <w:rsid w:val="619A462F"/>
    <w:rsid w:val="62312A9D"/>
    <w:rsid w:val="624F5057"/>
    <w:rsid w:val="62CF1CB5"/>
    <w:rsid w:val="63323318"/>
    <w:rsid w:val="63545F00"/>
    <w:rsid w:val="635C21B5"/>
    <w:rsid w:val="63BE035D"/>
    <w:rsid w:val="641414C0"/>
    <w:rsid w:val="64202DC6"/>
    <w:rsid w:val="64FB4A7E"/>
    <w:rsid w:val="67896049"/>
    <w:rsid w:val="68355788"/>
    <w:rsid w:val="6841159B"/>
    <w:rsid w:val="687F107F"/>
    <w:rsid w:val="68822004"/>
    <w:rsid w:val="68BC744B"/>
    <w:rsid w:val="6A002475"/>
    <w:rsid w:val="6A515BCF"/>
    <w:rsid w:val="6A555782"/>
    <w:rsid w:val="6A6F1DC6"/>
    <w:rsid w:val="6AB06D96"/>
    <w:rsid w:val="6AB60C9F"/>
    <w:rsid w:val="6AD112BF"/>
    <w:rsid w:val="6B405AFC"/>
    <w:rsid w:val="6B651B3A"/>
    <w:rsid w:val="6B96791C"/>
    <w:rsid w:val="6BB67C32"/>
    <w:rsid w:val="6BD8207B"/>
    <w:rsid w:val="6C8C2E23"/>
    <w:rsid w:val="6CA17546"/>
    <w:rsid w:val="6CF959D6"/>
    <w:rsid w:val="6D7568B2"/>
    <w:rsid w:val="6D7F4B76"/>
    <w:rsid w:val="6D870634"/>
    <w:rsid w:val="6DB6210A"/>
    <w:rsid w:val="6E3B50E8"/>
    <w:rsid w:val="6E894E68"/>
    <w:rsid w:val="6F2B72B3"/>
    <w:rsid w:val="6F6C64C9"/>
    <w:rsid w:val="6F7F20D5"/>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4F3158"/>
    <w:rsid w:val="778979A9"/>
    <w:rsid w:val="77E2713E"/>
    <w:rsid w:val="789F4F72"/>
    <w:rsid w:val="78A07BDA"/>
    <w:rsid w:val="78B64B97"/>
    <w:rsid w:val="78D366C6"/>
    <w:rsid w:val="79257DFE"/>
    <w:rsid w:val="7A944128"/>
    <w:rsid w:val="7AB46BDC"/>
    <w:rsid w:val="7B5209E2"/>
    <w:rsid w:val="7B7A3121"/>
    <w:rsid w:val="7BA577E9"/>
    <w:rsid w:val="7BA84AA6"/>
    <w:rsid w:val="7C28453F"/>
    <w:rsid w:val="7C5A278F"/>
    <w:rsid w:val="7C6543A4"/>
    <w:rsid w:val="7CA56C98"/>
    <w:rsid w:val="7D1A2BCE"/>
    <w:rsid w:val="7D512D27"/>
    <w:rsid w:val="7D566EE8"/>
    <w:rsid w:val="7D987A72"/>
    <w:rsid w:val="7D9A1C2E"/>
    <w:rsid w:val="7DA10A0F"/>
    <w:rsid w:val="7E264004"/>
    <w:rsid w:val="7E345685"/>
    <w:rsid w:val="7E6D09FF"/>
    <w:rsid w:val="7E7A539B"/>
    <w:rsid w:val="7EA45F4A"/>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next w:val="9"/>
    <w:qFormat/>
    <w:uiPriority w:val="0"/>
    <w:pPr>
      <w:ind w:firstLine="630"/>
    </w:pPr>
    <w:rPr>
      <w:sz w:val="32"/>
      <w:szCs w:val="20"/>
    </w:rPr>
  </w:style>
  <w:style w:type="paragraph" w:styleId="9">
    <w:name w:val="Body Text First Indent 2"/>
    <w:basedOn w:val="8"/>
    <w:next w:val="2"/>
    <w:qFormat/>
    <w:uiPriority w:val="0"/>
    <w:pPr>
      <w:ind w:firstLine="420"/>
    </w:pPr>
  </w:style>
  <w:style w:type="paragraph" w:styleId="10">
    <w:name w:val="Plain Text"/>
    <w:basedOn w:val="1"/>
    <w:qFormat/>
    <w:uiPriority w:val="0"/>
    <w:pPr>
      <w:spacing w:line="460" w:lineRule="exact"/>
      <w:ind w:firstLine="567"/>
    </w:pPr>
    <w:rPr>
      <w:rFonts w:ascii="宋体" w:hAnsi="Courier New" w:eastAsia="仿宋_GB2312"/>
      <w:sz w:val="28"/>
      <w:szCs w:val="20"/>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99"/>
    <w:rPr>
      <w:sz w:val="21"/>
      <w:szCs w:val="21"/>
    </w:rPr>
  </w:style>
  <w:style w:type="paragraph" w:customStyle="1" w:styleId="18">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_Style 3"/>
    <w:basedOn w:val="1"/>
    <w:qFormat/>
    <w:uiPriority w:val="0"/>
    <w:pPr>
      <w:ind w:firstLine="420" w:firstLineChars="200"/>
    </w:pPr>
    <w:rPr>
      <w:sz w:val="20"/>
    </w:rPr>
  </w:style>
  <w:style w:type="character" w:customStyle="1" w:styleId="22">
    <w:name w:val="font61"/>
    <w:basedOn w:val="16"/>
    <w:qFormat/>
    <w:uiPriority w:val="0"/>
    <w:rPr>
      <w:rFonts w:hint="eastAsia" w:ascii="宋体" w:hAnsi="宋体" w:eastAsia="宋体" w:cs="宋体"/>
      <w:color w:val="FF0000"/>
      <w:sz w:val="24"/>
      <w:szCs w:val="24"/>
      <w:u w:val="none"/>
    </w:rPr>
  </w:style>
  <w:style w:type="character" w:customStyle="1" w:styleId="23">
    <w:name w:val="font51"/>
    <w:basedOn w:val="16"/>
    <w:qFormat/>
    <w:uiPriority w:val="0"/>
    <w:rPr>
      <w:rFonts w:hint="eastAsia" w:ascii="宋体" w:hAnsi="宋体" w:eastAsia="宋体" w:cs="宋体"/>
      <w:b/>
      <w:color w:val="000000"/>
      <w:sz w:val="21"/>
      <w:szCs w:val="21"/>
      <w:u w:val="none"/>
    </w:rPr>
  </w:style>
  <w:style w:type="character" w:customStyle="1" w:styleId="24">
    <w:name w:val="font41"/>
    <w:basedOn w:val="16"/>
    <w:qFormat/>
    <w:uiPriority w:val="0"/>
    <w:rPr>
      <w:rFonts w:hint="eastAsia" w:ascii="宋体" w:hAnsi="宋体" w:eastAsia="宋体" w:cs="宋体"/>
      <w:color w:val="000000"/>
      <w:sz w:val="21"/>
      <w:szCs w:val="21"/>
      <w:u w:val="none"/>
    </w:rPr>
  </w:style>
  <w:style w:type="character" w:customStyle="1" w:styleId="25">
    <w:name w:val="font01"/>
    <w:basedOn w:val="16"/>
    <w:qFormat/>
    <w:uiPriority w:val="0"/>
    <w:rPr>
      <w:rFonts w:hint="eastAsia" w:ascii="宋体" w:hAnsi="宋体" w:eastAsia="宋体" w:cs="宋体"/>
      <w:color w:val="000000"/>
      <w:sz w:val="21"/>
      <w:szCs w:val="21"/>
      <w:u w:val="none"/>
    </w:rPr>
  </w:style>
  <w:style w:type="character" w:customStyle="1" w:styleId="26">
    <w:name w:val="font11"/>
    <w:basedOn w:val="16"/>
    <w:qFormat/>
    <w:uiPriority w:val="0"/>
    <w:rPr>
      <w:rFonts w:hint="eastAsia" w:ascii="宋体" w:hAnsi="宋体" w:eastAsia="宋体" w:cs="宋体"/>
      <w:b/>
      <w:color w:val="000000"/>
      <w:sz w:val="21"/>
      <w:szCs w:val="21"/>
      <w:u w:val="none"/>
    </w:rPr>
  </w:style>
  <w:style w:type="paragraph" w:customStyle="1" w:styleId="27">
    <w:name w:val="表格内容"/>
    <w:basedOn w:val="1"/>
    <w:qFormat/>
    <w:uiPriority w:val="0"/>
    <w:pPr>
      <w:spacing w:before="60" w:after="60"/>
      <w:jc w:val="center"/>
    </w:pPr>
    <w:rPr>
      <w:rFonts w:asci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4367</Words>
  <Characters>4600</Characters>
  <Lines>0</Lines>
  <Paragraphs>0</Paragraphs>
  <TotalTime>0</TotalTime>
  <ScaleCrop>false</ScaleCrop>
  <LinksUpToDate>false</LinksUpToDate>
  <CharactersWithSpaces>4898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cp:lastPrinted>2025-03-12T01:16:00Z</cp:lastPrinted>
  <dcterms:modified xsi:type="dcterms:W3CDTF">2025-04-07T03:07:58Z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004709B7D923439DB7023C5F45CD9404_13</vt:lpwstr>
  </property>
</Properties>
</file>