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晋阳院区信息机房气体控制盘维修采购项目公告</w:t>
      </w:r>
    </w:p>
    <w:p>
      <w:pPr>
        <w:spacing w:line="600" w:lineRule="exact"/>
        <w:rPr>
          <w:rFonts w:hint="eastAsia" w:ascii="仿宋_GB2312" w:eastAsia="仿宋_GB2312"/>
          <w:sz w:val="32"/>
          <w:szCs w:val="32"/>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各潜在供应商：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我院将组织</w:t>
      </w:r>
      <w:bookmarkStart w:id="0" w:name="_Hlk193125346"/>
      <w:r>
        <w:rPr>
          <w:rFonts w:hint="eastAsia" w:ascii="仿宋" w:hAnsi="仿宋" w:eastAsia="仿宋" w:cs="仿宋"/>
          <w:sz w:val="28"/>
          <w:szCs w:val="28"/>
        </w:rPr>
        <w:t>晋阳院区信息机房</w:t>
      </w: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维修采购项目</w:t>
      </w:r>
      <w:bookmarkEnd w:id="0"/>
      <w:r>
        <w:rPr>
          <w:rFonts w:hint="eastAsia" w:ascii="仿宋" w:hAnsi="仿宋" w:eastAsia="仿宋" w:cs="仿宋"/>
          <w:sz w:val="28"/>
          <w:szCs w:val="28"/>
        </w:rPr>
        <w:t>院内询价采购，欢迎符合条件的供应商参加。具体事项如下：</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一、项目名称：晋阳院区信息机房</w:t>
      </w: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维修采购项目</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二、采购项目编号：</w:t>
      </w:r>
      <w:r>
        <w:rPr>
          <w:rFonts w:hint="eastAsia" w:ascii="仿宋" w:hAnsi="仿宋" w:eastAsia="仿宋" w:cs="仿宋"/>
          <w:sz w:val="28"/>
          <w:szCs w:val="28"/>
          <w:lang w:val="en-US" w:eastAsia="zh-CN"/>
        </w:rPr>
        <w:t>SCFY-HQ202503-004（询）</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三、投标人的资质要求(复印件加盖鲜章)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1.三证合一营业执照（副本，需在有效营业期限）。</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2.经办人授权委托书（原件，格式见附件）。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3.法人、经办人身份证复印件。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4.供应商未被“信用中国”网站列入失信被执行人、重大税收违法案件当事人名单、政府采购严重违法失信行为记录名单，提供网站截图等证明。（加盖公章）。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四、投标注意事项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1.采购项目要求见附件。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2.《品目及报价表》除随投标文件装订一份外，另需单独密封一份。</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3.以全部满足询价采购文件技术要求且不高于采购预算的前提下最低报价的投标人作为中标候选人（如报价相同的，由询价小组决定中标侯选人）；投标人的报价不允许超出采购预算价，否则视为无效投标。</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4.付款方式：按照合同约定进行付款。</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五、投标文件的递交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1.投标截止时间：2025年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日17:00，投标文件需密封送至综合楼2楼后勤保障部203办公室（为避免投标文件出现遗失现象影响投标，恕不接受快递）。</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2.投标文件递交地址/联系人/电话：</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地址：成都市武侯区沙堰西二街290号（四川省妇幼保健院综合楼2楼203后勤保障部）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联系人：王老师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电话：028-65978223</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附件：晋阳院区信息机房</w:t>
      </w: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维修采购项目要求</w:t>
      </w:r>
      <w:r>
        <w:rPr>
          <w:rFonts w:hint="eastAsia" w:ascii="仿宋" w:hAnsi="仿宋" w:eastAsia="仿宋" w:cs="仿宋"/>
          <w:sz w:val="28"/>
          <w:szCs w:val="28"/>
          <w:lang w:val="en-US" w:eastAsia="zh-CN"/>
        </w:rPr>
        <w:t>及其它</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p>
    <w:p>
      <w:pPr>
        <w:spacing w:line="600" w:lineRule="exact"/>
        <w:ind w:firstLine="560" w:firstLineChars="200"/>
        <w:rPr>
          <w:rFonts w:hint="eastAsia" w:ascii="仿宋" w:hAnsi="仿宋" w:eastAsia="仿宋" w:cs="仿宋"/>
          <w:sz w:val="28"/>
          <w:szCs w:val="28"/>
          <w:lang w:val="en-US" w:eastAsia="zh-CN"/>
        </w:rPr>
      </w:pPr>
      <w:bookmarkStart w:id="1" w:name="_Hlk193127072"/>
      <w:r>
        <w:rPr>
          <w:rFonts w:hint="eastAsia" w:ascii="仿宋" w:hAnsi="仿宋" w:eastAsia="仿宋" w:cs="仿宋"/>
          <w:sz w:val="28"/>
          <w:szCs w:val="28"/>
        </w:rPr>
        <w:t>晋阳院区信息机房</w:t>
      </w: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维修采购项目</w:t>
      </w:r>
      <w:bookmarkEnd w:id="1"/>
      <w:r>
        <w:rPr>
          <w:rFonts w:hint="eastAsia" w:ascii="仿宋" w:hAnsi="仿宋" w:eastAsia="仿宋" w:cs="仿宋"/>
          <w:sz w:val="28"/>
          <w:szCs w:val="28"/>
          <w:lang w:val="en-US" w:eastAsia="zh-CN"/>
        </w:rPr>
        <w:t>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一、项目概况：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1.项目名称：晋阳院区信息机房</w:t>
      </w: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维修采购项目</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2.项目位置：成都市武侯区沙堰西二街290号</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3.维修内容：本次维修项目主要用于我院晋阳院区信息机房七氟丙烷灭火器控制盘维修，保障医院重点区域消防器材及设施设备正常运行，切实发挥灭火功能。（晋阳院区消防主机品牌为赋安）</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4.最高限价：9000元。</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二、项目要求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1.所有消防器材技术指标必须符合最新国家标准；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2.所有性能要求和技术要求必须符合最新国家标准；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3.严格依照《产品质量法》及国家相关规定，保证消防器材和消防设备材料的质量；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4.消防器材及消防设备材料必须通过公安部消防产品合格评定中心认可；</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5.所有消防设备材料按照医院的原品牌或同类国标产品提供；</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6.具有专业的技术及安装施工实施能力、工程中所遇到的技术及施工安全等问题自行解决；</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7.项目实施时不得影响医院正常医疗秩序，施工时间按照采购方要求调整，为此产生的任何费用均不再另行支付。</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三、其他要求：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3.具有履行合同所必须的设备和专业技术能力；</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6.符合法律、行政法规规定的其他条件；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7.本项目不允许联合体参加。</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附件2</w:t>
      </w:r>
      <w:r>
        <w:rPr>
          <w:rFonts w:hint="eastAsia" w:ascii="仿宋" w:hAnsi="仿宋" w:eastAsia="仿宋" w:cs="仿宋"/>
          <w:sz w:val="28"/>
          <w:szCs w:val="28"/>
          <w:lang w:eastAsia="zh-CN"/>
        </w:rPr>
        <w:t>：</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采购投标文件装订顺序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1.封面（公司、项目、联系人、联系方式）；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2.目录；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3.品目及报价表；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4.企业营业执照（复印件）；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5.法定代表人授权书、法人、经办人身份证（复印件）；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6.设计规范或标准；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7.售后服务承诺书（质保期和售后服务）；</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8.产品介绍；</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9.反商业贿赂承诺书；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10.无围标、串标行为承诺书；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11.供应商遵守招标采购纪律承诺书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12.封底。</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注：请务必按以上顺序装订资料，如有非中文资料，请同时提供中文翻译件。</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附件3</w:t>
      </w:r>
      <w:r>
        <w:rPr>
          <w:rFonts w:hint="eastAsia" w:ascii="仿宋" w:hAnsi="仿宋" w:eastAsia="仿宋" w:cs="仿宋"/>
          <w:sz w:val="28"/>
          <w:szCs w:val="28"/>
          <w:lang w:eastAsia="zh-CN"/>
        </w:rPr>
        <w:t>：</w:t>
      </w:r>
    </w:p>
    <w:p>
      <w:pPr>
        <w:spacing w:line="600" w:lineRule="exact"/>
        <w:ind w:firstLine="1960" w:firstLineChars="700"/>
        <w:rPr>
          <w:rFonts w:hint="eastAsia" w:ascii="仿宋" w:hAnsi="仿宋" w:eastAsia="仿宋" w:cs="仿宋"/>
          <w:sz w:val="28"/>
          <w:szCs w:val="28"/>
        </w:rPr>
      </w:pPr>
      <w:r>
        <w:rPr>
          <w:rFonts w:hint="eastAsia" w:ascii="仿宋" w:hAnsi="仿宋" w:eastAsia="仿宋" w:cs="仿宋"/>
          <w:sz w:val="28"/>
          <w:szCs w:val="28"/>
          <w:lang w:val="en-US" w:eastAsia="zh-CN"/>
        </w:rPr>
        <w:t>气体控制盘</w:t>
      </w:r>
      <w:r>
        <w:rPr>
          <w:rFonts w:hint="eastAsia" w:ascii="仿宋" w:hAnsi="仿宋" w:eastAsia="仿宋" w:cs="仿宋"/>
          <w:sz w:val="28"/>
          <w:szCs w:val="28"/>
        </w:rPr>
        <w:t>维修报价表</w:t>
      </w:r>
    </w:p>
    <w:tbl>
      <w:tblPr>
        <w:tblStyle w:val="18"/>
        <w:tblW w:w="73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9"/>
        <w:gridCol w:w="2552"/>
        <w:gridCol w:w="1080"/>
        <w:gridCol w:w="782"/>
        <w:gridCol w:w="1140"/>
        <w:gridCol w:w="1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6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5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080"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w:t>
            </w:r>
          </w:p>
        </w:tc>
        <w:tc>
          <w:tcPr>
            <w:tcW w:w="78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数量</w:t>
            </w:r>
          </w:p>
        </w:tc>
        <w:tc>
          <w:tcPr>
            <w:tcW w:w="1140"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140"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699"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5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七氟丙烷灭火器控制盘</w:t>
            </w:r>
          </w:p>
        </w:tc>
        <w:tc>
          <w:tcPr>
            <w:tcW w:w="1080"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78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14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14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699"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25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080"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78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14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14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699"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rPr>
              <w:t>合计</w:t>
            </w:r>
          </w:p>
        </w:tc>
        <w:tc>
          <w:tcPr>
            <w:tcW w:w="255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080"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78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14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c>
          <w:tcPr>
            <w:tcW w:w="114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8"/>
                <w:szCs w:val="28"/>
              </w:rPr>
            </w:pPr>
          </w:p>
        </w:tc>
      </w:tr>
    </w:tbl>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1.报价应是最终用户验收合格后的总价，税费、采购文件规定的其它费用。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2.“报价一览表”为多页的，每页均需由法定代表人或授权代表签字并盖投标人印章。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3.“报价一览表”需单独密封。</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投标人名称（盖章）：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法定代表人或授权代表人（签字）：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日期：</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附件4</w:t>
      </w:r>
      <w:r>
        <w:rPr>
          <w:rFonts w:hint="eastAsia" w:ascii="仿宋" w:hAnsi="仿宋" w:eastAsia="仿宋" w:cs="仿宋"/>
          <w:sz w:val="28"/>
          <w:szCs w:val="28"/>
          <w:lang w:eastAsia="zh-CN"/>
        </w:rPr>
        <w:t>：</w:t>
      </w:r>
    </w:p>
    <w:p>
      <w:pPr>
        <w:spacing w:line="600" w:lineRule="exact"/>
        <w:ind w:firstLine="560" w:firstLineChars="200"/>
        <w:jc w:val="center"/>
        <w:rPr>
          <w:rFonts w:hint="eastAsia" w:ascii="仿宋" w:hAnsi="仿宋" w:eastAsia="仿宋" w:cs="仿宋"/>
          <w:sz w:val="28"/>
          <w:szCs w:val="28"/>
        </w:rPr>
      </w:pPr>
      <w:bookmarkStart w:id="2" w:name="_Toc95295163"/>
      <w:bookmarkStart w:id="3" w:name="_Toc174767233"/>
      <w:bookmarkStart w:id="4" w:name="_Toc237343703"/>
      <w:r>
        <w:rPr>
          <w:rFonts w:hint="eastAsia" w:ascii="仿宋" w:hAnsi="仿宋" w:eastAsia="仿宋" w:cs="仿宋"/>
          <w:sz w:val="28"/>
          <w:szCs w:val="28"/>
        </w:rPr>
        <w:t>法定代表人身份授权书</w:t>
      </w:r>
    </w:p>
    <w:p>
      <w:pPr>
        <w:spacing w:line="600" w:lineRule="exact"/>
        <w:ind w:firstLine="560" w:firstLineChars="200"/>
        <w:jc w:val="center"/>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（采购人名称）：</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（投标人名称）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 xml:space="preserve">   </w:t>
      </w:r>
    </w:p>
    <w:p>
      <w:pPr>
        <w:spacing w:line="600" w:lineRule="exact"/>
        <w:rPr>
          <w:rFonts w:hint="eastAsia" w:ascii="仿宋" w:hAnsi="仿宋" w:eastAsia="仿宋" w:cs="仿宋"/>
          <w:sz w:val="28"/>
          <w:szCs w:val="28"/>
        </w:rPr>
      </w:pP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（被授权人姓名、职务）为我方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rPr>
        <w:t>”项目投标活动的合法代表，以我方名义全权处理该项目有关投标、签订合同以及执行合同等一切事宜。</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法定代表人签字：</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授权代表签字：</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（加盖公章）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日期：</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bookmarkEnd w:id="2"/>
      <w:bookmarkEnd w:id="3"/>
      <w:bookmarkEnd w:id="4"/>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附件5</w:t>
      </w:r>
      <w:r>
        <w:rPr>
          <w:rFonts w:hint="eastAsia" w:ascii="仿宋" w:hAnsi="仿宋" w:eastAsia="仿宋" w:cs="仿宋"/>
          <w:sz w:val="28"/>
          <w:szCs w:val="28"/>
          <w:lang w:eastAsia="zh-CN"/>
        </w:rPr>
        <w:t>：</w:t>
      </w:r>
    </w:p>
    <w:p>
      <w:pPr>
        <w:spacing w:line="6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1.不与其他投标人相互串通投标报价，损害贵院的合法权益；</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2.不与招标人串通投标，损害国家利益、社会公共利益或他人的合法权益；</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3.不以向招标人或者评标委员会成员行贿的手段谋取中标；</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4.竞标报价不违反相关法律的规定，也不以他人名义投标或者以其他方式弄虚作假，骗取中标；</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六、采购项目名称：XXXXXXX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附件6</w:t>
      </w:r>
      <w:r>
        <w:rPr>
          <w:rFonts w:hint="eastAsia" w:ascii="仿宋" w:hAnsi="仿宋" w:eastAsia="仿宋" w:cs="仿宋"/>
          <w:sz w:val="28"/>
          <w:szCs w:val="28"/>
          <w:lang w:eastAsia="zh-CN"/>
        </w:rPr>
        <w:t>：</w:t>
      </w:r>
    </w:p>
    <w:p>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无围标、串标行为承诺书</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本公司郑重承诺：我公司自觉遵守《中华人民共和国政府采购法》和《中华人民共和国政府采购法实施条例》的有关规定，我公司在参加本次项目（项目名称：XXXXXXX）采购活动中，无以下围标、串标行为：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1.不同供应商的投标文件由同一单位或者个人编制；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2.不同供应商委托同一单位或者个人办理投标事宜；</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3.不同供应商的投标文件载明的项目管理成员或者联系人员为同一人；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4.不同供应商的投标文件异常一致或者投标报价呈规律性差异；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5.不同供应商的投标文件相互混装；</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6.不同供应商的投标保证金从同一单位或者个人的账户转出；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7.不同供应商的董事、监事、高管、单位负责人为同一人或者存在控股、管理关系的不同单位参加同一采购项目；</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8.供应商之间事先约定由某一特定供应商中标、成交；</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9.供应商之间商定部分供应商放弃参加采购活动或者放弃中标、成交；</w:t>
      </w:r>
    </w:p>
    <w:p>
      <w:pPr>
        <w:spacing w:line="6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10.法律法规界定的其他围标串标行为。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spacing w:line="600" w:lineRule="exact"/>
        <w:ind w:firstLine="560" w:firstLineChars="200"/>
        <w:rPr>
          <w:rFonts w:hint="eastAsia"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投标人法人代表或委托代理人（承诺人）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投标人：（公章）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bookmarkStart w:id="5" w:name="_GoBack"/>
      <w:bookmarkEnd w:id="5"/>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附件7 </w:t>
      </w:r>
      <w:r>
        <w:rPr>
          <w:rFonts w:hint="eastAsia" w:ascii="仿宋" w:hAnsi="仿宋" w:eastAsia="仿宋" w:cs="仿宋"/>
          <w:sz w:val="28"/>
          <w:szCs w:val="28"/>
          <w:lang w:eastAsia="zh-CN"/>
        </w:rPr>
        <w:t>：</w:t>
      </w:r>
    </w:p>
    <w:p>
      <w:pPr>
        <w:spacing w:line="6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供应商遵守招标采购纪律承诺书</w:t>
      </w:r>
    </w:p>
    <w:p>
      <w:pPr>
        <w:spacing w:line="600" w:lineRule="exact"/>
        <w:rPr>
          <w:rFonts w:hint="eastAsia" w:ascii="仿宋" w:hAnsi="仿宋" w:eastAsia="仿宋" w:cs="仿宋"/>
          <w:sz w:val="28"/>
          <w:szCs w:val="28"/>
        </w:rPr>
      </w:pPr>
      <w:r>
        <w:rPr>
          <w:rFonts w:hint="eastAsia" w:ascii="仿宋" w:hAnsi="仿宋" w:eastAsia="仿宋" w:cs="仿宋"/>
          <w:sz w:val="28"/>
          <w:szCs w:val="28"/>
        </w:rPr>
        <w:t>致四川省妇幼保健院：</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我单位作为本次采购项目的供应商，根据响应文件要求，现郑重承诺如下：</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一、参加本次采购活动，我单位不存在与单位负责人为同一人或者存在直接控股、管理关系的其他供应商参与同一合同项下的采购活动的行为。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二、参加本次采购活动，不得直接或者间接从采购人或者采购代理机构处获得其他供应商的相关情况并修改其投标文件或者响应文件。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三、参加本次采购活动，不得按照采购人的授意撤换、修改投标文件或者响应文件。</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四、参加本次采购活动，不得和本次采购供应商之间协商报价、技术方案等投标文件或者响应文件的实质性内容。</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五、本次采购活动中，不存在属于同一集团、协会、商会等组织成员的供应商按照该组织要求协同参加本次采购活动。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六、参加本次采购活动，不存在与其他供应商之间事先约定由某一特定供应商中标、成交。</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七、参加本次采购活动，不存在与其他供应商商定部分供应商放弃参加采购活动或者放弃中标、成交。</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八、参加本次采购活动，不存在我单位的投标文件或者响应文件由其他参与本项目的单位或个人编制或委托办理投标事宜。</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九、参加本次采购活动，不存在我单位与采购人之间、供应商相互之间，为谋求特定供应商中标、成交或者排斥其他供应商的其他串通行为。</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十、与我方存在直接控股关系的单位为：XXX；存在管理关系单位为：XXX。</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供应商名称（单位公章）：                          </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法定代表人/单位负责人或授权代表（签字或加盖个人名章）：</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年   月   日</w:t>
      </w:r>
    </w:p>
    <w:p>
      <w:pPr>
        <w:spacing w:line="600" w:lineRule="exact"/>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9A"/>
    <w:rsid w:val="00051CA7"/>
    <w:rsid w:val="0035107B"/>
    <w:rsid w:val="0050284C"/>
    <w:rsid w:val="006036B4"/>
    <w:rsid w:val="00786B9A"/>
    <w:rsid w:val="008B43DB"/>
    <w:rsid w:val="009034FE"/>
    <w:rsid w:val="009B242F"/>
    <w:rsid w:val="00B372D1"/>
    <w:rsid w:val="00BD596C"/>
    <w:rsid w:val="00C25DE5"/>
    <w:rsid w:val="00C32BA1"/>
    <w:rsid w:val="00CF030C"/>
    <w:rsid w:val="311A6857"/>
    <w:rsid w:val="3AD0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Body Text"/>
    <w:basedOn w:val="1"/>
    <w:next w:val="12"/>
    <w:link w:val="40"/>
    <w:qFormat/>
    <w:uiPriority w:val="0"/>
    <w:pPr>
      <w:spacing w:after="160" w:line="278" w:lineRule="auto"/>
    </w:pPr>
    <w:rPr>
      <w:rFonts w:ascii="华文中宋" w:hAnsi="Calibri" w:eastAsia="华文中宋" w:cs="Times New Roman"/>
      <w:bCs/>
      <w:sz w:val="28"/>
      <w:szCs w:val="24"/>
    </w:rPr>
  </w:style>
  <w:style w:type="paragraph" w:styleId="12">
    <w:name w:val="Body Text First Indent"/>
    <w:basedOn w:val="11"/>
    <w:link w:val="41"/>
    <w:semiHidden/>
    <w:unhideWhenUsed/>
    <w:uiPriority w:val="99"/>
    <w:pPr>
      <w:spacing w:after="120" w:line="240" w:lineRule="auto"/>
      <w:ind w:firstLine="420" w:firstLineChars="100"/>
    </w:pPr>
    <w:rPr>
      <w:rFonts w:asciiTheme="minorHAnsi" w:hAnsiTheme="minorHAnsi" w:eastAsiaTheme="minorEastAsia" w:cstheme="minorBidi"/>
      <w:bCs w:val="0"/>
      <w:sz w:val="21"/>
      <w:szCs w:val="22"/>
    </w:rPr>
  </w:style>
  <w:style w:type="paragraph" w:styleId="13">
    <w:name w:val="footer"/>
    <w:basedOn w:val="1"/>
    <w:link w:val="39"/>
    <w:unhideWhenUsed/>
    <w:uiPriority w:val="99"/>
    <w:pPr>
      <w:tabs>
        <w:tab w:val="center" w:pos="4153"/>
        <w:tab w:val="right" w:pos="8306"/>
      </w:tabs>
      <w:snapToGrid w:val="0"/>
      <w:jc w:val="left"/>
    </w:pPr>
    <w:rPr>
      <w:sz w:val="18"/>
      <w:szCs w:val="18"/>
    </w:rPr>
  </w:style>
  <w:style w:type="paragraph" w:styleId="14">
    <w:name w:val="header"/>
    <w:basedOn w:val="1"/>
    <w:link w:val="38"/>
    <w:unhideWhenUsed/>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qFormat/>
    <w:uiPriority w:val="0"/>
    <w:pPr>
      <w:spacing w:before="100" w:beforeAutospacing="1" w:after="100" w:afterAutospacing="1" w:line="278" w:lineRule="auto"/>
      <w:jc w:val="left"/>
    </w:pPr>
    <w:rPr>
      <w:rFonts w:ascii="Calibri" w:hAnsi="Calibri" w:eastAsia="宋体" w:cs="Times New Roman"/>
      <w:kern w:val="0"/>
      <w:sz w:val="24"/>
      <w:szCs w:val="24"/>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2"/>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9"/>
    <w:link w:val="3"/>
    <w:semiHidden/>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9"/>
    <w:link w:val="4"/>
    <w:semiHidden/>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9"/>
    <w:link w:val="5"/>
    <w:semiHidden/>
    <w:uiPriority w:val="9"/>
    <w:rPr>
      <w:rFonts w:cstheme="majorBidi"/>
      <w:color w:val="2F5597" w:themeColor="accent1" w:themeShade="BF"/>
      <w:sz w:val="28"/>
      <w:szCs w:val="28"/>
    </w:rPr>
  </w:style>
  <w:style w:type="character" w:customStyle="1" w:styleId="24">
    <w:name w:val="标题 5 字符"/>
    <w:basedOn w:val="19"/>
    <w:link w:val="6"/>
    <w:semiHidden/>
    <w:uiPriority w:val="9"/>
    <w:rPr>
      <w:rFonts w:cstheme="majorBidi"/>
      <w:color w:val="2F5597" w:themeColor="accent1" w:themeShade="BF"/>
      <w:sz w:val="24"/>
      <w:szCs w:val="24"/>
    </w:rPr>
  </w:style>
  <w:style w:type="character" w:customStyle="1" w:styleId="25">
    <w:name w:val="标题 6 字符"/>
    <w:basedOn w:val="19"/>
    <w:link w:val="7"/>
    <w:semiHidden/>
    <w:uiPriority w:val="9"/>
    <w:rPr>
      <w:rFonts w:cstheme="majorBidi"/>
      <w:b/>
      <w:bCs/>
      <w:color w:val="2F5597" w:themeColor="accent1" w:themeShade="BF"/>
    </w:rPr>
  </w:style>
  <w:style w:type="character" w:customStyle="1" w:styleId="26">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9"/>
    <w:link w:val="35"/>
    <w:uiPriority w:val="30"/>
    <w:rPr>
      <w:i/>
      <w:iCs/>
      <w:color w:val="2F5597" w:themeColor="accent1" w:themeShade="BF"/>
    </w:rPr>
  </w:style>
  <w:style w:type="character" w:customStyle="1" w:styleId="37">
    <w:name w:val="Intense Reference"/>
    <w:basedOn w:val="19"/>
    <w:qFormat/>
    <w:uiPriority w:val="32"/>
    <w:rPr>
      <w:b/>
      <w:bCs/>
      <w:smallCaps/>
      <w:color w:val="2F5597" w:themeColor="accent1" w:themeShade="BF"/>
      <w:spacing w:val="5"/>
    </w:rPr>
  </w:style>
  <w:style w:type="character" w:customStyle="1" w:styleId="38">
    <w:name w:val="页眉 字符"/>
    <w:basedOn w:val="19"/>
    <w:link w:val="14"/>
    <w:uiPriority w:val="99"/>
    <w:rPr>
      <w:sz w:val="18"/>
      <w:szCs w:val="18"/>
    </w:rPr>
  </w:style>
  <w:style w:type="character" w:customStyle="1" w:styleId="39">
    <w:name w:val="页脚 字符"/>
    <w:basedOn w:val="19"/>
    <w:link w:val="13"/>
    <w:uiPriority w:val="99"/>
    <w:rPr>
      <w:sz w:val="18"/>
      <w:szCs w:val="18"/>
    </w:rPr>
  </w:style>
  <w:style w:type="character" w:customStyle="1" w:styleId="40">
    <w:name w:val="正文文本 字符"/>
    <w:basedOn w:val="19"/>
    <w:link w:val="11"/>
    <w:uiPriority w:val="0"/>
    <w:rPr>
      <w:rFonts w:ascii="华文中宋" w:hAnsi="Calibri" w:eastAsia="华文中宋" w:cs="Times New Roman"/>
      <w:bCs/>
      <w:sz w:val="28"/>
      <w:szCs w:val="24"/>
    </w:rPr>
  </w:style>
  <w:style w:type="character" w:customStyle="1" w:styleId="41">
    <w:name w:val="正文文本首行缩进 字符"/>
    <w:basedOn w:val="40"/>
    <w:link w:val="12"/>
    <w:semiHidden/>
    <w:uiPriority w:val="99"/>
    <w:rPr>
      <w:rFonts w:ascii="华文中宋" w:hAnsi="Calibri" w:eastAsia="华文中宋"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678</Words>
  <Characters>3867</Characters>
  <Lines>32</Lines>
  <Paragraphs>9</Paragraphs>
  <TotalTime>66</TotalTime>
  <ScaleCrop>false</ScaleCrop>
  <LinksUpToDate>false</LinksUpToDate>
  <CharactersWithSpaces>4536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2025-03-17T09:17:00Z</dcterms:created>
  <dc:creator>wangsong</dc:creator>
  <cp:lastModifiedBy>刘峰</cp:lastModifiedBy>
  <dcterms:modified xsi:type="dcterms:W3CDTF">2025-03-26T03:49:25Z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