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附件5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  </w:t>
      </w:r>
    </w:p>
    <w:p>
      <w:pPr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综合评分明细表</w:t>
      </w:r>
    </w:p>
    <w:tbl>
      <w:tblPr>
        <w:tblStyle w:val="6"/>
        <w:tblpPr w:leftFromText="180" w:rightFromText="180" w:vertAnchor="page" w:horzAnchor="page" w:tblpX="1973" w:tblpY="2938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75"/>
        <w:gridCol w:w="4500"/>
        <w:gridCol w:w="2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评分项目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评分标准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报价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分）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对券面金额进行报价，满足招标文件要求且最终报价最高的报价为评标基准价，其价格分为满分。其他供应商的价格分统一按照下列公式计算：报价得分=(最终报价／评标基准价)×价格分值×100%（保留小数点后2位，小数点后第三位“四舍五入”）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投标服务方案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（40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1.性价比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30分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。提供不少于米、面、粮油等产品的价格。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综合考虑品牌、产品质量、价格及丰富度情况。综合较好得30-20分；综合次之得19-10分；综合较差得9分及以下。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Chars="0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服务措施8分。供应商针对本项目的服务措施，包括：①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产品质量方案，包括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产品出现质量问题退换措施；②食品安全管理措施，包括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供货渠道及备货方案、仓储管理、食品安全查验机制、食品安全事故的应急处置等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。内容完善、完全符合项目实际得8分，每有一处缺陷、错误扣4分，扣完为止，未提供不得分。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default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3.根据需要，对发放的慰问券提供定制服务1分。包括印制医院名称、LOGO、IP形象等，以及特定的面额、祝福语等特色服务。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4.提供配送等服务1分。对医院集中采购的慰问劵提供送货上门、快递配送、配合发放等服务得1分。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服务便利性（19分）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  <w:t>1</w:t>
            </w:r>
            <w:r>
              <w:rPr>
                <w:rFonts w:hint="eastAsia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  <w:t>.供应商实体连锁超市或便利门店情况8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分。根据成都市区范围内的实体门店数量进行评分，可使用门店3000个及以上者得8分，2000个以上得5分，1000个以下者得2分，若无不得分（提供承诺函）。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highlight w:val="none"/>
                <w:lang w:val="en-US" w:eastAsia="zh-CN"/>
              </w:rPr>
              <w:t>2.</w:t>
            </w:r>
            <w:r>
              <w:rPr>
                <w:rFonts w:hint="eastAsia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  <w:t>供应商线上连锁超市或便利店情况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7分，可使用5家以上者得7分，3个以上得4分，1个以下者得</w:t>
            </w:r>
            <w:bookmarkStart w:id="0" w:name="_GoBack"/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bookmarkEnd w:id="0"/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分，若无不得分（提供承诺函）。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3.实体慰问劵有效期限4分。有效期限为三年及以上得4分，有效期限二年得2分，有效期一年以内得1分（以上有效期均为自签收之日起计算）。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供应商业绩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分）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供应商自202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年1月1日以来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省内用户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同类项目业绩（每份合同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分，最高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分，业绩以投标文件中提供的合同复印件为准）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信誉及实力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default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（3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分）</w:t>
            </w:r>
          </w:p>
        </w:tc>
        <w:tc>
          <w:tcPr>
            <w:tcW w:w="4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8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供应商具有质量管理体系认证得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分。</w:t>
            </w:r>
          </w:p>
          <w:p>
            <w:pPr>
              <w:ind w:firstLine="28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2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供应商具有环境管理体系认证证书得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分。</w:t>
            </w:r>
          </w:p>
          <w:p>
            <w:pPr>
              <w:ind w:firstLine="28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3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供应商具有职业健康安全管理体系认证得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分。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请提供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资质证书复印件或扫描件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xOGM2Nzg0YTIzZTRkMzUwNGQxYzFkNGI3MWI4YWUifQ=="/>
  </w:docVars>
  <w:rsids>
    <w:rsidRoot w:val="63CC705F"/>
    <w:rsid w:val="000F5F0F"/>
    <w:rsid w:val="01137022"/>
    <w:rsid w:val="02107904"/>
    <w:rsid w:val="028C051D"/>
    <w:rsid w:val="03305D42"/>
    <w:rsid w:val="0D984ECC"/>
    <w:rsid w:val="0E9432F4"/>
    <w:rsid w:val="166761D4"/>
    <w:rsid w:val="196A7A58"/>
    <w:rsid w:val="19755D1C"/>
    <w:rsid w:val="1B363AC8"/>
    <w:rsid w:val="1D5F73D7"/>
    <w:rsid w:val="1F150F90"/>
    <w:rsid w:val="259A4E30"/>
    <w:rsid w:val="265A3664"/>
    <w:rsid w:val="28493B2D"/>
    <w:rsid w:val="2B4719FF"/>
    <w:rsid w:val="2BE305FB"/>
    <w:rsid w:val="2C3744CA"/>
    <w:rsid w:val="2C8E1383"/>
    <w:rsid w:val="2D7F70E6"/>
    <w:rsid w:val="2E2043CE"/>
    <w:rsid w:val="2FA5610D"/>
    <w:rsid w:val="31340992"/>
    <w:rsid w:val="32780D9A"/>
    <w:rsid w:val="32FF72A7"/>
    <w:rsid w:val="37DD177F"/>
    <w:rsid w:val="3AD510B0"/>
    <w:rsid w:val="3C951D37"/>
    <w:rsid w:val="3E802EF7"/>
    <w:rsid w:val="3F533F56"/>
    <w:rsid w:val="40D0279D"/>
    <w:rsid w:val="41D9655D"/>
    <w:rsid w:val="43B37DC1"/>
    <w:rsid w:val="444E4A33"/>
    <w:rsid w:val="4538576E"/>
    <w:rsid w:val="45742A88"/>
    <w:rsid w:val="4B106A1B"/>
    <w:rsid w:val="4B120400"/>
    <w:rsid w:val="4BBF09A8"/>
    <w:rsid w:val="4BFC1F5C"/>
    <w:rsid w:val="4D9E6C78"/>
    <w:rsid w:val="4E32686D"/>
    <w:rsid w:val="5435199A"/>
    <w:rsid w:val="590D5D3B"/>
    <w:rsid w:val="59563FA0"/>
    <w:rsid w:val="5A921D18"/>
    <w:rsid w:val="5E6B109B"/>
    <w:rsid w:val="5F145314"/>
    <w:rsid w:val="5F492BBF"/>
    <w:rsid w:val="5FC210BD"/>
    <w:rsid w:val="63132C95"/>
    <w:rsid w:val="63CC705F"/>
    <w:rsid w:val="66134265"/>
    <w:rsid w:val="684024CC"/>
    <w:rsid w:val="68650764"/>
    <w:rsid w:val="6B2856E8"/>
    <w:rsid w:val="6BCC0CBD"/>
    <w:rsid w:val="6C047914"/>
    <w:rsid w:val="705C5332"/>
    <w:rsid w:val="70B76B39"/>
    <w:rsid w:val="71716735"/>
    <w:rsid w:val="72186DEE"/>
    <w:rsid w:val="748D63D4"/>
    <w:rsid w:val="74AE043A"/>
    <w:rsid w:val="78742949"/>
    <w:rsid w:val="7A87780D"/>
    <w:rsid w:val="7FEB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Times New Roman"/>
      <w:szCs w:val="24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BodyText"/>
    <w:basedOn w:val="1"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707</Words>
  <Characters>740</Characters>
  <Lines>0</Lines>
  <Paragraphs>0</Paragraphs>
  <TotalTime>28</TotalTime>
  <ScaleCrop>false</ScaleCrop>
  <LinksUpToDate>false</LinksUpToDate>
  <CharactersWithSpaces>743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2022-06-16T02:53:00Z</dcterms:created>
  <dc:creator>Claire</dc:creator>
  <cp:lastModifiedBy>Administrator</cp:lastModifiedBy>
  <cp:lastPrinted>2023-08-16T07:04:00Z</cp:lastPrinted>
  <dcterms:modified xsi:type="dcterms:W3CDTF">2025-03-18T07:53:19Z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6CC36346F5DA45FFBE81EF7DDF4AF37B_13</vt:lpwstr>
  </property>
</Properties>
</file>