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heme="minorEastAsia" w:hAnsiTheme="minorEastAsia" w:cstheme="minorEastAsia"/>
                <w:szCs w:val="21"/>
                <w:lang w:val="en-US" w:eastAsia="zh-CN"/>
              </w:rPr>
              <w:t>一次性使用血细胞分离器</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40</w:t>
            </w:r>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452"/>
        <w:gridCol w:w="1284"/>
        <w:gridCol w:w="708"/>
        <w:gridCol w:w="1021"/>
      </w:tblGrid>
      <w:tr w14:paraId="1A8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0"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417"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1048"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729"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45"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55"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13"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27F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417" w:type="pct"/>
            <w:shd w:val="clear" w:color="auto" w:fill="auto"/>
            <w:vAlign w:val="center"/>
          </w:tcPr>
          <w:p w14:paraId="4069ED44">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szCs w:val="21"/>
                <w:lang w:val="en-US" w:eastAsia="zh-CN"/>
              </w:rPr>
              <w:t>一次性使用血细胞分离器</w:t>
            </w:r>
          </w:p>
        </w:tc>
        <w:tc>
          <w:tcPr>
            <w:tcW w:w="1048" w:type="pct"/>
            <w:vMerge w:val="restart"/>
            <w:shd w:val="clear" w:color="auto" w:fill="auto"/>
            <w:vAlign w:val="center"/>
          </w:tcPr>
          <w:p w14:paraId="00040B07">
            <w:pPr>
              <w:keepNext w:val="0"/>
              <w:keepLines w:val="0"/>
              <w:widowControl/>
              <w:suppressLineNumbers w:val="0"/>
              <w:jc w:val="center"/>
              <w:textAlignment w:val="center"/>
              <w:rPr>
                <w:rFonts w:hint="default" w:asciiTheme="minorEastAsia" w:hAnsiTheme="minorEastAsia" w:eastAsiaTheme="minorEastAsia" w:cstheme="minorEastAsia"/>
                <w:color w:val="000000"/>
                <w:szCs w:val="21"/>
                <w:lang w:val="en-US" w:eastAsia="zh-CN"/>
              </w:rPr>
            </w:pPr>
            <w:r>
              <w:rPr>
                <w:rFonts w:hint="default" w:asciiTheme="minorEastAsia" w:hAnsiTheme="minorEastAsia" w:eastAsiaTheme="minorEastAsia" w:cstheme="minorEastAsia"/>
                <w:color w:val="000000"/>
                <w:szCs w:val="21"/>
                <w:lang w:val="en-US" w:eastAsia="zh-CN"/>
              </w:rPr>
              <w:t>泰尔茂比司特(北爱尔兰)有</w:t>
            </w:r>
            <w:r>
              <w:rPr>
                <w:rFonts w:hint="eastAsia" w:asciiTheme="minorEastAsia" w:hAnsiTheme="minorEastAsia" w:cstheme="minorEastAsia"/>
                <w:color w:val="000000"/>
                <w:szCs w:val="21"/>
                <w:lang w:val="en-US" w:eastAsia="zh-CN"/>
              </w:rPr>
              <w:t>限公司</w:t>
            </w:r>
          </w:p>
          <w:p w14:paraId="20D2503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color w:val="000000"/>
                <w:kern w:val="0"/>
                <w:sz w:val="22"/>
                <w:szCs w:val="22"/>
                <w:u w:val="none"/>
                <w:lang w:val="en-US" w:eastAsia="zh-CN" w:bidi="ar"/>
              </w:rPr>
              <w:t>武汉互创</w:t>
            </w:r>
          </w:p>
        </w:tc>
        <w:tc>
          <w:tcPr>
            <w:tcW w:w="729" w:type="pct"/>
            <w:shd w:val="clear" w:color="auto" w:fill="auto"/>
            <w:noWrap/>
            <w:vAlign w:val="center"/>
          </w:tcPr>
          <w:p w14:paraId="55AFD2F6">
            <w:pPr>
              <w:keepNext w:val="0"/>
              <w:keepLines w:val="0"/>
              <w:widowControl/>
              <w:suppressLineNumbers w:val="0"/>
              <w:jc w:val="center"/>
            </w:pPr>
            <w:r>
              <w:rPr>
                <w:rFonts w:ascii="*KSEUQXEDBJ0_21_0" w:hAnsi="*KSEUQXEDBJ0_21_0" w:eastAsia="*KSEUQXEDBJ0_21_0" w:cs="*KSEUQXEDBJ0_21_0"/>
                <w:color w:val="010000"/>
                <w:kern w:val="0"/>
                <w:sz w:val="22"/>
                <w:szCs w:val="22"/>
                <w:lang w:val="en-US" w:eastAsia="zh-CN" w:bidi="ar"/>
              </w:rPr>
              <w:t>国械注进</w:t>
            </w:r>
          </w:p>
          <w:p w14:paraId="2153DD9F">
            <w:pPr>
              <w:jc w:val="center"/>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szCs w:val="21"/>
                <w:lang w:val="en-US" w:eastAsia="zh-CN"/>
              </w:rPr>
              <w:t>20173101665</w:t>
            </w:r>
          </w:p>
        </w:tc>
        <w:tc>
          <w:tcPr>
            <w:tcW w:w="645" w:type="pct"/>
            <w:shd w:val="clear" w:color="auto" w:fill="auto"/>
            <w:noWrap/>
            <w:vAlign w:val="center"/>
          </w:tcPr>
          <w:p w14:paraId="527F9F8F">
            <w:pPr>
              <w:jc w:val="center"/>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szCs w:val="21"/>
                <w:lang w:val="en-US" w:eastAsia="zh-CN"/>
              </w:rPr>
              <w:t>10116</w:t>
            </w:r>
          </w:p>
        </w:tc>
        <w:tc>
          <w:tcPr>
            <w:tcW w:w="355" w:type="pct"/>
            <w:vMerge w:val="restart"/>
            <w:shd w:val="clear" w:color="auto" w:fill="auto"/>
            <w:vAlign w:val="center"/>
          </w:tcPr>
          <w:p w14:paraId="35A9947A">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套</w:t>
            </w:r>
          </w:p>
        </w:tc>
        <w:tc>
          <w:tcPr>
            <w:tcW w:w="513"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1730</w:t>
            </w:r>
            <w:bookmarkStart w:id="34" w:name="_GoBack"/>
            <w:bookmarkEnd w:id="34"/>
          </w:p>
        </w:tc>
      </w:tr>
      <w:tr w14:paraId="2E26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2C15E0E0">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w:t>
            </w:r>
          </w:p>
        </w:tc>
        <w:tc>
          <w:tcPr>
            <w:tcW w:w="1417" w:type="pct"/>
            <w:shd w:val="clear" w:color="auto" w:fill="auto"/>
            <w:vAlign w:val="center"/>
          </w:tcPr>
          <w:p w14:paraId="0403F9B4">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szCs w:val="21"/>
                <w:lang w:val="en-US" w:eastAsia="zh-CN"/>
              </w:rPr>
              <w:t>一次性使用血细胞分离器</w:t>
            </w:r>
          </w:p>
        </w:tc>
        <w:tc>
          <w:tcPr>
            <w:tcW w:w="1048" w:type="pct"/>
            <w:vMerge w:val="continue"/>
            <w:tcBorders/>
            <w:shd w:val="clear" w:color="auto" w:fill="auto"/>
            <w:vAlign w:val="center"/>
          </w:tcPr>
          <w:p w14:paraId="03A5826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729" w:type="pct"/>
            <w:shd w:val="clear" w:color="auto" w:fill="auto"/>
            <w:noWrap/>
            <w:vAlign w:val="center"/>
          </w:tcPr>
          <w:p w14:paraId="1B6C6D71">
            <w:pPr>
              <w:keepNext w:val="0"/>
              <w:keepLines w:val="0"/>
              <w:widowControl/>
              <w:suppressLineNumbers w:val="0"/>
              <w:jc w:val="center"/>
            </w:pPr>
            <w:r>
              <w:rPr>
                <w:rFonts w:ascii="*KSEUQXEDBJ0_21_0" w:hAnsi="*KSEUQXEDBJ0_21_0" w:eastAsia="*KSEUQXEDBJ0_21_0" w:cs="*KSEUQXEDBJ0_21_0"/>
                <w:color w:val="010000"/>
                <w:kern w:val="0"/>
                <w:sz w:val="22"/>
                <w:szCs w:val="22"/>
                <w:lang w:val="en-US" w:eastAsia="zh-CN" w:bidi="ar"/>
              </w:rPr>
              <w:t>国械注进</w:t>
            </w:r>
          </w:p>
          <w:p w14:paraId="76AFE9C5">
            <w:pPr>
              <w:jc w:val="center"/>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szCs w:val="21"/>
                <w:lang w:val="en-US" w:eastAsia="zh-CN"/>
              </w:rPr>
              <w:t>20223100279</w:t>
            </w:r>
          </w:p>
        </w:tc>
        <w:tc>
          <w:tcPr>
            <w:tcW w:w="645" w:type="pct"/>
            <w:shd w:val="clear" w:color="auto" w:fill="auto"/>
            <w:noWrap/>
            <w:vAlign w:val="center"/>
          </w:tcPr>
          <w:p w14:paraId="3F18EB86">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szCs w:val="21"/>
                <w:lang w:val="en-US" w:eastAsia="zh-CN"/>
              </w:rPr>
              <w:t>10316</w:t>
            </w:r>
          </w:p>
        </w:tc>
        <w:tc>
          <w:tcPr>
            <w:tcW w:w="355" w:type="pct"/>
            <w:vMerge w:val="continue"/>
            <w:tcBorders/>
            <w:shd w:val="clear" w:color="auto" w:fill="auto"/>
            <w:vAlign w:val="center"/>
          </w:tcPr>
          <w:p w14:paraId="3F118416">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color w:val="auto"/>
                <w:kern w:val="0"/>
                <w:sz w:val="21"/>
                <w:szCs w:val="21"/>
                <w:lang w:val="en-US" w:eastAsia="zh-CN"/>
              </w:rPr>
            </w:pPr>
          </w:p>
        </w:tc>
        <w:tc>
          <w:tcPr>
            <w:tcW w:w="513" w:type="pct"/>
            <w:shd w:val="clear" w:color="auto" w:fill="auto"/>
            <w:vAlign w:val="center"/>
          </w:tcPr>
          <w:p w14:paraId="73CC9CC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2200</w:t>
            </w:r>
          </w:p>
        </w:tc>
      </w:tr>
    </w:tbl>
    <w:p w14:paraId="6C565B43">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1C44664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4D681B5D">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7A38A7E">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3414"/>
      <w:bookmarkStart w:id="3" w:name="_Toc9234"/>
      <w:bookmarkStart w:id="4" w:name="_Toc21676"/>
      <w:bookmarkStart w:id="5" w:name="_Toc15614"/>
      <w:bookmarkStart w:id="6" w:name="_Toc21163"/>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12490"/>
      <w:bookmarkStart w:id="8" w:name="_Toc14802"/>
      <w:bookmarkStart w:id="9" w:name="_Toc10689"/>
      <w:bookmarkStart w:id="10" w:name="_Toc30494"/>
      <w:bookmarkStart w:id="11" w:name="_Toc5499"/>
      <w:bookmarkStart w:id="12" w:name="_Toc5208"/>
      <w:bookmarkStart w:id="13" w:name="_Toc60"/>
      <w:bookmarkStart w:id="14" w:name="_Toc30275"/>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3392"/>
      <w:bookmarkStart w:id="17" w:name="_Toc10183"/>
      <w:bookmarkStart w:id="18" w:name="_Toc30080"/>
      <w:bookmarkStart w:id="19" w:name="_Toc28103"/>
      <w:bookmarkStart w:id="20" w:name="_Toc18879"/>
      <w:bookmarkStart w:id="21" w:name="_Toc32214"/>
      <w:bookmarkStart w:id="22" w:name="_Toc3912"/>
      <w:bookmarkStart w:id="23" w:name="_Toc13021"/>
      <w:bookmarkStart w:id="24" w:name="_Toc3447"/>
      <w:bookmarkStart w:id="25" w:name="_Toc19115"/>
      <w:bookmarkStart w:id="26" w:name="_Toc26481"/>
      <w:bookmarkStart w:id="27" w:name="_Toc10948"/>
      <w:bookmarkStart w:id="28" w:name="_Toc9131"/>
      <w:bookmarkStart w:id="29" w:name="_Toc8717"/>
      <w:bookmarkStart w:id="30" w:name="_Toc30724"/>
      <w:bookmarkStart w:id="31" w:name="_Toc18513"/>
      <w:bookmarkStart w:id="32" w:name="_Toc7067"/>
      <w:bookmarkStart w:id="33" w:name="_Toc3081"/>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3B1E3A4">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KSEUQXEDBJ0_21_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4C28C6"/>
    <w:rsid w:val="3A9C7E51"/>
    <w:rsid w:val="3BA27AC6"/>
    <w:rsid w:val="3BD83F86"/>
    <w:rsid w:val="3ED3727D"/>
    <w:rsid w:val="3F567B2D"/>
    <w:rsid w:val="405F3E1B"/>
    <w:rsid w:val="4065635A"/>
    <w:rsid w:val="41802179"/>
    <w:rsid w:val="41AF55EE"/>
    <w:rsid w:val="41EE0E8D"/>
    <w:rsid w:val="44CF2E4F"/>
    <w:rsid w:val="46121D7E"/>
    <w:rsid w:val="4669398D"/>
    <w:rsid w:val="48983A5D"/>
    <w:rsid w:val="4AE36A9A"/>
    <w:rsid w:val="4B7A520A"/>
    <w:rsid w:val="4C5E41EC"/>
    <w:rsid w:val="4C9D5819"/>
    <w:rsid w:val="4EE10A0C"/>
    <w:rsid w:val="5198787C"/>
    <w:rsid w:val="51CB3FD0"/>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7617</Words>
  <Characters>7845</Characters>
  <Lines>30</Lines>
  <Paragraphs>8</Paragraphs>
  <TotalTime>1</TotalTime>
  <ScaleCrop>false</ScaleCrop>
  <LinksUpToDate>false</LinksUpToDate>
  <CharactersWithSpaces>8219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2025-03-14T03:23:07Z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