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一次性使用外周神经丛阻滞穿刺针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200元/包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用于用于妇产科手术病人术后镇痛腹横肌平面阻滞（TAP）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一次性使用有创血压传感器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220元/个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1. 进行血压监测的同时进行血液采集；2. 能与院内各品牌（GE，理邦，迈瑞等）的监护仪匹配使用。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尿袋（子母式集尿袋）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脐血管导管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650元/支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一次性使用胃管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硅胶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集成式膜式气合器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4200元/个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荧光素纳眼科检测试纸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1.75元/袋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细胞原位培养载玻片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25元/只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一次性使用T型胆管引流管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6.5元/支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bookmarkEnd w:id="0"/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AC5599A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91040E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2025-03-13T03:59:09Z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