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一次性使用胃管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至少包含F6-F18号，刻度清晰。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一次性使用吸痰器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1.PVC2.有带盖和不带盖两种可选2.至少包含F6-F18号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脐血管导管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650元/支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1.规格型号至少包含2.8Fr、3.5Fr。2.包含导管穿刺包和正压接头。3.管子半透明，方便看回血。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一次性使用脉搏血氧饱和度传感器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50元/条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心电图打印纸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35元/卷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包含80*20、210*300等型号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除颤仪打印纸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8元/卷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包含50*20/90*90/1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08*20/76*20/80*90等型号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胎儿监护仪记录纸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8元/本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包含156*100-150P、152*90-150P等型号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一次性使用子宫造影通水管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6元/根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通水型10#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一次性使用导尿管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乳胶、硅胶各型号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一次性使用导尿包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33元/包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乳胶、硅胶各型号，可根据医院需求定制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医疗利器回收盒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2L：3元/个、5L：4.6元/个、10L：9元/个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至少包含2L、5L、10L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2025-02-28T03:41:38Z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