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B9489">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760" w:lineRule="exact"/>
        <w:jc w:val="center"/>
        <w:textAlignment w:val="auto"/>
        <w:rPr>
          <w:rFonts w:ascii="方正小标宋简体" w:hAnsi="方正小标宋简体" w:eastAsia="方正小标宋简体" w:cs="方正小标宋简体"/>
          <w:b w:val="0"/>
          <w:bCs w:val="0"/>
          <w:color w:val="000000"/>
          <w:sz w:val="44"/>
          <w:szCs w:val="44"/>
          <w:shd w:val="clear" w:color="auto" w:fill="FFFFFF"/>
        </w:rPr>
      </w:pPr>
      <w:r>
        <w:rPr>
          <w:rFonts w:hint="eastAsia" w:ascii="方正小标宋简体" w:hAnsi="方正小标宋简体" w:eastAsia="方正小标宋简体" w:cs="方正小标宋简体"/>
          <w:b w:val="0"/>
          <w:bCs w:val="0"/>
          <w:color w:val="000000"/>
          <w:sz w:val="44"/>
          <w:szCs w:val="44"/>
          <w:shd w:val="clear" w:color="auto" w:fill="FFFFFF"/>
          <w:lang w:val="en-US" w:eastAsia="zh-CN"/>
        </w:rPr>
        <w:t>四川省妇幼保健院“妇幼医防融合新型服务模式项目”—健康产业融合发展平台运营服务商遴选</w:t>
      </w:r>
      <w:r>
        <w:rPr>
          <w:rFonts w:ascii="方正小标宋简体" w:hAnsi="方正小标宋简体" w:eastAsia="方正小标宋简体" w:cs="方正小标宋简体"/>
          <w:b w:val="0"/>
          <w:bCs w:val="0"/>
          <w:color w:val="000000"/>
          <w:sz w:val="44"/>
          <w:szCs w:val="44"/>
          <w:shd w:val="clear" w:color="auto" w:fill="FFFFFF"/>
        </w:rPr>
        <w:t>公告</w:t>
      </w:r>
    </w:p>
    <w:p w14:paraId="6F03D841">
      <w:pPr>
        <w:rPr>
          <w:rFonts w:hint="eastAsia"/>
          <w:lang w:eastAsia="zh-CN"/>
        </w:rPr>
      </w:pPr>
    </w:p>
    <w:p w14:paraId="7554CA60">
      <w:pPr>
        <w:ind w:firstLine="560" w:firstLineChars="200"/>
        <w:rPr>
          <w:rFonts w:ascii="仿宋" w:hAnsi="仿宋" w:eastAsia="仿宋"/>
          <w:sz w:val="28"/>
          <w:szCs w:val="28"/>
        </w:rPr>
      </w:pPr>
      <w:r>
        <w:rPr>
          <w:rFonts w:hint="eastAsia" w:ascii="仿宋" w:hAnsi="仿宋" w:eastAsia="仿宋"/>
          <w:sz w:val="28"/>
          <w:szCs w:val="28"/>
        </w:rPr>
        <w:t>我院将召开“健康产业融合发展平台运营服务商”遴选会议，会议由运营发展部组织。</w:t>
      </w:r>
      <w:r>
        <w:rPr>
          <w:rFonts w:hint="eastAsia" w:ascii="仿宋" w:hAnsi="仿宋" w:eastAsia="仿宋"/>
          <w:color w:val="000000"/>
          <w:sz w:val="28"/>
          <w:szCs w:val="28"/>
        </w:rPr>
        <w:t>届时，请参选机构准时参加，务必提供公司资质（复印件加盖</w:t>
      </w:r>
      <w:r>
        <w:rPr>
          <w:rFonts w:hint="eastAsia" w:ascii="仿宋" w:hAnsi="仿宋" w:eastAsia="仿宋"/>
          <w:color w:val="000000"/>
          <w:sz w:val="28"/>
          <w:szCs w:val="28"/>
          <w:lang w:eastAsia="zh-CN"/>
        </w:rPr>
        <w:t>公</w:t>
      </w:r>
      <w:r>
        <w:rPr>
          <w:rFonts w:hint="eastAsia" w:ascii="仿宋" w:hAnsi="仿宋" w:eastAsia="仿宋"/>
          <w:color w:val="000000"/>
          <w:sz w:val="28"/>
          <w:szCs w:val="28"/>
        </w:rPr>
        <w:t>章）及公司实力资料、参选方案、参会人员的授权书等资料，具体事项如下：</w:t>
      </w:r>
    </w:p>
    <w:p w14:paraId="7878D751">
      <w:pPr>
        <w:ind w:firstLine="560" w:firstLineChars="200"/>
        <w:rPr>
          <w:rFonts w:ascii="仿宋" w:hAnsi="仿宋" w:eastAsia="仿宋"/>
          <w:sz w:val="28"/>
          <w:szCs w:val="28"/>
          <w:highlight w:val="none"/>
        </w:rPr>
      </w:pPr>
      <w:r>
        <w:rPr>
          <w:rFonts w:hint="eastAsia" w:ascii="仿宋" w:hAnsi="仿宋" w:eastAsia="仿宋"/>
          <w:sz w:val="28"/>
          <w:szCs w:val="28"/>
          <w:highlight w:val="none"/>
        </w:rPr>
        <w:t>1.会议时间：202</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年</w:t>
      </w:r>
      <w:r>
        <w:rPr>
          <w:rFonts w:hint="eastAsia" w:ascii="仿宋" w:hAnsi="仿宋" w:eastAsia="仿宋"/>
          <w:sz w:val="28"/>
          <w:szCs w:val="28"/>
          <w:highlight w:val="none"/>
          <w:lang w:val="en-US" w:eastAsia="zh-CN"/>
        </w:rPr>
        <w:t>3</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日</w:t>
      </w:r>
      <w:r>
        <w:rPr>
          <w:rFonts w:hint="eastAsia" w:ascii="仿宋" w:hAnsi="仿宋" w:eastAsia="仿宋"/>
          <w:sz w:val="28"/>
          <w:szCs w:val="28"/>
          <w:highlight w:val="none"/>
          <w:lang w:eastAsia="zh-CN"/>
        </w:rPr>
        <w:t>下午</w:t>
      </w:r>
      <w:r>
        <w:rPr>
          <w:rFonts w:hint="eastAsia" w:ascii="仿宋" w:hAnsi="仿宋" w:eastAsia="仿宋"/>
          <w:sz w:val="28"/>
          <w:szCs w:val="28"/>
          <w:highlight w:val="none"/>
          <w:lang w:val="en-US" w:eastAsia="zh-CN"/>
        </w:rPr>
        <w:t>14:30</w:t>
      </w:r>
      <w:r>
        <w:rPr>
          <w:rFonts w:hint="eastAsia" w:ascii="仿宋" w:hAnsi="仿宋" w:eastAsia="仿宋"/>
          <w:sz w:val="28"/>
          <w:szCs w:val="28"/>
          <w:highlight w:val="none"/>
        </w:rPr>
        <w:t>。</w:t>
      </w:r>
    </w:p>
    <w:p w14:paraId="28CBE716">
      <w:pPr>
        <w:ind w:firstLine="557" w:firstLineChars="199"/>
        <w:rPr>
          <w:rFonts w:ascii="仿宋" w:hAnsi="仿宋" w:eastAsia="仿宋"/>
          <w:sz w:val="28"/>
          <w:szCs w:val="28"/>
          <w:highlight w:val="none"/>
        </w:rPr>
      </w:pPr>
      <w:r>
        <w:rPr>
          <w:rFonts w:hint="eastAsia" w:ascii="仿宋" w:hAnsi="仿宋" w:eastAsia="仿宋"/>
          <w:sz w:val="28"/>
          <w:szCs w:val="28"/>
          <w:highlight w:val="none"/>
        </w:rPr>
        <w:t>2.会议地点：四川省妇幼保健院-综合楼（2号楼）</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楼</w:t>
      </w:r>
      <w:r>
        <w:rPr>
          <w:rFonts w:hint="eastAsia" w:ascii="仿宋" w:hAnsi="仿宋" w:eastAsia="仿宋"/>
          <w:sz w:val="28"/>
          <w:szCs w:val="28"/>
          <w:highlight w:val="none"/>
          <w:lang w:eastAsia="zh-CN"/>
        </w:rPr>
        <w:t>小会议室。</w:t>
      </w:r>
    </w:p>
    <w:p w14:paraId="4C88C915">
      <w:pPr>
        <w:ind w:firstLine="560" w:firstLineChars="200"/>
        <w:rPr>
          <w:rFonts w:ascii="仿宋" w:hAnsi="仿宋" w:eastAsia="仿宋"/>
          <w:sz w:val="28"/>
          <w:szCs w:val="28"/>
          <w:highlight w:val="none"/>
        </w:rPr>
      </w:pPr>
      <w:r>
        <w:rPr>
          <w:rFonts w:hint="eastAsia" w:ascii="仿宋" w:hAnsi="仿宋" w:eastAsia="仿宋"/>
          <w:sz w:val="28"/>
          <w:szCs w:val="28"/>
        </w:rPr>
        <w:t>3.遴选会议说明：</w:t>
      </w:r>
    </w:p>
    <w:p w14:paraId="1E55CF06">
      <w:pPr>
        <w:ind w:firstLine="560" w:firstLineChars="200"/>
        <w:rPr>
          <w:rFonts w:ascii="仿宋" w:hAnsi="仿宋" w:eastAsia="仿宋"/>
          <w:sz w:val="28"/>
          <w:szCs w:val="28"/>
        </w:rPr>
      </w:pPr>
      <w:r>
        <w:rPr>
          <w:rFonts w:hint="eastAsia" w:ascii="仿宋" w:hAnsi="仿宋" w:eastAsia="仿宋"/>
          <w:sz w:val="28"/>
          <w:szCs w:val="28"/>
          <w:highlight w:val="none"/>
        </w:rPr>
        <w:t>3.1本次会议评审小组成员由运营发展部、</w:t>
      </w:r>
      <w:r>
        <w:rPr>
          <w:rFonts w:hint="eastAsia" w:ascii="仿宋" w:hAnsi="仿宋" w:eastAsia="仿宋"/>
          <w:sz w:val="28"/>
          <w:szCs w:val="28"/>
          <w:highlight w:val="none"/>
          <w:lang w:eastAsia="zh-CN"/>
        </w:rPr>
        <w:t>信息化部、医务部、护理部、院外专家</w:t>
      </w:r>
      <w:r>
        <w:rPr>
          <w:rFonts w:hint="eastAsia" w:ascii="仿宋" w:hAnsi="仿宋" w:eastAsia="仿宋"/>
          <w:sz w:val="28"/>
          <w:szCs w:val="28"/>
          <w:highlight w:val="none"/>
          <w:lang w:val="en-US" w:eastAsia="zh-CN"/>
        </w:rPr>
        <w:t>等部门的</w:t>
      </w:r>
      <w:r>
        <w:rPr>
          <w:rFonts w:hint="eastAsia" w:ascii="仿宋" w:hAnsi="仿宋" w:eastAsia="仿宋"/>
          <w:sz w:val="28"/>
          <w:szCs w:val="28"/>
          <w:highlight w:val="none"/>
        </w:rPr>
        <w:t>相关人员组成。根</w:t>
      </w:r>
      <w:r>
        <w:rPr>
          <w:rFonts w:hint="eastAsia" w:ascii="仿宋" w:hAnsi="仿宋" w:eastAsia="仿宋"/>
          <w:color w:val="000000"/>
          <w:sz w:val="28"/>
          <w:szCs w:val="28"/>
          <w:highlight w:val="none"/>
        </w:rPr>
        <w:t>据各参选机构制作的参选方案(一式</w:t>
      </w:r>
      <w:r>
        <w:rPr>
          <w:rFonts w:hint="eastAsia" w:ascii="仿宋" w:hAnsi="仿宋" w:eastAsia="仿宋"/>
          <w:color w:val="000000"/>
          <w:sz w:val="28"/>
          <w:szCs w:val="28"/>
          <w:highlight w:val="none"/>
          <w:lang w:eastAsia="zh-CN"/>
        </w:rPr>
        <w:t>五</w:t>
      </w:r>
      <w:r>
        <w:rPr>
          <w:rFonts w:hint="eastAsia" w:ascii="仿宋" w:hAnsi="仿宋" w:eastAsia="仿宋"/>
          <w:color w:val="000000"/>
          <w:sz w:val="28"/>
          <w:szCs w:val="28"/>
          <w:highlight w:val="none"/>
        </w:rPr>
        <w:t>份)以及现场沟</w:t>
      </w:r>
      <w:r>
        <w:rPr>
          <w:rFonts w:hint="eastAsia" w:ascii="仿宋" w:hAnsi="仿宋" w:eastAsia="仿宋"/>
          <w:color w:val="000000"/>
          <w:sz w:val="28"/>
          <w:szCs w:val="28"/>
        </w:rPr>
        <w:t>通情况</w:t>
      </w:r>
      <w:r>
        <w:rPr>
          <w:rFonts w:hint="eastAsia" w:ascii="仿宋" w:hAnsi="仿宋" w:eastAsia="仿宋"/>
          <w:sz w:val="28"/>
          <w:szCs w:val="28"/>
        </w:rPr>
        <w:t>予以遴选（磋商）</w:t>
      </w:r>
      <w:r>
        <w:rPr>
          <w:rFonts w:hint="eastAsia" w:ascii="仿宋" w:hAnsi="仿宋" w:eastAsia="仿宋"/>
          <w:color w:val="000000"/>
          <w:sz w:val="28"/>
          <w:szCs w:val="28"/>
        </w:rPr>
        <w:t>，综合评判后优选条件最适宜、对项目综合保障能力最强的</w:t>
      </w:r>
      <w:r>
        <w:rPr>
          <w:rFonts w:hint="eastAsia" w:ascii="仿宋" w:hAnsi="仿宋" w:eastAsia="仿宋"/>
          <w:color w:val="000000"/>
          <w:sz w:val="28"/>
          <w:szCs w:val="28"/>
          <w:lang w:val="en-US" w:eastAsia="zh-CN"/>
        </w:rPr>
        <w:t>参选机构作为本项目的</w:t>
      </w:r>
      <w:r>
        <w:rPr>
          <w:rFonts w:hint="eastAsia" w:ascii="仿宋" w:hAnsi="仿宋" w:eastAsia="仿宋"/>
          <w:color w:val="000000"/>
          <w:sz w:val="28"/>
          <w:szCs w:val="28"/>
        </w:rPr>
        <w:t>合作</w:t>
      </w:r>
      <w:r>
        <w:rPr>
          <w:rFonts w:hint="eastAsia" w:ascii="仿宋" w:hAnsi="仿宋" w:eastAsia="仿宋"/>
          <w:color w:val="000000"/>
          <w:sz w:val="28"/>
          <w:szCs w:val="28"/>
          <w:lang w:val="en-US" w:eastAsia="zh-CN"/>
        </w:rPr>
        <w:t>机构</w:t>
      </w:r>
      <w:r>
        <w:rPr>
          <w:rFonts w:hint="eastAsia" w:ascii="仿宋" w:hAnsi="仿宋" w:eastAsia="仿宋"/>
          <w:color w:val="000000"/>
          <w:sz w:val="28"/>
          <w:szCs w:val="28"/>
        </w:rPr>
        <w:t>。</w:t>
      </w:r>
    </w:p>
    <w:p w14:paraId="267B84FF">
      <w:pPr>
        <w:ind w:firstLine="560" w:firstLineChars="200"/>
        <w:rPr>
          <w:rFonts w:ascii="仿宋" w:hAnsi="仿宋" w:eastAsia="仿宋"/>
          <w:sz w:val="28"/>
          <w:szCs w:val="28"/>
        </w:rPr>
      </w:pPr>
      <w:r>
        <w:rPr>
          <w:rFonts w:hint="eastAsia" w:ascii="仿宋" w:hAnsi="仿宋" w:eastAsia="仿宋"/>
          <w:sz w:val="28"/>
          <w:szCs w:val="28"/>
        </w:rPr>
        <w:t>3.2请仔细阅读参加会议需要的相关内容，如有贻误，后果自负。</w:t>
      </w:r>
    </w:p>
    <w:p w14:paraId="057A11B1">
      <w:pPr>
        <w:ind w:firstLine="560" w:firstLineChars="200"/>
        <w:rPr>
          <w:rFonts w:ascii="仿宋" w:hAnsi="仿宋" w:eastAsia="仿宋"/>
          <w:sz w:val="28"/>
          <w:szCs w:val="28"/>
        </w:rPr>
      </w:pPr>
      <w:r>
        <w:rPr>
          <w:rFonts w:hint="eastAsia" w:ascii="仿宋" w:hAnsi="仿宋" w:eastAsia="仿宋"/>
          <w:sz w:val="28"/>
          <w:szCs w:val="28"/>
        </w:rPr>
        <w:t>3.3如果本次遴选项目，存在不符合市场调查、资格主体异常、过程违规等情况，我院有权终止本次遴选活动，无义务向各机构解释具体原因。</w:t>
      </w:r>
    </w:p>
    <w:p w14:paraId="4F841B01">
      <w:pPr>
        <w:ind w:firstLine="560" w:firstLineChars="200"/>
        <w:rPr>
          <w:rFonts w:hint="eastAsia" w:ascii="仿宋" w:hAnsi="仿宋" w:eastAsia="仿宋"/>
          <w:sz w:val="28"/>
          <w:szCs w:val="28"/>
        </w:rPr>
      </w:pPr>
      <w:r>
        <w:rPr>
          <w:rFonts w:hint="eastAsia" w:ascii="仿宋" w:hAnsi="仿宋" w:eastAsia="仿宋"/>
          <w:sz w:val="28"/>
          <w:szCs w:val="28"/>
        </w:rPr>
        <w:t>4.参选机构资质要求（见附件1）。</w:t>
      </w:r>
    </w:p>
    <w:p w14:paraId="76F2FB9B">
      <w:pPr>
        <w:ind w:firstLine="560" w:firstLineChars="200"/>
        <w:rPr>
          <w:rFonts w:hint="eastAsia" w:ascii="仿宋" w:hAnsi="仿宋" w:eastAsia="仿宋"/>
          <w:sz w:val="28"/>
          <w:szCs w:val="28"/>
        </w:rPr>
      </w:pPr>
      <w:r>
        <w:rPr>
          <w:rFonts w:hint="eastAsia" w:ascii="仿宋" w:hAnsi="仿宋" w:eastAsia="仿宋"/>
          <w:sz w:val="28"/>
          <w:szCs w:val="28"/>
          <w:lang w:val="en-US" w:eastAsia="zh-CN"/>
        </w:rPr>
        <w:t>5.</w:t>
      </w:r>
      <w:r>
        <w:rPr>
          <w:rFonts w:hint="eastAsia" w:ascii="仿宋" w:hAnsi="仿宋" w:eastAsia="仿宋"/>
          <w:sz w:val="28"/>
          <w:szCs w:val="28"/>
        </w:rPr>
        <w:t>技术服务要求（见附件1）。</w:t>
      </w:r>
    </w:p>
    <w:p w14:paraId="3F0E6AFA">
      <w:pPr>
        <w:ind w:firstLine="560" w:firstLineChars="200"/>
        <w:rPr>
          <w:rFonts w:ascii="仿宋" w:hAnsi="仿宋" w:eastAsia="仿宋"/>
          <w:sz w:val="28"/>
          <w:szCs w:val="28"/>
        </w:rPr>
      </w:pPr>
      <w:r>
        <w:rPr>
          <w:rFonts w:hint="eastAsia" w:ascii="仿宋" w:hAnsi="仿宋" w:eastAsia="仿宋"/>
          <w:sz w:val="28"/>
          <w:szCs w:val="28"/>
          <w:lang w:val="en-US" w:eastAsia="zh-CN"/>
        </w:rPr>
        <w:t>6</w:t>
      </w:r>
      <w:r>
        <w:rPr>
          <w:rFonts w:hint="eastAsia" w:ascii="仿宋" w:hAnsi="仿宋" w:eastAsia="仿宋"/>
          <w:sz w:val="28"/>
          <w:szCs w:val="28"/>
        </w:rPr>
        <w:t>.参选方案文件书装订顺序（见附件</w:t>
      </w:r>
      <w:r>
        <w:rPr>
          <w:rFonts w:hint="eastAsia" w:ascii="仿宋" w:hAnsi="仿宋" w:eastAsia="仿宋"/>
          <w:sz w:val="28"/>
          <w:szCs w:val="28"/>
          <w:lang w:val="en-US" w:eastAsia="zh-CN"/>
        </w:rPr>
        <w:t>4</w:t>
      </w:r>
      <w:r>
        <w:rPr>
          <w:rFonts w:hint="eastAsia" w:ascii="仿宋" w:hAnsi="仿宋" w:eastAsia="仿宋"/>
          <w:sz w:val="28"/>
          <w:szCs w:val="28"/>
        </w:rPr>
        <w:t>）。</w:t>
      </w:r>
    </w:p>
    <w:p w14:paraId="5FF7149D">
      <w:pPr>
        <w:ind w:firstLine="560" w:firstLineChars="200"/>
        <w:rPr>
          <w:rFonts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7.其他要求：</w:t>
      </w:r>
    </w:p>
    <w:p w14:paraId="6BCD5984">
      <w:pPr>
        <w:ind w:firstLine="560" w:firstLineChars="200"/>
        <w:rPr>
          <w:rFonts w:ascii="仿宋" w:hAnsi="仿宋" w:eastAsia="仿宋"/>
          <w:sz w:val="28"/>
          <w:szCs w:val="28"/>
        </w:rPr>
      </w:pPr>
      <w:r>
        <w:rPr>
          <w:rFonts w:hint="eastAsia" w:ascii="仿宋" w:hAnsi="仿宋" w:eastAsia="仿宋"/>
          <w:sz w:val="28"/>
          <w:szCs w:val="28"/>
        </w:rPr>
        <w:t>7.1参选机构出具的技术支持和服务承诺书（包括响应时间，并对相关问题提出具体的可操作方案和解决途径）。</w:t>
      </w:r>
    </w:p>
    <w:p w14:paraId="2A10F064">
      <w:pPr>
        <w:ind w:firstLine="560" w:firstLineChars="200"/>
        <w:rPr>
          <w:rFonts w:ascii="仿宋" w:hAnsi="仿宋" w:eastAsia="仿宋"/>
          <w:sz w:val="28"/>
          <w:szCs w:val="28"/>
        </w:rPr>
      </w:pPr>
      <w:r>
        <w:rPr>
          <w:rFonts w:hint="eastAsia" w:ascii="仿宋" w:hAnsi="仿宋" w:eastAsia="仿宋"/>
          <w:sz w:val="28"/>
          <w:szCs w:val="28"/>
        </w:rPr>
        <w:t>7.2参选机构应承诺，对</w:t>
      </w:r>
      <w:r>
        <w:rPr>
          <w:rFonts w:hint="eastAsia" w:ascii="仿宋" w:hAnsi="仿宋" w:eastAsia="仿宋"/>
          <w:sz w:val="28"/>
          <w:szCs w:val="28"/>
          <w:lang w:eastAsia="zh-CN"/>
        </w:rPr>
        <w:t>医院</w:t>
      </w:r>
      <w:r>
        <w:rPr>
          <w:rFonts w:hint="eastAsia" w:ascii="仿宋" w:hAnsi="仿宋" w:eastAsia="仿宋"/>
          <w:sz w:val="28"/>
          <w:szCs w:val="28"/>
        </w:rPr>
        <w:t>认为必要的实地考察或其他方式的询问进行相应的协助。</w:t>
      </w:r>
    </w:p>
    <w:p w14:paraId="1943039D">
      <w:pPr>
        <w:ind w:firstLine="560" w:firstLineChars="200"/>
        <w:rPr>
          <w:rFonts w:ascii="仿宋" w:hAnsi="仿宋" w:eastAsia="仿宋"/>
          <w:b w:val="0"/>
          <w:bCs w:val="0"/>
          <w:sz w:val="28"/>
          <w:szCs w:val="28"/>
        </w:rPr>
      </w:pPr>
      <w:r>
        <w:rPr>
          <w:rFonts w:hint="eastAsia" w:ascii="仿宋" w:hAnsi="仿宋" w:eastAsia="仿宋"/>
          <w:sz w:val="28"/>
          <w:szCs w:val="28"/>
        </w:rPr>
        <w:t>7.3参选机构应在参选方案中按遴选公告的规定和要求附上所有的资格证明文件，要求提供复印件的必须加盖单位</w:t>
      </w:r>
      <w:r>
        <w:rPr>
          <w:rFonts w:hint="eastAsia" w:ascii="仿宋" w:hAnsi="仿宋" w:eastAsia="仿宋"/>
          <w:sz w:val="28"/>
          <w:szCs w:val="28"/>
          <w:lang w:eastAsia="zh-CN"/>
        </w:rPr>
        <w:t>公</w:t>
      </w:r>
      <w:r>
        <w:rPr>
          <w:rFonts w:hint="eastAsia" w:ascii="仿宋" w:hAnsi="仿宋" w:eastAsia="仿宋"/>
          <w:sz w:val="28"/>
          <w:szCs w:val="28"/>
        </w:rPr>
        <w:t>章，并在必要时提供原件备查。</w:t>
      </w:r>
      <w:r>
        <w:rPr>
          <w:rFonts w:hint="eastAsia" w:ascii="仿宋" w:hAnsi="仿宋" w:eastAsia="仿宋"/>
          <w:b w:val="0"/>
          <w:bCs w:val="0"/>
          <w:sz w:val="28"/>
          <w:szCs w:val="28"/>
        </w:rPr>
        <w:t>若提供的资格证明文件不全或不实，将导致其合作资格被取消。</w:t>
      </w:r>
    </w:p>
    <w:p w14:paraId="54C4405E">
      <w:pPr>
        <w:ind w:firstLine="560" w:firstLineChars="200"/>
        <w:rPr>
          <w:rFonts w:ascii="仿宋" w:hAnsi="仿宋" w:eastAsia="仿宋"/>
          <w:sz w:val="28"/>
          <w:szCs w:val="28"/>
        </w:rPr>
      </w:pPr>
      <w:r>
        <w:rPr>
          <w:rFonts w:hint="eastAsia" w:ascii="仿宋" w:hAnsi="仿宋" w:eastAsia="仿宋"/>
          <w:sz w:val="28"/>
          <w:szCs w:val="28"/>
        </w:rPr>
        <w:t>8.报名时间及方式：</w:t>
      </w:r>
    </w:p>
    <w:p w14:paraId="76753383">
      <w:pPr>
        <w:ind w:firstLine="560" w:firstLineChars="200"/>
        <w:rPr>
          <w:rFonts w:ascii="仿宋" w:hAnsi="仿宋" w:eastAsia="仿宋"/>
          <w:sz w:val="28"/>
          <w:szCs w:val="28"/>
          <w:highlight w:val="none"/>
        </w:rPr>
      </w:pPr>
      <w:r>
        <w:rPr>
          <w:rFonts w:hint="eastAsia" w:ascii="仿宋" w:hAnsi="仿宋" w:eastAsia="仿宋"/>
          <w:sz w:val="28"/>
          <w:szCs w:val="28"/>
          <w:highlight w:val="none"/>
        </w:rPr>
        <w:t>8.1报名时间：202</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年</w:t>
      </w:r>
      <w:r>
        <w:rPr>
          <w:rFonts w:hint="eastAsia" w:ascii="仿宋" w:hAnsi="仿宋" w:eastAsia="仿宋"/>
          <w:sz w:val="28"/>
          <w:szCs w:val="28"/>
          <w:highlight w:val="none"/>
          <w:lang w:val="en-US" w:eastAsia="zh-CN"/>
        </w:rPr>
        <w:t>3</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4</w:t>
      </w:r>
      <w:r>
        <w:rPr>
          <w:rFonts w:hint="eastAsia" w:ascii="仿宋" w:hAnsi="仿宋" w:eastAsia="仿宋"/>
          <w:sz w:val="28"/>
          <w:szCs w:val="28"/>
          <w:highlight w:val="none"/>
        </w:rPr>
        <w:t>日下午17:00前。</w:t>
      </w:r>
    </w:p>
    <w:p w14:paraId="18CBD667">
      <w:pPr>
        <w:ind w:firstLine="560" w:firstLineChars="200"/>
        <w:rPr>
          <w:rFonts w:ascii="仿宋" w:hAnsi="仿宋" w:eastAsia="仿宋"/>
          <w:sz w:val="28"/>
          <w:szCs w:val="28"/>
        </w:rPr>
      </w:pPr>
      <w:r>
        <w:rPr>
          <w:rFonts w:hint="eastAsia" w:ascii="仿宋" w:hAnsi="仿宋" w:eastAsia="仿宋"/>
          <w:sz w:val="28"/>
          <w:szCs w:val="28"/>
          <w:highlight w:val="none"/>
        </w:rPr>
        <w:t>8.2报名方式：拟参选机构在报名期限内携带遴选单位的资质要</w:t>
      </w:r>
      <w:r>
        <w:rPr>
          <w:rFonts w:hint="eastAsia" w:ascii="仿宋" w:hAnsi="仿宋" w:eastAsia="仿宋"/>
          <w:sz w:val="28"/>
          <w:szCs w:val="28"/>
        </w:rPr>
        <w:t>求复印件一份</w:t>
      </w:r>
      <w:r>
        <w:rPr>
          <w:rFonts w:hint="eastAsia" w:ascii="仿宋" w:hAnsi="仿宋" w:eastAsia="仿宋"/>
          <w:sz w:val="28"/>
          <w:szCs w:val="28"/>
          <w:lang w:eastAsia="zh-CN"/>
        </w:rPr>
        <w:t>（格式见附件</w:t>
      </w:r>
      <w:r>
        <w:rPr>
          <w:rFonts w:hint="eastAsia" w:ascii="仿宋" w:hAnsi="仿宋" w:eastAsia="仿宋"/>
          <w:sz w:val="28"/>
          <w:szCs w:val="28"/>
          <w:lang w:val="en-US" w:eastAsia="zh-CN"/>
        </w:rPr>
        <w:t xml:space="preserve">1 </w:t>
      </w:r>
      <w:r>
        <w:rPr>
          <w:rFonts w:hint="eastAsia" w:ascii="仿宋" w:hAnsi="仿宋" w:eastAsia="仿宋"/>
          <w:b w:val="0"/>
          <w:bCs w:val="0"/>
          <w:sz w:val="28"/>
          <w:szCs w:val="28"/>
          <w:highlight w:val="none"/>
          <w:lang w:val="en-US" w:eastAsia="zh-CN"/>
        </w:rPr>
        <w:t>二、资质要求</w:t>
      </w:r>
      <w:r>
        <w:rPr>
          <w:rFonts w:hint="eastAsia" w:ascii="仿宋" w:hAnsi="仿宋" w:eastAsia="仿宋"/>
          <w:sz w:val="28"/>
          <w:szCs w:val="28"/>
          <w:lang w:eastAsia="zh-CN"/>
        </w:rPr>
        <w:t>）</w:t>
      </w:r>
      <w:r>
        <w:rPr>
          <w:rFonts w:hint="eastAsia" w:ascii="仿宋" w:hAnsi="仿宋" w:eastAsia="仿宋"/>
          <w:sz w:val="28"/>
          <w:szCs w:val="28"/>
        </w:rPr>
        <w:t>，</w:t>
      </w:r>
      <w:r>
        <w:rPr>
          <w:rFonts w:hint="eastAsia" w:ascii="仿宋" w:hAnsi="仿宋" w:eastAsia="仿宋"/>
          <w:sz w:val="28"/>
          <w:szCs w:val="28"/>
          <w:lang w:eastAsia="zh-CN"/>
        </w:rPr>
        <w:t>逐页</w:t>
      </w:r>
      <w:r>
        <w:rPr>
          <w:rFonts w:hint="eastAsia" w:ascii="仿宋" w:hAnsi="仿宋" w:eastAsia="仿宋"/>
          <w:b w:val="0"/>
          <w:bCs w:val="0"/>
          <w:sz w:val="28"/>
          <w:szCs w:val="28"/>
        </w:rPr>
        <w:t>盖公章</w:t>
      </w:r>
      <w:r>
        <w:rPr>
          <w:rFonts w:hint="eastAsia" w:ascii="仿宋" w:hAnsi="仿宋" w:eastAsia="仿宋"/>
          <w:sz w:val="28"/>
          <w:szCs w:val="28"/>
        </w:rPr>
        <w:t>送至四川省妇幼保健院运营发展部（详细地址：成都市武侯区沙堰西二街290号2号楼311室）。逾期将不接受遴选会议报名。</w:t>
      </w:r>
    </w:p>
    <w:p w14:paraId="33C715C3">
      <w:pPr>
        <w:ind w:firstLine="560" w:firstLineChars="200"/>
        <w:rPr>
          <w:rFonts w:ascii="仿宋" w:hAnsi="仿宋" w:eastAsia="仿宋"/>
          <w:sz w:val="28"/>
          <w:szCs w:val="28"/>
          <w:highlight w:val="none"/>
        </w:rPr>
      </w:pPr>
      <w:r>
        <w:rPr>
          <w:rFonts w:hint="eastAsia" w:ascii="仿宋" w:hAnsi="仿宋" w:eastAsia="仿宋"/>
          <w:sz w:val="28"/>
          <w:szCs w:val="28"/>
          <w:highlight w:val="none"/>
        </w:rPr>
        <w:t>9.会前要求：</w:t>
      </w:r>
    </w:p>
    <w:p w14:paraId="0687574C">
      <w:pPr>
        <w:ind w:firstLine="560" w:firstLineChars="200"/>
        <w:rPr>
          <w:rFonts w:ascii="仿宋" w:hAnsi="仿宋" w:eastAsia="仿宋"/>
          <w:sz w:val="28"/>
          <w:szCs w:val="28"/>
          <w:highlight w:val="none"/>
        </w:rPr>
      </w:pPr>
      <w:r>
        <w:rPr>
          <w:rFonts w:hint="eastAsia" w:ascii="仿宋" w:hAnsi="仿宋" w:eastAsia="仿宋"/>
          <w:sz w:val="28"/>
          <w:szCs w:val="28"/>
          <w:highlight w:val="none"/>
        </w:rPr>
        <w:t>参选机构需于202</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年</w:t>
      </w:r>
      <w:r>
        <w:rPr>
          <w:rFonts w:hint="eastAsia" w:ascii="仿宋" w:hAnsi="仿宋" w:eastAsia="仿宋"/>
          <w:sz w:val="28"/>
          <w:szCs w:val="28"/>
          <w:highlight w:val="none"/>
          <w:lang w:val="en-US" w:eastAsia="zh-CN"/>
        </w:rPr>
        <w:t>3</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4</w:t>
      </w:r>
      <w:r>
        <w:rPr>
          <w:rFonts w:hint="eastAsia" w:ascii="仿宋" w:hAnsi="仿宋" w:eastAsia="仿宋"/>
          <w:sz w:val="28"/>
          <w:szCs w:val="28"/>
          <w:highlight w:val="none"/>
        </w:rPr>
        <w:t>日下午16：00前到我院医院网站“四川省妇幼保健院官网”(www.fybj.net)上下载公告。</w:t>
      </w:r>
    </w:p>
    <w:p w14:paraId="3009CE9A">
      <w:pPr>
        <w:numPr>
          <w:ilvl w:val="0"/>
          <w:numId w:val="1"/>
        </w:numPr>
        <w:ind w:firstLine="560" w:firstLineChars="200"/>
        <w:rPr>
          <w:rFonts w:ascii="仿宋" w:hAnsi="仿宋" w:eastAsia="仿宋"/>
          <w:sz w:val="28"/>
          <w:szCs w:val="28"/>
          <w:highlight w:val="none"/>
        </w:rPr>
      </w:pPr>
      <w:r>
        <w:rPr>
          <w:rFonts w:hint="eastAsia" w:ascii="仿宋" w:hAnsi="仿宋" w:eastAsia="仿宋"/>
          <w:sz w:val="28"/>
          <w:szCs w:val="28"/>
          <w:highlight w:val="none"/>
        </w:rPr>
        <w:t>会议安排：</w:t>
      </w:r>
    </w:p>
    <w:p w14:paraId="613D783D">
      <w:pPr>
        <w:ind w:firstLine="560" w:firstLineChars="200"/>
        <w:rPr>
          <w:rFonts w:ascii="仿宋" w:hAnsi="仿宋" w:eastAsia="仿宋"/>
          <w:sz w:val="28"/>
          <w:szCs w:val="28"/>
        </w:rPr>
      </w:pPr>
      <w:r>
        <w:rPr>
          <w:rFonts w:hint="eastAsia" w:ascii="仿宋" w:hAnsi="仿宋" w:eastAsia="仿宋"/>
          <w:sz w:val="28"/>
          <w:szCs w:val="28"/>
          <w:highlight w:val="none"/>
        </w:rPr>
        <w:t>10.1 202</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 xml:space="preserve"> 年</w:t>
      </w:r>
      <w:r>
        <w:rPr>
          <w:rFonts w:hint="eastAsia" w:ascii="仿宋" w:hAnsi="仿宋" w:eastAsia="仿宋"/>
          <w:sz w:val="28"/>
          <w:szCs w:val="28"/>
          <w:highlight w:val="none"/>
          <w:lang w:val="en-US" w:eastAsia="zh-CN"/>
        </w:rPr>
        <w:t>3</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日</w:t>
      </w:r>
      <w:r>
        <w:rPr>
          <w:rFonts w:hint="eastAsia" w:ascii="仿宋" w:hAnsi="仿宋" w:eastAsia="仿宋"/>
          <w:sz w:val="28"/>
          <w:szCs w:val="28"/>
          <w:highlight w:val="none"/>
          <w:lang w:val="en-US" w:eastAsia="zh-CN"/>
        </w:rPr>
        <w:t>14</w:t>
      </w:r>
      <w:r>
        <w:rPr>
          <w:rFonts w:hint="eastAsia" w:ascii="仿宋" w:hAnsi="仿宋" w:eastAsia="仿宋"/>
          <w:sz w:val="28"/>
          <w:szCs w:val="28"/>
          <w:highlight w:val="none"/>
        </w:rPr>
        <w:t>：</w:t>
      </w:r>
      <w:r>
        <w:rPr>
          <w:rFonts w:hint="eastAsia" w:ascii="仿宋" w:hAnsi="仿宋" w:eastAsia="仿宋"/>
          <w:sz w:val="28"/>
          <w:szCs w:val="28"/>
          <w:highlight w:val="none"/>
          <w:lang w:val="en-US" w:eastAsia="zh-CN"/>
        </w:rPr>
        <w:t>30</w:t>
      </w:r>
      <w:r>
        <w:rPr>
          <w:rFonts w:hint="eastAsia" w:ascii="仿宋" w:hAnsi="仿宋" w:eastAsia="仿宋"/>
          <w:sz w:val="28"/>
          <w:szCs w:val="28"/>
          <w:highlight w:val="none"/>
        </w:rPr>
        <w:t>前，参选机构必须携带机构上述</w:t>
      </w:r>
      <w:r>
        <w:rPr>
          <w:rFonts w:hint="eastAsia" w:ascii="仿宋" w:hAnsi="仿宋" w:eastAsia="仿宋"/>
          <w:b w:val="0"/>
          <w:bCs w:val="0"/>
          <w:sz w:val="28"/>
          <w:szCs w:val="28"/>
          <w:highlight w:val="none"/>
          <w:lang w:val="en-US" w:eastAsia="zh-CN"/>
        </w:rPr>
        <w:t>资质要求</w:t>
      </w:r>
      <w:r>
        <w:rPr>
          <w:rFonts w:hint="eastAsia" w:ascii="仿宋" w:hAnsi="仿宋" w:eastAsia="仿宋"/>
          <w:sz w:val="28"/>
          <w:szCs w:val="28"/>
          <w:highlight w:val="none"/>
        </w:rPr>
        <w:t>复印件（一份）</w:t>
      </w:r>
      <w:r>
        <w:rPr>
          <w:rFonts w:hint="eastAsia" w:ascii="仿宋" w:hAnsi="仿宋" w:eastAsia="仿宋"/>
          <w:sz w:val="28"/>
          <w:szCs w:val="28"/>
          <w:highlight w:val="none"/>
          <w:lang w:eastAsia="zh-CN"/>
        </w:rPr>
        <w:t>、</w:t>
      </w:r>
      <w:r>
        <w:rPr>
          <w:rFonts w:hint="eastAsia" w:ascii="仿宋" w:hAnsi="仿宋" w:eastAsia="仿宋"/>
          <w:sz w:val="28"/>
          <w:szCs w:val="28"/>
          <w:highlight w:val="none"/>
        </w:rPr>
        <w:t>《参选方案》（一式</w:t>
      </w:r>
      <w:r>
        <w:rPr>
          <w:rFonts w:hint="eastAsia" w:ascii="仿宋" w:hAnsi="仿宋" w:eastAsia="仿宋"/>
          <w:sz w:val="28"/>
          <w:szCs w:val="28"/>
          <w:highlight w:val="none"/>
          <w:lang w:eastAsia="zh-CN"/>
        </w:rPr>
        <w:t>五</w:t>
      </w:r>
      <w:r>
        <w:rPr>
          <w:rFonts w:hint="eastAsia" w:ascii="仿宋" w:hAnsi="仿宋" w:eastAsia="仿宋"/>
          <w:sz w:val="28"/>
          <w:szCs w:val="28"/>
          <w:highlight w:val="none"/>
        </w:rPr>
        <w:t>份，正本1份</w:t>
      </w:r>
      <w:r>
        <w:rPr>
          <w:rFonts w:hint="eastAsia" w:ascii="仿宋" w:hAnsi="仿宋" w:eastAsia="仿宋"/>
          <w:sz w:val="28"/>
          <w:szCs w:val="28"/>
          <w:highlight w:val="none"/>
          <w:lang w:eastAsia="zh-CN"/>
        </w:rPr>
        <w:t>，</w:t>
      </w:r>
      <w:r>
        <w:rPr>
          <w:rFonts w:hint="eastAsia" w:ascii="仿宋" w:hAnsi="仿宋" w:eastAsia="仿宋"/>
          <w:sz w:val="28"/>
          <w:szCs w:val="28"/>
          <w:highlight w:val="none"/>
        </w:rPr>
        <w:t>副</w:t>
      </w:r>
      <w:r>
        <w:rPr>
          <w:rFonts w:hint="eastAsia" w:ascii="仿宋" w:hAnsi="仿宋" w:eastAsia="仿宋"/>
          <w:sz w:val="28"/>
          <w:szCs w:val="28"/>
        </w:rPr>
        <w:t>本</w:t>
      </w:r>
      <w:r>
        <w:rPr>
          <w:rFonts w:hint="eastAsia" w:ascii="仿宋" w:hAnsi="仿宋" w:eastAsia="仿宋"/>
          <w:sz w:val="28"/>
          <w:szCs w:val="28"/>
          <w:lang w:val="en-US" w:eastAsia="zh-CN"/>
        </w:rPr>
        <w:t>4</w:t>
      </w:r>
      <w:r>
        <w:rPr>
          <w:rFonts w:hint="eastAsia" w:ascii="仿宋" w:hAnsi="仿宋" w:eastAsia="仿宋"/>
          <w:sz w:val="28"/>
          <w:szCs w:val="28"/>
        </w:rPr>
        <w:t>份，并分别在右上角标明“正本” 和“副本”字样</w:t>
      </w:r>
      <w:r>
        <w:rPr>
          <w:rFonts w:hint="eastAsia" w:ascii="仿宋" w:hAnsi="仿宋" w:eastAsia="仿宋"/>
          <w:sz w:val="28"/>
          <w:szCs w:val="28"/>
          <w:highlight w:val="none"/>
        </w:rPr>
        <w:t>）密封盖章</w:t>
      </w:r>
      <w:r>
        <w:rPr>
          <w:rFonts w:hint="eastAsia" w:ascii="仿宋" w:hAnsi="仿宋" w:eastAsia="仿宋"/>
          <w:sz w:val="28"/>
          <w:szCs w:val="28"/>
        </w:rPr>
        <w:t>报送至会议地点。以上资料必须在公告截止时间前送达公告要求地点。逾期送达或密封不符合遴选公告规定的恕不接收。</w:t>
      </w:r>
    </w:p>
    <w:p w14:paraId="24CDE3FA">
      <w:pPr>
        <w:ind w:firstLine="560" w:firstLineChars="200"/>
        <w:rPr>
          <w:rFonts w:ascii="仿宋" w:hAnsi="仿宋" w:eastAsia="仿宋"/>
          <w:sz w:val="28"/>
          <w:szCs w:val="28"/>
        </w:rPr>
      </w:pPr>
      <w:r>
        <w:rPr>
          <w:rFonts w:hint="eastAsia" w:ascii="仿宋" w:hAnsi="仿宋" w:eastAsia="仿宋"/>
          <w:sz w:val="28"/>
          <w:szCs w:val="28"/>
        </w:rPr>
        <w:t>10.2运营发展部主持会议。主持人宣布遴选步骤，强调工作纪律、介绍遴选工作等。</w:t>
      </w:r>
    </w:p>
    <w:p w14:paraId="6C40D1D7">
      <w:pPr>
        <w:ind w:firstLine="560" w:firstLineChars="200"/>
        <w:rPr>
          <w:rFonts w:ascii="仿宋" w:hAnsi="仿宋" w:eastAsia="仿宋"/>
          <w:sz w:val="28"/>
          <w:szCs w:val="28"/>
        </w:rPr>
      </w:pPr>
      <w:r>
        <w:rPr>
          <w:rFonts w:hint="eastAsia" w:ascii="仿宋" w:hAnsi="仿宋" w:eastAsia="仿宋"/>
          <w:sz w:val="28"/>
          <w:szCs w:val="28"/>
        </w:rPr>
        <w:t>10.3运营发展部负责组织评审专家对参选机构的资格进行审查，通报资格审查情况，宣布参加遴选的机构名单。</w:t>
      </w:r>
    </w:p>
    <w:p w14:paraId="75CDFC54">
      <w:pPr>
        <w:ind w:firstLine="560" w:firstLineChars="200"/>
        <w:rPr>
          <w:rFonts w:ascii="仿宋" w:hAnsi="仿宋" w:eastAsia="仿宋"/>
          <w:sz w:val="28"/>
          <w:szCs w:val="28"/>
        </w:rPr>
      </w:pPr>
      <w:r>
        <w:rPr>
          <w:rFonts w:hint="eastAsia" w:ascii="仿宋" w:hAnsi="仿宋" w:eastAsia="仿宋"/>
          <w:sz w:val="28"/>
          <w:szCs w:val="28"/>
        </w:rPr>
        <w:t>10.4参选机构现场介绍,时间</w:t>
      </w:r>
      <w:r>
        <w:rPr>
          <w:rFonts w:hint="eastAsia" w:ascii="仿宋" w:hAnsi="仿宋" w:eastAsia="仿宋"/>
          <w:sz w:val="28"/>
          <w:szCs w:val="28"/>
          <w:lang w:val="en-US" w:eastAsia="zh-CN"/>
        </w:rPr>
        <w:t>5</w:t>
      </w:r>
      <w:r>
        <w:rPr>
          <w:rFonts w:hint="eastAsia" w:ascii="仿宋" w:hAnsi="仿宋" w:eastAsia="仿宋"/>
          <w:sz w:val="28"/>
          <w:szCs w:val="28"/>
        </w:rPr>
        <w:t>分钟以内。</w:t>
      </w:r>
    </w:p>
    <w:p w14:paraId="0BE59C3E">
      <w:pPr>
        <w:ind w:firstLine="560" w:firstLineChars="200"/>
        <w:rPr>
          <w:rFonts w:ascii="仿宋" w:hAnsi="仿宋" w:eastAsia="仿宋"/>
          <w:sz w:val="28"/>
          <w:szCs w:val="28"/>
        </w:rPr>
      </w:pPr>
      <w:r>
        <w:rPr>
          <w:rFonts w:hint="eastAsia" w:ascii="仿宋" w:hAnsi="仿宋" w:eastAsia="仿宋"/>
          <w:sz w:val="28"/>
          <w:szCs w:val="28"/>
        </w:rPr>
        <w:t>10.5评审小组成员根据各参选机构方案及现场沟通情况进行综合评比，现场统分，打分后形成遴选意见。</w:t>
      </w:r>
    </w:p>
    <w:p w14:paraId="4B33A82A">
      <w:pPr>
        <w:ind w:firstLine="560" w:firstLineChars="200"/>
        <w:rPr>
          <w:rFonts w:ascii="仿宋" w:hAnsi="仿宋" w:eastAsia="仿宋"/>
          <w:sz w:val="28"/>
          <w:szCs w:val="28"/>
        </w:rPr>
      </w:pPr>
      <w:r>
        <w:rPr>
          <w:rFonts w:hint="eastAsia" w:ascii="仿宋" w:hAnsi="仿宋" w:eastAsia="仿宋"/>
          <w:sz w:val="28"/>
          <w:szCs w:val="28"/>
        </w:rPr>
        <w:t>10.6根据评审小组成员综合评审情况，填写相应表格，评审小组成员签字确认。</w:t>
      </w:r>
    </w:p>
    <w:p w14:paraId="618AEAD6">
      <w:pPr>
        <w:ind w:firstLine="560" w:firstLineChars="200"/>
        <w:rPr>
          <w:rFonts w:ascii="仿宋" w:hAnsi="仿宋" w:eastAsia="仿宋"/>
          <w:sz w:val="28"/>
          <w:szCs w:val="28"/>
        </w:rPr>
      </w:pPr>
      <w:r>
        <w:rPr>
          <w:rFonts w:hint="eastAsia" w:ascii="仿宋" w:hAnsi="仿宋" w:eastAsia="仿宋"/>
          <w:sz w:val="28"/>
          <w:szCs w:val="28"/>
        </w:rPr>
        <w:t>10.7汇总填写《评审报告》，逐级上报。</w:t>
      </w:r>
    </w:p>
    <w:p w14:paraId="5F51FE52">
      <w:pPr>
        <w:ind w:firstLine="560" w:firstLineChars="200"/>
        <w:rPr>
          <w:sz w:val="28"/>
          <w:szCs w:val="28"/>
        </w:rPr>
      </w:pPr>
      <w:r>
        <w:rPr>
          <w:rFonts w:hint="eastAsia" w:ascii="仿宋" w:hAnsi="仿宋" w:eastAsia="仿宋"/>
          <w:sz w:val="28"/>
          <w:szCs w:val="28"/>
        </w:rPr>
        <w:t xml:space="preserve">10.8 </w:t>
      </w:r>
      <w:r>
        <w:rPr>
          <w:rFonts w:hint="eastAsia" w:ascii="仿宋" w:hAnsi="仿宋" w:eastAsia="仿宋"/>
          <w:sz w:val="28"/>
          <w:szCs w:val="28"/>
          <w:lang w:eastAsia="zh-CN"/>
        </w:rPr>
        <w:t>七个工作</w:t>
      </w:r>
      <w:r>
        <w:rPr>
          <w:rFonts w:hint="eastAsia" w:ascii="仿宋" w:hAnsi="仿宋" w:eastAsia="仿宋"/>
          <w:sz w:val="28"/>
          <w:szCs w:val="28"/>
        </w:rPr>
        <w:t>日内，将遴选结果电话通知或在医院网站公示告知参选机构。</w:t>
      </w:r>
    </w:p>
    <w:p w14:paraId="3D97850B">
      <w:pPr>
        <w:ind w:firstLine="560" w:firstLineChars="200"/>
        <w:rPr>
          <w:rFonts w:ascii="仿宋" w:hAnsi="仿宋" w:eastAsia="仿宋"/>
          <w:sz w:val="28"/>
          <w:szCs w:val="28"/>
        </w:rPr>
      </w:pPr>
      <w:r>
        <w:rPr>
          <w:rFonts w:hint="eastAsia" w:ascii="仿宋" w:hAnsi="仿宋" w:eastAsia="仿宋"/>
          <w:sz w:val="28"/>
          <w:szCs w:val="28"/>
        </w:rPr>
        <w:t>11.其它说明：</w:t>
      </w:r>
    </w:p>
    <w:p w14:paraId="0878AA4C">
      <w:pPr>
        <w:ind w:firstLine="560" w:firstLineChars="200"/>
        <w:rPr>
          <w:rFonts w:ascii="仿宋" w:hAnsi="仿宋" w:eastAsia="仿宋"/>
          <w:sz w:val="28"/>
          <w:szCs w:val="28"/>
        </w:rPr>
      </w:pPr>
      <w:r>
        <w:rPr>
          <w:rFonts w:hint="eastAsia" w:ascii="仿宋" w:hAnsi="仿宋" w:eastAsia="仿宋"/>
          <w:sz w:val="28"/>
          <w:szCs w:val="28"/>
        </w:rPr>
        <w:t>11.1参选方案等资料的编制、装订：根据要求及自身实际用A4纸编制，严格按照参选方案文件书装订顺序（见附件</w:t>
      </w:r>
      <w:r>
        <w:rPr>
          <w:rFonts w:hint="eastAsia" w:ascii="仿宋" w:hAnsi="仿宋" w:eastAsia="仿宋"/>
          <w:sz w:val="28"/>
          <w:szCs w:val="28"/>
          <w:lang w:val="en-US" w:eastAsia="zh-CN"/>
        </w:rPr>
        <w:t>4</w:t>
      </w:r>
      <w:r>
        <w:rPr>
          <w:rFonts w:hint="eastAsia" w:ascii="仿宋" w:hAnsi="仿宋" w:eastAsia="仿宋"/>
          <w:sz w:val="28"/>
          <w:szCs w:val="28"/>
        </w:rPr>
        <w:t>）的要求进行装订。提供的所有资料</w:t>
      </w:r>
      <w:r>
        <w:rPr>
          <w:rFonts w:hint="eastAsia" w:ascii="仿宋" w:hAnsi="仿宋" w:eastAsia="仿宋"/>
          <w:sz w:val="28"/>
          <w:szCs w:val="28"/>
          <w:lang w:eastAsia="zh-CN"/>
        </w:rPr>
        <w:t>必</w:t>
      </w:r>
      <w:r>
        <w:rPr>
          <w:rFonts w:hint="eastAsia" w:ascii="仿宋" w:hAnsi="仿宋" w:eastAsia="仿宋"/>
          <w:sz w:val="28"/>
          <w:szCs w:val="28"/>
        </w:rPr>
        <w:t>须加盖</w:t>
      </w:r>
      <w:r>
        <w:rPr>
          <w:rFonts w:hint="eastAsia" w:ascii="仿宋" w:hAnsi="仿宋" w:eastAsia="仿宋"/>
          <w:sz w:val="28"/>
          <w:szCs w:val="28"/>
          <w:lang w:eastAsia="zh-CN"/>
        </w:rPr>
        <w:t>公</w:t>
      </w:r>
      <w:r>
        <w:rPr>
          <w:rFonts w:hint="eastAsia" w:ascii="仿宋" w:hAnsi="仿宋" w:eastAsia="仿宋"/>
          <w:sz w:val="28"/>
          <w:szCs w:val="28"/>
        </w:rPr>
        <w:t>章。</w:t>
      </w:r>
    </w:p>
    <w:p w14:paraId="2044F72E">
      <w:pPr>
        <w:ind w:firstLine="560" w:firstLineChars="200"/>
        <w:rPr>
          <w:rFonts w:ascii="仿宋" w:hAnsi="仿宋" w:eastAsia="仿宋"/>
          <w:sz w:val="28"/>
          <w:szCs w:val="28"/>
        </w:rPr>
      </w:pPr>
      <w:r>
        <w:rPr>
          <w:rFonts w:hint="eastAsia" w:ascii="仿宋" w:hAnsi="仿宋" w:eastAsia="仿宋"/>
          <w:sz w:val="28"/>
          <w:szCs w:val="28"/>
        </w:rPr>
        <w:t>11.2解释权归运营发展部。联系人：杨老师  电话：028-65978233。</w:t>
      </w:r>
    </w:p>
    <w:p w14:paraId="0013D420">
      <w:pPr>
        <w:ind w:firstLine="560" w:firstLineChars="200"/>
        <w:rPr>
          <w:rFonts w:ascii="仿宋" w:hAnsi="仿宋" w:eastAsia="仿宋"/>
          <w:sz w:val="28"/>
          <w:szCs w:val="28"/>
        </w:rPr>
      </w:pPr>
      <w:r>
        <w:rPr>
          <w:rFonts w:hint="eastAsia" w:ascii="仿宋" w:hAnsi="仿宋" w:eastAsia="仿宋"/>
          <w:sz w:val="28"/>
          <w:szCs w:val="28"/>
        </w:rPr>
        <w:t>11.3各参选机构认为遴选文件、遴选过程、</w:t>
      </w:r>
      <w:r>
        <w:rPr>
          <w:rFonts w:hint="eastAsia" w:ascii="仿宋" w:hAnsi="仿宋" w:eastAsia="仿宋"/>
          <w:sz w:val="28"/>
          <w:szCs w:val="28"/>
          <w:lang w:val="en-US" w:eastAsia="zh-CN"/>
        </w:rPr>
        <w:t>遴选</w:t>
      </w:r>
      <w:r>
        <w:rPr>
          <w:rFonts w:hint="eastAsia" w:ascii="仿宋" w:hAnsi="仿宋" w:eastAsia="仿宋"/>
          <w:sz w:val="28"/>
          <w:szCs w:val="28"/>
        </w:rPr>
        <w:t>结果使自己的权益受到损害的，可以在知道或者应知其权益受到损害之日起</w:t>
      </w:r>
      <w:r>
        <w:rPr>
          <w:rFonts w:hint="eastAsia" w:ascii="仿宋" w:hAnsi="仿宋" w:eastAsia="仿宋"/>
          <w:sz w:val="28"/>
          <w:szCs w:val="28"/>
          <w:lang w:eastAsia="zh-CN"/>
        </w:rPr>
        <w:t>七</w:t>
      </w:r>
      <w:r>
        <w:rPr>
          <w:rFonts w:hint="eastAsia" w:ascii="仿宋" w:hAnsi="仿宋" w:eastAsia="仿宋"/>
          <w:sz w:val="28"/>
          <w:szCs w:val="28"/>
        </w:rPr>
        <w:t>个工作日内，以书面形式向运营发展部提出质疑。运营发展部联系人:杨老师028-65978233。</w:t>
      </w:r>
    </w:p>
    <w:p w14:paraId="4FEAA377">
      <w:pPr>
        <w:ind w:firstLine="560" w:firstLineChars="200"/>
        <w:rPr>
          <w:rFonts w:hint="eastAsia" w:ascii="仿宋" w:hAnsi="仿宋" w:eastAsia="仿宋" w:cstheme="minorBidi"/>
          <w:sz w:val="28"/>
          <w:szCs w:val="28"/>
        </w:rPr>
      </w:pPr>
      <w:r>
        <w:rPr>
          <w:rFonts w:hint="eastAsia" w:ascii="仿宋" w:hAnsi="仿宋" w:eastAsia="仿宋" w:cstheme="minorBidi"/>
          <w:sz w:val="28"/>
          <w:szCs w:val="28"/>
          <w:lang w:eastAsia="zh-CN"/>
        </w:rPr>
        <w:t>1</w:t>
      </w:r>
      <w:r>
        <w:rPr>
          <w:rFonts w:hint="eastAsia" w:ascii="仿宋" w:hAnsi="仿宋" w:eastAsia="仿宋" w:cstheme="minorBidi"/>
          <w:sz w:val="28"/>
          <w:szCs w:val="28"/>
          <w:lang w:val="en-US" w:eastAsia="zh-CN"/>
        </w:rPr>
        <w:t>1.4</w:t>
      </w:r>
      <w:r>
        <w:rPr>
          <w:rFonts w:hint="eastAsia" w:ascii="仿宋" w:hAnsi="仿宋" w:eastAsia="仿宋" w:cstheme="minorBidi"/>
          <w:sz w:val="28"/>
          <w:szCs w:val="28"/>
        </w:rPr>
        <w:t>请每位参会人员需携带身份证，并在会议期间全程规范佩戴口罩。</w:t>
      </w:r>
    </w:p>
    <w:p w14:paraId="533C0C36">
      <w:pPr>
        <w:ind w:firstLine="560" w:firstLineChars="200"/>
        <w:rPr>
          <w:rFonts w:ascii="仿宋" w:hAnsi="仿宋" w:eastAsia="仿宋"/>
          <w:sz w:val="28"/>
          <w:szCs w:val="28"/>
        </w:rPr>
      </w:pPr>
    </w:p>
    <w:p w14:paraId="1D035CC4">
      <w:pPr>
        <w:rPr>
          <w:rFonts w:hint="eastAsia" w:ascii="仿宋" w:hAnsi="仿宋" w:eastAsia="仿宋"/>
          <w:b/>
          <w:sz w:val="32"/>
          <w:szCs w:val="28"/>
        </w:rPr>
      </w:pPr>
      <w:bookmarkStart w:id="0" w:name="_GoBack"/>
      <w:bookmarkEnd w:id="0"/>
    </w:p>
    <w:sectPr>
      <w:footerReference r:id="rId3" w:type="default"/>
      <w:pgSz w:w="11906" w:h="16838"/>
      <w:pgMar w:top="1440" w:right="1797" w:bottom="1440" w:left="179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Songti SC">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82722E">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23E2C4">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D23E2C4">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4DEEC"/>
    <w:multiLevelType w:val="singleLevel"/>
    <w:tmpl w:val="9FB4DEEC"/>
    <w:lvl w:ilvl="0" w:tentative="0">
      <w:start w:val="10"/>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2NGRhZTE4ZDQ1NWU0NTliNDQ5YTk5NzNjMzQ3MzEifQ=="/>
  </w:docVars>
  <w:rsids>
    <w:rsidRoot w:val="0084521A"/>
    <w:rsid w:val="0000187B"/>
    <w:rsid w:val="0000394B"/>
    <w:rsid w:val="00011D30"/>
    <w:rsid w:val="000127C8"/>
    <w:rsid w:val="00014C18"/>
    <w:rsid w:val="00023897"/>
    <w:rsid w:val="00023995"/>
    <w:rsid w:val="000309FD"/>
    <w:rsid w:val="00033DCD"/>
    <w:rsid w:val="00046C49"/>
    <w:rsid w:val="00046CCF"/>
    <w:rsid w:val="00056508"/>
    <w:rsid w:val="00060375"/>
    <w:rsid w:val="00071BBD"/>
    <w:rsid w:val="00071E3F"/>
    <w:rsid w:val="000736D6"/>
    <w:rsid w:val="00073BEF"/>
    <w:rsid w:val="000754AE"/>
    <w:rsid w:val="00075CC1"/>
    <w:rsid w:val="0007611E"/>
    <w:rsid w:val="00082792"/>
    <w:rsid w:val="00083723"/>
    <w:rsid w:val="0008442E"/>
    <w:rsid w:val="00090A87"/>
    <w:rsid w:val="00092ED7"/>
    <w:rsid w:val="0009763B"/>
    <w:rsid w:val="000A47ED"/>
    <w:rsid w:val="000A749D"/>
    <w:rsid w:val="000A76CE"/>
    <w:rsid w:val="000B08FF"/>
    <w:rsid w:val="000B0ED2"/>
    <w:rsid w:val="000B68BF"/>
    <w:rsid w:val="000B6CC8"/>
    <w:rsid w:val="000D0913"/>
    <w:rsid w:val="000D74CE"/>
    <w:rsid w:val="000D7BAC"/>
    <w:rsid w:val="000E2823"/>
    <w:rsid w:val="000E3B57"/>
    <w:rsid w:val="000E4D44"/>
    <w:rsid w:val="000E54C3"/>
    <w:rsid w:val="000E7125"/>
    <w:rsid w:val="000F6CD8"/>
    <w:rsid w:val="00107EB7"/>
    <w:rsid w:val="0011674C"/>
    <w:rsid w:val="001255F0"/>
    <w:rsid w:val="00126E49"/>
    <w:rsid w:val="001318A8"/>
    <w:rsid w:val="00132EED"/>
    <w:rsid w:val="00132F1A"/>
    <w:rsid w:val="0013420C"/>
    <w:rsid w:val="0014055D"/>
    <w:rsid w:val="00140A8E"/>
    <w:rsid w:val="001434E6"/>
    <w:rsid w:val="0014421D"/>
    <w:rsid w:val="00152D4B"/>
    <w:rsid w:val="001548FD"/>
    <w:rsid w:val="00154CE2"/>
    <w:rsid w:val="00164999"/>
    <w:rsid w:val="00165669"/>
    <w:rsid w:val="001723D2"/>
    <w:rsid w:val="00172458"/>
    <w:rsid w:val="00182835"/>
    <w:rsid w:val="00187E6D"/>
    <w:rsid w:val="001905B1"/>
    <w:rsid w:val="0019196E"/>
    <w:rsid w:val="00192463"/>
    <w:rsid w:val="00195331"/>
    <w:rsid w:val="00197205"/>
    <w:rsid w:val="001A1EF6"/>
    <w:rsid w:val="001A55B9"/>
    <w:rsid w:val="001A5868"/>
    <w:rsid w:val="001B308B"/>
    <w:rsid w:val="001B53BE"/>
    <w:rsid w:val="001B71D7"/>
    <w:rsid w:val="001C5C7E"/>
    <w:rsid w:val="001D49A2"/>
    <w:rsid w:val="001E018C"/>
    <w:rsid w:val="001E1BF7"/>
    <w:rsid w:val="001E2B5E"/>
    <w:rsid w:val="001E561A"/>
    <w:rsid w:val="001F30FE"/>
    <w:rsid w:val="002001E7"/>
    <w:rsid w:val="0020300C"/>
    <w:rsid w:val="00206D02"/>
    <w:rsid w:val="00214535"/>
    <w:rsid w:val="00221CAC"/>
    <w:rsid w:val="00224F12"/>
    <w:rsid w:val="002272FA"/>
    <w:rsid w:val="00227FE4"/>
    <w:rsid w:val="0023077B"/>
    <w:rsid w:val="0023148B"/>
    <w:rsid w:val="002326D5"/>
    <w:rsid w:val="00243688"/>
    <w:rsid w:val="0024527F"/>
    <w:rsid w:val="00255C14"/>
    <w:rsid w:val="00257001"/>
    <w:rsid w:val="00262065"/>
    <w:rsid w:val="002636DA"/>
    <w:rsid w:val="00272567"/>
    <w:rsid w:val="00273286"/>
    <w:rsid w:val="00276A25"/>
    <w:rsid w:val="0028032D"/>
    <w:rsid w:val="00281D1C"/>
    <w:rsid w:val="00283C4B"/>
    <w:rsid w:val="00285804"/>
    <w:rsid w:val="002908C7"/>
    <w:rsid w:val="00294602"/>
    <w:rsid w:val="00297619"/>
    <w:rsid w:val="002A7F02"/>
    <w:rsid w:val="002B3638"/>
    <w:rsid w:val="002C7803"/>
    <w:rsid w:val="002E1219"/>
    <w:rsid w:val="002E2320"/>
    <w:rsid w:val="002E23FC"/>
    <w:rsid w:val="002E5932"/>
    <w:rsid w:val="002F5161"/>
    <w:rsid w:val="002F5F8D"/>
    <w:rsid w:val="002F787A"/>
    <w:rsid w:val="00314264"/>
    <w:rsid w:val="0031470A"/>
    <w:rsid w:val="003161D6"/>
    <w:rsid w:val="00317C44"/>
    <w:rsid w:val="00321962"/>
    <w:rsid w:val="003240CB"/>
    <w:rsid w:val="00332D1D"/>
    <w:rsid w:val="00345009"/>
    <w:rsid w:val="00345B5F"/>
    <w:rsid w:val="00360E36"/>
    <w:rsid w:val="00361857"/>
    <w:rsid w:val="00363EF0"/>
    <w:rsid w:val="00364B82"/>
    <w:rsid w:val="00366CB8"/>
    <w:rsid w:val="00370B17"/>
    <w:rsid w:val="003737E8"/>
    <w:rsid w:val="00375116"/>
    <w:rsid w:val="003778A2"/>
    <w:rsid w:val="00382820"/>
    <w:rsid w:val="0038333E"/>
    <w:rsid w:val="00384425"/>
    <w:rsid w:val="0039122D"/>
    <w:rsid w:val="00391F88"/>
    <w:rsid w:val="00395107"/>
    <w:rsid w:val="003958B3"/>
    <w:rsid w:val="00396E5C"/>
    <w:rsid w:val="003974D7"/>
    <w:rsid w:val="003A0394"/>
    <w:rsid w:val="003A0935"/>
    <w:rsid w:val="003A5C36"/>
    <w:rsid w:val="003A774F"/>
    <w:rsid w:val="003B345E"/>
    <w:rsid w:val="003B5CBF"/>
    <w:rsid w:val="003B6A5A"/>
    <w:rsid w:val="003D4B34"/>
    <w:rsid w:val="003E051D"/>
    <w:rsid w:val="00401733"/>
    <w:rsid w:val="004020DF"/>
    <w:rsid w:val="00402A59"/>
    <w:rsid w:val="004044FC"/>
    <w:rsid w:val="00404F80"/>
    <w:rsid w:val="00405FF6"/>
    <w:rsid w:val="004146BE"/>
    <w:rsid w:val="00415D8E"/>
    <w:rsid w:val="00421B9D"/>
    <w:rsid w:val="004226CE"/>
    <w:rsid w:val="00423591"/>
    <w:rsid w:val="00424FBD"/>
    <w:rsid w:val="00425A6F"/>
    <w:rsid w:val="004300F0"/>
    <w:rsid w:val="004317B1"/>
    <w:rsid w:val="0043202B"/>
    <w:rsid w:val="0043432B"/>
    <w:rsid w:val="004346CD"/>
    <w:rsid w:val="00441B72"/>
    <w:rsid w:val="0044736E"/>
    <w:rsid w:val="004537D8"/>
    <w:rsid w:val="00455553"/>
    <w:rsid w:val="00455839"/>
    <w:rsid w:val="00455846"/>
    <w:rsid w:val="0045792A"/>
    <w:rsid w:val="00464C47"/>
    <w:rsid w:val="004717C2"/>
    <w:rsid w:val="0047308D"/>
    <w:rsid w:val="004738FD"/>
    <w:rsid w:val="00475A77"/>
    <w:rsid w:val="004771F8"/>
    <w:rsid w:val="004819AB"/>
    <w:rsid w:val="00481BCE"/>
    <w:rsid w:val="004A20ED"/>
    <w:rsid w:val="004A261B"/>
    <w:rsid w:val="004A6050"/>
    <w:rsid w:val="004A6EBE"/>
    <w:rsid w:val="004A779E"/>
    <w:rsid w:val="004B03D4"/>
    <w:rsid w:val="004B17DE"/>
    <w:rsid w:val="004B18F0"/>
    <w:rsid w:val="004B31D3"/>
    <w:rsid w:val="004C19CD"/>
    <w:rsid w:val="004C2A15"/>
    <w:rsid w:val="004C45FF"/>
    <w:rsid w:val="004C670A"/>
    <w:rsid w:val="004D0E64"/>
    <w:rsid w:val="004D119C"/>
    <w:rsid w:val="004D22FE"/>
    <w:rsid w:val="004D36F4"/>
    <w:rsid w:val="004D4518"/>
    <w:rsid w:val="004D5822"/>
    <w:rsid w:val="004E0496"/>
    <w:rsid w:val="004E730E"/>
    <w:rsid w:val="004F1BC4"/>
    <w:rsid w:val="00501498"/>
    <w:rsid w:val="00513FBC"/>
    <w:rsid w:val="00514BA5"/>
    <w:rsid w:val="00530D07"/>
    <w:rsid w:val="00531CF2"/>
    <w:rsid w:val="00532ED3"/>
    <w:rsid w:val="00535295"/>
    <w:rsid w:val="005365CC"/>
    <w:rsid w:val="00543621"/>
    <w:rsid w:val="00547B83"/>
    <w:rsid w:val="0055166A"/>
    <w:rsid w:val="0055318E"/>
    <w:rsid w:val="0055523C"/>
    <w:rsid w:val="005559F3"/>
    <w:rsid w:val="005703C1"/>
    <w:rsid w:val="00577FBE"/>
    <w:rsid w:val="00582F48"/>
    <w:rsid w:val="005840D3"/>
    <w:rsid w:val="00585E8B"/>
    <w:rsid w:val="00587477"/>
    <w:rsid w:val="005921C9"/>
    <w:rsid w:val="00594A48"/>
    <w:rsid w:val="005A215E"/>
    <w:rsid w:val="005A23C5"/>
    <w:rsid w:val="005A3BDE"/>
    <w:rsid w:val="005A5239"/>
    <w:rsid w:val="005B0821"/>
    <w:rsid w:val="005B2A38"/>
    <w:rsid w:val="005B3E04"/>
    <w:rsid w:val="005B60D1"/>
    <w:rsid w:val="005C061E"/>
    <w:rsid w:val="005C107B"/>
    <w:rsid w:val="005C44F9"/>
    <w:rsid w:val="005D038F"/>
    <w:rsid w:val="005D1184"/>
    <w:rsid w:val="005D6056"/>
    <w:rsid w:val="005E2458"/>
    <w:rsid w:val="005E4B93"/>
    <w:rsid w:val="005E4D12"/>
    <w:rsid w:val="005F2959"/>
    <w:rsid w:val="005F3624"/>
    <w:rsid w:val="005F77FA"/>
    <w:rsid w:val="00607599"/>
    <w:rsid w:val="006260A4"/>
    <w:rsid w:val="006269B5"/>
    <w:rsid w:val="00642685"/>
    <w:rsid w:val="0064389B"/>
    <w:rsid w:val="0065353E"/>
    <w:rsid w:val="006536F7"/>
    <w:rsid w:val="006537B0"/>
    <w:rsid w:val="0066679F"/>
    <w:rsid w:val="006760C3"/>
    <w:rsid w:val="00680A5B"/>
    <w:rsid w:val="0068675B"/>
    <w:rsid w:val="00693B15"/>
    <w:rsid w:val="00695316"/>
    <w:rsid w:val="0069544B"/>
    <w:rsid w:val="006A45E5"/>
    <w:rsid w:val="006A7211"/>
    <w:rsid w:val="006B7356"/>
    <w:rsid w:val="006C1C4C"/>
    <w:rsid w:val="006C2108"/>
    <w:rsid w:val="006D014E"/>
    <w:rsid w:val="006D2E06"/>
    <w:rsid w:val="006D5C76"/>
    <w:rsid w:val="006E0014"/>
    <w:rsid w:val="006E179D"/>
    <w:rsid w:val="006E50F8"/>
    <w:rsid w:val="006E5DAD"/>
    <w:rsid w:val="006E6871"/>
    <w:rsid w:val="00704712"/>
    <w:rsid w:val="00706F09"/>
    <w:rsid w:val="007121C1"/>
    <w:rsid w:val="007172A7"/>
    <w:rsid w:val="0072255E"/>
    <w:rsid w:val="0073266D"/>
    <w:rsid w:val="00734ADE"/>
    <w:rsid w:val="007402D5"/>
    <w:rsid w:val="00740719"/>
    <w:rsid w:val="007417B8"/>
    <w:rsid w:val="00747A68"/>
    <w:rsid w:val="00747ED0"/>
    <w:rsid w:val="007519CB"/>
    <w:rsid w:val="00763823"/>
    <w:rsid w:val="00763923"/>
    <w:rsid w:val="00770A52"/>
    <w:rsid w:val="00772951"/>
    <w:rsid w:val="007823BF"/>
    <w:rsid w:val="0078697F"/>
    <w:rsid w:val="00791D6E"/>
    <w:rsid w:val="0079318D"/>
    <w:rsid w:val="007932E9"/>
    <w:rsid w:val="007A329D"/>
    <w:rsid w:val="007A4841"/>
    <w:rsid w:val="007B2080"/>
    <w:rsid w:val="007B4EBE"/>
    <w:rsid w:val="007B5253"/>
    <w:rsid w:val="007C0249"/>
    <w:rsid w:val="007C213B"/>
    <w:rsid w:val="007C7883"/>
    <w:rsid w:val="007D1FAB"/>
    <w:rsid w:val="007D3FFF"/>
    <w:rsid w:val="007D4279"/>
    <w:rsid w:val="007D6669"/>
    <w:rsid w:val="007D71A2"/>
    <w:rsid w:val="007D7DB5"/>
    <w:rsid w:val="007E2F1A"/>
    <w:rsid w:val="007E5A70"/>
    <w:rsid w:val="007E5B1E"/>
    <w:rsid w:val="007F08DB"/>
    <w:rsid w:val="007F08EF"/>
    <w:rsid w:val="007F0F67"/>
    <w:rsid w:val="007F17E0"/>
    <w:rsid w:val="007F5D26"/>
    <w:rsid w:val="00801655"/>
    <w:rsid w:val="008060B2"/>
    <w:rsid w:val="00812813"/>
    <w:rsid w:val="00813F8F"/>
    <w:rsid w:val="008156EC"/>
    <w:rsid w:val="008170FE"/>
    <w:rsid w:val="00821148"/>
    <w:rsid w:val="0082361E"/>
    <w:rsid w:val="008238AF"/>
    <w:rsid w:val="00824A7C"/>
    <w:rsid w:val="00825B10"/>
    <w:rsid w:val="008263B1"/>
    <w:rsid w:val="00835508"/>
    <w:rsid w:val="008411C3"/>
    <w:rsid w:val="0084521A"/>
    <w:rsid w:val="00845786"/>
    <w:rsid w:val="00845F41"/>
    <w:rsid w:val="00846033"/>
    <w:rsid w:val="0085671A"/>
    <w:rsid w:val="00857E3D"/>
    <w:rsid w:val="00857F62"/>
    <w:rsid w:val="00864669"/>
    <w:rsid w:val="00865FBC"/>
    <w:rsid w:val="00867743"/>
    <w:rsid w:val="0087633A"/>
    <w:rsid w:val="008778EE"/>
    <w:rsid w:val="00881006"/>
    <w:rsid w:val="00882882"/>
    <w:rsid w:val="008907C1"/>
    <w:rsid w:val="0089284D"/>
    <w:rsid w:val="008939B4"/>
    <w:rsid w:val="00894D81"/>
    <w:rsid w:val="008A021E"/>
    <w:rsid w:val="008A0478"/>
    <w:rsid w:val="008A2F70"/>
    <w:rsid w:val="008A5096"/>
    <w:rsid w:val="008B23AC"/>
    <w:rsid w:val="008B333B"/>
    <w:rsid w:val="008B5602"/>
    <w:rsid w:val="008D264E"/>
    <w:rsid w:val="008D3C73"/>
    <w:rsid w:val="008D561D"/>
    <w:rsid w:val="008E638E"/>
    <w:rsid w:val="008E6EDB"/>
    <w:rsid w:val="008F1AAA"/>
    <w:rsid w:val="008F4668"/>
    <w:rsid w:val="008F6F23"/>
    <w:rsid w:val="009028E1"/>
    <w:rsid w:val="00904EB4"/>
    <w:rsid w:val="00906CE5"/>
    <w:rsid w:val="00911ADE"/>
    <w:rsid w:val="0091210C"/>
    <w:rsid w:val="00912BED"/>
    <w:rsid w:val="00913E7D"/>
    <w:rsid w:val="009201BE"/>
    <w:rsid w:val="009249F2"/>
    <w:rsid w:val="00926E07"/>
    <w:rsid w:val="00932A33"/>
    <w:rsid w:val="00942A2E"/>
    <w:rsid w:val="00942DEB"/>
    <w:rsid w:val="009605D9"/>
    <w:rsid w:val="0096575D"/>
    <w:rsid w:val="0097249C"/>
    <w:rsid w:val="00973107"/>
    <w:rsid w:val="009769ED"/>
    <w:rsid w:val="00977E81"/>
    <w:rsid w:val="00983210"/>
    <w:rsid w:val="00984320"/>
    <w:rsid w:val="009912F5"/>
    <w:rsid w:val="00995244"/>
    <w:rsid w:val="00995FD1"/>
    <w:rsid w:val="009B39E4"/>
    <w:rsid w:val="009B435E"/>
    <w:rsid w:val="009C32A3"/>
    <w:rsid w:val="009D3B15"/>
    <w:rsid w:val="009E413E"/>
    <w:rsid w:val="009E5F78"/>
    <w:rsid w:val="009E7BE3"/>
    <w:rsid w:val="009F4451"/>
    <w:rsid w:val="00A0239B"/>
    <w:rsid w:val="00A16B11"/>
    <w:rsid w:val="00A16FCB"/>
    <w:rsid w:val="00A226E9"/>
    <w:rsid w:val="00A22C4A"/>
    <w:rsid w:val="00A22E04"/>
    <w:rsid w:val="00A27FBB"/>
    <w:rsid w:val="00A30DCE"/>
    <w:rsid w:val="00A44373"/>
    <w:rsid w:val="00A4480E"/>
    <w:rsid w:val="00A45166"/>
    <w:rsid w:val="00A510F4"/>
    <w:rsid w:val="00A54E9E"/>
    <w:rsid w:val="00A57488"/>
    <w:rsid w:val="00A578F6"/>
    <w:rsid w:val="00A624B4"/>
    <w:rsid w:val="00A64CE0"/>
    <w:rsid w:val="00A65D84"/>
    <w:rsid w:val="00A663B5"/>
    <w:rsid w:val="00A713E2"/>
    <w:rsid w:val="00A73580"/>
    <w:rsid w:val="00A8650A"/>
    <w:rsid w:val="00A918C6"/>
    <w:rsid w:val="00A96658"/>
    <w:rsid w:val="00AA0066"/>
    <w:rsid w:val="00AA79AE"/>
    <w:rsid w:val="00AC172F"/>
    <w:rsid w:val="00AD419C"/>
    <w:rsid w:val="00AD7E1A"/>
    <w:rsid w:val="00AE1241"/>
    <w:rsid w:val="00AE362E"/>
    <w:rsid w:val="00AE6666"/>
    <w:rsid w:val="00AF4CC2"/>
    <w:rsid w:val="00AF5B55"/>
    <w:rsid w:val="00AF65B6"/>
    <w:rsid w:val="00B01940"/>
    <w:rsid w:val="00B05015"/>
    <w:rsid w:val="00B0643E"/>
    <w:rsid w:val="00B24215"/>
    <w:rsid w:val="00B24C25"/>
    <w:rsid w:val="00B26C14"/>
    <w:rsid w:val="00B36590"/>
    <w:rsid w:val="00B36AB5"/>
    <w:rsid w:val="00B3791F"/>
    <w:rsid w:val="00B403B2"/>
    <w:rsid w:val="00B421C9"/>
    <w:rsid w:val="00B447E9"/>
    <w:rsid w:val="00B46D60"/>
    <w:rsid w:val="00B472DF"/>
    <w:rsid w:val="00B5403F"/>
    <w:rsid w:val="00B54651"/>
    <w:rsid w:val="00B54F4B"/>
    <w:rsid w:val="00B7224F"/>
    <w:rsid w:val="00B72D0F"/>
    <w:rsid w:val="00B72F28"/>
    <w:rsid w:val="00B770B8"/>
    <w:rsid w:val="00B808EC"/>
    <w:rsid w:val="00B81005"/>
    <w:rsid w:val="00B93430"/>
    <w:rsid w:val="00B95247"/>
    <w:rsid w:val="00BA013F"/>
    <w:rsid w:val="00BB30BF"/>
    <w:rsid w:val="00BB473F"/>
    <w:rsid w:val="00BB6A33"/>
    <w:rsid w:val="00BB710E"/>
    <w:rsid w:val="00BB7B44"/>
    <w:rsid w:val="00BC3A64"/>
    <w:rsid w:val="00BC3ABE"/>
    <w:rsid w:val="00BC70D9"/>
    <w:rsid w:val="00BC728E"/>
    <w:rsid w:val="00BD21FA"/>
    <w:rsid w:val="00BD4558"/>
    <w:rsid w:val="00BE2EC9"/>
    <w:rsid w:val="00BE73C7"/>
    <w:rsid w:val="00BF349F"/>
    <w:rsid w:val="00BF4CC0"/>
    <w:rsid w:val="00BF5B24"/>
    <w:rsid w:val="00BF618B"/>
    <w:rsid w:val="00C02BF8"/>
    <w:rsid w:val="00C07A1A"/>
    <w:rsid w:val="00C14DCF"/>
    <w:rsid w:val="00C16DDA"/>
    <w:rsid w:val="00C21D60"/>
    <w:rsid w:val="00C23FA2"/>
    <w:rsid w:val="00C303E9"/>
    <w:rsid w:val="00C34EE5"/>
    <w:rsid w:val="00C36826"/>
    <w:rsid w:val="00C40217"/>
    <w:rsid w:val="00C44CC3"/>
    <w:rsid w:val="00C4764A"/>
    <w:rsid w:val="00C556E6"/>
    <w:rsid w:val="00C67B7D"/>
    <w:rsid w:val="00C7505A"/>
    <w:rsid w:val="00C7700E"/>
    <w:rsid w:val="00C82298"/>
    <w:rsid w:val="00C828E7"/>
    <w:rsid w:val="00C839EF"/>
    <w:rsid w:val="00C865B4"/>
    <w:rsid w:val="00C90C1D"/>
    <w:rsid w:val="00C913CB"/>
    <w:rsid w:val="00C9436F"/>
    <w:rsid w:val="00CA0C8A"/>
    <w:rsid w:val="00CA3A05"/>
    <w:rsid w:val="00CA3B2C"/>
    <w:rsid w:val="00CA4D57"/>
    <w:rsid w:val="00CA7277"/>
    <w:rsid w:val="00CA7E61"/>
    <w:rsid w:val="00CC601F"/>
    <w:rsid w:val="00CD2C5F"/>
    <w:rsid w:val="00CD34BD"/>
    <w:rsid w:val="00CD39BF"/>
    <w:rsid w:val="00CD3A01"/>
    <w:rsid w:val="00CD6CC5"/>
    <w:rsid w:val="00CE0FCA"/>
    <w:rsid w:val="00CE1B78"/>
    <w:rsid w:val="00CE5331"/>
    <w:rsid w:val="00CE6204"/>
    <w:rsid w:val="00CE7345"/>
    <w:rsid w:val="00D00873"/>
    <w:rsid w:val="00D02294"/>
    <w:rsid w:val="00D065A7"/>
    <w:rsid w:val="00D07855"/>
    <w:rsid w:val="00D144DE"/>
    <w:rsid w:val="00D1696E"/>
    <w:rsid w:val="00D200A5"/>
    <w:rsid w:val="00D2370C"/>
    <w:rsid w:val="00D244B9"/>
    <w:rsid w:val="00D31ED7"/>
    <w:rsid w:val="00D32044"/>
    <w:rsid w:val="00D32D8A"/>
    <w:rsid w:val="00D3582A"/>
    <w:rsid w:val="00D37643"/>
    <w:rsid w:val="00D41B97"/>
    <w:rsid w:val="00D4321C"/>
    <w:rsid w:val="00D50F88"/>
    <w:rsid w:val="00D53882"/>
    <w:rsid w:val="00D551C7"/>
    <w:rsid w:val="00D60D24"/>
    <w:rsid w:val="00D643B1"/>
    <w:rsid w:val="00D6732D"/>
    <w:rsid w:val="00D7249A"/>
    <w:rsid w:val="00D74AB1"/>
    <w:rsid w:val="00D751A1"/>
    <w:rsid w:val="00D835B2"/>
    <w:rsid w:val="00D91F69"/>
    <w:rsid w:val="00DA38CB"/>
    <w:rsid w:val="00DA40BB"/>
    <w:rsid w:val="00DB21ED"/>
    <w:rsid w:val="00DB26A9"/>
    <w:rsid w:val="00DB4267"/>
    <w:rsid w:val="00DB6AFD"/>
    <w:rsid w:val="00DC1079"/>
    <w:rsid w:val="00DC1868"/>
    <w:rsid w:val="00DC291C"/>
    <w:rsid w:val="00DC5FE6"/>
    <w:rsid w:val="00DD154D"/>
    <w:rsid w:val="00DD5B62"/>
    <w:rsid w:val="00DD698B"/>
    <w:rsid w:val="00DD6D84"/>
    <w:rsid w:val="00DE2B90"/>
    <w:rsid w:val="00DE3F34"/>
    <w:rsid w:val="00DE66F0"/>
    <w:rsid w:val="00DF20F4"/>
    <w:rsid w:val="00DF371A"/>
    <w:rsid w:val="00DF6138"/>
    <w:rsid w:val="00DF6806"/>
    <w:rsid w:val="00E04CD9"/>
    <w:rsid w:val="00E15836"/>
    <w:rsid w:val="00E20830"/>
    <w:rsid w:val="00E22372"/>
    <w:rsid w:val="00E223D3"/>
    <w:rsid w:val="00E258E1"/>
    <w:rsid w:val="00E41557"/>
    <w:rsid w:val="00E4756E"/>
    <w:rsid w:val="00E51D7A"/>
    <w:rsid w:val="00E534BC"/>
    <w:rsid w:val="00E54797"/>
    <w:rsid w:val="00E6017F"/>
    <w:rsid w:val="00E63BB1"/>
    <w:rsid w:val="00E73CF3"/>
    <w:rsid w:val="00E80084"/>
    <w:rsid w:val="00E84640"/>
    <w:rsid w:val="00E84F1F"/>
    <w:rsid w:val="00E862D2"/>
    <w:rsid w:val="00E8630A"/>
    <w:rsid w:val="00E866E3"/>
    <w:rsid w:val="00E919AE"/>
    <w:rsid w:val="00E95FB2"/>
    <w:rsid w:val="00EB34EB"/>
    <w:rsid w:val="00EB4E70"/>
    <w:rsid w:val="00EC03BA"/>
    <w:rsid w:val="00EC371A"/>
    <w:rsid w:val="00EC4CA5"/>
    <w:rsid w:val="00ED1F86"/>
    <w:rsid w:val="00ED489F"/>
    <w:rsid w:val="00ED5D99"/>
    <w:rsid w:val="00ED72AF"/>
    <w:rsid w:val="00EF013A"/>
    <w:rsid w:val="00EF1249"/>
    <w:rsid w:val="00EF1900"/>
    <w:rsid w:val="00EF36A5"/>
    <w:rsid w:val="00F10F55"/>
    <w:rsid w:val="00F16153"/>
    <w:rsid w:val="00F2269D"/>
    <w:rsid w:val="00F24617"/>
    <w:rsid w:val="00F248D9"/>
    <w:rsid w:val="00F267A0"/>
    <w:rsid w:val="00F317C3"/>
    <w:rsid w:val="00F464BA"/>
    <w:rsid w:val="00F513DE"/>
    <w:rsid w:val="00F54B58"/>
    <w:rsid w:val="00F56943"/>
    <w:rsid w:val="00F601E5"/>
    <w:rsid w:val="00F602A3"/>
    <w:rsid w:val="00F623A4"/>
    <w:rsid w:val="00F6481A"/>
    <w:rsid w:val="00F903D8"/>
    <w:rsid w:val="00F916C7"/>
    <w:rsid w:val="00F93F51"/>
    <w:rsid w:val="00FA0946"/>
    <w:rsid w:val="00FA2FC4"/>
    <w:rsid w:val="00FA46E5"/>
    <w:rsid w:val="00FB2A50"/>
    <w:rsid w:val="00FB3011"/>
    <w:rsid w:val="00FB5982"/>
    <w:rsid w:val="00FC152A"/>
    <w:rsid w:val="00FD6579"/>
    <w:rsid w:val="00FE06C1"/>
    <w:rsid w:val="00FE2CBA"/>
    <w:rsid w:val="00FE3E90"/>
    <w:rsid w:val="00FF7D25"/>
    <w:rsid w:val="013219C8"/>
    <w:rsid w:val="01AE15BA"/>
    <w:rsid w:val="022C0730"/>
    <w:rsid w:val="02B25B77"/>
    <w:rsid w:val="02D04D52"/>
    <w:rsid w:val="03A07894"/>
    <w:rsid w:val="03C2114C"/>
    <w:rsid w:val="044516F7"/>
    <w:rsid w:val="065917A1"/>
    <w:rsid w:val="068A4895"/>
    <w:rsid w:val="07865CC1"/>
    <w:rsid w:val="08B12BD3"/>
    <w:rsid w:val="090917E1"/>
    <w:rsid w:val="09106A69"/>
    <w:rsid w:val="094E1467"/>
    <w:rsid w:val="09EE37F9"/>
    <w:rsid w:val="0A5F67C4"/>
    <w:rsid w:val="0AC21C32"/>
    <w:rsid w:val="0AD777BB"/>
    <w:rsid w:val="0AF93291"/>
    <w:rsid w:val="0BA631A4"/>
    <w:rsid w:val="0C3D1EB8"/>
    <w:rsid w:val="0C801DA5"/>
    <w:rsid w:val="0CB40DE6"/>
    <w:rsid w:val="0D0D639A"/>
    <w:rsid w:val="0D4B59D5"/>
    <w:rsid w:val="0D4D6A8C"/>
    <w:rsid w:val="0D5B6275"/>
    <w:rsid w:val="0EC10A41"/>
    <w:rsid w:val="0EC61D01"/>
    <w:rsid w:val="0F19286B"/>
    <w:rsid w:val="0F662CE2"/>
    <w:rsid w:val="0FE11533"/>
    <w:rsid w:val="10A31851"/>
    <w:rsid w:val="10A94BB8"/>
    <w:rsid w:val="10B30F68"/>
    <w:rsid w:val="11403123"/>
    <w:rsid w:val="12244F80"/>
    <w:rsid w:val="12485112"/>
    <w:rsid w:val="126B0699"/>
    <w:rsid w:val="129B01A8"/>
    <w:rsid w:val="135103B7"/>
    <w:rsid w:val="13A659AB"/>
    <w:rsid w:val="146A0021"/>
    <w:rsid w:val="14E81685"/>
    <w:rsid w:val="156D00FF"/>
    <w:rsid w:val="159F500E"/>
    <w:rsid w:val="15B036FB"/>
    <w:rsid w:val="169326D4"/>
    <w:rsid w:val="174D31CB"/>
    <w:rsid w:val="17A56CAE"/>
    <w:rsid w:val="182C48E3"/>
    <w:rsid w:val="184C1E5E"/>
    <w:rsid w:val="186175D4"/>
    <w:rsid w:val="194062FB"/>
    <w:rsid w:val="1A2B77F4"/>
    <w:rsid w:val="1A3F3860"/>
    <w:rsid w:val="1AB36AD5"/>
    <w:rsid w:val="1B5E59A7"/>
    <w:rsid w:val="1B783377"/>
    <w:rsid w:val="1B9A2198"/>
    <w:rsid w:val="1BE3708C"/>
    <w:rsid w:val="1C080CFB"/>
    <w:rsid w:val="1C393D1E"/>
    <w:rsid w:val="1D2B664D"/>
    <w:rsid w:val="1D77071A"/>
    <w:rsid w:val="1DDA0EB6"/>
    <w:rsid w:val="1E55507B"/>
    <w:rsid w:val="1F0617AF"/>
    <w:rsid w:val="1F166329"/>
    <w:rsid w:val="1F9F2057"/>
    <w:rsid w:val="1FC20CFF"/>
    <w:rsid w:val="20296706"/>
    <w:rsid w:val="204C362A"/>
    <w:rsid w:val="20C368F8"/>
    <w:rsid w:val="211E7B23"/>
    <w:rsid w:val="21336A03"/>
    <w:rsid w:val="21503898"/>
    <w:rsid w:val="21991621"/>
    <w:rsid w:val="225E0A1A"/>
    <w:rsid w:val="225E4AC7"/>
    <w:rsid w:val="22E14319"/>
    <w:rsid w:val="232F02A4"/>
    <w:rsid w:val="23F43EF2"/>
    <w:rsid w:val="24DB0068"/>
    <w:rsid w:val="25F8534E"/>
    <w:rsid w:val="27363334"/>
    <w:rsid w:val="27533EE6"/>
    <w:rsid w:val="286640ED"/>
    <w:rsid w:val="286D5C93"/>
    <w:rsid w:val="28A54DE6"/>
    <w:rsid w:val="29CA26C7"/>
    <w:rsid w:val="29EC4C3C"/>
    <w:rsid w:val="2A84390E"/>
    <w:rsid w:val="2AA40CE7"/>
    <w:rsid w:val="2AB071E6"/>
    <w:rsid w:val="2AB71FB6"/>
    <w:rsid w:val="2B285689"/>
    <w:rsid w:val="2B3763B3"/>
    <w:rsid w:val="2BA07916"/>
    <w:rsid w:val="2BD30E9C"/>
    <w:rsid w:val="2BD630A1"/>
    <w:rsid w:val="2C3F2356"/>
    <w:rsid w:val="2CB76CC5"/>
    <w:rsid w:val="2CCA6A56"/>
    <w:rsid w:val="2D436988"/>
    <w:rsid w:val="2E920B22"/>
    <w:rsid w:val="2F643C4E"/>
    <w:rsid w:val="30C16364"/>
    <w:rsid w:val="322E4844"/>
    <w:rsid w:val="33092244"/>
    <w:rsid w:val="33356B95"/>
    <w:rsid w:val="33FE18E2"/>
    <w:rsid w:val="34155742"/>
    <w:rsid w:val="3489489A"/>
    <w:rsid w:val="350C467A"/>
    <w:rsid w:val="35106D39"/>
    <w:rsid w:val="35522166"/>
    <w:rsid w:val="35853A9F"/>
    <w:rsid w:val="358E7516"/>
    <w:rsid w:val="35BD05E5"/>
    <w:rsid w:val="36406C01"/>
    <w:rsid w:val="36D52B69"/>
    <w:rsid w:val="36EC4B63"/>
    <w:rsid w:val="374C704E"/>
    <w:rsid w:val="3787194D"/>
    <w:rsid w:val="378816EF"/>
    <w:rsid w:val="383051EC"/>
    <w:rsid w:val="392C4B7E"/>
    <w:rsid w:val="394C64E9"/>
    <w:rsid w:val="396A15C3"/>
    <w:rsid w:val="3B32271F"/>
    <w:rsid w:val="3B84310D"/>
    <w:rsid w:val="3BAA6D17"/>
    <w:rsid w:val="3C676D43"/>
    <w:rsid w:val="3CEA420A"/>
    <w:rsid w:val="3CEE1D4C"/>
    <w:rsid w:val="3DA908AC"/>
    <w:rsid w:val="3DCC55BB"/>
    <w:rsid w:val="3F5D2B3A"/>
    <w:rsid w:val="3F9F4367"/>
    <w:rsid w:val="3FBB48C6"/>
    <w:rsid w:val="3FE0432D"/>
    <w:rsid w:val="3FFC1167"/>
    <w:rsid w:val="40270DAD"/>
    <w:rsid w:val="40955117"/>
    <w:rsid w:val="412104F9"/>
    <w:rsid w:val="412C40D1"/>
    <w:rsid w:val="413C37E5"/>
    <w:rsid w:val="435C657B"/>
    <w:rsid w:val="445E4006"/>
    <w:rsid w:val="452E25E2"/>
    <w:rsid w:val="453B46DA"/>
    <w:rsid w:val="458D77A6"/>
    <w:rsid w:val="459D541B"/>
    <w:rsid w:val="45AC0314"/>
    <w:rsid w:val="4608590C"/>
    <w:rsid w:val="4621793D"/>
    <w:rsid w:val="462A4554"/>
    <w:rsid w:val="46767799"/>
    <w:rsid w:val="467B1005"/>
    <w:rsid w:val="46A77952"/>
    <w:rsid w:val="479240E4"/>
    <w:rsid w:val="48387928"/>
    <w:rsid w:val="48757D08"/>
    <w:rsid w:val="487A3C34"/>
    <w:rsid w:val="49C02229"/>
    <w:rsid w:val="49D375E7"/>
    <w:rsid w:val="4B2C1818"/>
    <w:rsid w:val="4B3612CD"/>
    <w:rsid w:val="4B466FC9"/>
    <w:rsid w:val="4B555BCF"/>
    <w:rsid w:val="4D001B6A"/>
    <w:rsid w:val="4D761E2D"/>
    <w:rsid w:val="4D875AEF"/>
    <w:rsid w:val="4DF71675"/>
    <w:rsid w:val="4E4A7541"/>
    <w:rsid w:val="4E6E7530"/>
    <w:rsid w:val="4E6F0C06"/>
    <w:rsid w:val="4E752DF6"/>
    <w:rsid w:val="51290E9D"/>
    <w:rsid w:val="52024F4A"/>
    <w:rsid w:val="521C7D39"/>
    <w:rsid w:val="52725202"/>
    <w:rsid w:val="53184E30"/>
    <w:rsid w:val="5336549F"/>
    <w:rsid w:val="557A2C1D"/>
    <w:rsid w:val="5587107B"/>
    <w:rsid w:val="55BF6A67"/>
    <w:rsid w:val="560C305F"/>
    <w:rsid w:val="566D64C3"/>
    <w:rsid w:val="576B0616"/>
    <w:rsid w:val="579719E1"/>
    <w:rsid w:val="57BB325E"/>
    <w:rsid w:val="57D63138"/>
    <w:rsid w:val="58110BCB"/>
    <w:rsid w:val="58320F9B"/>
    <w:rsid w:val="58D603B7"/>
    <w:rsid w:val="58FF4954"/>
    <w:rsid w:val="59EE3C8E"/>
    <w:rsid w:val="5B23370C"/>
    <w:rsid w:val="5B5E0F00"/>
    <w:rsid w:val="5B8560DB"/>
    <w:rsid w:val="5B9A5595"/>
    <w:rsid w:val="5D645E2F"/>
    <w:rsid w:val="5D6705E7"/>
    <w:rsid w:val="5D8660BC"/>
    <w:rsid w:val="5D8E48EC"/>
    <w:rsid w:val="5DDE0EF2"/>
    <w:rsid w:val="5DE057CC"/>
    <w:rsid w:val="5E611BB6"/>
    <w:rsid w:val="5E8F3D62"/>
    <w:rsid w:val="5EF02608"/>
    <w:rsid w:val="5F174C09"/>
    <w:rsid w:val="5F213199"/>
    <w:rsid w:val="5F2E3793"/>
    <w:rsid w:val="60470FEA"/>
    <w:rsid w:val="608E59B3"/>
    <w:rsid w:val="608F7035"/>
    <w:rsid w:val="61A6391B"/>
    <w:rsid w:val="61E723CC"/>
    <w:rsid w:val="61FF7C28"/>
    <w:rsid w:val="621C1D54"/>
    <w:rsid w:val="62785FB1"/>
    <w:rsid w:val="62C377FD"/>
    <w:rsid w:val="62C61B62"/>
    <w:rsid w:val="631A75CF"/>
    <w:rsid w:val="637D216D"/>
    <w:rsid w:val="63B82D47"/>
    <w:rsid w:val="63CB4828"/>
    <w:rsid w:val="64F7343C"/>
    <w:rsid w:val="65293EFC"/>
    <w:rsid w:val="655B26C1"/>
    <w:rsid w:val="65983C87"/>
    <w:rsid w:val="66B44169"/>
    <w:rsid w:val="672572C9"/>
    <w:rsid w:val="67765C92"/>
    <w:rsid w:val="67FC610F"/>
    <w:rsid w:val="68CA1553"/>
    <w:rsid w:val="6A372895"/>
    <w:rsid w:val="6BEF7107"/>
    <w:rsid w:val="6C66644F"/>
    <w:rsid w:val="6C830396"/>
    <w:rsid w:val="6C8C675E"/>
    <w:rsid w:val="6C8D626A"/>
    <w:rsid w:val="6D732880"/>
    <w:rsid w:val="6E296D1B"/>
    <w:rsid w:val="6E362785"/>
    <w:rsid w:val="6EA329D6"/>
    <w:rsid w:val="6F1E2035"/>
    <w:rsid w:val="6F7550BD"/>
    <w:rsid w:val="6FA24510"/>
    <w:rsid w:val="701D28B0"/>
    <w:rsid w:val="7148086A"/>
    <w:rsid w:val="71AE3117"/>
    <w:rsid w:val="72577D28"/>
    <w:rsid w:val="727B15F8"/>
    <w:rsid w:val="73EF0213"/>
    <w:rsid w:val="74161AF0"/>
    <w:rsid w:val="7478299F"/>
    <w:rsid w:val="748950FC"/>
    <w:rsid w:val="7571237D"/>
    <w:rsid w:val="75A45B38"/>
    <w:rsid w:val="75C97621"/>
    <w:rsid w:val="75F83B2E"/>
    <w:rsid w:val="766537ED"/>
    <w:rsid w:val="767710B2"/>
    <w:rsid w:val="768F7938"/>
    <w:rsid w:val="773405DA"/>
    <w:rsid w:val="775F36A1"/>
    <w:rsid w:val="77955421"/>
    <w:rsid w:val="77C95EEC"/>
    <w:rsid w:val="781E1859"/>
    <w:rsid w:val="789D7585"/>
    <w:rsid w:val="78D22FF2"/>
    <w:rsid w:val="791473AE"/>
    <w:rsid w:val="793F6063"/>
    <w:rsid w:val="79984985"/>
    <w:rsid w:val="79996D18"/>
    <w:rsid w:val="79B83691"/>
    <w:rsid w:val="7A4E0664"/>
    <w:rsid w:val="7A793B3A"/>
    <w:rsid w:val="7AD47607"/>
    <w:rsid w:val="7ADC2D9C"/>
    <w:rsid w:val="7B96182F"/>
    <w:rsid w:val="7BD32074"/>
    <w:rsid w:val="7C6333F8"/>
    <w:rsid w:val="7C817D22"/>
    <w:rsid w:val="7CBE4869"/>
    <w:rsid w:val="7CC35590"/>
    <w:rsid w:val="7CE12914"/>
    <w:rsid w:val="7D40798F"/>
    <w:rsid w:val="7DC01526"/>
    <w:rsid w:val="7E394D59"/>
    <w:rsid w:val="7EC363D0"/>
    <w:rsid w:val="7F840255"/>
    <w:rsid w:val="7F930498"/>
    <w:rsid w:val="7FA75CF2"/>
    <w:rsid w:val="7FB66D9C"/>
    <w:rsid w:val="7FE900B8"/>
    <w:rsid w:val="7FFE6A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9"/>
    <w:pPr>
      <w:keepNext/>
      <w:keepLines/>
      <w:spacing w:beforeLines="100" w:afterLines="100"/>
      <w:jc w:val="center"/>
      <w:outlineLvl w:val="1"/>
    </w:pPr>
    <w:rPr>
      <w:rFonts w:ascii="Arial" w:hAnsi="Arial" w:eastAsia="黑体"/>
      <w:b/>
      <w:bCs/>
      <w:sz w:val="30"/>
      <w:szCs w:val="32"/>
    </w:rPr>
  </w:style>
  <w:style w:type="paragraph" w:styleId="4">
    <w:name w:val="heading 4"/>
    <w:basedOn w:val="1"/>
    <w:next w:val="1"/>
    <w:semiHidden/>
    <w:unhideWhenUsed/>
    <w:qFormat/>
    <w:uiPriority w:val="9"/>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rPr>
      <w:rFonts w:ascii="Times New Roman"/>
    </w:rPr>
  </w:style>
  <w:style w:type="paragraph" w:styleId="6">
    <w:name w:val="annotation text"/>
    <w:basedOn w:val="1"/>
    <w:link w:val="29"/>
    <w:semiHidden/>
    <w:unhideWhenUsed/>
    <w:qFormat/>
    <w:uiPriority w:val="99"/>
    <w:pPr>
      <w:jc w:val="left"/>
    </w:pPr>
  </w:style>
  <w:style w:type="paragraph" w:styleId="7">
    <w:name w:val="Body Text"/>
    <w:basedOn w:val="1"/>
    <w:next w:val="1"/>
    <w:semiHidden/>
    <w:unhideWhenUsed/>
    <w:qFormat/>
    <w:uiPriority w:val="99"/>
    <w:pPr>
      <w:spacing w:after="120"/>
    </w:pPr>
  </w:style>
  <w:style w:type="paragraph" w:styleId="8">
    <w:name w:val="Body Text Indent"/>
    <w:basedOn w:val="1"/>
    <w:qFormat/>
    <w:uiPriority w:val="0"/>
    <w:pPr>
      <w:ind w:firstLine="660"/>
    </w:pPr>
    <w:rPr>
      <w:rFonts w:ascii="宋体" w:hAnsi="宋体"/>
      <w:color w:val="000000"/>
      <w:kern w:val="0"/>
      <w:sz w:val="24"/>
      <w:szCs w:val="24"/>
    </w:rPr>
  </w:style>
  <w:style w:type="paragraph" w:styleId="9">
    <w:name w:val="Plain Text"/>
    <w:basedOn w:val="1"/>
    <w:unhideWhenUsed/>
    <w:qFormat/>
    <w:uiPriority w:val="99"/>
    <w:rPr>
      <w:rFonts w:ascii="宋体" w:hAnsi="Courier New" w:eastAsia="宋体"/>
    </w:rPr>
  </w:style>
  <w:style w:type="paragraph" w:styleId="10">
    <w:name w:val="Date"/>
    <w:basedOn w:val="1"/>
    <w:next w:val="1"/>
    <w:link w:val="32"/>
    <w:semiHidden/>
    <w:unhideWhenUsed/>
    <w:qFormat/>
    <w:uiPriority w:val="99"/>
    <w:pPr>
      <w:ind w:left="100" w:leftChars="2500"/>
    </w:pPr>
  </w:style>
  <w:style w:type="paragraph" w:styleId="11">
    <w:name w:val="Balloon Text"/>
    <w:basedOn w:val="1"/>
    <w:link w:val="31"/>
    <w:semiHidden/>
    <w:unhideWhenUsed/>
    <w:qFormat/>
    <w:uiPriority w:val="99"/>
    <w:rPr>
      <w:sz w:val="18"/>
      <w:szCs w:val="18"/>
    </w:rPr>
  </w:style>
  <w:style w:type="paragraph" w:styleId="12">
    <w:name w:val="footer"/>
    <w:basedOn w:val="1"/>
    <w:link w:val="28"/>
    <w:unhideWhenUsed/>
    <w:qFormat/>
    <w:uiPriority w:val="99"/>
    <w:pPr>
      <w:tabs>
        <w:tab w:val="center" w:pos="4153"/>
        <w:tab w:val="right" w:pos="8306"/>
      </w:tabs>
      <w:snapToGrid w:val="0"/>
      <w:jc w:val="left"/>
    </w:pPr>
    <w:rPr>
      <w:sz w:val="18"/>
      <w:szCs w:val="18"/>
    </w:rPr>
  </w:style>
  <w:style w:type="paragraph" w:styleId="13">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Normal (Web)"/>
    <w:basedOn w:val="1"/>
    <w:semiHidden/>
    <w:unhideWhenUsed/>
    <w:qFormat/>
    <w:uiPriority w:val="99"/>
    <w:rPr>
      <w:rFonts w:ascii="Times New Roman" w:hAnsi="Times New Roman" w:cs="Times New Roman"/>
      <w:sz w:val="24"/>
      <w:szCs w:val="24"/>
    </w:rPr>
  </w:style>
  <w:style w:type="paragraph" w:styleId="15">
    <w:name w:val="annotation subject"/>
    <w:basedOn w:val="6"/>
    <w:next w:val="6"/>
    <w:link w:val="30"/>
    <w:semiHidden/>
    <w:unhideWhenUsed/>
    <w:qFormat/>
    <w:uiPriority w:val="99"/>
    <w:rPr>
      <w:b/>
      <w:bCs/>
    </w:rPr>
  </w:style>
  <w:style w:type="paragraph" w:styleId="16">
    <w:name w:val="Body Text First Indent"/>
    <w:basedOn w:val="7"/>
    <w:next w:val="1"/>
    <w:qFormat/>
    <w:uiPriority w:val="0"/>
    <w:pPr>
      <w:ind w:firstLine="420" w:firstLineChars="100"/>
    </w:pPr>
  </w:style>
  <w:style w:type="paragraph" w:styleId="17">
    <w:name w:val="Body Text First Indent 2"/>
    <w:basedOn w:val="8"/>
    <w:qFormat/>
    <w:uiPriority w:val="0"/>
    <w:pPr>
      <w:ind w:firstLine="420"/>
    </w:pPr>
  </w:style>
  <w:style w:type="table" w:styleId="19">
    <w:name w:val="Table Grid"/>
    <w:basedOn w:val="1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1">
    <w:name w:val="Strong"/>
    <w:basedOn w:val="20"/>
    <w:qFormat/>
    <w:uiPriority w:val="22"/>
    <w:rPr>
      <w:b/>
    </w:rPr>
  </w:style>
  <w:style w:type="character" w:styleId="22">
    <w:name w:val="Emphasis"/>
    <w:basedOn w:val="20"/>
    <w:qFormat/>
    <w:uiPriority w:val="20"/>
    <w:rPr>
      <w:i/>
    </w:rPr>
  </w:style>
  <w:style w:type="character" w:styleId="23">
    <w:name w:val="annotation reference"/>
    <w:basedOn w:val="20"/>
    <w:semiHidden/>
    <w:unhideWhenUsed/>
    <w:qFormat/>
    <w:uiPriority w:val="99"/>
    <w:rPr>
      <w:sz w:val="21"/>
      <w:szCs w:val="21"/>
    </w:rPr>
  </w:style>
  <w:style w:type="paragraph" w:customStyle="1" w:styleId="24">
    <w:name w:val="表格文字"/>
    <w:basedOn w:val="25"/>
    <w:qFormat/>
    <w:uiPriority w:val="0"/>
  </w:style>
  <w:style w:type="paragraph" w:customStyle="1" w:styleId="25">
    <w:name w:val="表格文字（两侧对齐）"/>
    <w:basedOn w:val="1"/>
    <w:qFormat/>
    <w:uiPriority w:val="0"/>
    <w:pPr>
      <w:widowControl w:val="0"/>
      <w:spacing w:line="240" w:lineRule="auto"/>
      <w:ind w:firstLine="0" w:firstLineChars="0"/>
    </w:pPr>
    <w:rPr>
      <w:rFonts w:ascii="Calibri" w:hAnsi="Calibri" w:cs="Times New Roman"/>
      <w:kern w:val="0"/>
      <w:sz w:val="20"/>
    </w:rPr>
  </w:style>
  <w:style w:type="paragraph" w:styleId="26">
    <w:name w:val="List Paragraph"/>
    <w:basedOn w:val="1"/>
    <w:qFormat/>
    <w:uiPriority w:val="34"/>
    <w:pPr>
      <w:ind w:firstLine="420" w:firstLineChars="200"/>
    </w:pPr>
  </w:style>
  <w:style w:type="character" w:customStyle="1" w:styleId="27">
    <w:name w:val="页眉 Char"/>
    <w:basedOn w:val="20"/>
    <w:link w:val="13"/>
    <w:qFormat/>
    <w:uiPriority w:val="99"/>
    <w:rPr>
      <w:sz w:val="18"/>
      <w:szCs w:val="18"/>
    </w:rPr>
  </w:style>
  <w:style w:type="character" w:customStyle="1" w:styleId="28">
    <w:name w:val="页脚 Char"/>
    <w:basedOn w:val="20"/>
    <w:link w:val="12"/>
    <w:qFormat/>
    <w:uiPriority w:val="99"/>
    <w:rPr>
      <w:sz w:val="18"/>
      <w:szCs w:val="18"/>
    </w:rPr>
  </w:style>
  <w:style w:type="character" w:customStyle="1" w:styleId="29">
    <w:name w:val="批注文字 Char"/>
    <w:basedOn w:val="20"/>
    <w:link w:val="6"/>
    <w:semiHidden/>
    <w:qFormat/>
    <w:uiPriority w:val="99"/>
  </w:style>
  <w:style w:type="character" w:customStyle="1" w:styleId="30">
    <w:name w:val="批注主题 Char"/>
    <w:basedOn w:val="29"/>
    <w:link w:val="15"/>
    <w:semiHidden/>
    <w:qFormat/>
    <w:uiPriority w:val="99"/>
    <w:rPr>
      <w:b/>
      <w:bCs/>
    </w:rPr>
  </w:style>
  <w:style w:type="character" w:customStyle="1" w:styleId="31">
    <w:name w:val="批注框文本 Char"/>
    <w:basedOn w:val="20"/>
    <w:link w:val="11"/>
    <w:semiHidden/>
    <w:qFormat/>
    <w:uiPriority w:val="99"/>
    <w:rPr>
      <w:sz w:val="18"/>
      <w:szCs w:val="18"/>
    </w:rPr>
  </w:style>
  <w:style w:type="character" w:customStyle="1" w:styleId="32">
    <w:name w:val="日期 Char"/>
    <w:basedOn w:val="20"/>
    <w:link w:val="10"/>
    <w:semiHidden/>
    <w:qFormat/>
    <w:uiPriority w:val="99"/>
  </w:style>
  <w:style w:type="table" w:customStyle="1" w:styleId="33">
    <w:name w:val="网格型1"/>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4">
    <w:name w:val="NormalCharacter"/>
    <w:qFormat/>
    <w:uiPriority w:val="0"/>
    <w:rPr>
      <w:rFonts w:ascii="Times New Roman" w:hAnsi="Times New Roman" w:eastAsia="宋体" w:cs="Times New Roman"/>
      <w:kern w:val="2"/>
      <w:sz w:val="21"/>
      <w:szCs w:val="24"/>
      <w:lang w:val="en-US" w:eastAsia="zh-CN" w:bidi="ar-SA"/>
    </w:rPr>
  </w:style>
  <w:style w:type="paragraph" w:customStyle="1" w:styleId="35">
    <w:name w:val="Body text|1"/>
    <w:basedOn w:val="1"/>
    <w:qFormat/>
    <w:uiPriority w:val="0"/>
    <w:pPr>
      <w:spacing w:line="480" w:lineRule="auto"/>
      <w:ind w:firstLine="400"/>
    </w:pPr>
    <w:rPr>
      <w:rFonts w:ascii="宋体" w:hAnsi="宋体" w:cs="宋体"/>
      <w:sz w:val="26"/>
      <w:szCs w:val="26"/>
      <w:lang w:val="zh-TW" w:eastAsia="zh-TW" w:bidi="zh-TW"/>
    </w:rPr>
  </w:style>
  <w:style w:type="paragraph" w:customStyle="1" w:styleId="36">
    <w:name w:val=".正文"/>
    <w:basedOn w:val="1"/>
    <w:qFormat/>
    <w:uiPriority w:val="0"/>
    <w:pPr>
      <w:widowControl w:val="0"/>
      <w:spacing w:beforeLines="50"/>
      <w:ind w:firstLine="200" w:firstLineChars="200"/>
      <w:jc w:val="both"/>
    </w:pPr>
    <w:rPr>
      <w:rFonts w:ascii="Calibri" w:hAnsi="Calibri" w:eastAsia="华文仿宋"/>
      <w:kern w:val="2"/>
      <w:sz w:val="21"/>
      <w:szCs w:val="22"/>
    </w:rPr>
  </w:style>
  <w:style w:type="character" w:customStyle="1" w:styleId="37">
    <w:name w:val="font61"/>
    <w:basedOn w:val="20"/>
    <w:qFormat/>
    <w:uiPriority w:val="0"/>
    <w:rPr>
      <w:rFonts w:hint="eastAsia" w:ascii="仿宋_GB2312" w:eastAsia="仿宋_GB2312" w:cs="仿宋_GB2312"/>
      <w:color w:val="000000"/>
      <w:sz w:val="22"/>
      <w:szCs w:val="22"/>
      <w:u w:val="none"/>
    </w:rPr>
  </w:style>
  <w:style w:type="paragraph" w:customStyle="1" w:styleId="38">
    <w:name w:val="null3"/>
    <w:hidden/>
    <w:qFormat/>
    <w:uiPriority w:val="0"/>
    <w:rPr>
      <w:rFonts w:hint="eastAsia" w:asciiTheme="minorHAnsi" w:hAnsiTheme="minorHAnsi" w:eastAsiaTheme="minorEastAsia" w:cstheme="minorBidi"/>
      <w:lang w:val="en-US" w:eastAsia="zh-Hans"/>
    </w:rPr>
  </w:style>
  <w:style w:type="paragraph" w:customStyle="1" w:styleId="39">
    <w:name w:val="列出段落1"/>
    <w:basedOn w:val="1"/>
    <w:qFormat/>
    <w:uiPriority w:val="34"/>
    <w:pPr>
      <w:autoSpaceDE/>
      <w:autoSpaceDN/>
      <w:ind w:firstLine="420" w:firstLineChars="200"/>
      <w:jc w:val="both"/>
    </w:pPr>
    <w:rPr>
      <w:rFonts w:ascii="Times New Roman" w:hAnsi="Times New Roman" w:cs="Times New Roman"/>
      <w:kern w:val="2"/>
      <w:sz w:val="21"/>
      <w:szCs w:val="24"/>
      <w:lang w:val="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1C57AC-F384-4852-B080-CB945217BE0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5540</Words>
  <Characters>5742</Characters>
  <Lines>49</Lines>
  <Paragraphs>13</Paragraphs>
  <TotalTime>58</TotalTime>
  <ScaleCrop>false</ScaleCrop>
  <LinksUpToDate>false</LinksUpToDate>
  <CharactersWithSpaces>5759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2020-10-16T02:30:00Z</dcterms:created>
  <dc:creator>林央芝</dc:creator>
  <cp:lastModifiedBy>杨沁菀</cp:lastModifiedBy>
  <cp:lastPrinted>2020-10-19T07:41:00Z</cp:lastPrinted>
  <dcterms:modified xsi:type="dcterms:W3CDTF">2025-02-26T07:40:20Z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549472479</vt:i4>
  </property>
  <property fmtid="{D5CDD505-2E9C-101B-9397-08002B2CF9AE}" pid="3" name="KSOProductBuildVer">
    <vt:lpwstr>2052-12.1.0.19770</vt:lpwstr>
  </property>
  <property fmtid="{D5CDD505-2E9C-101B-9397-08002B2CF9AE}" pid="4" name="ICV">
    <vt:lpwstr>58851F97E2AD4F96AA7B18E9F64421DB_13</vt:lpwstr>
  </property>
  <property fmtid="{D5CDD505-2E9C-101B-9397-08002B2CF9AE}" pid="5" name="KSOTemplateDocerSaveRecord">
    <vt:lpwstr>eyJoZGlkIjoiODg2NGRhZTE4ZDQ1NWU0NTliNDQ5YTk5NzNjMzQ3MzEiLCJ1c2VySWQiOiI0NTc0NTM5ODIifQ==</vt:lpwstr>
  </property>
</Properties>
</file>