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A17B8">
      <w:pPr>
        <w:spacing w:line="360" w:lineRule="auto"/>
        <w:jc w:val="center"/>
        <w:outlineLvl w:val="0"/>
        <w:rPr>
          <w:rFonts w:hint="eastAsia" w:ascii="仿宋_GB2312" w:hAnsi="仿宋_GB2312" w:eastAsia="仿宋_GB2312" w:cs="仿宋_GB2312"/>
          <w:b/>
          <w:sz w:val="36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6"/>
          <w:szCs w:val="32"/>
          <w:lang w:val="en-US" w:eastAsia="zh-CN"/>
        </w:rPr>
        <w:t>四川省妇幼保健院关于遴选“妇幼医防融合新型服务模式项目”—健康产业融合发展平台运营服务商</w:t>
      </w:r>
    </w:p>
    <w:p w14:paraId="5CF94CF0">
      <w:pPr>
        <w:spacing w:line="360" w:lineRule="auto"/>
        <w:jc w:val="center"/>
        <w:outlineLvl w:val="0"/>
        <w:rPr>
          <w:rFonts w:hint="eastAsia" w:ascii="仿宋_GB2312" w:hAnsi="仿宋_GB2312" w:eastAsia="仿宋_GB2312" w:cs="仿宋_GB2312"/>
          <w:b/>
          <w:sz w:val="36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6"/>
          <w:szCs w:val="32"/>
          <w:lang w:val="en-US" w:eastAsia="zh-CN"/>
        </w:rPr>
        <w:t>市场调研公告</w:t>
      </w:r>
    </w:p>
    <w:p w14:paraId="4C599AE7">
      <w:pPr>
        <w:spacing w:line="360" w:lineRule="auto"/>
        <w:jc w:val="center"/>
        <w:outlineLvl w:val="0"/>
        <w:rPr>
          <w:rFonts w:hint="eastAsia" w:ascii="仿宋_GB2312" w:hAnsi="仿宋_GB2312" w:eastAsia="仿宋_GB2312" w:cs="仿宋_GB2312"/>
          <w:b/>
          <w:sz w:val="36"/>
          <w:szCs w:val="32"/>
          <w:lang w:val="en-US" w:eastAsia="zh-CN"/>
        </w:rPr>
      </w:pPr>
    </w:p>
    <w:p w14:paraId="7B3DF42A">
      <w:pPr>
        <w:numPr>
          <w:ilvl w:val="0"/>
          <w:numId w:val="1"/>
        </w:num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项目名称：遴选 “妇幼医防融合新型服务模式项目”—健康产业融合发展平台 第三方运营服务商项目。</w:t>
      </w:r>
    </w:p>
    <w:p w14:paraId="016EDF47"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二、本市场调研项目在“四川省妇幼保健院”主页(http:∥www.fybj.net)上公开发布（提供免费下载），供符合条件的潜在供应商前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来参加市场调研。</w:t>
      </w:r>
    </w:p>
    <w:p w14:paraId="60F1299F"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val="en-US" w:eastAsia="zh-CN"/>
        </w:rPr>
        <w:t>三、市场调研期限：2025年2月18日-2月20日。</w:t>
      </w:r>
    </w:p>
    <w:p w14:paraId="5FD89146"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市场调研期间，请各潜在供应商选择以下资料递交方式递交项目调研书，以下方式二选一：</w:t>
      </w:r>
    </w:p>
    <w:p w14:paraId="25BA8BC8">
      <w:pPr>
        <w:spacing w:line="360" w:lineRule="auto"/>
        <w:ind w:firstLine="560" w:firstLineChars="200"/>
        <w:jc w:val="both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1.将电子版资料发送至sfyyyfzb@163邮箱。</w:t>
      </w:r>
    </w:p>
    <w:p w14:paraId="19D37536"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2.到四川省妇幼保健运营发展部（综合楼(2号楼)311办公室）提交纸质资料。</w:t>
      </w:r>
    </w:p>
    <w:p w14:paraId="35BA0FC6">
      <w:pPr>
        <w:spacing w:line="360" w:lineRule="auto"/>
        <w:ind w:firstLine="560" w:firstLineChars="200"/>
        <w:jc w:val="both"/>
        <w:rPr>
          <w:rFonts w:hint="eastAsia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四、</w:t>
      </w:r>
      <w:r>
        <w:rPr>
          <w:rFonts w:hint="eastAsia" w:asciiTheme="minorEastAsia" w:hAnsiTheme="minorEastAsia"/>
          <w:sz w:val="28"/>
          <w:szCs w:val="28"/>
          <w:lang w:eastAsia="zh-CN"/>
        </w:rPr>
        <w:t>项目遴选</w:t>
      </w:r>
      <w:r>
        <w:rPr>
          <w:rFonts w:hint="eastAsia" w:asciiTheme="minorEastAsia" w:hAnsiTheme="minorEastAsia"/>
          <w:sz w:val="28"/>
          <w:szCs w:val="28"/>
        </w:rPr>
        <w:t>需求</w:t>
      </w:r>
    </w:p>
    <w:p w14:paraId="7A1121B0"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（一）项目内容</w:t>
      </w:r>
    </w:p>
    <w:p w14:paraId="1EE7DA7C"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为推进健康产业与医疗服务的深度融合，我院拟引入一家第三方运营服务商，合作方需基于智慧医院平台，围绕健康业务和健康产业开发建立服务模块（拟开展业务包括：药品配送服务、全病程主动管理、多形态服务包运营、体检业务运营以及妇幼健康商品与服务运营等项目），合作方负责各系统接口的对接与打通，提供产业开发、信息技术支持及运营服务（包括提供驻场专职运营团队支持），运营服务内容包括品牌运营、场景运营、用户运营、医生运营、活动策划、IP打造及数据运营等。我院提供相关健康医疗服务技术指导，合作运营服务商按业务规模的固定比例向医院购买服务，实现资源共享与协同发展。</w:t>
      </w:r>
    </w:p>
    <w:p w14:paraId="73CCAEBE"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highlight w:val="none"/>
        </w:rPr>
      </w:pPr>
      <w:r>
        <w:rPr>
          <w:rFonts w:hint="eastAsia" w:asciiTheme="minorEastAsia" w:hAnsiTheme="minorEastAsia"/>
          <w:sz w:val="28"/>
          <w:szCs w:val="28"/>
          <w:highlight w:val="none"/>
        </w:rPr>
        <w:t>（二）合作方案</w:t>
      </w:r>
    </w:p>
    <w:p w14:paraId="2D124471"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highlight w:val="none"/>
        </w:rPr>
      </w:pPr>
      <w:r>
        <w:rPr>
          <w:rFonts w:hint="eastAsia" w:asciiTheme="minorEastAsia" w:hAnsiTheme="minorEastAsia"/>
          <w:sz w:val="28"/>
          <w:szCs w:val="28"/>
          <w:highlight w:val="none"/>
        </w:rPr>
        <w:t>内容包括但不限于</w:t>
      </w: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：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Theme="minorEastAsia" w:hAnsiTheme="minorEastAsia"/>
          <w:sz w:val="28"/>
          <w:szCs w:val="28"/>
          <w:highlight w:val="none"/>
        </w:rPr>
        <w:t>合作模式</w:t>
      </w: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；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Theme="minorEastAsia" w:hAnsiTheme="minorEastAsia"/>
          <w:sz w:val="28"/>
          <w:szCs w:val="28"/>
          <w:highlight w:val="none"/>
        </w:rPr>
        <w:t>合作服务内容</w:t>
      </w: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；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Theme="minorEastAsia" w:hAnsiTheme="minorEastAsia"/>
          <w:sz w:val="28"/>
          <w:szCs w:val="28"/>
          <w:highlight w:val="none"/>
        </w:rPr>
        <w:t>收费模式</w:t>
      </w: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；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4.分配模式；5.</w:t>
      </w: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业绩展示（提供合同复印件）；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6.增值服务；7.其他等</w:t>
      </w:r>
      <w:r>
        <w:rPr>
          <w:rFonts w:hint="eastAsia" w:asciiTheme="minorEastAsia" w:hAnsiTheme="minorEastAsia"/>
          <w:sz w:val="28"/>
          <w:szCs w:val="28"/>
          <w:highlight w:val="none"/>
        </w:rPr>
        <w:t>。</w:t>
      </w:r>
    </w:p>
    <w:p w14:paraId="7F691C9B"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五、提供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真实齐全的市场项目调研书文件一份（保证所提供的各种材料和证明材料的真实性，承担相应的法律责任，提供的所有资料须加盖鲜章，并请按照下面的顺序装订）：</w:t>
      </w:r>
    </w:p>
    <w:p w14:paraId="4A49A2CF"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1.封面（注明品目、公司名称、联系人、联系电话、加盖公司印章）。</w:t>
      </w:r>
    </w:p>
    <w:p w14:paraId="2D5E89B4"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2.目录（标记页码）。</w:t>
      </w:r>
    </w:p>
    <w:p w14:paraId="50875E36"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3.提供三证合一的营业执照（经有效年检，副本复印件）。</w:t>
      </w:r>
    </w:p>
    <w:p w14:paraId="74333E45"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4.授权委托书（原件），法定代表人和授权代表有效的身份证复印件。</w:t>
      </w:r>
    </w:p>
    <w:p w14:paraId="7F992A67"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5.提供信息系统安全等级保护备案证明三级证书复印件。</w:t>
      </w:r>
    </w:p>
    <w:p w14:paraId="094210D2"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6.参选机构需具备AI数字人能力，需提供相关产品截图及已落地案例。</w:t>
      </w:r>
    </w:p>
    <w:p w14:paraId="2453C4F9"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7.合作方案。</w:t>
      </w:r>
    </w:p>
    <w:p w14:paraId="32ED64D4"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8.近三年内，参选机构（包含母公司和子公司）无重大行贿犯罪记录，无重大负面新闻（提供承诺函原件）。</w:t>
      </w:r>
    </w:p>
    <w:p w14:paraId="2AE7CBAF"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9.近三年内，参选机构（包含母公司和子公司）未在经营活动中因违法行为（包括消防安全等问题）受到刑事处罚、处以罚款或者没收财产5万元以上、责令停产停业、吊销许可证或者执照等行政处罚（提供承诺函原件）。</w:t>
      </w:r>
    </w:p>
    <w:p w14:paraId="785C8465">
      <w:pPr>
        <w:spacing w:line="360" w:lineRule="auto"/>
        <w:ind w:firstLine="565" w:firstLineChars="202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10.封底。</w:t>
      </w:r>
    </w:p>
    <w:p w14:paraId="6F2A2FFE"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六</w:t>
      </w:r>
      <w:r>
        <w:rPr>
          <w:rFonts w:hint="eastAsia" w:asciiTheme="minorEastAsia" w:hAnsiTheme="minorEastAsia"/>
          <w:sz w:val="28"/>
          <w:szCs w:val="28"/>
        </w:rPr>
        <w:t>、其他说明</w:t>
      </w:r>
    </w:p>
    <w:p w14:paraId="51BB1F55"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1.根据要求及自身实际，用A4纸编制市场</w:t>
      </w:r>
      <w:r>
        <w:rPr>
          <w:rFonts w:hint="eastAsia" w:asciiTheme="minorEastAsia" w:hAnsiTheme="minorEastAsia"/>
          <w:sz w:val="28"/>
          <w:szCs w:val="28"/>
          <w:lang w:eastAsia="zh-CN"/>
        </w:rPr>
        <w:t>项目</w:t>
      </w:r>
      <w:r>
        <w:rPr>
          <w:rFonts w:hint="eastAsia" w:asciiTheme="minorEastAsia" w:hAnsiTheme="minorEastAsia"/>
          <w:sz w:val="28"/>
          <w:szCs w:val="28"/>
        </w:rPr>
        <w:t>调研书，严格按上述第</w:t>
      </w:r>
      <w:r>
        <w:rPr>
          <w:rFonts w:hint="eastAsia" w:asciiTheme="minorEastAsia" w:hAnsiTheme="minorEastAsia"/>
          <w:sz w:val="28"/>
          <w:szCs w:val="28"/>
          <w:lang w:eastAsia="zh-CN"/>
        </w:rPr>
        <w:t>五</w:t>
      </w:r>
      <w:r>
        <w:rPr>
          <w:rFonts w:hint="eastAsia" w:asciiTheme="minorEastAsia" w:hAnsiTheme="minorEastAsia"/>
          <w:sz w:val="28"/>
          <w:szCs w:val="28"/>
        </w:rPr>
        <w:t>条的装订顺序编制市场项目调研书。</w:t>
      </w:r>
    </w:p>
    <w:p w14:paraId="50E17B62"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2.提供的所有资料须加盖公司鲜章。</w:t>
      </w:r>
    </w:p>
    <w:p w14:paraId="5B57F921">
      <w:pPr>
        <w:spacing w:line="360" w:lineRule="auto"/>
        <w:ind w:firstLine="560" w:firstLineChars="200"/>
        <w:jc w:val="left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3.提供的所有资料须保证字体清晰可见，若资料模糊不可读，视为无效。</w:t>
      </w:r>
    </w:p>
    <w:p w14:paraId="2CE80225"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  <w:highlight w:val="none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sz w:val="28"/>
          <w:szCs w:val="28"/>
        </w:rPr>
        <w:t>.特别申明：该公示的需求，仅作为医院市场调研参考使用，无任何针对性，如有不全之处，敬请理解，最终服务的技术参数以</w:t>
      </w:r>
      <w:r>
        <w:rPr>
          <w:rFonts w:hint="eastAsia" w:asciiTheme="minorEastAsia" w:hAnsiTheme="minorEastAsia"/>
          <w:sz w:val="28"/>
          <w:szCs w:val="28"/>
          <w:lang w:eastAsia="zh-CN"/>
        </w:rPr>
        <w:t>遴选</w:t>
      </w:r>
      <w:r>
        <w:rPr>
          <w:rFonts w:hint="eastAsia" w:asciiTheme="minorEastAsia" w:hAnsiTheme="minorEastAsia"/>
          <w:sz w:val="28"/>
          <w:szCs w:val="28"/>
        </w:rPr>
        <w:t>时为准。市场</w:t>
      </w:r>
      <w:r>
        <w:rPr>
          <w:rFonts w:hint="eastAsia" w:asciiTheme="minorEastAsia" w:hAnsiTheme="minorEastAsia"/>
          <w:sz w:val="28"/>
          <w:szCs w:val="28"/>
          <w:lang w:eastAsia="zh-CN"/>
        </w:rPr>
        <w:t>项目</w:t>
      </w:r>
      <w:r>
        <w:rPr>
          <w:rFonts w:hint="eastAsia" w:asciiTheme="minorEastAsia" w:hAnsiTheme="minorEastAsia"/>
          <w:sz w:val="28"/>
          <w:szCs w:val="28"/>
        </w:rPr>
        <w:t>调研书的内容包括但不限于我院公示的参数需求，各合作机构可增加提供。</w:t>
      </w:r>
    </w:p>
    <w:p w14:paraId="49D0A086"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  <w:highlight w:val="none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七</w:t>
      </w:r>
      <w:r>
        <w:rPr>
          <w:rFonts w:hint="eastAsia" w:asciiTheme="minorEastAsia" w:hAnsiTheme="minorEastAsia"/>
          <w:sz w:val="28"/>
          <w:szCs w:val="28"/>
          <w:highlight w:val="none"/>
        </w:rPr>
        <w:t>、市场</w:t>
      </w: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项目</w:t>
      </w:r>
      <w:r>
        <w:rPr>
          <w:rFonts w:hint="eastAsia" w:asciiTheme="minorEastAsia" w:hAnsiTheme="minorEastAsia"/>
          <w:sz w:val="28"/>
          <w:szCs w:val="28"/>
          <w:highlight w:val="none"/>
        </w:rPr>
        <w:t>调研书的递交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：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val="en-US" w:eastAsia="zh-CN"/>
        </w:rPr>
        <w:t>自本公告发布之日起至2月20日下午5:00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，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val="en-US" w:eastAsia="zh-CN"/>
        </w:rPr>
        <w:t>按</w:t>
      </w:r>
      <w:bookmarkStart w:id="0" w:name="_GoBack"/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照上述第三条中资料递交方式向我院递交项目调研书</w:t>
      </w:r>
      <w:bookmarkEnd w:id="0"/>
      <w:r>
        <w:rPr>
          <w:rFonts w:hint="eastAsia" w:asciiTheme="minorEastAsia" w:hAnsiTheme="minorEastAsia"/>
          <w:sz w:val="28"/>
          <w:szCs w:val="28"/>
          <w:highlight w:val="none"/>
        </w:rPr>
        <w:t>。</w:t>
      </w:r>
    </w:p>
    <w:p w14:paraId="1F49D5D1"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地址：成都市武侯区沙堰西二街290号</w:t>
      </w:r>
    </w:p>
    <w:p w14:paraId="4E62509A"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杨</w:t>
      </w:r>
      <w:r>
        <w:rPr>
          <w:rFonts w:hint="eastAsia" w:asciiTheme="minorEastAsia" w:hAnsiTheme="minorEastAsia"/>
          <w:sz w:val="28"/>
          <w:szCs w:val="28"/>
        </w:rPr>
        <w:t xml:space="preserve">老师     </w:t>
      </w:r>
    </w:p>
    <w:p w14:paraId="52B59937">
      <w:pPr>
        <w:spacing w:line="360" w:lineRule="auto"/>
        <w:ind w:firstLine="560" w:firstLineChars="200"/>
        <w:jc w:val="left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电话：028-65978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233。</w:t>
      </w:r>
    </w:p>
    <w:p w14:paraId="2123F335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596EC59">
      <w:pPr>
        <w:pStyle w:val="11"/>
        <w:rPr>
          <w:rFonts w:hint="eastAsia" w:asciiTheme="minorEastAsia" w:hAnsiTheme="minorEastAsia"/>
          <w:sz w:val="28"/>
          <w:szCs w:val="28"/>
        </w:rPr>
      </w:pP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1A3006"/>
    <w:multiLevelType w:val="singleLevel"/>
    <w:tmpl w:val="731A300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NGRhZTE4ZDQ1NWU0NTliNDQ5YTk5NzNjMzQ3MzEifQ=="/>
  </w:docVars>
  <w:rsids>
    <w:rsidRoot w:val="57F66717"/>
    <w:rsid w:val="00226F1F"/>
    <w:rsid w:val="02C24421"/>
    <w:rsid w:val="030400E9"/>
    <w:rsid w:val="03377AA2"/>
    <w:rsid w:val="040F65C0"/>
    <w:rsid w:val="0486774C"/>
    <w:rsid w:val="05410E4E"/>
    <w:rsid w:val="06EF2B8C"/>
    <w:rsid w:val="0746614E"/>
    <w:rsid w:val="07FF0FF1"/>
    <w:rsid w:val="09C84D89"/>
    <w:rsid w:val="0A946DBA"/>
    <w:rsid w:val="0AB30206"/>
    <w:rsid w:val="0B30303F"/>
    <w:rsid w:val="0C6A5828"/>
    <w:rsid w:val="0D3B5FCF"/>
    <w:rsid w:val="0F14030F"/>
    <w:rsid w:val="0F91589E"/>
    <w:rsid w:val="116D6DB5"/>
    <w:rsid w:val="126F6B43"/>
    <w:rsid w:val="135F56D1"/>
    <w:rsid w:val="15BA4A5C"/>
    <w:rsid w:val="194272E3"/>
    <w:rsid w:val="19E75211"/>
    <w:rsid w:val="1A821280"/>
    <w:rsid w:val="1B2A24B2"/>
    <w:rsid w:val="1B6B6A28"/>
    <w:rsid w:val="1D530E41"/>
    <w:rsid w:val="1F941D98"/>
    <w:rsid w:val="21612F6B"/>
    <w:rsid w:val="235F4B4A"/>
    <w:rsid w:val="23D63454"/>
    <w:rsid w:val="25101216"/>
    <w:rsid w:val="25706A02"/>
    <w:rsid w:val="25883EFA"/>
    <w:rsid w:val="26887965"/>
    <w:rsid w:val="276305EC"/>
    <w:rsid w:val="27793633"/>
    <w:rsid w:val="27D20FFF"/>
    <w:rsid w:val="280B63B8"/>
    <w:rsid w:val="29086F3D"/>
    <w:rsid w:val="290C172D"/>
    <w:rsid w:val="2BFA7026"/>
    <w:rsid w:val="2EC21951"/>
    <w:rsid w:val="30E34124"/>
    <w:rsid w:val="31E00A6C"/>
    <w:rsid w:val="320B3CC9"/>
    <w:rsid w:val="327F4D4C"/>
    <w:rsid w:val="32B85394"/>
    <w:rsid w:val="32FB183C"/>
    <w:rsid w:val="35126EA7"/>
    <w:rsid w:val="35192164"/>
    <w:rsid w:val="35FD60AF"/>
    <w:rsid w:val="36761798"/>
    <w:rsid w:val="370A0557"/>
    <w:rsid w:val="385A55C3"/>
    <w:rsid w:val="3B3A186D"/>
    <w:rsid w:val="3D143CBF"/>
    <w:rsid w:val="3DB83C05"/>
    <w:rsid w:val="3FF42689"/>
    <w:rsid w:val="40F94827"/>
    <w:rsid w:val="412A1038"/>
    <w:rsid w:val="42660B19"/>
    <w:rsid w:val="43035BAF"/>
    <w:rsid w:val="44577447"/>
    <w:rsid w:val="44D67C3F"/>
    <w:rsid w:val="44E1708D"/>
    <w:rsid w:val="45004706"/>
    <w:rsid w:val="45546EF6"/>
    <w:rsid w:val="473B0AC1"/>
    <w:rsid w:val="473E2065"/>
    <w:rsid w:val="486D1B40"/>
    <w:rsid w:val="49725FF6"/>
    <w:rsid w:val="4B823F8C"/>
    <w:rsid w:val="4D5970B4"/>
    <w:rsid w:val="4DA25C98"/>
    <w:rsid w:val="4F152468"/>
    <w:rsid w:val="51081306"/>
    <w:rsid w:val="51DB1C4C"/>
    <w:rsid w:val="52A31916"/>
    <w:rsid w:val="53096F47"/>
    <w:rsid w:val="532C4E17"/>
    <w:rsid w:val="54972297"/>
    <w:rsid w:val="54F33C6C"/>
    <w:rsid w:val="55284F71"/>
    <w:rsid w:val="56A417B8"/>
    <w:rsid w:val="57F66717"/>
    <w:rsid w:val="58FB7FCD"/>
    <w:rsid w:val="5A375B52"/>
    <w:rsid w:val="5BA27B6D"/>
    <w:rsid w:val="5EB91099"/>
    <w:rsid w:val="5FAA42B9"/>
    <w:rsid w:val="604B7971"/>
    <w:rsid w:val="626F711E"/>
    <w:rsid w:val="63D47F63"/>
    <w:rsid w:val="64395C36"/>
    <w:rsid w:val="645C5527"/>
    <w:rsid w:val="65BF5154"/>
    <w:rsid w:val="681D6CA5"/>
    <w:rsid w:val="68874F91"/>
    <w:rsid w:val="697B6918"/>
    <w:rsid w:val="6A440E91"/>
    <w:rsid w:val="6A8B35AD"/>
    <w:rsid w:val="6AD519BD"/>
    <w:rsid w:val="6B8C2808"/>
    <w:rsid w:val="6B8C5D4F"/>
    <w:rsid w:val="6DE35FC5"/>
    <w:rsid w:val="6E90038F"/>
    <w:rsid w:val="6EBC367F"/>
    <w:rsid w:val="6FCF73D7"/>
    <w:rsid w:val="7128717E"/>
    <w:rsid w:val="71EA0570"/>
    <w:rsid w:val="720C572B"/>
    <w:rsid w:val="720D28DC"/>
    <w:rsid w:val="7256079C"/>
    <w:rsid w:val="72F43321"/>
    <w:rsid w:val="7361698E"/>
    <w:rsid w:val="7476258E"/>
    <w:rsid w:val="75F35631"/>
    <w:rsid w:val="760C2BC8"/>
    <w:rsid w:val="779B44AF"/>
    <w:rsid w:val="77D60CE1"/>
    <w:rsid w:val="783E16DD"/>
    <w:rsid w:val="799E2B04"/>
    <w:rsid w:val="7AFB09C3"/>
    <w:rsid w:val="7B8822CA"/>
    <w:rsid w:val="7C856C63"/>
    <w:rsid w:val="7DC050DC"/>
    <w:rsid w:val="7FDB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</w:pPr>
    <w:rPr>
      <w:rFonts w:ascii="仿宋_GB2312" w:hAnsi="仿宋_GB2312" w:eastAsia="仿宋_GB2312" w:cs="Times New Roman"/>
      <w:b/>
      <w:bCs/>
      <w:kern w:val="2"/>
      <w:sz w:val="32"/>
      <w:szCs w:val="21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line="360" w:lineRule="auto"/>
      <w:ind w:firstLine="372" w:firstLineChars="155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next w:val="1"/>
    <w:qFormat/>
    <w:uiPriority w:val="0"/>
    <w:pPr>
      <w:widowControl w:val="0"/>
      <w:spacing w:line="576" w:lineRule="exact"/>
      <w:ind w:firstLine="880" w:firstLineChars="200"/>
    </w:pPr>
    <w:rPr>
      <w:rFonts w:ascii="仿宋_GB2312" w:hAnsi="仿宋_GB2312" w:eastAsia="仿宋_GB2312" w:cs="Times New Roman"/>
      <w:bCs/>
      <w:kern w:val="2"/>
      <w:sz w:val="32"/>
      <w:szCs w:val="21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</w:rPr>
  </w:style>
  <w:style w:type="paragraph" w:customStyle="1" w:styleId="10">
    <w:name w:val="BodyText"/>
    <w:basedOn w:val="1"/>
    <w:next w:val="1"/>
    <w:qFormat/>
    <w:uiPriority w:val="0"/>
    <w:pPr>
      <w:spacing w:after="120"/>
      <w:jc w:val="both"/>
      <w:textAlignment w:val="baseline"/>
    </w:pPr>
    <w:rPr>
      <w:rFonts w:ascii="Times New Roman"/>
      <w:kern w:val="2"/>
      <w:sz w:val="21"/>
      <w:szCs w:val="24"/>
      <w:lang w:val="en-US" w:eastAsia="zh-CN" w:bidi="ar-SA"/>
    </w:rPr>
  </w:style>
  <w:style w:type="paragraph" w:customStyle="1" w:styleId="11">
    <w:name w:val="表格文字"/>
    <w:basedOn w:val="12"/>
    <w:qFormat/>
    <w:uiPriority w:val="0"/>
  </w:style>
  <w:style w:type="paragraph" w:customStyle="1" w:styleId="12">
    <w:name w:val="表格文字（两侧对齐）"/>
    <w:basedOn w:val="1"/>
    <w:qFormat/>
    <w:uiPriority w:val="0"/>
    <w:pPr>
      <w:widowControl w:val="0"/>
      <w:spacing w:line="240" w:lineRule="auto"/>
      <w:ind w:firstLine="0" w:firstLineChars="0"/>
    </w:pPr>
    <w:rPr>
      <w:rFonts w:ascii="Calibri" w:hAnsi="Calibri" w:cs="Times New Roman"/>
      <w:kern w:val="0"/>
      <w:sz w:val="20"/>
    </w:rPr>
  </w:style>
  <w:style w:type="character" w:customStyle="1" w:styleId="13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BodyText1I"/>
    <w:basedOn w:val="10"/>
    <w:next w:val="1"/>
    <w:qFormat/>
    <w:uiPriority w:val="0"/>
    <w:pPr>
      <w:spacing w:line="576" w:lineRule="exact"/>
      <w:ind w:firstLine="880" w:firstLineChars="200"/>
      <w:textAlignment w:val="baseline"/>
    </w:pPr>
    <w:rPr>
      <w:rFonts w:ascii="仿宋_GB2312" w:hAnsi="仿宋_GB2312" w:eastAsia="仿宋_GB2312" w:cs="Times New Roman"/>
      <w:kern w:val="2"/>
      <w:sz w:val="32"/>
      <w:szCs w:val="21"/>
      <w:lang w:val="en-US" w:eastAsia="zh-CN" w:bidi="ar-SA"/>
    </w:rPr>
  </w:style>
  <w:style w:type="paragraph" w:customStyle="1" w:styleId="15">
    <w:name w:val="列表段落1"/>
    <w:basedOn w:val="1"/>
    <w:qFormat/>
    <w:uiPriority w:val="34"/>
    <w:pPr>
      <w:ind w:left="720"/>
      <w:contextualSpacing/>
    </w:pPr>
  </w:style>
  <w:style w:type="paragraph" w:styleId="16">
    <w:name w:val="List Paragraph"/>
    <w:basedOn w:val="1"/>
    <w:qFormat/>
    <w:uiPriority w:val="34"/>
    <w:pPr>
      <w:spacing w:line="360" w:lineRule="auto"/>
      <w:ind w:firstLine="200" w:firstLineChars="200"/>
    </w:pPr>
    <w:rPr>
      <w:rFonts w:eastAsia="楷体_GB2312" w:cs="Lucida Sans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1287</Words>
  <Characters>1369</Characters>
  <Lines>0</Lines>
  <Paragraphs>0</Paragraphs>
  <TotalTime>15</TotalTime>
  <ScaleCrop>false</ScaleCrop>
  <LinksUpToDate>false</LinksUpToDate>
  <CharactersWithSpaces>1376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2022-04-24T06:20:00Z</dcterms:created>
  <dc:creator>杨沁菀</dc:creator>
  <cp:lastModifiedBy>杨沁菀</cp:lastModifiedBy>
  <cp:lastPrinted>2022-08-08T03:10:00Z</cp:lastPrinted>
  <dcterms:modified xsi:type="dcterms:W3CDTF">2025-02-18T00:41:43Z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08F6B54E001F43978CFB8FE9A94B41F7</vt:lpwstr>
  </property>
  <property fmtid="{D5CDD505-2E9C-101B-9397-08002B2CF9AE}" pid="4" name="commondata">
    <vt:lpwstr>eyJoZGlkIjoiODg2NGRhZTE4ZDQ1NWU0NTliNDQ5YTk5NzNjMzQ3MzEifQ==</vt:lpwstr>
  </property>
  <property fmtid="{D5CDD505-2E9C-101B-9397-08002B2CF9AE}" pid="5" name="KSOTemplateDocerSaveRecord">
    <vt:lpwstr>eyJoZGlkIjoiODg2NGRhZTE4ZDQ1NWU0NTliNDQ5YTk5NzNjMzQ3MzEiLCJ1c2VySWQiOiI0NTc0NTM5ODIifQ==</vt:lpwstr>
  </property>
</Properties>
</file>