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晋阳、抚琴院区老旧电气线路改造项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目</w:t>
      </w:r>
    </w:p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市场调研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要求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一、项目概况 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项目名称：晋阳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、</w:t>
      </w:r>
      <w:r>
        <w:rPr>
          <w:rFonts w:hint="eastAsia" w:ascii="楷体" w:hAnsi="楷体" w:eastAsia="楷体" w:cs="楷体"/>
          <w:sz w:val="30"/>
          <w:szCs w:val="30"/>
        </w:rPr>
        <w:t>抚琴院区老旧电气线路改造工程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项目地址：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四川</w:t>
      </w:r>
      <w:r>
        <w:rPr>
          <w:rFonts w:hint="eastAsia" w:ascii="楷体" w:hAnsi="楷体" w:eastAsia="楷体" w:cs="楷体"/>
          <w:sz w:val="30"/>
          <w:szCs w:val="30"/>
        </w:rPr>
        <w:t>省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成都市武侯区沙堰西二街290</w:t>
      </w:r>
      <w:r>
        <w:rPr>
          <w:rFonts w:hint="eastAsia" w:ascii="楷体" w:hAnsi="楷体" w:eastAsia="楷体" w:cs="楷体"/>
          <w:sz w:val="30"/>
          <w:szCs w:val="30"/>
        </w:rPr>
        <w:t xml:space="preserve">号  </w:t>
      </w:r>
    </w:p>
    <w:p>
      <w:pPr>
        <w:ind w:firstLine="1500" w:firstLineChars="5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成都市抚琴西路338号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项目背景：  </w:t>
      </w:r>
    </w:p>
    <w:p>
      <w:pPr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晋阳院2号、3号和4号楼</w:t>
      </w:r>
      <w:r>
        <w:rPr>
          <w:rFonts w:hint="eastAsia" w:ascii="楷体" w:hAnsi="楷体" w:eastAsia="楷体" w:cs="楷体"/>
          <w:sz w:val="30"/>
          <w:szCs w:val="30"/>
        </w:rPr>
        <w:t>运行年限超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20</w:t>
      </w:r>
      <w:r>
        <w:rPr>
          <w:rFonts w:hint="eastAsia" w:ascii="楷体" w:hAnsi="楷体" w:eastAsia="楷体" w:cs="楷体"/>
          <w:sz w:val="30"/>
          <w:szCs w:val="30"/>
        </w:rPr>
        <w:t>年，存在配电线路老化、配电柜锈蚀严重、线路未穿管敷设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火灾报警器漏电报警</w:t>
      </w:r>
      <w:r>
        <w:rPr>
          <w:rFonts w:hint="eastAsia" w:ascii="楷体" w:hAnsi="楷体" w:eastAsia="楷体" w:cs="楷体"/>
          <w:sz w:val="30"/>
          <w:szCs w:val="30"/>
        </w:rPr>
        <w:t>等安全隐患，亟需改造升级。改造范围涵盖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综合</w:t>
      </w:r>
      <w:r>
        <w:rPr>
          <w:rFonts w:hint="eastAsia" w:ascii="楷体" w:hAnsi="楷体" w:eastAsia="楷体" w:cs="楷体"/>
          <w:sz w:val="30"/>
          <w:szCs w:val="30"/>
        </w:rPr>
        <w:t>楼全部楼层（共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5</w:t>
      </w:r>
      <w:r>
        <w:rPr>
          <w:rFonts w:hint="eastAsia" w:ascii="楷体" w:hAnsi="楷体" w:eastAsia="楷体" w:cs="楷体"/>
          <w:sz w:val="30"/>
          <w:szCs w:val="30"/>
        </w:rPr>
        <w:t>层，建筑面积约3337.65㎡）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新筛中心（共3层，建筑面积1162.84㎡），生殖楼（共3层，1951.97㎡），门诊楼（共4层，建筑面积18085.57㎡），抚琴部分区域</w:t>
      </w:r>
      <w:r>
        <w:rPr>
          <w:rFonts w:hint="eastAsia" w:ascii="楷体" w:hAnsi="楷体" w:eastAsia="楷体" w:cs="楷体"/>
          <w:sz w:val="30"/>
          <w:szCs w:val="30"/>
        </w:rPr>
        <w:t>，需同步满足医疗用电负荷需求及现行电气规范要求。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二、调研目的 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1.征集具备资质和经验的优质供应商，为后续招标提供参考；  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2.了解市场技术方案、设备选型（如新型阻燃线缆、智能配电柜等）及造价水平；  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3.优化项目管理模式，明确设计、施工、验收等环节技术要求。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三、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施工</w:t>
      </w:r>
      <w:r>
        <w:rPr>
          <w:rFonts w:hint="eastAsia" w:ascii="楷体" w:hAnsi="楷体" w:eastAsia="楷体" w:cs="楷体"/>
          <w:sz w:val="30"/>
          <w:szCs w:val="30"/>
        </w:rPr>
        <w:t>模式说明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  <w:r>
        <w:rPr>
          <w:rFonts w:hint="eastAsia" w:ascii="楷体" w:hAnsi="楷体" w:eastAsia="楷体" w:cs="楷体"/>
          <w:sz w:val="30"/>
          <w:szCs w:val="30"/>
        </w:rPr>
        <w:t xml:space="preserve">  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本项目采用设计-施工一体化总承包模式，要求投标方：  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- 负责全流程工作，包括但不限于：  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- 设计：配电系统改造方案设计（需符合《医疗建筑电气设计规范》）、施工图深化；  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- 施工：老旧线路拆除、穿管敷设、设备安装调试、防雷接地改造等线缆、配电柜、桥架等设备材料采购（需提供产品检测报告及医用环境适应性说明）；    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- 验收：通过电力部门及院方验收，移交全套技术资料。  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- 需承诺施工期间保障医院正常供电（如分时段作业、临时供电方案等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注：停电施工职能夜间施工</w:t>
      </w:r>
      <w:r>
        <w:rPr>
          <w:rFonts w:hint="eastAsia" w:ascii="楷体" w:hAnsi="楷体" w:eastAsia="楷体" w:cs="楷体"/>
          <w:sz w:val="30"/>
          <w:szCs w:val="30"/>
        </w:rPr>
        <w:t>）。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四、调研内容  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1.企业资质要求：  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- 具备电力工程施工总承包三级（或以上）+ 建筑机电安装工程专业承包资质；  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- 具备承装（修、试）电力设施许可证；  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- 近3年完成过至少2个类似规模医疗/公共建筑配电改造项目案例。  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2.技术方案关注点：  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- 老旧线路拆除及更换方案（是否分区域分阶段实施？）；  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- 配电柜升级方案（建议配置温湿度监控、漏电保护功能）；  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- 线缆穿管敷设的防火、防潮措施（如采用JDG管或阻燃PVC管）；  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- 防医院精密设备干扰的EMC设计。  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3.成本控制要求：  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- 提供类似项目单方造价参考（元/㎡）；  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- 主要设备材料（如电缆、断路器品牌）的性价比分析。  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五、参与方式 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请有意向的单位于【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2025</w:t>
      </w:r>
      <w:r>
        <w:rPr>
          <w:rFonts w:hint="eastAsia" w:ascii="楷体" w:hAnsi="楷体" w:eastAsia="楷体" w:cs="楷体"/>
          <w:sz w:val="30"/>
          <w:szCs w:val="30"/>
        </w:rPr>
        <w:t>年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</w:t>
      </w:r>
      <w:r>
        <w:rPr>
          <w:rFonts w:hint="eastAsia" w:ascii="楷体" w:hAnsi="楷体" w:eastAsia="楷体" w:cs="楷体"/>
          <w:sz w:val="30"/>
          <w:szCs w:val="30"/>
        </w:rPr>
        <w:t>月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21</w:t>
      </w:r>
      <w:r>
        <w:rPr>
          <w:rFonts w:hint="eastAsia" w:ascii="楷体" w:hAnsi="楷体" w:eastAsia="楷体" w:cs="楷体"/>
          <w:sz w:val="30"/>
          <w:szCs w:val="30"/>
        </w:rPr>
        <w:t>日】前提交以下资料至邮箱【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779682993</w:t>
      </w:r>
      <w:r>
        <w:rPr>
          <w:rFonts w:hint="eastAsia" w:ascii="楷体" w:hAnsi="楷体" w:eastAsia="楷体" w:cs="楷体"/>
          <w:sz w:val="30"/>
          <w:szCs w:val="30"/>
        </w:rPr>
        <w:t>@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QQ</w:t>
      </w:r>
      <w:r>
        <w:rPr>
          <w:rFonts w:hint="eastAsia" w:ascii="楷体" w:hAnsi="楷体" w:eastAsia="楷体" w:cs="楷体"/>
          <w:sz w:val="30"/>
          <w:szCs w:val="30"/>
        </w:rPr>
        <w:t xml:space="preserve">.com】：  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1.公司营业执照、资质证书扫描件；  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2.近3年同类项目业绩表（含合同关键页、验收证明）；  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3.对本项目的初步技术建议（不超过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6</w:t>
      </w:r>
      <w:r>
        <w:rPr>
          <w:rFonts w:hint="eastAsia" w:ascii="楷体" w:hAnsi="楷体" w:eastAsia="楷体" w:cs="楷体"/>
          <w:sz w:val="30"/>
          <w:szCs w:val="30"/>
        </w:rPr>
        <w:t xml:space="preserve">页）；  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4.联系人及电话。  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六、其他说明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1.本次调研不作为招标承诺，未提交资料者仍可参与后续投标；  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2.院方可能对部分供应商进行实地考察或技术交流；  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3.</w:t>
      </w:r>
      <w:r>
        <w:rPr>
          <w:rFonts w:hint="eastAsia" w:ascii="楷体" w:hAnsi="楷体" w:eastAsia="楷体" w:cs="楷体"/>
          <w:sz w:val="30"/>
          <w:szCs w:val="30"/>
        </w:rPr>
        <w:t>联系方式：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赵工</w:t>
      </w:r>
      <w:r>
        <w:rPr>
          <w:rFonts w:hint="eastAsia" w:ascii="楷体" w:hAnsi="楷体" w:eastAsia="楷体" w:cs="楷体"/>
          <w:sz w:val="30"/>
          <w:szCs w:val="30"/>
        </w:rPr>
        <w:t>，电话：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028</w:t>
      </w:r>
      <w:r>
        <w:rPr>
          <w:rFonts w:hint="eastAsia" w:ascii="楷体" w:hAnsi="楷体" w:eastAsia="楷体" w:cs="楷体"/>
          <w:sz w:val="30"/>
          <w:szCs w:val="30"/>
        </w:rPr>
        <w:t>-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65978238</w:t>
      </w:r>
      <w:r>
        <w:rPr>
          <w:rFonts w:hint="eastAsia" w:ascii="楷体" w:hAnsi="楷体" w:eastAsia="楷体" w:cs="楷体"/>
          <w:sz w:val="30"/>
          <w:szCs w:val="30"/>
        </w:rPr>
        <w:t xml:space="preserve">  </w:t>
      </w:r>
    </w:p>
    <w:p>
      <w:pPr>
        <w:rPr>
          <w:rFonts w:hint="eastAsia" w:ascii="楷体" w:hAnsi="楷体" w:eastAsia="楷体" w:cs="楷体"/>
          <w:sz w:val="30"/>
          <w:szCs w:val="30"/>
        </w:rPr>
      </w:pP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附件：  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- 医院旧楼配电现状照片（部分）  </w:t>
      </w:r>
      <w:bookmarkStart w:id="0" w:name="_GoBack"/>
      <w:bookmarkEnd w:id="0"/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- 现有配电系统简图  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提示：  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- 可强调需符合《医疗机构基础设施消防安全管理规范》；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- 可要求供应商针对“不停电施工”提出可行性方案；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- 若涉及医疗IT隔离电源系统改造，需单独列出技术要求。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CF3B6B"/>
    <w:rsid w:val="67C002CB"/>
    <w:rsid w:val="70B1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2025-02-12T07:09:00Z</dcterms:created>
  <dc:creator>sfy-6461</dc:creator>
  <cp:lastModifiedBy>hasee</cp:lastModifiedBy>
  <dcterms:modified xsi:type="dcterms:W3CDTF">2025-02-12T08:20:50Z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