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2E55160">
      <w:pPr>
        <w:pStyle w:val="style0"/>
        <w:rPr/>
      </w:pPr>
      <w:r>
        <w:rPr>
          <w:rFonts w:ascii="宋体" w:cs="宋体" w:eastAsia="宋体" w:hAnsi="宋体" w:hint="eastAsia"/>
          <w:sz w:val="28"/>
          <w:szCs w:val="28"/>
        </w:rPr>
        <w:t>附件</w:t>
      </w:r>
      <w:r>
        <w:rPr>
          <w:rFonts w:ascii="宋体" w:cs="宋体" w:eastAsia="宋体" w:hAnsi="宋体" w:hint="eastAsia"/>
          <w:sz w:val="28"/>
          <w:szCs w:val="28"/>
          <w:lang w:val="en-US" w:eastAsia="zh-CN"/>
        </w:rPr>
        <w:t>1</w:t>
      </w:r>
      <w:r>
        <w:rPr>
          <w:rFonts w:ascii="宋体" w:cs="宋体" w:eastAsia="宋体" w:hAnsi="宋体" w:hint="eastAsia"/>
          <w:sz w:val="28"/>
          <w:szCs w:val="28"/>
        </w:rPr>
        <w:t>：</w:t>
      </w:r>
    </w:p>
    <w:p w14:paraId="55C51285">
      <w:pPr>
        <w:pStyle w:val="style0"/>
        <w:jc w:val="center"/>
        <w:rPr>
          <w:rFonts w:ascii="方正小标宋简体" w:cs="方正小标宋简体" w:eastAsia="方正小标宋简体" w:hAnsi="方正小标宋简体" w:hint="eastAsia"/>
          <w:sz w:val="40"/>
          <w:szCs w:val="40"/>
        </w:rPr>
      </w:pPr>
      <w:r>
        <w:rPr>
          <w:rFonts w:ascii="方正小标宋简体" w:cs="方正小标宋简体" w:eastAsia="方正小标宋简体" w:hAnsi="方正小标宋简体"/>
          <w:i w:val="false"/>
          <w:iCs w:val="false"/>
          <w:caps w:val="false"/>
          <w:color w:val="000000"/>
          <w:spacing w:val="0"/>
          <w:sz w:val="40"/>
          <w:szCs w:val="40"/>
          <w:shd w:val="clear" w:color="auto" w:fill="ffffff"/>
        </w:rPr>
        <w:t>新媒体平台运营服务项目</w:t>
      </w:r>
      <w:r>
        <w:rPr>
          <w:rFonts w:ascii="方正小标宋简体" w:cs="方正小标宋简体" w:eastAsia="方正小标宋简体" w:hAnsi="方正小标宋简体" w:hint="eastAsia"/>
          <w:sz w:val="40"/>
          <w:szCs w:val="40"/>
        </w:rPr>
        <w:t>院内采购</w:t>
      </w:r>
    </w:p>
    <w:p w14:paraId="62164C59">
      <w:pPr>
        <w:pStyle w:val="style0"/>
        <w:jc w:val="center"/>
        <w:rPr>
          <w:rFonts w:ascii="方正小标宋简体" w:cs="方正小标宋简体" w:eastAsia="方正小标宋简体" w:hAnsi="方正小标宋简体" w:hint="eastAsia"/>
          <w:i w:val="false"/>
          <w:iCs w:val="false"/>
          <w:caps w:val="false"/>
          <w:color w:val="000000"/>
          <w:spacing w:val="0"/>
          <w:sz w:val="40"/>
          <w:szCs w:val="40"/>
          <w:shd w:val="clear" w:color="auto" w:fill="ffffff"/>
        </w:rPr>
      </w:pPr>
      <w:r>
        <w:rPr>
          <w:rFonts w:ascii="方正小标宋简体" w:cs="方正小标宋简体" w:eastAsia="方正小标宋简体" w:hAnsi="方正小标宋简体" w:hint="eastAsia"/>
          <w:i w:val="false"/>
          <w:iCs w:val="false"/>
          <w:caps w:val="false"/>
          <w:color w:val="000000"/>
          <w:spacing w:val="0"/>
          <w:sz w:val="40"/>
          <w:szCs w:val="40"/>
          <w:shd w:val="clear" w:color="auto" w:fill="ffffff"/>
        </w:rPr>
        <w:t>服务技术需求</w:t>
      </w:r>
    </w:p>
    <w:p w14:paraId="1712D2D1">
      <w:pPr>
        <w:pStyle w:val="style0"/>
        <w:adjustRightInd w:val="false"/>
        <w:spacing w:lineRule="auto" w:line="360"/>
        <w:ind w:left="1" w:firstLine="643" w:firstLineChars="200"/>
        <w:textAlignment w:val="baseline"/>
        <w:rPr>
          <w:rFonts w:ascii="楷体" w:cs="楷体" w:eastAsia="楷体" w:hAnsi="楷体" w:hint="eastAsia"/>
          <w:b/>
          <w:bCs/>
          <w:kern w:val="0"/>
          <w:sz w:val="32"/>
          <w:szCs w:val="32"/>
        </w:rPr>
      </w:pPr>
      <w:r>
        <w:rPr>
          <w:rFonts w:ascii="楷体" w:cs="楷体" w:eastAsia="楷体" w:hAnsi="楷体" w:hint="eastAsia"/>
          <w:b/>
          <w:bCs/>
          <w:kern w:val="0"/>
          <w:sz w:val="32"/>
          <w:szCs w:val="32"/>
        </w:rPr>
        <w:t>（一）内容板块设计</w:t>
      </w:r>
    </w:p>
    <w:p w14:paraId="3997A835">
      <w:pPr>
        <w:pStyle w:val="style0"/>
        <w:adjustRightInd w:val="false"/>
        <w:spacing w:lineRule="auto" w:line="360"/>
        <w:ind w:left="1" w:firstLine="640" w:firstLineChars="200"/>
        <w:textAlignment w:val="baseline"/>
        <w:rPr>
          <w:rFonts w:ascii="Times New Roman" w:eastAsia="方正仿宋" w:hAnsi="Times New Roman"/>
          <w:kern w:val="0"/>
          <w:sz w:val="32"/>
          <w:szCs w:val="32"/>
        </w:rPr>
      </w:pPr>
      <w:r>
        <w:rPr>
          <w:rFonts w:ascii="Times New Roman" w:eastAsia="方正仿宋" w:hAnsi="Times New Roman"/>
          <w:kern w:val="0"/>
          <w:sz w:val="32"/>
          <w:szCs w:val="32"/>
        </w:rPr>
        <w:t>微信</w:t>
      </w:r>
      <w:r>
        <w:rPr>
          <w:rFonts w:ascii="Times New Roman" w:eastAsia="方正仿宋" w:hAnsi="Times New Roman"/>
          <w:sz w:val="32"/>
          <w:szCs w:val="32"/>
        </w:rPr>
        <w:t>订阅号</w:t>
      </w:r>
      <w:r>
        <w:rPr>
          <w:rFonts w:ascii="Times New Roman" w:eastAsia="方正仿宋" w:hAnsi="Times New Roman" w:hint="eastAsia"/>
          <w:sz w:val="32"/>
          <w:szCs w:val="32"/>
        </w:rPr>
        <w:t>、服务号和视频号</w:t>
      </w:r>
      <w:r>
        <w:rPr>
          <w:rFonts w:ascii="Times New Roman" w:eastAsia="方正仿宋" w:hAnsi="Times New Roman"/>
          <w:kern w:val="0"/>
          <w:sz w:val="32"/>
          <w:szCs w:val="32"/>
        </w:rPr>
        <w:t>栏目</w:t>
      </w:r>
      <w:r>
        <w:rPr>
          <w:rFonts w:ascii="Times New Roman" w:eastAsia="方正仿宋" w:hAnsi="Times New Roman" w:hint="eastAsia"/>
          <w:kern w:val="0"/>
          <w:sz w:val="32"/>
          <w:szCs w:val="32"/>
        </w:rPr>
        <w:t>设计</w:t>
      </w:r>
      <w:r>
        <w:rPr>
          <w:rFonts w:ascii="Times New Roman" w:eastAsia="方正仿宋" w:hAnsi="Times New Roman"/>
          <w:kern w:val="0"/>
          <w:sz w:val="32"/>
          <w:szCs w:val="32"/>
        </w:rPr>
        <w:t>设置</w:t>
      </w:r>
      <w:r>
        <w:rPr>
          <w:rFonts w:ascii="Times New Roman" w:eastAsia="方正仿宋" w:hAnsi="Times New Roman" w:hint="eastAsia"/>
          <w:kern w:val="0"/>
          <w:sz w:val="32"/>
          <w:szCs w:val="32"/>
        </w:rPr>
        <w:t>，</w:t>
      </w:r>
      <w:r>
        <w:rPr>
          <w:rFonts w:ascii="Times New Roman" w:eastAsia="方正仿宋" w:hAnsi="Times New Roman"/>
          <w:kern w:val="0"/>
          <w:sz w:val="32"/>
          <w:szCs w:val="32"/>
        </w:rPr>
        <w:t>结合</w:t>
      </w:r>
      <w:r>
        <w:rPr>
          <w:rFonts w:ascii="Times New Roman" w:eastAsia="方正仿宋" w:hAnsi="Times New Roman" w:hint="eastAsia"/>
          <w:kern w:val="0"/>
          <w:sz w:val="32"/>
          <w:szCs w:val="32"/>
        </w:rPr>
        <w:t>四川省妇幼保健院</w:t>
      </w:r>
      <w:r>
        <w:rPr>
          <w:rFonts w:ascii="Times New Roman" w:eastAsia="方正仿宋" w:hAnsi="Times New Roman"/>
          <w:kern w:val="0"/>
          <w:sz w:val="32"/>
          <w:szCs w:val="32"/>
        </w:rPr>
        <w:t>的职能职责定位。</w:t>
      </w:r>
    </w:p>
    <w:p w14:paraId="41278CA4">
      <w:pPr>
        <w:pStyle w:val="style0"/>
        <w:adjustRightInd w:val="false"/>
        <w:spacing w:lineRule="auto" w:line="360"/>
        <w:ind w:left="1" w:firstLine="643" w:firstLineChars="200"/>
        <w:textAlignment w:val="baseline"/>
        <w:rPr>
          <w:rFonts w:ascii="楷体" w:cs="楷体" w:eastAsia="楷体" w:hAnsi="楷体" w:hint="eastAsia"/>
          <w:b/>
          <w:bCs/>
          <w:kern w:val="0"/>
          <w:sz w:val="32"/>
          <w:szCs w:val="32"/>
        </w:rPr>
      </w:pPr>
      <w:r>
        <w:rPr>
          <w:rFonts w:ascii="楷体" w:cs="楷体" w:eastAsia="楷体" w:hAnsi="楷体" w:hint="eastAsia"/>
          <w:b/>
          <w:bCs/>
          <w:kern w:val="0"/>
          <w:sz w:val="32"/>
          <w:szCs w:val="32"/>
        </w:rPr>
        <w:t>（二）发布内容要求</w:t>
      </w:r>
    </w:p>
    <w:p w14:paraId="4A4820FA">
      <w:pPr>
        <w:pStyle w:val="style0"/>
        <w:adjustRightInd w:val="false"/>
        <w:spacing w:lineRule="auto" w:line="360"/>
        <w:ind w:firstLine="640" w:firstLineChars="200"/>
        <w:textAlignment w:val="baseline"/>
        <w:rPr>
          <w:rFonts w:ascii="仿宋" w:cs="仿宋" w:eastAsia="仿宋" w:hAnsi="仿宋" w:hint="eastAsia"/>
          <w:b/>
          <w:bCs/>
          <w:sz w:val="32"/>
          <w:szCs w:val="32"/>
        </w:rPr>
      </w:pPr>
      <w:r>
        <w:rPr>
          <w:rFonts w:ascii="仿宋" w:cs="仿宋" w:eastAsia="仿宋" w:hAnsi="仿宋" w:hint="eastAsia"/>
          <w:kern w:val="0"/>
          <w:sz w:val="32"/>
          <w:szCs w:val="32"/>
        </w:rPr>
        <w:t>★1.常态化内容</w:t>
      </w:r>
      <w:r>
        <w:rPr>
          <w:rFonts w:ascii="仿宋" w:cs="仿宋" w:eastAsia="仿宋" w:hAnsi="仿宋" w:hint="eastAsia"/>
          <w:sz w:val="32"/>
          <w:szCs w:val="32"/>
        </w:rPr>
        <w:t>运营、粉丝运营及活动策划：负责建立专业化采编、运营团队，设有1-2名具有三年以上相关工作经验专业编辑承担日常沟通工作及提供信息采编服务，针对不同新媒体平台特点，对微信订阅号、服务号、微博日常推送稿件内容和形式进行针对性设计与加工，视频号制作发布</w:t>
      </w:r>
      <w:r>
        <w:rPr>
          <w:rFonts w:ascii="仿宋" w:cs="仿宋" w:eastAsia="仿宋" w:hAnsi="仿宋" w:hint="default"/>
          <w:sz w:val="32"/>
          <w:szCs w:val="32"/>
        </w:rPr>
        <w:t>；</w:t>
      </w:r>
      <w:r>
        <w:rPr>
          <w:rFonts w:ascii="仿宋" w:cs="仿宋" w:eastAsia="仿宋" w:hAnsi="仿宋" w:hint="eastAsia"/>
          <w:sz w:val="32"/>
          <w:szCs w:val="32"/>
        </w:rPr>
        <w:t>团队配备专业人员且分工明确，至少安排1-2名工作人员进行驻点；</w:t>
      </w:r>
      <w:r>
        <w:rPr>
          <w:rFonts w:ascii="仿宋" w:cs="仿宋" w:eastAsia="仿宋" w:hAnsi="仿宋" w:hint="eastAsia"/>
          <w:b/>
          <w:bCs/>
          <w:sz w:val="32"/>
          <w:szCs w:val="32"/>
        </w:rPr>
        <w:t>团队成员持有</w:t>
      </w:r>
      <w:r>
        <w:rPr>
          <w:rFonts w:ascii="仿宋" w:cs="仿宋" w:eastAsia="仿宋" w:hAnsi="仿宋" w:hint="eastAsia"/>
          <w:b/>
          <w:bCs/>
          <w:sz w:val="32"/>
          <w:szCs w:val="32"/>
          <w:lang w:val="en-US" w:eastAsia="zh-CN"/>
        </w:rPr>
        <w:t>国家新闻出版署监制的</w:t>
      </w:r>
      <w:r>
        <w:rPr>
          <w:rFonts w:ascii="仿宋" w:cs="仿宋" w:eastAsia="仿宋" w:hAnsi="仿宋" w:hint="eastAsia"/>
          <w:b/>
          <w:bCs/>
          <w:sz w:val="32"/>
          <w:szCs w:val="32"/>
        </w:rPr>
        <w:t>《</w:t>
      </w:r>
      <w:r>
        <w:rPr>
          <w:rFonts w:ascii="仿宋" w:cs="仿宋" w:eastAsia="仿宋" w:hAnsi="仿宋" w:hint="eastAsia"/>
          <w:b/>
          <w:bCs/>
          <w:sz w:val="32"/>
          <w:szCs w:val="32"/>
          <w:lang w:val="en-US" w:eastAsia="zh-CN"/>
        </w:rPr>
        <w:t>记者证</w:t>
      </w:r>
      <w:r>
        <w:rPr>
          <w:rFonts w:ascii="仿宋" w:cs="仿宋" w:eastAsia="仿宋" w:hAnsi="仿宋" w:hint="eastAsia"/>
          <w:b/>
          <w:bCs/>
          <w:sz w:val="32"/>
          <w:szCs w:val="32"/>
        </w:rPr>
        <w:t>》等相关专业技能证书.</w:t>
      </w:r>
    </w:p>
    <w:p w14:paraId="4AACD45B">
      <w:pPr>
        <w:pStyle w:val="style0"/>
        <w:adjustRightInd w:val="false"/>
        <w:spacing w:lineRule="auto" w:line="360"/>
        <w:ind w:firstLine="640" w:firstLineChars="200"/>
        <w:textAlignment w:val="baseline"/>
        <w:rPr>
          <w:rFonts w:ascii="仿宋" w:cs="仿宋" w:eastAsia="仿宋" w:hAnsi="仿宋" w:hint="eastAsia"/>
          <w:sz w:val="32"/>
          <w:szCs w:val="32"/>
        </w:rPr>
      </w:pPr>
      <w:r>
        <w:rPr>
          <w:rFonts w:ascii="仿宋" w:cs="仿宋" w:eastAsia="仿宋" w:hAnsi="仿宋" w:hint="eastAsia"/>
          <w:sz w:val="32"/>
          <w:szCs w:val="32"/>
        </w:rPr>
        <w:t>2.采编要求：包括但不限于主题策划、新闻现场采访、专访、创意海报设计、原创H5制作、视频拍摄等；供应商需具备优良的创意策划能力，新闻采、写、拍、摄能力，内容运维及渠道推广能力、粉丝运营能力、画面设计能力、及时响应能力。</w:t>
      </w:r>
    </w:p>
    <w:p w14:paraId="30FD073B">
      <w:pPr>
        <w:pStyle w:val="style0"/>
        <w:adjustRightInd w:val="false"/>
        <w:spacing w:lineRule="auto" w:line="360"/>
        <w:ind w:firstLine="640" w:firstLineChars="200"/>
        <w:textAlignment w:val="baseline"/>
        <w:rPr>
          <w:rFonts w:ascii="仿宋" w:cs="仿宋" w:eastAsia="仿宋" w:hAnsi="仿宋" w:hint="default"/>
          <w:sz w:val="32"/>
          <w:szCs w:val="32"/>
        </w:rPr>
      </w:pPr>
      <w:r>
        <w:rPr>
          <w:rFonts w:ascii="仿宋" w:cs="仿宋" w:eastAsia="仿宋" w:hAnsi="仿宋" w:hint="default"/>
          <w:sz w:val="32"/>
          <w:szCs w:val="32"/>
        </w:rPr>
        <w:t>3</w:t>
      </w:r>
      <w:r>
        <w:rPr>
          <w:rFonts w:ascii="仿宋" w:cs="仿宋" w:eastAsia="仿宋" w:hAnsi="仿宋" w:hint="eastAsia"/>
          <w:sz w:val="32"/>
          <w:szCs w:val="32"/>
          <w:lang w:val="en-US"/>
        </w:rPr>
        <w:t>.宣传要求</w:t>
      </w:r>
      <w:r>
        <w:rPr>
          <w:rFonts w:ascii="仿宋" w:cs="仿宋" w:eastAsia="仿宋" w:hAnsi="仿宋" w:hint="default"/>
          <w:sz w:val="32"/>
          <w:szCs w:val="32"/>
        </w:rPr>
        <w:t>：</w:t>
      </w:r>
      <w:r>
        <w:rPr>
          <w:rFonts w:ascii="仿宋" w:cs="仿宋" w:eastAsia="仿宋" w:hAnsi="仿宋" w:hint="eastAsia"/>
          <w:sz w:val="32"/>
          <w:szCs w:val="32"/>
          <w:lang w:val="en-US"/>
        </w:rPr>
        <w:t>常态宣传</w:t>
      </w:r>
      <w:r>
        <w:rPr>
          <w:rFonts w:ascii="仿宋" w:cs="仿宋" w:eastAsia="仿宋" w:hAnsi="仿宋" w:hint="default"/>
          <w:sz w:val="32"/>
          <w:szCs w:val="32"/>
        </w:rPr>
        <w:t>，</w:t>
      </w:r>
      <w:r>
        <w:rPr>
          <w:rFonts w:ascii="仿宋" w:cs="仿宋" w:eastAsia="仿宋" w:hAnsi="仿宋" w:hint="eastAsia"/>
          <w:sz w:val="32"/>
          <w:szCs w:val="32"/>
          <w:lang w:val="en-US"/>
        </w:rPr>
        <w:t>针对医院日常的活动、事件等动态信息进行编辑发布；原创深度报道</w:t>
      </w:r>
      <w:r>
        <w:rPr>
          <w:rFonts w:ascii="仿宋" w:cs="仿宋" w:eastAsia="仿宋" w:hAnsi="仿宋" w:hint="default"/>
          <w:sz w:val="32"/>
          <w:szCs w:val="32"/>
        </w:rPr>
        <w:t>，</w:t>
      </w:r>
      <w:r>
        <w:rPr>
          <w:rFonts w:ascii="仿宋" w:cs="仿宋" w:eastAsia="仿宋" w:hAnsi="仿宋" w:hint="eastAsia"/>
          <w:sz w:val="32"/>
          <w:szCs w:val="32"/>
          <w:lang w:val="en-US"/>
        </w:rPr>
        <w:t>按照年度工作重点，策划宣传亮点，选取报道角度，采写深度科普</w:t>
      </w:r>
      <w:r>
        <w:rPr>
          <w:rFonts w:ascii="仿宋" w:cs="仿宋" w:eastAsia="仿宋" w:hAnsi="仿宋" w:hint="default"/>
          <w:sz w:val="32"/>
          <w:szCs w:val="32"/>
        </w:rPr>
        <w:t>。</w:t>
      </w:r>
    </w:p>
    <w:p w14:paraId="07B35FB2">
      <w:pPr>
        <w:pStyle w:val="style0"/>
        <w:adjustRightInd w:val="false"/>
        <w:spacing w:lineRule="auto" w:line="360"/>
        <w:ind w:left="1" w:firstLine="640" w:firstLineChars="200"/>
        <w:textAlignment w:val="baseline"/>
        <w:rPr>
          <w:rFonts w:ascii="仿宋" w:cs="仿宋" w:eastAsia="仿宋" w:hAnsi="仿宋" w:hint="eastAsia"/>
          <w:kern w:val="0"/>
          <w:sz w:val="32"/>
          <w:szCs w:val="32"/>
        </w:rPr>
      </w:pPr>
      <w:r>
        <w:rPr>
          <w:rFonts w:ascii="仿宋" w:cs="仿宋" w:eastAsia="仿宋" w:hAnsi="仿宋" w:hint="default"/>
          <w:kern w:val="0"/>
          <w:sz w:val="32"/>
          <w:szCs w:val="32"/>
        </w:rPr>
        <w:t>4</w:t>
      </w:r>
      <w:r>
        <w:rPr>
          <w:rFonts w:ascii="仿宋" w:cs="仿宋" w:eastAsia="仿宋" w:hAnsi="仿宋" w:hint="eastAsia"/>
          <w:kern w:val="0"/>
          <w:sz w:val="32"/>
          <w:szCs w:val="32"/>
        </w:rPr>
        <w:t>.内容推送频率和频次。为确保微信服务号、订阅号、和视频号内容呈现良好的阅读效果，参考受众阅读习惯，推送频次及时间如下：</w:t>
      </w:r>
    </w:p>
    <w:p w14:paraId="700916BA">
      <w:pPr>
        <w:pStyle w:val="style0"/>
        <w:adjustRightInd w:val="false"/>
        <w:spacing w:lineRule="auto" w:line="360"/>
        <w:ind w:left="1" w:firstLine="640" w:firstLineChars="200"/>
        <w:textAlignment w:val="baseline"/>
        <w:rPr>
          <w:rFonts w:ascii="仿宋" w:cs="仿宋" w:eastAsia="仿宋" w:hAnsi="仿宋" w:hint="eastAsia"/>
          <w:sz w:val="32"/>
          <w:szCs w:val="32"/>
        </w:rPr>
      </w:pPr>
      <w:r>
        <w:rPr>
          <w:rFonts w:ascii="仿宋" w:cs="仿宋" w:eastAsia="仿宋" w:hAnsi="仿宋" w:hint="eastAsia"/>
          <w:sz w:val="32"/>
          <w:szCs w:val="32"/>
        </w:rPr>
        <w:t>（1）服务号每周发布一次，每次至少3-4篇；订阅号工作日至少每天</w:t>
      </w:r>
      <w:r>
        <w:rPr>
          <w:rFonts w:ascii="仿宋" w:cs="仿宋" w:eastAsia="仿宋" w:hAnsi="仿宋"/>
          <w:sz w:val="32"/>
          <w:szCs w:val="32"/>
        </w:rPr>
        <w:t>2</w:t>
      </w:r>
      <w:r>
        <w:rPr>
          <w:rFonts w:ascii="仿宋" w:cs="仿宋" w:eastAsia="仿宋" w:hAnsi="仿宋" w:hint="eastAsia"/>
          <w:sz w:val="32"/>
          <w:szCs w:val="32"/>
        </w:rPr>
        <w:t>-</w:t>
      </w:r>
      <w:r>
        <w:rPr>
          <w:rFonts w:ascii="仿宋" w:cs="仿宋" w:eastAsia="仿宋" w:hAnsi="仿宋"/>
          <w:sz w:val="32"/>
          <w:szCs w:val="32"/>
        </w:rPr>
        <w:t>3</w:t>
      </w:r>
      <w:r>
        <w:rPr>
          <w:rFonts w:ascii="仿宋" w:cs="仿宋" w:eastAsia="仿宋" w:hAnsi="仿宋" w:hint="eastAsia"/>
          <w:sz w:val="32"/>
          <w:szCs w:val="32"/>
        </w:rPr>
        <w:t>篇，如遇特殊或加急情况，则需周末发布；微博工作日每天发布至少3条。</w:t>
      </w:r>
    </w:p>
    <w:p w14:paraId="24394E9D">
      <w:pPr>
        <w:pStyle w:val="style0"/>
        <w:adjustRightInd w:val="false"/>
        <w:spacing w:lineRule="auto" w:line="360"/>
        <w:ind w:left="1" w:firstLine="640" w:firstLineChars="200"/>
        <w:textAlignment w:val="baseline"/>
        <w:rPr>
          <w:rFonts w:ascii="仿宋" w:cs="仿宋" w:eastAsia="仿宋" w:hAnsi="仿宋" w:hint="eastAsia"/>
          <w:sz w:val="32"/>
          <w:szCs w:val="32"/>
        </w:rPr>
      </w:pPr>
      <w:r>
        <w:rPr>
          <w:rFonts w:ascii="仿宋" w:cs="仿宋" w:eastAsia="仿宋" w:hAnsi="仿宋" w:hint="eastAsia"/>
          <w:sz w:val="32"/>
          <w:szCs w:val="32"/>
        </w:rPr>
        <w:t>★（2）选题会机制：每季度来院召开一次重点宣传选题会，确定下月重要选题内容。结合工作重点，如开展主题活动策划，以线上活动或内容策划为主，并通过双微和其他新媒体渠道执行。</w:t>
      </w:r>
    </w:p>
    <w:p w14:paraId="5C3C6884">
      <w:pPr>
        <w:pStyle w:val="style0"/>
        <w:adjustRightInd w:val="false"/>
        <w:spacing w:lineRule="auto" w:line="360"/>
        <w:ind w:left="1" w:firstLine="640" w:firstLineChars="200"/>
        <w:textAlignment w:val="baseline"/>
        <w:rPr>
          <w:rFonts w:ascii="仿宋" w:cs="仿宋" w:eastAsia="仿宋" w:hAnsi="仿宋" w:hint="eastAsia"/>
          <w:sz w:val="32"/>
          <w:szCs w:val="32"/>
        </w:rPr>
      </w:pPr>
      <w:r>
        <w:rPr>
          <w:rFonts w:ascii="仿宋" w:cs="仿宋" w:eastAsia="仿宋" w:hAnsi="仿宋" w:hint="eastAsia"/>
          <w:sz w:val="32"/>
          <w:szCs w:val="32"/>
        </w:rPr>
        <w:t>（3）呈现形式：运营内容形式多样化，包括但不限于图文、海报、gif动图、小游戏、H5、视频等。头尾图、分割线、栏目图设计并半年度进行更新优化；宣传及节气海报制作，全年至少20幅；长图制作，全年不少于6张。</w:t>
      </w:r>
    </w:p>
    <w:p w14:paraId="70BD349E">
      <w:pPr>
        <w:pStyle w:val="style0"/>
        <w:adjustRightInd w:val="false"/>
        <w:spacing w:lineRule="auto" w:line="360"/>
        <w:ind w:left="1" w:firstLine="640" w:firstLineChars="200"/>
        <w:textAlignment w:val="baseline"/>
        <w:rPr>
          <w:rFonts w:ascii="Times New Roman" w:eastAsia="方正仿宋" w:hAnsi="Times New Roman" w:hint="default"/>
          <w:sz w:val="32"/>
          <w:szCs w:val="32"/>
        </w:rPr>
      </w:pPr>
      <w:r>
        <w:rPr>
          <w:rFonts w:ascii="Times New Roman" w:eastAsia="方正仿宋" w:hAnsi="Times New Roman" w:hint="eastAsia"/>
          <w:sz w:val="32"/>
          <w:szCs w:val="32"/>
        </w:rPr>
        <w:t>★（4）视频拍摄制作：短视频1-2分钟，结合文创科普内容、医院重大活动、选题策划主题短视频</w:t>
      </w:r>
      <w:r>
        <w:rPr>
          <w:rFonts w:ascii="Times New Roman" w:eastAsia="方正仿宋" w:hAnsi="Times New Roman" w:hint="default"/>
          <w:sz w:val="32"/>
          <w:szCs w:val="32"/>
        </w:rPr>
        <w:t>。</w:t>
      </w:r>
    </w:p>
    <w:p w14:paraId="611299ED">
      <w:pPr>
        <w:pStyle w:val="style0"/>
        <w:adjustRightInd w:val="false"/>
        <w:spacing w:lineRule="auto" w:line="360"/>
        <w:ind w:left="1" w:firstLine="640" w:firstLineChars="200"/>
        <w:textAlignment w:val="baseline"/>
        <w:rPr>
          <w:rFonts w:ascii="Times New Roman" w:eastAsia="方正仿宋" w:hAnsi="Times New Roman" w:hint="eastAsia"/>
          <w:sz w:val="32"/>
          <w:szCs w:val="32"/>
        </w:rPr>
      </w:pPr>
      <w:r>
        <w:rPr>
          <w:rFonts w:ascii="Times New Roman" w:eastAsia="方正仿宋" w:hAnsi="Times New Roman" w:hint="eastAsia"/>
          <w:sz w:val="32"/>
          <w:szCs w:val="32"/>
        </w:rPr>
        <w:t>★（5）运营目标全年发布10w+推文不少于</w:t>
      </w:r>
      <w:r>
        <w:rPr>
          <w:rFonts w:ascii="Times New Roman" w:eastAsia="方正仿宋" w:hAnsi="Times New Roman" w:hint="eastAsia"/>
          <w:sz w:val="32"/>
          <w:szCs w:val="32"/>
          <w:lang w:val="en-US" w:eastAsia="zh-CN"/>
        </w:rPr>
        <w:t>15</w:t>
      </w:r>
      <w:r>
        <w:rPr>
          <w:rFonts w:ascii="Times New Roman" w:eastAsia="方正仿宋" w:hAnsi="Times New Roman" w:hint="eastAsia"/>
          <w:sz w:val="32"/>
          <w:szCs w:val="32"/>
        </w:rPr>
        <w:t>篇、</w:t>
      </w:r>
      <w:r>
        <w:rPr>
          <w:rFonts w:ascii="Times New Roman" w:eastAsia="方正仿宋" w:hAnsi="Times New Roman" w:hint="eastAsia"/>
          <w:sz w:val="32"/>
          <w:szCs w:val="32"/>
          <w:lang w:val="en-US" w:eastAsia="zh-CN"/>
        </w:rPr>
        <w:t>8</w:t>
      </w:r>
      <w:r>
        <w:rPr>
          <w:rFonts w:ascii="Times New Roman" w:eastAsia="方正仿宋" w:hAnsi="Times New Roman" w:hint="eastAsia"/>
          <w:sz w:val="32"/>
          <w:szCs w:val="32"/>
        </w:rPr>
        <w:t>w+推文不少于</w:t>
      </w:r>
      <w:r>
        <w:rPr>
          <w:rFonts w:ascii="Times New Roman" w:eastAsia="方正仿宋" w:hAnsi="Times New Roman" w:hint="eastAsia"/>
          <w:sz w:val="32"/>
          <w:szCs w:val="32"/>
          <w:lang w:val="en-US" w:eastAsia="zh-CN"/>
        </w:rPr>
        <w:t>12</w:t>
      </w:r>
      <w:r>
        <w:rPr>
          <w:rFonts w:ascii="Times New Roman" w:eastAsia="方正仿宋" w:hAnsi="Times New Roman" w:hint="eastAsia"/>
          <w:sz w:val="32"/>
          <w:szCs w:val="32"/>
        </w:rPr>
        <w:t>篇、</w:t>
      </w:r>
      <w:r>
        <w:rPr>
          <w:rFonts w:ascii="Times New Roman" w:eastAsia="方正仿宋" w:hAnsi="Times New Roman" w:hint="eastAsia"/>
          <w:sz w:val="32"/>
          <w:szCs w:val="32"/>
          <w:lang w:val="en-US" w:eastAsia="zh-CN"/>
        </w:rPr>
        <w:t>5</w:t>
      </w:r>
      <w:r>
        <w:rPr>
          <w:rFonts w:ascii="Times New Roman" w:eastAsia="方正仿宋" w:hAnsi="Times New Roman" w:hint="eastAsia"/>
          <w:sz w:val="32"/>
          <w:szCs w:val="32"/>
        </w:rPr>
        <w:t>w+推文不少于20篇，服务号头条确保上万。</w:t>
      </w:r>
    </w:p>
    <w:p w14:paraId="697843FC">
      <w:pPr>
        <w:pStyle w:val="style0"/>
        <w:adjustRightInd w:val="false"/>
        <w:spacing w:lineRule="auto" w:line="360"/>
        <w:ind w:left="1" w:firstLine="640" w:firstLineChars="200"/>
        <w:textAlignment w:val="baseline"/>
        <w:rPr>
          <w:rFonts w:ascii="Times New Roman" w:cs="Times New Roman" w:eastAsia="方正仿宋" w:hAnsi="Times New Roman" w:hint="default"/>
          <w:sz w:val="32"/>
          <w:szCs w:val="32"/>
          <w:highlight w:val="none"/>
          <w:lang w:val="en-US"/>
        </w:rPr>
      </w:pPr>
      <w:r>
        <w:rPr>
          <w:rFonts w:ascii="Times New Roman" w:eastAsia="方正仿宋" w:hAnsi="Times New Roman" w:hint="default"/>
          <w:sz w:val="32"/>
          <w:szCs w:val="32"/>
        </w:rPr>
        <w:t>5</w:t>
      </w:r>
      <w:r>
        <w:rPr>
          <w:rFonts w:ascii="Times New Roman" w:eastAsia="方正仿宋" w:hAnsi="Times New Roman" w:hint="eastAsia"/>
          <w:sz w:val="32"/>
          <w:szCs w:val="32"/>
        </w:rPr>
        <w:t>.新媒体传播：</w:t>
      </w:r>
      <w:r>
        <w:rPr>
          <w:rFonts w:ascii="Times New Roman" w:eastAsia="方正仿宋" w:hAnsi="Times New Roman" w:hint="eastAsia"/>
          <w:sz w:val="32"/>
          <w:szCs w:val="32"/>
          <w:lang w:val="en-US" w:eastAsia="zh-CN"/>
        </w:rPr>
        <w:t>通过</w:t>
      </w:r>
      <w:r>
        <w:rPr>
          <w:rFonts w:ascii="Times New Roman" w:eastAsia="方正仿宋" w:hAnsi="Times New Roman" w:hint="eastAsia"/>
          <w:sz w:val="32"/>
          <w:szCs w:val="32"/>
        </w:rPr>
        <w:t>微博、小红书、抖音</w:t>
      </w:r>
      <w:r>
        <w:rPr>
          <w:rFonts w:ascii="Times New Roman" w:eastAsia="方正仿宋" w:hAnsi="Times New Roman" w:hint="eastAsia"/>
          <w:sz w:val="32"/>
          <w:szCs w:val="32"/>
          <w:lang w:val="en-US" w:eastAsia="zh-CN"/>
        </w:rPr>
        <w:t>以及主流媒体等多媒体</w:t>
      </w:r>
      <w:r>
        <w:rPr>
          <w:rFonts w:ascii="Times New Roman" w:cs="Times New Roman" w:eastAsia="方正仿宋" w:hAnsi="Times New Roman" w:hint="eastAsia"/>
          <w:sz w:val="32"/>
          <w:szCs w:val="32"/>
          <w:highlight w:val="none"/>
          <w:lang w:val="en-US" w:eastAsia="zh-CN"/>
        </w:rPr>
        <w:t>平台矩阵进行传播报道</w:t>
      </w:r>
      <w:r>
        <w:rPr>
          <w:rFonts w:ascii="Times New Roman" w:cs="Times New Roman" w:eastAsia="方正仿宋" w:hAnsi="Times New Roman" w:hint="default"/>
          <w:sz w:val="32"/>
          <w:szCs w:val="32"/>
          <w:highlight w:val="none"/>
          <w:lang w:val="en-US"/>
        </w:rPr>
        <w:t>。</w:t>
      </w:r>
    </w:p>
    <w:p w14:paraId="5FB9CACF">
      <w:pPr>
        <w:pStyle w:val="style66"/>
        <w:ind w:firstLine="640" w:firstLineChars="200"/>
        <w:jc w:val="left"/>
        <w:rPr>
          <w:rFonts w:eastAsia="方正仿宋" w:hint="default"/>
          <w:lang w:val="en-US" w:eastAsia="zh-CN"/>
        </w:rPr>
      </w:pPr>
      <w:r>
        <w:rPr>
          <w:rFonts w:ascii="Times New Roman" w:cs="Times New Roman" w:eastAsia="方正仿宋" w:hAnsi="Times New Roman" w:hint="eastAsia"/>
          <w:sz w:val="32"/>
          <w:szCs w:val="32"/>
          <w:highlight w:val="none"/>
          <w:lang w:val="en-US" w:eastAsia="zh-CN"/>
        </w:rPr>
        <w:t>★6.微信服务号科普作品影响力排名在健康四川官微、国家妇幼健康中心等平台稳步上升。</w:t>
      </w:r>
    </w:p>
    <w:p w14:paraId="0EE0551A">
      <w:pPr>
        <w:pStyle w:val="style0"/>
        <w:adjustRightInd w:val="false"/>
        <w:spacing w:lineRule="auto" w:line="360"/>
        <w:ind w:firstLine="640" w:firstLineChars="200"/>
        <w:textAlignment w:val="baseline"/>
        <w:rPr>
          <w:rFonts w:ascii="Times New Roman" w:cs="Times New Roman" w:eastAsia="方正仿宋" w:hAnsi="Times New Roman" w:hint="eastAsia"/>
          <w:sz w:val="32"/>
          <w:szCs w:val="32"/>
        </w:rPr>
      </w:pPr>
      <w:r>
        <w:rPr>
          <w:rFonts w:ascii="Times New Roman" w:eastAsia="方正仿宋" w:hAnsi="Times New Roman" w:hint="eastAsia"/>
          <w:sz w:val="32"/>
          <w:szCs w:val="32"/>
          <w:lang w:val="en-US" w:eastAsia="zh-CN"/>
        </w:rPr>
        <w:t>★7</w:t>
      </w:r>
      <w:r>
        <w:rPr>
          <w:rFonts w:ascii="Times New Roman" w:eastAsia="方正仿宋" w:hAnsi="Times New Roman" w:hint="eastAsia"/>
          <w:sz w:val="32"/>
          <w:szCs w:val="32"/>
        </w:rPr>
        <w:t>.网络信息安全：正面宣传，围绕医院中心工作，注重运用生动活泼、通俗易懂的语言及图片、音频视频等大众喜闻乐见的形式提升效果，确保信息内容及时、准确，严禁出现严重表述错误、泄露国家秘密，严禁发布或链接反动、暴力等内容，</w:t>
      </w:r>
      <w:r>
        <w:rPr>
          <w:rFonts w:ascii="Times New Roman" w:cs="Times New Roman" w:eastAsia="方正仿宋" w:hAnsi="Times New Roman" w:hint="eastAsia"/>
          <w:sz w:val="32"/>
          <w:szCs w:val="32"/>
        </w:rPr>
        <w:t>积极妥善处置发布内容不当引发的负面舆情。</w:t>
      </w:r>
    </w:p>
    <w:p w14:paraId="5D94E241">
      <w:pPr>
        <w:pStyle w:val="style0"/>
        <w:adjustRightInd w:val="false"/>
        <w:spacing w:lineRule="auto" w:line="360"/>
        <w:ind w:firstLine="640" w:firstLineChars="200"/>
        <w:textAlignment w:val="baseline"/>
        <w:rPr>
          <w:rFonts w:ascii="Times New Roman" w:cs="Times New Roman" w:eastAsia="方正仿宋" w:hAnsi="Times New Roman" w:hint="eastAsia"/>
          <w:sz w:val="32"/>
          <w:szCs w:val="32"/>
          <w:lang w:val="en-US"/>
        </w:rPr>
      </w:pPr>
      <w:r>
        <w:rPr>
          <w:rFonts w:ascii="Times New Roman" w:cs="Times New Roman" w:eastAsia="方正仿宋" w:hAnsi="Times New Roman" w:hint="eastAsia"/>
          <w:sz w:val="32"/>
          <w:szCs w:val="32"/>
          <w:lang w:val="en-US" w:eastAsia="zh-CN"/>
        </w:rPr>
        <w:t>8</w:t>
      </w:r>
      <w:r>
        <w:rPr>
          <w:rFonts w:ascii="Times New Roman" w:cs="Times New Roman" w:eastAsia="方正仿宋" w:hAnsi="Times New Roman" w:hint="eastAsia"/>
          <w:sz w:val="32"/>
          <w:szCs w:val="32"/>
          <w:lang w:val="en-US"/>
        </w:rPr>
        <w:t>.</w:t>
      </w:r>
      <w:r>
        <w:rPr>
          <w:rFonts w:ascii="Times New Roman" w:cs="Times New Roman" w:eastAsia="方正仿宋" w:hAnsi="Times New Roman" w:hint="eastAsia"/>
          <w:sz w:val="32"/>
          <w:szCs w:val="32"/>
        </w:rPr>
        <w:t>增值服务：新闻宣传专题培训，协助危机公关处理等服务。</w:t>
      </w:r>
      <w:r>
        <w:rPr>
          <w:rFonts w:ascii="Times New Roman" w:cs="Times New Roman" w:eastAsia="方正仿宋" w:hAnsi="Times New Roman" w:hint="eastAsia"/>
          <w:sz w:val="32"/>
          <w:szCs w:val="32"/>
          <w:lang w:val="en-US"/>
        </w:rPr>
        <w:t>内容可</w:t>
      </w:r>
      <w:r>
        <w:rPr>
          <w:rFonts w:ascii="Times New Roman" w:cs="Times New Roman" w:eastAsia="方正仿宋" w:hAnsi="Times New Roman" w:hint="eastAsia"/>
          <w:sz w:val="32"/>
          <w:szCs w:val="32"/>
        </w:rPr>
        <w:t>涵盖新闻写作、新闻摄影、短视频制作、</w:t>
      </w:r>
      <w:r>
        <w:rPr>
          <w:rFonts w:ascii="Times New Roman" w:cs="Times New Roman" w:eastAsia="方正仿宋" w:hAnsi="Times New Roman" w:hint="eastAsia"/>
          <w:sz w:val="32"/>
          <w:szCs w:val="32"/>
          <w:lang w:val="en-US"/>
        </w:rPr>
        <w:t>医院</w:t>
      </w:r>
      <w:r>
        <w:rPr>
          <w:rFonts w:ascii="Times New Roman" w:cs="Times New Roman" w:eastAsia="方正仿宋" w:hAnsi="Times New Roman" w:hint="eastAsia"/>
          <w:sz w:val="32"/>
          <w:szCs w:val="32"/>
        </w:rPr>
        <w:t>新媒体运营技巧等专业培训。</w:t>
      </w:r>
    </w:p>
    <w:p w14:paraId="19D6AAD9">
      <w:pPr>
        <w:pStyle w:val="style0"/>
        <w:adjustRightInd w:val="false"/>
        <w:spacing w:lineRule="auto" w:line="360"/>
        <w:ind w:left="1" w:firstLine="643" w:firstLineChars="200"/>
        <w:textAlignment w:val="baseline"/>
        <w:rPr>
          <w:rFonts w:ascii="楷体" w:cs="楷体" w:eastAsia="楷体" w:hAnsi="楷体" w:hint="eastAsia"/>
          <w:b/>
          <w:bCs/>
          <w:kern w:val="0"/>
          <w:sz w:val="32"/>
          <w:szCs w:val="32"/>
        </w:rPr>
      </w:pPr>
      <w:r>
        <w:rPr>
          <w:rFonts w:ascii="楷体" w:cs="楷体" w:eastAsia="楷体" w:hAnsi="楷体" w:hint="eastAsia"/>
          <w:b/>
          <w:bCs/>
          <w:kern w:val="0"/>
          <w:sz w:val="32"/>
          <w:szCs w:val="32"/>
        </w:rPr>
        <w:t>（三）审稿制度</w:t>
      </w:r>
    </w:p>
    <w:p w14:paraId="45F4EFA0">
      <w:pPr>
        <w:pStyle w:val="style0"/>
        <w:adjustRightInd w:val="false"/>
        <w:spacing w:lineRule="auto" w:line="360"/>
        <w:ind w:firstLine="640" w:firstLineChars="200"/>
        <w:textAlignment w:val="baseline"/>
        <w:rPr>
          <w:rFonts w:ascii="Times New Roman" w:eastAsia="方正仿宋" w:hAnsi="Times New Roman"/>
          <w:sz w:val="32"/>
          <w:szCs w:val="32"/>
        </w:rPr>
      </w:pPr>
      <w:r>
        <w:rPr>
          <w:rFonts w:ascii="Times New Roman" w:eastAsia="方正仿宋" w:hAnsi="Times New Roman"/>
          <w:sz w:val="32"/>
          <w:szCs w:val="32"/>
        </w:rPr>
        <w:t>为了确保</w:t>
      </w:r>
      <w:r>
        <w:rPr>
          <w:rFonts w:ascii="Times New Roman" w:eastAsia="方正仿宋" w:hAnsi="Times New Roman" w:hint="eastAsia"/>
          <w:sz w:val="32"/>
          <w:szCs w:val="32"/>
        </w:rPr>
        <w:t>我院新媒体平台</w:t>
      </w:r>
      <w:r>
        <w:rPr>
          <w:rFonts w:ascii="Times New Roman" w:eastAsia="方正仿宋" w:hAnsi="Times New Roman"/>
          <w:sz w:val="32"/>
          <w:szCs w:val="32"/>
        </w:rPr>
        <w:t>内容的准确性、权威性、安全性，在审稿上，执行三审制度，一审为内容编辑</w:t>
      </w:r>
      <w:r>
        <w:rPr>
          <w:rFonts w:ascii="Times New Roman" w:eastAsia="方正仿宋" w:hAnsi="Times New Roman" w:hint="eastAsia"/>
          <w:sz w:val="32"/>
          <w:szCs w:val="32"/>
          <w:lang w:val="en-US" w:eastAsia="zh-CN"/>
        </w:rPr>
        <w:t>及内容审核</w:t>
      </w:r>
      <w:r>
        <w:rPr>
          <w:rFonts w:ascii="Times New Roman" w:eastAsia="方正仿宋" w:hAnsi="Times New Roman"/>
          <w:sz w:val="32"/>
          <w:szCs w:val="32"/>
        </w:rPr>
        <w:t>，二审为</w:t>
      </w:r>
      <w:r>
        <w:rPr>
          <w:rFonts w:ascii="Times New Roman" w:eastAsia="方正仿宋" w:hAnsi="Times New Roman" w:hint="eastAsia"/>
          <w:sz w:val="32"/>
          <w:szCs w:val="32"/>
        </w:rPr>
        <w:t>涉及内容相关</w:t>
      </w:r>
      <w:r>
        <w:rPr>
          <w:rFonts w:ascii="Times New Roman" w:eastAsia="方正仿宋" w:hAnsi="Times New Roman" w:hint="eastAsia"/>
          <w:sz w:val="32"/>
          <w:szCs w:val="32"/>
          <w:lang w:eastAsia="zh-CN"/>
        </w:rPr>
        <w:t>部门</w:t>
      </w:r>
      <w:r>
        <w:rPr>
          <w:rFonts w:ascii="Times New Roman" w:eastAsia="方正仿宋" w:hAnsi="Times New Roman" w:hint="eastAsia"/>
          <w:sz w:val="32"/>
          <w:szCs w:val="32"/>
        </w:rPr>
        <w:t>科室</w:t>
      </w:r>
      <w:r>
        <w:rPr>
          <w:rFonts w:ascii="Times New Roman" w:eastAsia="方正仿宋" w:hAnsi="Times New Roman"/>
          <w:sz w:val="32"/>
          <w:szCs w:val="32"/>
        </w:rPr>
        <w:t>，三审为</w:t>
      </w:r>
      <w:r>
        <w:rPr>
          <w:rFonts w:ascii="Times New Roman" w:eastAsia="方正仿宋" w:hAnsi="Times New Roman" w:hint="eastAsia"/>
          <w:sz w:val="32"/>
          <w:szCs w:val="32"/>
        </w:rPr>
        <w:t>宣传统战部</w:t>
      </w:r>
      <w:r>
        <w:rPr>
          <w:rFonts w:ascii="Times New Roman" w:eastAsia="方正仿宋" w:hAnsi="Times New Roman"/>
          <w:sz w:val="32"/>
          <w:szCs w:val="32"/>
        </w:rPr>
        <w:t>。</w:t>
      </w:r>
      <w:r>
        <w:rPr>
          <w:rFonts w:ascii="Times New Roman" w:eastAsia="方正仿宋" w:hAnsi="Times New Roman" w:hint="eastAsia"/>
          <w:sz w:val="32"/>
          <w:szCs w:val="32"/>
        </w:rPr>
        <w:t>运营团队应把握信息的安全性、政治性、舆论导向性。</w:t>
      </w:r>
      <w:r>
        <w:rPr>
          <w:rFonts w:ascii="Times New Roman" w:eastAsia="方正仿宋" w:hAnsi="Times New Roman"/>
          <w:sz w:val="32"/>
          <w:szCs w:val="32"/>
        </w:rPr>
        <w:t>所有内容均</w:t>
      </w:r>
      <w:r>
        <w:rPr>
          <w:rFonts w:ascii="Times New Roman" w:eastAsia="方正仿宋" w:hAnsi="Times New Roman" w:hint="eastAsia"/>
          <w:sz w:val="32"/>
          <w:szCs w:val="32"/>
        </w:rPr>
        <w:t>应由四川省妇幼保健院审核</w:t>
      </w:r>
      <w:r>
        <w:rPr>
          <w:rFonts w:ascii="Times New Roman" w:eastAsia="方正仿宋" w:hAnsi="Times New Roman"/>
          <w:sz w:val="32"/>
          <w:szCs w:val="32"/>
        </w:rPr>
        <w:t>完成后才进行发布</w:t>
      </w:r>
      <w:r>
        <w:rPr>
          <w:rFonts w:ascii="Times New Roman" w:eastAsia="方正仿宋" w:hAnsi="Times New Roman" w:hint="eastAsia"/>
          <w:sz w:val="32"/>
          <w:szCs w:val="32"/>
        </w:rPr>
        <w:t>，未经审核的信息一律不得发布</w:t>
      </w:r>
      <w:r>
        <w:rPr>
          <w:rFonts w:ascii="Times New Roman" w:eastAsia="方正仿宋" w:hAnsi="Times New Roman"/>
          <w:sz w:val="32"/>
          <w:szCs w:val="32"/>
        </w:rPr>
        <w:t>。</w:t>
      </w:r>
    </w:p>
    <w:p w14:paraId="43EB5FC1">
      <w:pPr>
        <w:pStyle w:val="style0"/>
        <w:numPr>
          <w:ilvl w:val="0"/>
          <w:numId w:val="1"/>
        </w:numPr>
        <w:adjustRightInd w:val="false"/>
        <w:spacing w:lineRule="auto" w:line="360"/>
        <w:ind w:left="1" w:firstLine="643" w:firstLineChars="200"/>
        <w:textAlignment w:val="baseline"/>
        <w:rPr>
          <w:rFonts w:ascii="楷体" w:cs="楷体" w:eastAsia="楷体" w:hAnsi="楷体" w:hint="eastAsia"/>
          <w:b/>
          <w:bCs/>
          <w:kern w:val="0"/>
          <w:sz w:val="32"/>
          <w:szCs w:val="32"/>
        </w:rPr>
      </w:pPr>
      <w:r>
        <w:rPr>
          <w:rFonts w:ascii="楷体" w:cs="楷体" w:eastAsia="楷体" w:hAnsi="楷体" w:hint="eastAsia"/>
          <w:b/>
          <w:bCs/>
          <w:kern w:val="0"/>
          <w:sz w:val="32"/>
          <w:szCs w:val="32"/>
        </w:rPr>
        <w:t>考核机制</w:t>
      </w:r>
    </w:p>
    <w:p w14:paraId="5BC8556D">
      <w:pPr>
        <w:pStyle w:val="style0"/>
        <w:adjustRightInd w:val="false"/>
        <w:spacing w:lineRule="auto" w:line="360"/>
        <w:ind w:firstLine="640" w:firstLineChars="200"/>
        <w:textAlignment w:val="baseline"/>
        <w:rPr>
          <w:rFonts w:ascii="Times New Roman" w:eastAsia="方正仿宋" w:hAnsi="Times New Roman"/>
          <w:sz w:val="32"/>
          <w:szCs w:val="32"/>
        </w:rPr>
      </w:pPr>
      <w:r>
        <w:rPr>
          <w:rFonts w:ascii="Times New Roman" w:eastAsia="方正仿宋" w:hAnsi="Times New Roman"/>
          <w:sz w:val="32"/>
          <w:szCs w:val="32"/>
        </w:rPr>
        <w:t>运营成果未达标将责令限期整改，并按照情节严重程度扣除总费用的1-10%。</w:t>
      </w:r>
    </w:p>
    <w:p w14:paraId="3967A7A0">
      <w:pPr>
        <w:pStyle w:val="style0"/>
        <w:adjustRightInd w:val="false"/>
        <w:spacing w:lineRule="auto" w:line="360"/>
        <w:ind w:left="1" w:firstLine="643" w:firstLineChars="200"/>
        <w:textAlignment w:val="baseline"/>
        <w:rPr>
          <w:rFonts w:ascii="楷体" w:cs="楷体" w:eastAsia="楷体" w:hAnsi="楷体" w:hint="eastAsia"/>
          <w:b/>
          <w:bCs/>
          <w:kern w:val="0"/>
          <w:sz w:val="32"/>
          <w:szCs w:val="32"/>
        </w:rPr>
      </w:pPr>
      <w:r>
        <w:rPr>
          <w:rFonts w:ascii="楷体" w:cs="楷体" w:eastAsia="楷体" w:hAnsi="楷体" w:hint="eastAsia"/>
          <w:b/>
          <w:bCs/>
          <w:kern w:val="0"/>
          <w:sz w:val="32"/>
          <w:szCs w:val="32"/>
        </w:rPr>
        <w:t>（五）其它</w:t>
      </w:r>
    </w:p>
    <w:p w14:paraId="1D923820">
      <w:pPr>
        <w:pStyle w:val="style0"/>
        <w:adjustRightInd w:val="false"/>
        <w:spacing w:lineRule="auto" w:line="360"/>
        <w:ind w:firstLine="640" w:firstLineChars="200"/>
        <w:textAlignment w:val="baseline"/>
        <w:rPr>
          <w:rFonts w:ascii="Times New Roman" w:eastAsia="方正仿宋" w:hAnsi="Times New Roman"/>
          <w:sz w:val="32"/>
          <w:szCs w:val="32"/>
        </w:rPr>
      </w:pPr>
      <w:r>
        <w:rPr>
          <w:rFonts w:ascii="Times New Roman" w:eastAsia="方正仿宋" w:hAnsi="Times New Roman" w:hint="eastAsia"/>
          <w:kern w:val="0"/>
          <w:sz w:val="32"/>
          <w:szCs w:val="32"/>
        </w:rPr>
        <w:t>服务时间：</w:t>
      </w:r>
      <w:r>
        <w:rPr>
          <w:rFonts w:ascii="Times New Roman" w:eastAsia="方正仿宋" w:hAnsi="Times New Roman" w:hint="eastAsia"/>
          <w:kern w:val="0"/>
          <w:sz w:val="32"/>
          <w:szCs w:val="32"/>
          <w:highlight w:val="yellow"/>
        </w:rPr>
        <w:t>壹年</w:t>
      </w:r>
      <w:r>
        <w:rPr>
          <w:rFonts w:ascii="Times New Roman" w:eastAsia="方正仿宋" w:hAnsi="Times New Roman" w:hint="eastAsia"/>
          <w:kern w:val="0"/>
          <w:sz w:val="32"/>
          <w:szCs w:val="32"/>
        </w:rPr>
        <w:t>，</w:t>
      </w:r>
      <w:r>
        <w:rPr>
          <w:rFonts w:ascii="Times New Roman" w:eastAsia="方正仿宋" w:hAnsi="Times New Roman"/>
          <w:sz w:val="32"/>
          <w:szCs w:val="32"/>
        </w:rPr>
        <w:t>合同签订之日起开始计算。</w:t>
      </w:r>
    </w:p>
    <w:p w14:paraId="148DE203">
      <w:pPr>
        <w:pStyle w:val="style0"/>
        <w:widowControl w:val="false"/>
        <w:adjustRightInd w:val="false"/>
        <w:spacing w:after="0" w:lineRule="auto" w:line="360"/>
        <w:ind w:left="0" w:firstLine="0"/>
        <w:textAlignment w:val="baseline"/>
        <w:rPr>
          <w:rFonts w:ascii="楷体" w:cs="楷体" w:eastAsia="楷体" w:hAnsi="楷体" w:hint="eastAsia"/>
          <w:b/>
          <w:bCs/>
          <w:kern w:val="0"/>
          <w:sz w:val="32"/>
          <w:szCs w:val="32"/>
          <w:lang w:val="en-US" w:eastAsia="zh-CN"/>
        </w:rPr>
      </w:pPr>
      <w:r>
        <w:rPr>
          <w:rFonts w:ascii="楷体" w:cs="楷体" w:eastAsia="楷体" w:hAnsi="楷体" w:hint="eastAsia"/>
          <w:b/>
          <w:bCs/>
          <w:kern w:val="0"/>
          <w:sz w:val="32"/>
          <w:szCs w:val="32"/>
        </w:rPr>
        <w:t>附件</w:t>
      </w:r>
      <w:r>
        <w:rPr>
          <w:rFonts w:ascii="楷体" w:cs="楷体" w:eastAsia="楷体" w:hAnsi="楷体" w:hint="eastAsia"/>
          <w:b/>
          <w:bCs/>
          <w:kern w:val="0"/>
          <w:sz w:val="32"/>
          <w:szCs w:val="32"/>
          <w:lang w:val="en-US" w:eastAsia="zh-CN"/>
        </w:rPr>
        <w:t xml:space="preserve">2  </w:t>
      </w:r>
    </w:p>
    <w:p w14:paraId="693D885E">
      <w:pPr>
        <w:pStyle w:val="style0"/>
        <w:widowControl w:val="false"/>
        <w:adjustRightInd w:val="false"/>
        <w:spacing w:after="0" w:lineRule="auto" w:line="360"/>
        <w:ind w:left="0" w:firstLine="0"/>
        <w:jc w:val="center"/>
        <w:textAlignment w:val="baseline"/>
        <w:rPr>
          <w:rFonts w:ascii="楷体" w:cs="楷体" w:eastAsia="楷体" w:hAnsi="楷体" w:hint="eastAsia"/>
          <w:b/>
          <w:bCs/>
          <w:kern w:val="0"/>
          <w:sz w:val="32"/>
          <w:szCs w:val="32"/>
          <w:lang w:val="en-US" w:eastAsia="zh-CN"/>
        </w:rPr>
      </w:pPr>
      <w:r>
        <w:rPr>
          <w:rFonts w:ascii="楷体" w:cs="楷体" w:eastAsia="楷体" w:hAnsi="楷体" w:hint="eastAsia"/>
          <w:b/>
          <w:bCs/>
          <w:kern w:val="0"/>
          <w:sz w:val="32"/>
          <w:szCs w:val="32"/>
        </w:rPr>
        <w:t>考核</w:t>
      </w:r>
      <w:r>
        <w:rPr>
          <w:rFonts w:ascii="楷体" w:cs="楷体" w:eastAsia="楷体" w:hAnsi="楷体" w:hint="eastAsia"/>
          <w:b/>
          <w:bCs/>
          <w:kern w:val="0"/>
          <w:sz w:val="32"/>
          <w:szCs w:val="32"/>
          <w:lang w:val="en-US" w:eastAsia="zh-CN"/>
        </w:rPr>
        <w:t>表</w:t>
      </w:r>
    </w:p>
    <w:tbl>
      <w:tblPr>
        <w:tblStyle w:val="style105"/>
        <w:tblW w:w="9450" w:type="dxa"/>
        <w:tblCellSpacing w:w="0" w:type="dxa"/>
        <w:tblInd w:w="-6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Pr>
      <w:tblGrid>
        <w:gridCol w:w="1377"/>
        <w:gridCol w:w="1593"/>
        <w:gridCol w:w="1740"/>
        <w:gridCol w:w="1605"/>
        <w:gridCol w:w="1498"/>
        <w:gridCol w:w="92"/>
        <w:gridCol w:w="1545"/>
      </w:tblGrid>
      <w:tr w14:paraId="0115A570">
        <w:trPr>
          <w:trHeight w:val="826" w:hRule="atLeast"/>
          <w:tblCellSpacing w:w="0" w:type="dxa"/>
        </w:trPr>
        <w:tc>
          <w:tcPr>
            <w:tcW w:w="137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18D569A5">
            <w:pPr>
              <w:pStyle w:val="style0"/>
              <w:keepNext w:val="false"/>
              <w:keepLines w:val="false"/>
              <w:widowControl/>
              <w:suppressLineNumbers w:val="false"/>
              <w:jc w:val="center"/>
              <w:rPr>
                <w:b/>
                <w:bCs/>
              </w:rPr>
            </w:pPr>
            <w:r>
              <w:rPr>
                <w:rFonts w:ascii="仿宋" w:cs="仿宋" w:eastAsia="仿宋" w:hAnsi="仿宋"/>
                <w:b/>
                <w:bCs/>
                <w:kern w:val="0"/>
                <w:sz w:val="18"/>
                <w:szCs w:val="18"/>
                <w:lang w:val="en-US" w:eastAsia="zh-CN"/>
              </w:rPr>
              <w:t>项目</w:t>
            </w:r>
          </w:p>
        </w:tc>
        <w:tc>
          <w:tcPr>
            <w:tcW w:w="159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D0503">
            <w:pPr>
              <w:pStyle w:val="style94"/>
              <w:keepNext w:val="false"/>
              <w:keepLines w:val="false"/>
              <w:widowControl/>
              <w:suppressLineNumbers w:val="false"/>
              <w:spacing w:lineRule="auto" w:line="360"/>
              <w:ind w:left="0" w:firstLine="0"/>
              <w:jc w:val="center"/>
              <w:rPr>
                <w:rFonts w:eastAsia="仿宋" w:hint="default"/>
                <w:b/>
                <w:bCs/>
              </w:rPr>
            </w:pPr>
            <w:r>
              <w:rPr>
                <w:rFonts w:ascii="仿宋" w:cs="仿宋" w:eastAsia="仿宋" w:hAnsi="仿宋" w:hint="eastAsia"/>
                <w:b/>
                <w:bCs/>
                <w:sz w:val="18"/>
                <w:szCs w:val="18"/>
                <w:lang w:val="en-US" w:eastAsia="zh-CN"/>
              </w:rPr>
              <w:t>考评类别</w:t>
            </w:r>
          </w:p>
        </w:tc>
        <w:tc>
          <w:tcPr>
            <w:tcW w:w="174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D0A00">
            <w:pPr>
              <w:pStyle w:val="style94"/>
              <w:keepNext w:val="false"/>
              <w:keepLines w:val="false"/>
              <w:widowControl/>
              <w:suppressLineNumbers w:val="false"/>
              <w:spacing w:lineRule="auto" w:line="360"/>
              <w:ind w:left="0" w:firstLine="0"/>
              <w:jc w:val="center"/>
              <w:rPr>
                <w:rFonts w:ascii="仿宋" w:cs="仿宋" w:eastAsia="仿宋" w:hAnsi="仿宋" w:hint="default"/>
                <w:b/>
                <w:bCs/>
                <w:sz w:val="18"/>
                <w:szCs w:val="18"/>
              </w:rPr>
            </w:pPr>
            <w:r>
              <w:rPr>
                <w:rFonts w:ascii="仿宋" w:cs="仿宋" w:eastAsia="仿宋" w:hAnsi="仿宋" w:hint="eastAsia"/>
                <w:b/>
                <w:bCs/>
                <w:sz w:val="18"/>
                <w:szCs w:val="18"/>
                <w:lang w:val="en-US" w:eastAsia="zh-CN"/>
              </w:rPr>
              <w:t>考核标准</w:t>
            </w:r>
          </w:p>
        </w:tc>
        <w:tc>
          <w:tcPr>
            <w:tcW w:w="160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D343CA">
            <w:pPr>
              <w:pStyle w:val="style94"/>
              <w:keepNext w:val="false"/>
              <w:keepLines w:val="false"/>
              <w:widowControl/>
              <w:suppressLineNumbers w:val="false"/>
              <w:spacing w:lineRule="auto" w:line="360"/>
              <w:ind w:left="0" w:firstLine="0"/>
              <w:jc w:val="center"/>
              <w:rPr>
                <w:rFonts w:ascii="仿宋" w:cs="仿宋" w:eastAsia="仿宋" w:hAnsi="仿宋" w:hint="default"/>
                <w:b/>
                <w:bCs/>
                <w:sz w:val="18"/>
                <w:szCs w:val="18"/>
              </w:rPr>
            </w:pPr>
            <w:r>
              <w:rPr>
                <w:rFonts w:ascii="仿宋" w:cs="仿宋" w:eastAsia="仿宋" w:hAnsi="仿宋" w:hint="eastAsia"/>
                <w:b/>
                <w:bCs/>
                <w:sz w:val="18"/>
                <w:szCs w:val="18"/>
                <w:lang w:val="en-US" w:eastAsia="zh-CN"/>
              </w:rPr>
              <w:t>进度及考核要求</w:t>
            </w:r>
          </w:p>
        </w:tc>
        <w:tc>
          <w:tcPr>
            <w:tcW w:w="1590"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706EF">
            <w:pPr>
              <w:pStyle w:val="style94"/>
              <w:keepNext w:val="false"/>
              <w:keepLines w:val="false"/>
              <w:widowControl/>
              <w:suppressLineNumbers w:val="false"/>
              <w:spacing w:lineRule="auto" w:line="360"/>
              <w:ind w:left="0" w:firstLine="0"/>
              <w:jc w:val="center"/>
              <w:rPr>
                <w:rFonts w:ascii="仿宋" w:cs="仿宋" w:eastAsia="仿宋" w:hAnsi="仿宋" w:hint="default"/>
                <w:b/>
                <w:bCs/>
                <w:sz w:val="18"/>
                <w:szCs w:val="18"/>
                <w:lang w:val="en-US" w:eastAsia="zh-CN"/>
              </w:rPr>
            </w:pPr>
            <w:r>
              <w:rPr>
                <w:rFonts w:ascii="仿宋" w:cs="仿宋" w:eastAsia="仿宋" w:hAnsi="仿宋" w:hint="eastAsia"/>
                <w:b/>
                <w:bCs/>
                <w:sz w:val="18"/>
                <w:szCs w:val="18"/>
                <w:lang w:val="en-US" w:eastAsia="zh-CN"/>
              </w:rPr>
              <w:t>分值</w:t>
            </w:r>
          </w:p>
        </w:tc>
        <w:tc>
          <w:tcPr>
            <w:tcW w:w="154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E513AE6">
            <w:pPr>
              <w:pStyle w:val="style94"/>
              <w:keepNext w:val="false"/>
              <w:keepLines w:val="false"/>
              <w:widowControl/>
              <w:suppressLineNumbers w:val="false"/>
              <w:spacing w:lineRule="auto" w:line="360"/>
              <w:ind w:left="0" w:firstLine="0"/>
              <w:jc w:val="center"/>
              <w:rPr>
                <w:rFonts w:ascii="仿宋" w:cs="仿宋" w:eastAsia="仿宋" w:hAnsi="仿宋" w:hint="default"/>
                <w:b/>
                <w:bCs/>
                <w:sz w:val="18"/>
                <w:szCs w:val="18"/>
                <w:lang w:val="en-US" w:eastAsia="zh-CN"/>
              </w:rPr>
            </w:pPr>
            <w:r>
              <w:rPr>
                <w:rFonts w:ascii="仿宋" w:cs="仿宋" w:eastAsia="仿宋" w:hAnsi="仿宋" w:hint="eastAsia"/>
                <w:b/>
                <w:bCs/>
                <w:sz w:val="18"/>
                <w:szCs w:val="18"/>
                <w:lang w:val="en-US" w:eastAsia="zh-CN"/>
              </w:rPr>
              <w:t>甲方评分</w:t>
            </w:r>
          </w:p>
        </w:tc>
      </w:tr>
      <w:tr w14:paraId="369244CD">
        <w:tblPrEx/>
        <w:trPr>
          <w:trHeight w:val="2400" w:hRule="atLeast"/>
          <w:tblCellSpacing w:w="0" w:type="dxa"/>
        </w:trPr>
        <w:tc>
          <w:tcPr>
            <w:tcW w:w="1377"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14:paraId="06AC9A3F">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r>
              <w:rPr>
                <w:rFonts w:ascii="仿宋" w:cs="仿宋" w:eastAsia="仿宋" w:hAnsi="仿宋" w:hint="eastAsia"/>
                <w:b/>
                <w:bCs/>
                <w:kern w:val="0"/>
                <w:sz w:val="18"/>
                <w:szCs w:val="18"/>
                <w:lang w:val="en-US" w:eastAsia="zh-CN"/>
              </w:rPr>
              <w:t>日常工作</w:t>
            </w:r>
          </w:p>
          <w:p w14:paraId="44B47785">
            <w:pPr>
              <w:pStyle w:val="style0"/>
              <w:keepNext w:val="false"/>
              <w:keepLines w:val="false"/>
              <w:widowControl/>
              <w:suppressLineNumbers w:val="false"/>
              <w:jc w:val="center"/>
              <w:rPr>
                <w:rFonts w:ascii="仿宋" w:cs="仿宋" w:eastAsia="仿宋" w:hAnsi="仿宋" w:hint="default"/>
                <w:b/>
                <w:bCs/>
                <w:kern w:val="0"/>
                <w:sz w:val="18"/>
                <w:szCs w:val="18"/>
                <w:lang w:val="en-US" w:eastAsia="zh-CN"/>
              </w:rPr>
            </w:pPr>
            <w:r>
              <w:rPr>
                <w:rFonts w:ascii="仿宋" w:cs="仿宋" w:eastAsia="仿宋" w:hAnsi="仿宋" w:hint="eastAsia"/>
                <w:b/>
                <w:bCs/>
                <w:kern w:val="0"/>
                <w:sz w:val="18"/>
                <w:szCs w:val="18"/>
                <w:lang w:val="en-US" w:eastAsia="zh-CN"/>
              </w:rPr>
              <w:t>（100分）</w:t>
            </w: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10A02">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服务号运营</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B52F5">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能够按时按量完成平台发布内容，并能够达到一定的科普宣传效果</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3EEDCC">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按照工作计划及需求量为准</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9A0A5">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40</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B7257FB">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1497B077">
        <w:tblPrEx/>
        <w:trPr>
          <w:trHeight w:val="2400" w:hRule="atLeast"/>
          <w:tblCellSpacing w:w="0" w:type="dxa"/>
        </w:trPr>
        <w:tc>
          <w:tcPr>
            <w:tcW w:w="1377" w:type="dxa"/>
            <w:vMerge w:val="continue"/>
            <w:tcBorders>
              <w:left w:val="single" w:sz="8" w:space="0" w:color="auto"/>
              <w:right w:val="single" w:sz="4" w:space="0" w:color="auto"/>
            </w:tcBorders>
            <w:tcMar>
              <w:top w:w="0" w:type="dxa"/>
              <w:left w:w="108" w:type="dxa"/>
              <w:bottom w:w="0" w:type="dxa"/>
              <w:right w:w="108" w:type="dxa"/>
            </w:tcMar>
            <w:vAlign w:val="center"/>
          </w:tcPr>
          <w:p w14:paraId="1664260E">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09976">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服务号打造</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4A32E">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运营过程中打造爆款科普文章获得较大浏览量及传播量、排名显著</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D5B2E">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r>
              <w:rPr>
                <w:rFonts w:ascii="仿宋" w:cs="仿宋" w:eastAsia="仿宋" w:hAnsi="仿宋" w:hint="eastAsia"/>
                <w:b w:val="false"/>
                <w:bCs w:val="false"/>
                <w:sz w:val="18"/>
                <w:szCs w:val="18"/>
                <w:lang w:val="en-US" w:eastAsia="zh-CN"/>
              </w:rPr>
              <w:t>按照具体工作、工作计划及需求量为准</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52A92">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30</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924C0F7">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3DDFE4C1">
        <w:tblPrEx/>
        <w:trPr>
          <w:trHeight w:val="1448" w:hRule="atLeast"/>
          <w:tblCellSpacing w:w="0" w:type="dxa"/>
        </w:trPr>
        <w:tc>
          <w:tcPr>
            <w:tcW w:w="1377" w:type="dxa"/>
            <w:vMerge w:val="continue"/>
            <w:tcBorders>
              <w:left w:val="single" w:sz="8" w:space="0" w:color="auto"/>
              <w:right w:val="single" w:sz="4" w:space="0" w:color="auto"/>
            </w:tcBorders>
            <w:tcMar>
              <w:top w:w="0" w:type="dxa"/>
              <w:left w:w="108" w:type="dxa"/>
              <w:bottom w:w="0" w:type="dxa"/>
              <w:right w:w="108" w:type="dxa"/>
            </w:tcMar>
            <w:vAlign w:val="center"/>
          </w:tcPr>
          <w:p w14:paraId="0F4D7377">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A60D1">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r>
              <w:rPr>
                <w:rFonts w:ascii="仿宋" w:cs="仿宋" w:eastAsia="仿宋" w:hAnsi="仿宋" w:hint="eastAsia"/>
                <w:b w:val="false"/>
                <w:bCs w:val="false"/>
                <w:sz w:val="18"/>
                <w:szCs w:val="18"/>
                <w:lang w:val="en-US" w:eastAsia="zh-CN"/>
              </w:rPr>
              <w:t>直播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C2E9E">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能够配合甲方需求策划并执行</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82CCF">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r>
              <w:rPr>
                <w:rFonts w:ascii="仿宋" w:cs="仿宋" w:eastAsia="仿宋" w:hAnsi="仿宋" w:hint="eastAsia"/>
                <w:b w:val="false"/>
                <w:bCs w:val="false"/>
                <w:sz w:val="18"/>
                <w:szCs w:val="18"/>
                <w:lang w:val="en-US" w:eastAsia="zh-CN"/>
              </w:rPr>
              <w:t>按照工作计划及需求量为准</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F6268">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10</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219DB9A">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35990D49">
        <w:tblPrEx/>
        <w:trPr>
          <w:trHeight w:val="1448" w:hRule="atLeast"/>
          <w:tblCellSpacing w:w="0" w:type="dxa"/>
        </w:trPr>
        <w:tc>
          <w:tcPr>
            <w:tcW w:w="1377" w:type="dxa"/>
            <w:vMerge w:val="continue"/>
            <w:tcBorders>
              <w:left w:val="single" w:sz="8" w:space="0" w:color="auto"/>
              <w:right w:val="single" w:sz="4" w:space="0" w:color="auto"/>
            </w:tcBorders>
            <w:tcMar>
              <w:top w:w="0" w:type="dxa"/>
              <w:left w:w="108" w:type="dxa"/>
              <w:bottom w:w="0" w:type="dxa"/>
              <w:right w:w="108" w:type="dxa"/>
            </w:tcMar>
            <w:vAlign w:val="center"/>
          </w:tcPr>
          <w:p w14:paraId="223B6FD8">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p>
        </w:tc>
        <w:tc>
          <w:tcPr>
            <w:tcW w:w="1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0AFEF0">
            <w:pPr>
              <w:pStyle w:val="style94"/>
              <w:keepNext w:val="false"/>
              <w:keepLines w:val="false"/>
              <w:widowControl/>
              <w:suppressLineNumbers w:val="false"/>
              <w:spacing w:lineRule="auto" w:line="360"/>
              <w:ind w:left="0" w:leftChars="0" w:firstLine="0" w:firstLineChars="0"/>
              <w:jc w:val="center"/>
              <w:rPr>
                <w:rFonts w:ascii="仿宋" w:cs="仿宋" w:eastAsia="仿宋" w:hAnsi="仿宋" w:hint="eastAsia"/>
                <w:b w:val="false"/>
                <w:bCs w:val="false"/>
                <w:kern w:val="0"/>
                <w:sz w:val="18"/>
                <w:szCs w:val="18"/>
                <w:lang w:val="en-US" w:bidi="ar-SA" w:eastAsia="zh-CN"/>
              </w:rPr>
            </w:pPr>
            <w:r>
              <w:rPr>
                <w:rFonts w:ascii="仿宋" w:cs="仿宋" w:eastAsia="仿宋" w:hAnsi="仿宋" w:hint="eastAsia"/>
                <w:b w:val="false"/>
                <w:bCs w:val="false"/>
                <w:sz w:val="18"/>
                <w:szCs w:val="18"/>
                <w:lang w:val="en-US" w:eastAsia="zh-CN"/>
              </w:rPr>
              <w:t>视频号运营</w:t>
            </w:r>
          </w:p>
        </w:tc>
        <w:tc>
          <w:tcPr>
            <w:tcW w:w="17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0EEDE">
            <w:pPr>
              <w:pStyle w:val="style94"/>
              <w:keepNext w:val="false"/>
              <w:keepLines w:val="false"/>
              <w:widowControl/>
              <w:suppressLineNumbers w:val="false"/>
              <w:spacing w:lineRule="auto" w:line="360"/>
              <w:ind w:left="0" w:leftChars="0" w:firstLine="0" w:firstLineChars="0"/>
              <w:jc w:val="center"/>
              <w:rPr>
                <w:rFonts w:ascii="仿宋" w:cs="仿宋" w:eastAsia="仿宋" w:hAnsi="仿宋" w:hint="eastAsia"/>
                <w:b w:val="false"/>
                <w:bCs w:val="false"/>
                <w:kern w:val="0"/>
                <w:sz w:val="18"/>
                <w:szCs w:val="18"/>
                <w:lang w:val="en-US" w:bidi="ar-SA" w:eastAsia="zh-CN"/>
              </w:rPr>
            </w:pPr>
            <w:r>
              <w:rPr>
                <w:rFonts w:ascii="仿宋" w:cs="仿宋" w:eastAsia="仿宋" w:hAnsi="仿宋" w:hint="eastAsia"/>
                <w:b w:val="false"/>
                <w:bCs w:val="false"/>
                <w:sz w:val="18"/>
                <w:szCs w:val="18"/>
                <w:lang w:val="en-US" w:eastAsia="zh-CN"/>
              </w:rPr>
              <w:t>能够按时按量完成发布内容，并按节点配合甲方完成相应的活动等</w:t>
            </w:r>
          </w:p>
        </w:tc>
        <w:tc>
          <w:tcPr>
            <w:tcW w:w="16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B0FA45">
            <w:pPr>
              <w:pStyle w:val="style94"/>
              <w:keepNext w:val="false"/>
              <w:keepLines w:val="false"/>
              <w:widowControl/>
              <w:suppressLineNumbers w:val="false"/>
              <w:spacing w:lineRule="auto" w:line="360"/>
              <w:ind w:left="0" w:leftChars="0" w:firstLine="0" w:firstLineChars="0"/>
              <w:jc w:val="center"/>
              <w:rPr>
                <w:rFonts w:ascii="仿宋" w:cs="仿宋" w:eastAsia="仿宋" w:hAnsi="仿宋" w:hint="eastAsia"/>
                <w:b w:val="false"/>
                <w:bCs w:val="false"/>
                <w:kern w:val="0"/>
                <w:sz w:val="18"/>
                <w:szCs w:val="18"/>
                <w:lang w:val="en-US" w:bidi="ar-SA" w:eastAsia="zh-CN"/>
              </w:rPr>
            </w:pPr>
            <w:r>
              <w:rPr>
                <w:rFonts w:ascii="仿宋" w:cs="仿宋" w:eastAsia="仿宋" w:hAnsi="仿宋" w:hint="eastAsia"/>
                <w:b w:val="false"/>
                <w:bCs w:val="false"/>
                <w:sz w:val="18"/>
                <w:szCs w:val="18"/>
                <w:lang w:val="en-US" w:eastAsia="zh-CN"/>
              </w:rPr>
              <w:t>按照工作计划及需求量为准</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AA3FA6">
            <w:pPr>
              <w:pStyle w:val="style94"/>
              <w:keepNext w:val="false"/>
              <w:keepLines w:val="false"/>
              <w:widowControl/>
              <w:suppressLineNumbers w:val="false"/>
              <w:spacing w:lineRule="auto" w:line="360"/>
              <w:ind w:left="0" w:leftChars="0" w:firstLine="0" w:firstLineChars="0"/>
              <w:jc w:val="center"/>
              <w:rPr>
                <w:rFonts w:ascii="仿宋" w:cs="仿宋" w:eastAsia="仿宋" w:hAnsi="仿宋" w:hint="default"/>
                <w:b w:val="false"/>
                <w:bCs w:val="false"/>
                <w:kern w:val="0"/>
                <w:sz w:val="18"/>
                <w:szCs w:val="18"/>
                <w:lang w:val="en-US" w:bidi="ar-SA" w:eastAsia="zh-CN"/>
              </w:rPr>
            </w:pPr>
            <w:r>
              <w:rPr>
                <w:rFonts w:ascii="仿宋" w:cs="仿宋" w:eastAsia="仿宋" w:hAnsi="仿宋" w:hint="eastAsia"/>
                <w:b w:val="false"/>
                <w:bCs w:val="false"/>
                <w:kern w:val="0"/>
                <w:sz w:val="18"/>
                <w:szCs w:val="18"/>
                <w:lang w:val="en-US" w:bidi="ar-SA" w:eastAsia="zh-CN"/>
              </w:rPr>
              <w:t>10</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5929DEF">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0C02A5C9">
        <w:tblPrEx/>
        <w:trPr>
          <w:trHeight w:val="2877" w:hRule="atLeast"/>
          <w:tblCellSpacing w:w="0" w:type="dxa"/>
        </w:trPr>
        <w:tc>
          <w:tcPr>
            <w:tcW w:w="1377" w:type="dxa"/>
            <w:vMerge w:val="continue"/>
            <w:tcBorders>
              <w:left w:val="single" w:sz="8" w:space="0" w:color="auto"/>
              <w:right w:val="single" w:sz="4" w:space="0" w:color="auto"/>
            </w:tcBorders>
            <w:tcMar>
              <w:top w:w="0" w:type="dxa"/>
              <w:left w:w="108" w:type="dxa"/>
              <w:bottom w:w="0" w:type="dxa"/>
              <w:right w:w="108" w:type="dxa"/>
            </w:tcMar>
            <w:vAlign w:val="center"/>
          </w:tcPr>
          <w:p w14:paraId="168D90A6">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6243B">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创意能力</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C285A">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能够提出大众认可度高、对宣传效果起到好的影响及对重要工作进行宣传的创意</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9EEE2">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按照具体工作或工作计划为准</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11A19">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5</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5E324813">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33F6E7AE">
        <w:tblPrEx/>
        <w:trPr>
          <w:trHeight w:val="2400" w:hRule="atLeast"/>
          <w:tblCellSpacing w:w="0" w:type="dxa"/>
        </w:trPr>
        <w:tc>
          <w:tcPr>
            <w:tcW w:w="1377" w:type="dxa"/>
            <w:vMerge w:val="continue"/>
            <w:tcBorders>
              <w:left w:val="single" w:sz="8" w:space="0" w:color="auto"/>
              <w:right w:val="single" w:sz="4" w:space="0" w:color="auto"/>
            </w:tcBorders>
            <w:tcMar>
              <w:top w:w="0" w:type="dxa"/>
              <w:left w:w="108" w:type="dxa"/>
              <w:bottom w:w="0" w:type="dxa"/>
              <w:right w:w="108" w:type="dxa"/>
            </w:tcMar>
            <w:vAlign w:val="center"/>
          </w:tcPr>
          <w:p w14:paraId="104922CA">
            <w:pPr>
              <w:pStyle w:val="style0"/>
              <w:keepNext w:val="false"/>
              <w:keepLines w:val="false"/>
              <w:widowControl/>
              <w:suppressLineNumbers w:val="false"/>
              <w:jc w:val="center"/>
              <w:rPr>
                <w:rFonts w:ascii="仿宋" w:cs="仿宋" w:eastAsia="仿宋" w:hAnsi="仿宋" w:hint="eastAsia"/>
                <w:b/>
                <w:bCs/>
                <w:kern w:val="0"/>
                <w:sz w:val="18"/>
                <w:szCs w:val="18"/>
                <w:lang w:val="en-US" w:eastAsia="zh-CN"/>
              </w:rPr>
            </w:pP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83244">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工作质量及效率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13BFD">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能够对所有发布内容进行校对、审核，无违内容、无错别字等</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88412">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r>
              <w:rPr>
                <w:rFonts w:ascii="仿宋" w:cs="仿宋" w:eastAsia="仿宋" w:hAnsi="仿宋" w:hint="eastAsia"/>
                <w:b w:val="false"/>
                <w:bCs w:val="false"/>
                <w:sz w:val="18"/>
                <w:szCs w:val="18"/>
                <w:lang w:val="en-US" w:eastAsia="zh-CN"/>
              </w:rPr>
              <w:t>已具体工作或工作计划为准</w:t>
            </w:r>
          </w:p>
        </w:tc>
        <w:tc>
          <w:tcPr>
            <w:tcW w:w="15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E9AE9A">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5</w:t>
            </w:r>
          </w:p>
        </w:tc>
        <w:tc>
          <w:tcPr>
            <w:tcW w:w="15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8AD5FE4">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r>
      <w:tr w14:paraId="0BA8D24E">
        <w:tblPrEx/>
        <w:trPr>
          <w:trHeight w:val="1448" w:hRule="atLeast"/>
          <w:tblCellSpacing w:w="0" w:type="dxa"/>
        </w:trPr>
        <w:tc>
          <w:tcPr>
            <w:tcW w:w="1377" w:type="dxa"/>
            <w:vMerge w:val="continue"/>
            <w:tcBorders>
              <w:left w:val="single" w:sz="8" w:space="0" w:color="auto"/>
              <w:bottom w:val="single" w:sz="4" w:space="0" w:color="auto"/>
              <w:right w:val="single" w:sz="4" w:space="0" w:color="auto"/>
            </w:tcBorders>
            <w:tcMar>
              <w:top w:w="0" w:type="dxa"/>
              <w:left w:w="108" w:type="dxa"/>
              <w:bottom w:w="0" w:type="dxa"/>
              <w:right w:w="108" w:type="dxa"/>
            </w:tcMar>
            <w:vAlign w:val="center"/>
          </w:tcPr>
          <w:p w14:paraId="60018A85">
            <w:pPr>
              <w:pStyle w:val="style94"/>
              <w:keepNext w:val="false"/>
              <w:keepLines w:val="false"/>
              <w:widowControl/>
              <w:suppressLineNumbers w:val="false"/>
              <w:jc w:val="center"/>
              <w:rPr>
                <w:rFonts w:ascii="仿宋" w:cs="仿宋" w:eastAsia="仿宋" w:hAnsi="仿宋" w:hint="eastAsia"/>
                <w:b w:val="false"/>
                <w:sz w:val="18"/>
                <w:szCs w:val="18"/>
              </w:rPr>
            </w:pP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64476">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网络舆情</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722A1">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出现严重的意识形态问题、负面舆情</w:t>
            </w:r>
          </w:p>
        </w:tc>
        <w:tc>
          <w:tcPr>
            <w:tcW w:w="4740"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4EC5173">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rPr>
            </w:pPr>
            <w:r>
              <w:rPr>
                <w:rFonts w:ascii="仿宋" w:cs="仿宋" w:eastAsia="仿宋" w:hAnsi="仿宋" w:hint="eastAsia"/>
                <w:b w:val="false"/>
                <w:bCs w:val="false"/>
                <w:sz w:val="18"/>
                <w:szCs w:val="18"/>
                <w:lang w:val="en-US" w:eastAsia="zh-CN"/>
              </w:rPr>
              <w:t>甲方有权终止合同</w:t>
            </w:r>
          </w:p>
        </w:tc>
      </w:tr>
      <w:tr w14:paraId="5A3981F3">
        <w:tblPrEx/>
        <w:trPr>
          <w:trHeight w:val="778" w:hRule="atLeast"/>
          <w:tblCellSpacing w:w="0" w:type="dxa"/>
        </w:trPr>
        <w:tc>
          <w:tcPr>
            <w:tcW w:w="137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0EEC3905">
            <w:pPr>
              <w:pStyle w:val="style94"/>
              <w:keepNext w:val="false"/>
              <w:keepLines w:val="false"/>
              <w:widowControl/>
              <w:suppressLineNumbers w:val="false"/>
              <w:jc w:val="center"/>
              <w:rPr>
                <w:rFonts w:ascii="仿宋" w:cs="仿宋" w:eastAsia="仿宋" w:hAnsi="仿宋" w:hint="eastAsia"/>
                <w:b/>
                <w:bCs/>
                <w:sz w:val="18"/>
                <w:szCs w:val="18"/>
                <w:lang w:val="en-US" w:eastAsia="zh-CN"/>
              </w:rPr>
            </w:pPr>
            <w:r>
              <w:rPr>
                <w:rFonts w:ascii="仿宋" w:cs="仿宋" w:eastAsia="仿宋" w:hAnsi="仿宋" w:hint="eastAsia"/>
                <w:b/>
                <w:bCs/>
                <w:sz w:val="18"/>
                <w:szCs w:val="18"/>
                <w:lang w:val="en-US" w:eastAsia="zh-CN"/>
              </w:rPr>
              <w:t>合计</w:t>
            </w:r>
          </w:p>
        </w:tc>
        <w:tc>
          <w:tcPr>
            <w:tcW w:w="1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66458">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甲方评定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D53ACC">
            <w:pPr>
              <w:pStyle w:val="style94"/>
              <w:keepNext w:val="false"/>
              <w:keepLines w:val="false"/>
              <w:widowControl/>
              <w:suppressLineNumbers w:val="false"/>
              <w:spacing w:lineRule="auto" w:line="360"/>
              <w:ind w:left="0" w:firstLine="0"/>
              <w:jc w:val="center"/>
              <w:rPr>
                <w:rFonts w:ascii="仿宋" w:cs="仿宋" w:eastAsia="仿宋" w:hAnsi="仿宋" w:hint="eastAsia"/>
                <w:b w:val="false"/>
                <w:bCs w:val="false"/>
                <w:sz w:val="18"/>
                <w:szCs w:val="18"/>
                <w:lang w:val="en-US" w:eastAsia="zh-CN"/>
              </w:rPr>
            </w:pPr>
          </w:p>
        </w:tc>
        <w:tc>
          <w:tcPr>
            <w:tcW w:w="31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15A16E">
            <w:pPr>
              <w:pStyle w:val="style94"/>
              <w:keepNext w:val="false"/>
              <w:keepLines w:val="false"/>
              <w:widowControl/>
              <w:suppressLineNumbers w:val="false"/>
              <w:spacing w:lineRule="auto" w:line="360"/>
              <w:ind w:left="0" w:firstLine="0"/>
              <w:jc w:val="center"/>
              <w:rPr>
                <w:rFonts w:ascii="仿宋" w:cs="仿宋" w:eastAsia="仿宋" w:hAnsi="仿宋" w:hint="default"/>
                <w:b w:val="false"/>
                <w:bCs w:val="false"/>
                <w:sz w:val="18"/>
                <w:szCs w:val="18"/>
                <w:lang w:val="en-US" w:eastAsia="zh-CN"/>
              </w:rPr>
            </w:pPr>
            <w:r>
              <w:rPr>
                <w:rFonts w:ascii="仿宋" w:cs="仿宋" w:eastAsia="仿宋" w:hAnsi="仿宋" w:hint="eastAsia"/>
                <w:b w:val="false"/>
                <w:bCs w:val="false"/>
                <w:sz w:val="18"/>
                <w:szCs w:val="18"/>
                <w:lang w:val="en-US" w:eastAsia="zh-CN"/>
              </w:rPr>
              <w:t>最终得分</w:t>
            </w:r>
          </w:p>
        </w:tc>
        <w:tc>
          <w:tcPr>
            <w:tcW w:w="16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00CF4F50">
            <w:pPr>
              <w:pStyle w:val="style94"/>
              <w:keepNext w:val="false"/>
              <w:keepLines w:val="false"/>
              <w:widowControl/>
              <w:suppressLineNumbers w:val="false"/>
              <w:spacing w:lineRule="auto" w:line="360"/>
              <w:ind w:left="0" w:firstLine="0"/>
              <w:jc w:val="center"/>
              <w:rPr>
                <w:rFonts w:ascii="仿宋" w:cs="仿宋" w:eastAsia="仿宋" w:hAnsi="仿宋" w:hint="eastAsia"/>
                <w:b w:val="false"/>
                <w:sz w:val="18"/>
                <w:szCs w:val="18"/>
                <w:lang w:val="en-US" w:eastAsia="zh-CN"/>
              </w:rPr>
            </w:pPr>
          </w:p>
        </w:tc>
      </w:tr>
      <w:tr w14:paraId="5AAE7D65">
        <w:tblPrEx/>
        <w:trPr>
          <w:trHeight w:val="1315" w:hRule="atLeast"/>
          <w:tblCellSpacing w:w="0" w:type="dxa"/>
        </w:trPr>
        <w:tc>
          <w:tcPr>
            <w:tcW w:w="1377"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50939DE">
            <w:pPr>
              <w:pStyle w:val="style94"/>
              <w:keepNext w:val="false"/>
              <w:keepLines w:val="false"/>
              <w:widowControl/>
              <w:suppressLineNumbers w:val="false"/>
              <w:jc w:val="center"/>
              <w:rPr>
                <w:rFonts w:ascii="仿宋" w:cs="仿宋" w:eastAsia="仿宋" w:hAnsi="仿宋" w:hint="eastAsia"/>
                <w:b/>
                <w:bCs/>
                <w:sz w:val="18"/>
                <w:szCs w:val="18"/>
                <w:lang w:val="en-US" w:eastAsia="zh-CN"/>
              </w:rPr>
            </w:pPr>
            <w:r>
              <w:rPr>
                <w:rFonts w:ascii="仿宋" w:cs="仿宋" w:eastAsia="仿宋" w:hAnsi="仿宋" w:hint="eastAsia"/>
                <w:b/>
                <w:bCs/>
                <w:sz w:val="18"/>
                <w:szCs w:val="18"/>
                <w:lang w:val="en-US" w:eastAsia="zh-CN"/>
              </w:rPr>
              <w:t>甲方负责人</w:t>
            </w:r>
          </w:p>
          <w:p w14:paraId="418F17BF">
            <w:pPr>
              <w:pStyle w:val="style94"/>
              <w:keepNext w:val="false"/>
              <w:keepLines w:val="false"/>
              <w:widowControl/>
              <w:suppressLineNumbers w:val="false"/>
              <w:jc w:val="center"/>
              <w:rPr>
                <w:rFonts w:ascii="仿宋" w:cs="仿宋" w:eastAsia="仿宋" w:hAnsi="仿宋" w:hint="default"/>
                <w:b/>
                <w:bCs/>
                <w:sz w:val="18"/>
                <w:szCs w:val="18"/>
                <w:lang w:val="en-US" w:eastAsia="zh-CN"/>
              </w:rPr>
            </w:pPr>
            <w:r>
              <w:rPr>
                <w:rFonts w:ascii="仿宋" w:cs="仿宋" w:eastAsia="仿宋" w:hAnsi="仿宋" w:hint="eastAsia"/>
                <w:b/>
                <w:bCs/>
                <w:sz w:val="18"/>
                <w:szCs w:val="18"/>
                <w:lang w:val="en-US" w:eastAsia="zh-CN"/>
              </w:rPr>
              <w:t>签字</w:t>
            </w:r>
          </w:p>
        </w:tc>
        <w:tc>
          <w:tcPr>
            <w:tcW w:w="8073" w:type="dxa"/>
            <w:gridSpan w:val="6"/>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5E42E40">
            <w:pPr>
              <w:pStyle w:val="style94"/>
              <w:keepNext w:val="false"/>
              <w:keepLines w:val="false"/>
              <w:widowControl/>
              <w:suppressLineNumbers w:val="false"/>
              <w:spacing w:lineRule="auto" w:line="360"/>
              <w:ind w:left="0" w:firstLine="0"/>
              <w:jc w:val="center"/>
              <w:rPr>
                <w:rFonts w:ascii="仿宋" w:cs="仿宋" w:eastAsia="仿宋" w:hAnsi="仿宋" w:hint="eastAsia"/>
                <w:b w:val="false"/>
                <w:sz w:val="18"/>
                <w:szCs w:val="18"/>
                <w:lang w:val="en-US" w:eastAsia="zh-CN"/>
              </w:rPr>
            </w:pPr>
          </w:p>
        </w:tc>
      </w:tr>
    </w:tbl>
    <w:p w14:paraId="26DF06C8">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052A8FD7">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3AC67904">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2328CF66">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25A0B903">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2EE59D86">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2165567E">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75EE25D9">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6539DDFB">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230EBE6D">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7F5573D3">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1CB5392C">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p>
    <w:p w14:paraId="777D0DDD">
      <w:pPr>
        <w:pStyle w:val="style0"/>
        <w:widowControl/>
        <w:shd w:val="clear" w:color="auto" w:fill="auto"/>
        <w:wordWrap w:val="false"/>
        <w:spacing w:lineRule="atLeast" w:line="400"/>
        <w:jc w:val="left"/>
        <w:rPr>
          <w:rFonts w:ascii="Times New Roman" w:cs="Times New Roman" w:eastAsia="黑体" w:hAnsi="Times New Roman" w:hint="eastAsia"/>
          <w:kern w:val="0"/>
          <w:sz w:val="32"/>
          <w:szCs w:val="32"/>
          <w:lang w:val="en-US" w:eastAsia="zh-CN"/>
        </w:rPr>
      </w:pPr>
      <w:r>
        <w:rPr>
          <w:rFonts w:ascii="Times New Roman" w:cs="Times New Roman" w:eastAsia="黑体" w:hAnsi="Times New Roman" w:hint="eastAsia"/>
          <w:kern w:val="0"/>
          <w:sz w:val="32"/>
          <w:szCs w:val="32"/>
          <w:lang w:val="en-US" w:eastAsia="zh-CN"/>
        </w:rPr>
        <w:t>附件3</w:t>
      </w:r>
    </w:p>
    <w:p w14:paraId="21B66FFF">
      <w:pPr>
        <w:pStyle w:val="style0"/>
        <w:widowControl/>
        <w:shd w:val="clear" w:color="auto" w:fill="auto"/>
        <w:wordWrap w:val="false"/>
        <w:spacing w:lineRule="atLeast" w:line="400"/>
        <w:jc w:val="center"/>
        <w:rPr>
          <w:rFonts w:ascii="仿宋_GB2312" w:cs="仿宋_GB2312" w:eastAsia="仿宋_GB2312" w:hAnsi="Segoe UI"/>
          <w:b/>
          <w:color w:val="000000"/>
          <w:sz w:val="32"/>
          <w:szCs w:val="32"/>
          <w:shd w:val="clear" w:color="auto" w:fill="ffffff"/>
        </w:rPr>
      </w:pPr>
      <w:r>
        <w:rPr>
          <w:rFonts w:ascii="仿宋_GB2312" w:cs="仿宋_GB2312" w:eastAsia="仿宋_GB2312" w:hAnsi="Segoe UI" w:hint="eastAsia"/>
          <w:b/>
          <w:color w:val="000000"/>
          <w:sz w:val="32"/>
          <w:szCs w:val="32"/>
          <w:shd w:val="clear" w:color="auto" w:fill="ffffff"/>
        </w:rPr>
        <w:t>招标</w:t>
      </w:r>
      <w:r>
        <w:rPr>
          <w:rFonts w:ascii="仿宋_GB2312" w:cs="仿宋_GB2312" w:eastAsia="仿宋_GB2312" w:hAnsi="Segoe UI"/>
          <w:b/>
          <w:color w:val="000000"/>
          <w:sz w:val="32"/>
          <w:szCs w:val="32"/>
          <w:shd w:val="clear" w:color="auto" w:fill="ffffff"/>
        </w:rPr>
        <w:t>评分法</w:t>
      </w:r>
    </w:p>
    <w:tbl>
      <w:tblPr>
        <w:tblStyle w:val="style105"/>
        <w:tblW w:w="578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0" w:type="dxa"/>
          <w:left w:w="0" w:type="dxa"/>
          <w:bottom w:w="0" w:type="dxa"/>
          <w:right w:w="0" w:type="dxa"/>
        </w:tblCellMar>
      </w:tblPr>
      <w:tblGrid>
        <w:gridCol w:w="1643"/>
        <w:gridCol w:w="1691"/>
        <w:gridCol w:w="6287"/>
      </w:tblGrid>
      <w:tr w14:paraId="38586C98">
        <w:trPr>
          <w:jc w:val="center"/>
        </w:trPr>
        <w:tc>
          <w:tcPr>
            <w:tcW w:w="853" w:type="pct"/>
            <w:tcBorders>
              <w:top w:val="single" w:sz="4" w:space="0" w:color="000000"/>
              <w:left w:val="single" w:sz="4" w:space="0" w:color="000000"/>
              <w:bottom w:val="single" w:sz="4" w:space="0" w:color="000000"/>
              <w:right w:val="single" w:sz="4" w:space="0" w:color="000000"/>
            </w:tcBorders>
            <w:vAlign w:val="center"/>
          </w:tcPr>
          <w:p w14:paraId="0BE5FC33">
            <w:pPr>
              <w:pStyle w:val="style94"/>
              <w:spacing w:beforeAutospacing="false" w:afterAutospacing="false" w:lineRule="exact" w:line="590"/>
              <w:jc w:val="center"/>
              <w:rPr>
                <w:rFonts w:ascii="Times New Roman" w:eastAsia="方正仿宋" w:hAnsi="Times New Roman"/>
                <w:b/>
                <w:bCs/>
                <w:sz w:val="32"/>
                <w:szCs w:val="32"/>
              </w:rPr>
            </w:pPr>
            <w:r>
              <w:rPr>
                <w:rFonts w:ascii="Times New Roman" w:eastAsia="方正仿宋" w:hAnsi="Times New Roman" w:hint="eastAsia"/>
                <w:b/>
                <w:bCs/>
                <w:sz w:val="32"/>
                <w:szCs w:val="32"/>
              </w:rPr>
              <w:t>评比项目</w:t>
            </w:r>
          </w:p>
        </w:tc>
        <w:tc>
          <w:tcPr>
            <w:tcW w:w="4146" w:type="pct"/>
            <w:gridSpan w:val="2"/>
            <w:tcBorders>
              <w:top w:val="single" w:sz="4" w:space="0" w:color="000000"/>
              <w:left w:val="single" w:sz="4" w:space="0" w:color="000000"/>
              <w:bottom w:val="single" w:sz="4" w:space="0" w:color="000000"/>
              <w:right w:val="single" w:sz="4" w:space="0" w:color="000000"/>
            </w:tcBorders>
            <w:vAlign w:val="center"/>
          </w:tcPr>
          <w:p w14:paraId="3FFAB8C8">
            <w:pPr>
              <w:pStyle w:val="style94"/>
              <w:spacing w:beforeAutospacing="false" w:afterAutospacing="false" w:lineRule="exact" w:line="590"/>
              <w:jc w:val="center"/>
              <w:rPr>
                <w:rFonts w:ascii="Times New Roman" w:eastAsia="方正仿宋" w:hAnsi="Times New Roman"/>
                <w:b/>
                <w:bCs/>
                <w:sz w:val="32"/>
                <w:szCs w:val="32"/>
              </w:rPr>
            </w:pPr>
            <w:r>
              <w:rPr>
                <w:rFonts w:ascii="Times New Roman" w:eastAsia="方正仿宋" w:hAnsi="Times New Roman" w:hint="eastAsia"/>
                <w:b/>
                <w:bCs/>
                <w:sz w:val="32"/>
                <w:szCs w:val="32"/>
              </w:rPr>
              <w:t>评比</w:t>
            </w:r>
            <w:r>
              <w:rPr>
                <w:rFonts w:ascii="Times New Roman" w:eastAsia="方正仿宋" w:hAnsi="Times New Roman"/>
                <w:b/>
                <w:bCs/>
                <w:sz w:val="32"/>
                <w:szCs w:val="32"/>
              </w:rPr>
              <w:t>内容</w:t>
            </w:r>
          </w:p>
        </w:tc>
      </w:tr>
      <w:tr w14:paraId="70F18222">
        <w:tblPrEx/>
        <w:trPr>
          <w:jc w:val="center"/>
        </w:trPr>
        <w:tc>
          <w:tcPr>
            <w:tcW w:w="853" w:type="pct"/>
            <w:tcBorders>
              <w:top w:val="single" w:sz="4" w:space="0" w:color="000000"/>
              <w:left w:val="single" w:sz="4" w:space="0" w:color="000000"/>
              <w:bottom w:val="single" w:sz="4" w:space="0" w:color="000000"/>
              <w:right w:val="single" w:sz="4" w:space="0" w:color="000000"/>
            </w:tcBorders>
            <w:vAlign w:val="center"/>
          </w:tcPr>
          <w:p w14:paraId="5F24BCEB">
            <w:pPr>
              <w:pStyle w:val="style94"/>
              <w:spacing w:beforeAutospacing="false" w:afterAutospacing="false" w:lineRule="exact" w:line="590"/>
              <w:jc w:val="center"/>
              <w:rPr>
                <w:rFonts w:ascii="Times New Roman" w:cs="Times New Roman" w:eastAsia="仿宋_GB2312" w:hAnsi="Times New Roman" w:hint="eastAsia"/>
                <w:bCs/>
                <w:sz w:val="24"/>
                <w:szCs w:val="24"/>
                <w:lang w:eastAsia="zh-CN"/>
              </w:rPr>
            </w:pPr>
            <w:r>
              <w:rPr>
                <w:rFonts w:ascii="Times New Roman" w:cs="Times New Roman" w:eastAsia="仿宋_GB2312" w:hAnsi="Times New Roman" w:hint="eastAsia"/>
                <w:bCs/>
                <w:sz w:val="24"/>
                <w:szCs w:val="24"/>
                <w:lang w:val="en-US" w:eastAsia="zh-CN"/>
              </w:rPr>
              <w:t>响应报价</w:t>
            </w:r>
          </w:p>
          <w:p w14:paraId="7CA2F2DA">
            <w:pPr>
              <w:pStyle w:val="style94"/>
              <w:spacing w:beforeAutospacing="false" w:afterAutospacing="false" w:lineRule="exact" w:line="590"/>
              <w:jc w:val="center"/>
              <w:rPr>
                <w:rFonts w:ascii="Times New Roman" w:eastAsia="方正仿宋" w:hAnsi="Times New Roman"/>
                <w:sz w:val="32"/>
                <w:szCs w:val="32"/>
              </w:rPr>
            </w:pPr>
            <w:r>
              <w:rPr>
                <w:rFonts w:ascii="Times New Roman" w:cs="Times New Roman" w:eastAsia="仿宋_GB2312" w:hAnsi="Times New Roman" w:hint="eastAsia"/>
                <w:bCs/>
                <w:sz w:val="24"/>
                <w:szCs w:val="24"/>
                <w:lang w:eastAsia="zh-CN"/>
              </w:rPr>
              <w:t>（</w:t>
            </w:r>
            <w:r>
              <w:rPr>
                <w:rFonts w:ascii="Times New Roman" w:cs="Times New Roman" w:eastAsia="仿宋_GB2312" w:hAnsi="Times New Roman" w:hint="eastAsia"/>
                <w:bCs/>
                <w:sz w:val="24"/>
                <w:szCs w:val="24"/>
              </w:rPr>
              <w:t>20</w:t>
            </w:r>
            <w:r>
              <w:rPr>
                <w:rFonts w:ascii="Times New Roman" w:cs="Times New Roman" w:eastAsia="仿宋_GB2312" w:hAnsi="Times New Roman" w:hint="default"/>
                <w:bCs/>
                <w:sz w:val="24"/>
                <w:szCs w:val="24"/>
              </w:rPr>
              <w:t>分</w:t>
            </w:r>
            <w:r>
              <w:rPr>
                <w:rFonts w:ascii="Times New Roman" w:cs="Times New Roman" w:eastAsia="仿宋_GB2312" w:hAnsi="Times New Roman" w:hint="eastAsia"/>
                <w:bCs/>
                <w:sz w:val="24"/>
                <w:szCs w:val="24"/>
                <w:lang w:eastAsia="zh-CN"/>
              </w:rPr>
              <w:t>）</w:t>
            </w:r>
          </w:p>
        </w:tc>
        <w:tc>
          <w:tcPr>
            <w:tcW w:w="4146" w:type="pct"/>
            <w:gridSpan w:val="2"/>
            <w:tcBorders>
              <w:top w:val="single" w:sz="4" w:space="0" w:color="000000"/>
              <w:left w:val="single" w:sz="4" w:space="0" w:color="000000"/>
              <w:bottom w:val="single" w:sz="4" w:space="0" w:color="000000"/>
              <w:right w:val="single" w:sz="4" w:space="0" w:color="000000"/>
            </w:tcBorders>
            <w:vAlign w:val="center"/>
          </w:tcPr>
          <w:p w14:paraId="63AF1151">
            <w:pPr>
              <w:pStyle w:val="style94"/>
              <w:spacing w:beforeAutospacing="false" w:afterAutospacing="false" w:lineRule="exact" w:line="590"/>
              <w:rPr>
                <w:rFonts w:ascii="Times New Roman" w:eastAsia="方正仿宋" w:hAnsi="Times New Roman"/>
                <w:sz w:val="32"/>
                <w:szCs w:val="32"/>
              </w:rPr>
            </w:pPr>
            <w:r>
              <w:rPr>
                <w:rFonts w:ascii="Times New Roman" w:cs="Times New Roman" w:eastAsia="仿宋_GB2312" w:hAnsi="Times New Roman" w:hint="default"/>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r>
      <w:tr w14:paraId="63182A13">
        <w:tblPrEx/>
        <w:trPr>
          <w:jc w:val="center"/>
        </w:trPr>
        <w:tc>
          <w:tcPr>
            <w:tcW w:w="853" w:type="pct"/>
            <w:vMerge w:val="restart"/>
            <w:tcBorders>
              <w:top w:val="single" w:sz="4" w:space="0" w:color="000000"/>
              <w:left w:val="single" w:sz="4" w:space="0" w:color="000000"/>
              <w:bottom w:val="single" w:sz="4" w:space="0" w:color="000000"/>
              <w:right w:val="single" w:sz="4" w:space="0" w:color="000000"/>
            </w:tcBorders>
            <w:vAlign w:val="center"/>
          </w:tcPr>
          <w:p w14:paraId="633F4598">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服务</w:t>
            </w:r>
            <w:r>
              <w:rPr>
                <w:rFonts w:ascii="Times New Roman" w:cs="Times New Roman" w:eastAsia="仿宋_GB2312" w:hAnsi="Times New Roman" w:hint="default"/>
                <w:bCs/>
                <w:sz w:val="24"/>
                <w:szCs w:val="24"/>
              </w:rPr>
              <w:t>方案</w:t>
            </w:r>
          </w:p>
          <w:p w14:paraId="216B17FF">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lang w:eastAsia="zh-CN"/>
              </w:rPr>
              <w:t>（</w:t>
            </w:r>
            <w:r>
              <w:rPr>
                <w:rFonts w:ascii="Times New Roman" w:cs="Times New Roman" w:eastAsia="仿宋_GB2312" w:hAnsi="Times New Roman" w:hint="eastAsia"/>
                <w:bCs/>
                <w:sz w:val="24"/>
                <w:szCs w:val="24"/>
              </w:rPr>
              <w:t>30</w:t>
            </w:r>
            <w:r>
              <w:rPr>
                <w:rFonts w:ascii="Times New Roman" w:cs="Times New Roman" w:eastAsia="仿宋_GB2312" w:hAnsi="Times New Roman" w:hint="default"/>
                <w:bCs/>
                <w:sz w:val="24"/>
                <w:szCs w:val="24"/>
              </w:rPr>
              <w:t>分</w:t>
            </w:r>
            <w:r>
              <w:rPr>
                <w:rFonts w:ascii="Times New Roman" w:cs="Times New Roman" w:eastAsia="仿宋_GB2312" w:hAnsi="Times New Roman" w:hint="eastAsia"/>
                <w:bCs/>
                <w:sz w:val="24"/>
                <w:szCs w:val="24"/>
                <w:lang w:eastAsia="zh-CN"/>
              </w:rPr>
              <w:t>）</w:t>
            </w:r>
          </w:p>
        </w:tc>
        <w:tc>
          <w:tcPr>
            <w:tcW w:w="878" w:type="pct"/>
            <w:tcBorders>
              <w:top w:val="single" w:sz="4" w:space="0" w:color="000000"/>
              <w:left w:val="single" w:sz="4" w:space="0" w:color="000000"/>
              <w:bottom w:val="single" w:sz="4" w:space="0" w:color="000000"/>
              <w:right w:val="single" w:sz="4" w:space="0" w:color="000000"/>
            </w:tcBorders>
            <w:vAlign w:val="center"/>
          </w:tcPr>
          <w:p w14:paraId="717B6FAF">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总体设计方案</w:t>
            </w:r>
          </w:p>
          <w:p w14:paraId="1F1CB271">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15分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20150D17">
            <w:pPr>
              <w:pStyle w:val="style94"/>
              <w:spacing w:beforeAutospacing="false" w:afterAutospacing="false" w:lineRule="exact" w:line="590"/>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根据投标人提供的方案进行综合比较评分：优得15-12分；良得11-9分；一般得8-5分；较差得5分以下。未提供具体实施方案的不得分。</w:t>
            </w:r>
          </w:p>
        </w:tc>
      </w:tr>
      <w:tr w14:paraId="380F6DC2">
        <w:tblPrEx/>
        <w:trPr>
          <w:jc w:val="center"/>
        </w:trPr>
        <w:tc>
          <w:tcPr>
            <w:tcW w:w="853" w:type="pct"/>
            <w:vMerge w:val="continue"/>
            <w:tcBorders>
              <w:top w:val="single" w:sz="4" w:space="0" w:color="000000"/>
              <w:left w:val="single" w:sz="4" w:space="0" w:color="000000"/>
              <w:bottom w:val="single" w:sz="4" w:space="0" w:color="000000"/>
              <w:right w:val="single" w:sz="4" w:space="0" w:color="000000"/>
            </w:tcBorders>
            <w:vAlign w:val="center"/>
          </w:tcPr>
          <w:p w14:paraId="7E65AD80">
            <w:pPr>
              <w:pStyle w:val="style0"/>
              <w:spacing w:lineRule="exact" w:line="590"/>
              <w:ind w:firstLine="480" w:firstLineChars="200"/>
              <w:jc w:val="center"/>
              <w:rPr>
                <w:rFonts w:ascii="Times New Roman" w:cs="Times New Roman" w:eastAsia="仿宋_GB2312" w:hAnsi="Times New Roman" w:hint="default"/>
                <w:bCs/>
                <w:kern w:val="0"/>
                <w:sz w:val="24"/>
                <w:szCs w:val="24"/>
                <w:lang w:val="en-US" w:bidi="ar-SA" w:eastAsia="zh-CN"/>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7E16BC90">
            <w:pPr>
              <w:pStyle w:val="style94"/>
              <w:spacing w:before="0" w:beforeAutospacing="false" w:after="0" w:afterAutospacing="false" w:lineRule="auto" w:line="360"/>
              <w:jc w:val="center"/>
              <w:rPr>
                <w:rFonts w:ascii="Times New Roman" w:cs="Times New Roman" w:eastAsia="仿宋_GB2312" w:hAnsi="Times New Roman" w:hint="default"/>
                <w:bCs/>
                <w:kern w:val="0"/>
                <w:sz w:val="24"/>
                <w:szCs w:val="24"/>
                <w:lang w:val="en-US" w:bidi="ar-SA" w:eastAsia="zh-CN"/>
              </w:rPr>
            </w:pPr>
            <w:r>
              <w:rPr>
                <w:rFonts w:ascii="Times New Roman" w:cs="Times New Roman" w:eastAsia="仿宋_GB2312" w:hAnsi="Times New Roman" w:hint="default"/>
                <w:bCs/>
                <w:kern w:val="0"/>
                <w:sz w:val="24"/>
                <w:szCs w:val="24"/>
                <w:lang w:val="en-US" w:bidi="ar-SA" w:eastAsia="zh-CN"/>
              </w:rPr>
              <w:t>需求响应</w:t>
            </w:r>
          </w:p>
          <w:p w14:paraId="2A400BEF">
            <w:pPr>
              <w:pStyle w:val="style94"/>
              <w:spacing w:before="0" w:beforeAutospacing="false" w:after="0" w:afterAutospacing="false" w:lineRule="auto" w:line="360"/>
              <w:jc w:val="center"/>
              <w:rPr>
                <w:rFonts w:ascii="Times New Roman" w:cs="Times New Roman" w:eastAsia="仿宋_GB2312" w:hAnsi="Times New Roman" w:hint="default"/>
                <w:bCs/>
                <w:kern w:val="0"/>
                <w:sz w:val="24"/>
                <w:szCs w:val="24"/>
                <w:lang w:val="en-US" w:bidi="ar-SA" w:eastAsia="zh-CN"/>
              </w:rPr>
            </w:pPr>
            <w:r>
              <w:rPr>
                <w:rFonts w:ascii="Times New Roman" w:cs="Times New Roman" w:eastAsia="仿宋_GB2312" w:hAnsi="Times New Roman" w:hint="eastAsia"/>
                <w:bCs/>
                <w:kern w:val="0"/>
                <w:sz w:val="24"/>
                <w:szCs w:val="24"/>
                <w:lang w:val="en-US" w:bidi="ar-SA" w:eastAsia="zh-CN"/>
              </w:rPr>
              <w:t>15分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00A53F47">
            <w:pPr>
              <w:pStyle w:val="style94"/>
              <w:spacing w:before="0" w:beforeAutospacing="false" w:after="0" w:afterAutospacing="false" w:lineRule="auto" w:line="360"/>
              <w:jc w:val="both"/>
              <w:rPr>
                <w:rFonts w:ascii="Times New Roman" w:cs="Times New Roman" w:eastAsia="仿宋_GB2312" w:hAnsi="Times New Roman" w:hint="eastAsia"/>
                <w:bCs/>
                <w:kern w:val="0"/>
                <w:sz w:val="24"/>
                <w:szCs w:val="24"/>
                <w:lang w:val="en-US" w:bidi="ar-SA" w:eastAsia="zh-CN"/>
              </w:rPr>
            </w:pPr>
            <w:r>
              <w:rPr>
                <w:rFonts w:ascii="Times New Roman" w:cs="Times New Roman" w:eastAsia="仿宋_GB2312" w:hAnsi="Times New Roman" w:hint="default"/>
                <w:bCs/>
                <w:kern w:val="0"/>
                <w:sz w:val="24"/>
                <w:szCs w:val="24"/>
                <w:lang w:val="en-US" w:bidi="ar-SA" w:eastAsia="zh-CN"/>
              </w:rPr>
              <w:t>根据投标人针对本项目技术、服务要求，</w:t>
            </w:r>
            <w:r>
              <w:rPr>
                <w:rFonts w:ascii="Times New Roman" w:cs="Times New Roman" w:eastAsia="仿宋_GB2312" w:hAnsi="Times New Roman" w:hint="eastAsia"/>
                <w:bCs/>
                <w:kern w:val="0"/>
                <w:sz w:val="24"/>
                <w:szCs w:val="24"/>
                <w:lang w:val="en-US" w:bidi="ar-SA" w:eastAsia="zh-CN"/>
              </w:rPr>
              <w:t>完全满足符合技术需求，得15分。</w:t>
            </w:r>
          </w:p>
          <w:p w14:paraId="07FFEBAE">
            <w:pPr>
              <w:pStyle w:val="style94"/>
              <w:spacing w:before="0" w:beforeAutospacing="false" w:after="0" w:afterAutospacing="false" w:lineRule="auto" w:line="360"/>
              <w:jc w:val="both"/>
              <w:rPr>
                <w:rFonts w:ascii="Times New Roman" w:cs="Times New Roman" w:eastAsia="仿宋_GB2312" w:hAnsi="Times New Roman" w:hint="eastAsia"/>
                <w:bCs/>
                <w:kern w:val="0"/>
                <w:sz w:val="24"/>
                <w:szCs w:val="24"/>
                <w:lang w:val="en-US" w:bidi="ar-SA" w:eastAsia="zh-CN"/>
              </w:rPr>
            </w:pPr>
            <w:r>
              <w:rPr>
                <w:rFonts w:ascii="Times New Roman" w:cs="Times New Roman" w:eastAsia="仿宋_GB2312" w:hAnsi="Times New Roman" w:hint="eastAsia"/>
                <w:bCs/>
                <w:kern w:val="0"/>
                <w:sz w:val="24"/>
                <w:szCs w:val="24"/>
                <w:lang w:val="en-US" w:bidi="ar-SA" w:eastAsia="zh-CN"/>
              </w:rPr>
              <w:t>（1）“★”的条款为实质性参数，不允许负偏离，凡有一项不满足的作无效投标处理。</w:t>
            </w:r>
          </w:p>
          <w:p w14:paraId="52E9266E">
            <w:pPr>
              <w:pStyle w:val="style94"/>
              <w:spacing w:before="0" w:beforeAutospacing="false" w:after="0" w:afterAutospacing="false" w:lineRule="auto" w:line="360"/>
              <w:jc w:val="both"/>
              <w:rPr>
                <w:rFonts w:ascii="Times New Roman" w:cs="Times New Roman" w:eastAsia="仿宋_GB2312" w:hAnsi="Times New Roman" w:hint="default"/>
                <w:bCs/>
                <w:kern w:val="0"/>
                <w:sz w:val="24"/>
                <w:szCs w:val="24"/>
                <w:lang w:val="en-US" w:bidi="ar-SA" w:eastAsia="zh-CN"/>
              </w:rPr>
            </w:pPr>
            <w:r>
              <w:rPr>
                <w:rFonts w:ascii="Times New Roman" w:cs="Times New Roman" w:eastAsia="仿宋_GB2312" w:hAnsi="Times New Roman" w:hint="eastAsia"/>
                <w:bCs/>
                <w:kern w:val="0"/>
                <w:sz w:val="24"/>
                <w:szCs w:val="24"/>
                <w:lang w:val="en-US" w:bidi="ar-SA" w:eastAsia="zh-CN"/>
              </w:rPr>
              <w:t>（2）未标识符号的参数为一般参数，每有一项偏离的扣2分，扣完为止。</w:t>
            </w:r>
          </w:p>
        </w:tc>
      </w:tr>
      <w:tr w14:paraId="19EB894B">
        <w:tblPrEx/>
        <w:trPr>
          <w:jc w:val="center"/>
        </w:trPr>
        <w:tc>
          <w:tcPr>
            <w:tcW w:w="853" w:type="pct"/>
            <w:vMerge w:val="restart"/>
            <w:tcBorders>
              <w:top w:val="single" w:sz="4" w:space="0" w:color="000000"/>
              <w:left w:val="single" w:sz="4" w:space="0" w:color="000000"/>
              <w:bottom w:val="single" w:sz="4" w:space="0" w:color="000000"/>
              <w:right w:val="single" w:sz="4" w:space="0" w:color="000000"/>
            </w:tcBorders>
            <w:vAlign w:val="center"/>
          </w:tcPr>
          <w:p w14:paraId="0F431549">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履约能力</w:t>
            </w:r>
          </w:p>
          <w:p w14:paraId="4412E3A8">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lang w:eastAsia="zh-CN"/>
              </w:rPr>
              <w:t>（</w:t>
            </w:r>
            <w:r>
              <w:rPr>
                <w:rFonts w:ascii="Times New Roman" w:cs="Times New Roman" w:eastAsia="仿宋_GB2312" w:hAnsi="Times New Roman" w:hint="eastAsia"/>
                <w:bCs/>
                <w:sz w:val="24"/>
                <w:szCs w:val="24"/>
              </w:rPr>
              <w:t>50</w:t>
            </w:r>
            <w:r>
              <w:rPr>
                <w:rFonts w:ascii="Times New Roman" w:cs="Times New Roman" w:eastAsia="仿宋_GB2312" w:hAnsi="Times New Roman" w:hint="default"/>
                <w:bCs/>
                <w:sz w:val="24"/>
                <w:szCs w:val="24"/>
              </w:rPr>
              <w:t>分</w:t>
            </w:r>
            <w:r>
              <w:rPr>
                <w:rFonts w:ascii="Times New Roman" w:cs="Times New Roman" w:eastAsia="仿宋_GB2312" w:hAnsi="Times New Roman" w:hint="eastAsia"/>
                <w:bCs/>
                <w:sz w:val="24"/>
                <w:szCs w:val="24"/>
                <w:lang w:eastAsia="zh-CN"/>
              </w:rPr>
              <w:t>）</w:t>
            </w:r>
          </w:p>
        </w:tc>
        <w:tc>
          <w:tcPr>
            <w:tcW w:w="878" w:type="pct"/>
            <w:tcBorders>
              <w:top w:val="single" w:sz="4" w:space="0" w:color="000000"/>
              <w:left w:val="single" w:sz="4" w:space="0" w:color="000000"/>
              <w:bottom w:val="single" w:sz="4" w:space="0" w:color="000000"/>
              <w:right w:val="single" w:sz="4" w:space="0" w:color="000000"/>
            </w:tcBorders>
            <w:vAlign w:val="center"/>
          </w:tcPr>
          <w:p w14:paraId="3FE32B1A">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新媒体运营</w:t>
            </w:r>
          </w:p>
          <w:p w14:paraId="11BA482E">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经验</w:t>
            </w:r>
            <w:r>
              <w:rPr>
                <w:rFonts w:ascii="Times New Roman" w:cs="Times New Roman" w:eastAsia="仿宋_GB2312" w:hAnsi="Times New Roman" w:hint="eastAsia"/>
                <w:bCs/>
                <w:sz w:val="24"/>
                <w:szCs w:val="24"/>
              </w:rPr>
              <w:t>10分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658F5D8F">
            <w:pPr>
              <w:pStyle w:val="style94"/>
              <w:spacing w:beforeAutospacing="false" w:afterAutospacing="false" w:lineRule="exact" w:line="590"/>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供应商自20</w:t>
            </w:r>
            <w:r>
              <w:rPr>
                <w:rFonts w:ascii="Times New Roman" w:cs="Times New Roman" w:eastAsia="仿宋_GB2312" w:hAnsi="Times New Roman" w:hint="eastAsia"/>
                <w:bCs/>
                <w:sz w:val="24"/>
                <w:szCs w:val="24"/>
                <w:lang w:val="en-US" w:eastAsia="zh-CN"/>
              </w:rPr>
              <w:t>20</w:t>
            </w:r>
            <w:r>
              <w:rPr>
                <w:rFonts w:ascii="Times New Roman" w:cs="Times New Roman" w:eastAsia="仿宋_GB2312" w:hAnsi="Times New Roman" w:hint="eastAsia"/>
                <w:bCs/>
                <w:sz w:val="24"/>
                <w:szCs w:val="24"/>
              </w:rPr>
              <w:t>年1月1日以来同类项目业绩（每份合同2分，最高10分，需提供合同复印件或中标通知书复印件，加盖投标人公章；提供的合同复印件中未有签署日期的不得分。）</w:t>
            </w:r>
          </w:p>
        </w:tc>
      </w:tr>
      <w:tr w14:paraId="53F248E7">
        <w:tblPrEx/>
        <w:trPr>
          <w:jc w:val="center"/>
        </w:trPr>
        <w:tc>
          <w:tcPr>
            <w:tcW w:w="853" w:type="pct"/>
            <w:vMerge w:val="continue"/>
            <w:tcBorders>
              <w:top w:val="single" w:sz="4" w:space="0" w:color="000000"/>
              <w:left w:val="single" w:sz="4" w:space="0" w:color="000000"/>
              <w:bottom w:val="single" w:sz="4" w:space="0" w:color="000000"/>
              <w:right w:val="single" w:sz="4" w:space="0" w:color="000000"/>
            </w:tcBorders>
            <w:vAlign w:val="center"/>
          </w:tcPr>
          <w:p w14:paraId="6625409F">
            <w:pPr>
              <w:pStyle w:val="style94"/>
              <w:spacing w:beforeAutospacing="false" w:afterAutospacing="false" w:lineRule="exact" w:line="590"/>
              <w:jc w:val="center"/>
              <w:rPr>
                <w:rFonts w:ascii="Times New Roman" w:cs="Times New Roman" w:eastAsia="仿宋_GB2312" w:hAnsi="Times New Roman" w:hint="default"/>
                <w:bCs/>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5F6AC0B1">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专业能力匹配度</w:t>
            </w:r>
            <w:r>
              <w:rPr>
                <w:rFonts w:ascii="Times New Roman" w:cs="Times New Roman" w:eastAsia="仿宋_GB2312" w:hAnsi="Times New Roman" w:hint="eastAsia"/>
                <w:bCs/>
                <w:sz w:val="24"/>
                <w:szCs w:val="24"/>
              </w:rPr>
              <w:t>10分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7DA2A8D0">
            <w:pPr>
              <w:pStyle w:val="style94"/>
              <w:spacing w:beforeAutospacing="false" w:afterAutospacing="false" w:lineRule="exact" w:line="590"/>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20</w:t>
            </w:r>
            <w:r>
              <w:rPr>
                <w:rFonts w:ascii="Times New Roman" w:cs="Times New Roman" w:eastAsia="仿宋_GB2312" w:hAnsi="Times New Roman" w:hint="eastAsia"/>
                <w:bCs/>
                <w:sz w:val="24"/>
                <w:szCs w:val="24"/>
                <w:lang w:val="en-US" w:eastAsia="zh-CN"/>
              </w:rPr>
              <w:t>20</w:t>
            </w:r>
            <w:r>
              <w:rPr>
                <w:rFonts w:ascii="Times New Roman" w:cs="Times New Roman" w:eastAsia="仿宋_GB2312" w:hAnsi="Times New Roman" w:hint="eastAsia"/>
                <w:bCs/>
                <w:sz w:val="24"/>
                <w:szCs w:val="24"/>
              </w:rPr>
              <w:t>年1月1日起至今，医疗健康类</w:t>
            </w:r>
            <w:r>
              <w:rPr>
                <w:rFonts w:ascii="Times New Roman" w:cs="Times New Roman" w:eastAsia="仿宋_GB2312" w:hAnsi="Times New Roman" w:hint="default"/>
                <w:bCs/>
                <w:sz w:val="24"/>
                <w:szCs w:val="24"/>
              </w:rPr>
              <w:t>新媒体项目</w:t>
            </w:r>
            <w:r>
              <w:rPr>
                <w:rFonts w:ascii="Times New Roman" w:cs="Times New Roman" w:eastAsia="仿宋_GB2312" w:hAnsi="Times New Roman" w:hint="eastAsia"/>
                <w:bCs/>
                <w:sz w:val="24"/>
                <w:szCs w:val="24"/>
              </w:rPr>
              <w:t>（同级别医院或者政府）</w:t>
            </w:r>
            <w:r>
              <w:rPr>
                <w:rFonts w:ascii="Times New Roman" w:cs="Times New Roman" w:eastAsia="仿宋_GB2312" w:hAnsi="Times New Roman" w:hint="default"/>
                <w:bCs/>
                <w:sz w:val="24"/>
                <w:szCs w:val="24"/>
              </w:rPr>
              <w:t>成功案例展示。根据供应商所提供案例的说服力、典型性、运营思路可借鉴性及匹配度进行综合比较：优得</w:t>
            </w:r>
            <w:r>
              <w:rPr>
                <w:rFonts w:ascii="Times New Roman" w:cs="Times New Roman" w:eastAsia="仿宋_GB2312" w:hAnsi="Times New Roman" w:hint="eastAsia"/>
                <w:bCs/>
                <w:sz w:val="24"/>
                <w:szCs w:val="24"/>
              </w:rPr>
              <w:t>10-8</w:t>
            </w:r>
            <w:r>
              <w:rPr>
                <w:rFonts w:ascii="Times New Roman" w:cs="Times New Roman" w:eastAsia="仿宋_GB2312" w:hAnsi="Times New Roman" w:hint="default"/>
                <w:bCs/>
                <w:sz w:val="24"/>
                <w:szCs w:val="24"/>
              </w:rPr>
              <w:t>分；良得</w:t>
            </w:r>
            <w:r>
              <w:rPr>
                <w:rFonts w:ascii="Times New Roman" w:cs="Times New Roman" w:eastAsia="仿宋_GB2312" w:hAnsi="Times New Roman" w:hint="eastAsia"/>
                <w:bCs/>
                <w:sz w:val="24"/>
                <w:szCs w:val="24"/>
              </w:rPr>
              <w:t>7-5</w:t>
            </w:r>
            <w:r>
              <w:rPr>
                <w:rFonts w:ascii="Times New Roman" w:cs="Times New Roman" w:eastAsia="仿宋_GB2312" w:hAnsi="Times New Roman" w:hint="default"/>
                <w:bCs/>
                <w:sz w:val="24"/>
                <w:szCs w:val="24"/>
              </w:rPr>
              <w:t>分；一般得</w:t>
            </w:r>
            <w:r>
              <w:rPr>
                <w:rFonts w:ascii="Times New Roman" w:cs="Times New Roman" w:eastAsia="仿宋_GB2312" w:hAnsi="Times New Roman" w:hint="eastAsia"/>
                <w:bCs/>
                <w:sz w:val="24"/>
                <w:szCs w:val="24"/>
              </w:rPr>
              <w:t>4-0</w:t>
            </w:r>
            <w:r>
              <w:rPr>
                <w:rFonts w:ascii="Times New Roman" w:cs="Times New Roman" w:eastAsia="仿宋_GB2312" w:hAnsi="Times New Roman" w:hint="default"/>
                <w:bCs/>
                <w:sz w:val="24"/>
                <w:szCs w:val="24"/>
              </w:rPr>
              <w:t>分；未</w:t>
            </w:r>
            <w:r>
              <w:rPr>
                <w:rFonts w:ascii="Times New Roman" w:cs="Times New Roman" w:eastAsia="仿宋_GB2312" w:hAnsi="Times New Roman" w:hint="eastAsia"/>
                <w:bCs/>
                <w:sz w:val="24"/>
                <w:szCs w:val="24"/>
              </w:rPr>
              <w:t>展示</w:t>
            </w:r>
            <w:r>
              <w:rPr>
                <w:rFonts w:ascii="Times New Roman" w:cs="Times New Roman" w:eastAsia="仿宋_GB2312" w:hAnsi="Times New Roman" w:hint="default"/>
                <w:bCs/>
                <w:sz w:val="24"/>
                <w:szCs w:val="24"/>
              </w:rPr>
              <w:t>不得分。</w:t>
            </w:r>
          </w:p>
        </w:tc>
      </w:tr>
      <w:tr w14:paraId="762532DB">
        <w:tblPrEx/>
        <w:trPr>
          <w:jc w:val="center"/>
        </w:trPr>
        <w:tc>
          <w:tcPr>
            <w:tcW w:w="853" w:type="pct"/>
            <w:vMerge w:val="continue"/>
            <w:tcBorders>
              <w:top w:val="single" w:sz="4" w:space="0" w:color="000000"/>
              <w:left w:val="single" w:sz="4" w:space="0" w:color="000000"/>
              <w:bottom w:val="single" w:sz="4" w:space="0" w:color="000000"/>
              <w:right w:val="single" w:sz="4" w:space="0" w:color="000000"/>
            </w:tcBorders>
            <w:vAlign w:val="center"/>
          </w:tcPr>
          <w:p w14:paraId="2350B439">
            <w:pPr>
              <w:pStyle w:val="style94"/>
              <w:spacing w:beforeAutospacing="false" w:afterAutospacing="false" w:lineRule="exact" w:line="590"/>
              <w:jc w:val="center"/>
              <w:rPr>
                <w:rFonts w:ascii="Times New Roman" w:cs="Times New Roman" w:eastAsia="仿宋_GB2312" w:hAnsi="Times New Roman" w:hint="default"/>
                <w:bCs/>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16C42E80">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获奖情况</w:t>
            </w:r>
          </w:p>
          <w:p w14:paraId="6CE8C68D">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10分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58987661">
            <w:pPr>
              <w:pStyle w:val="style94"/>
              <w:spacing w:beforeAutospacing="false" w:afterAutospacing="false" w:lineRule="exact" w:line="590"/>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2019年1月1日起至今，</w:t>
            </w:r>
            <w:r>
              <w:rPr>
                <w:rFonts w:ascii="Times New Roman" w:cs="Times New Roman" w:eastAsia="仿宋_GB2312" w:hAnsi="Times New Roman" w:hint="default"/>
                <w:bCs/>
                <w:sz w:val="24"/>
                <w:szCs w:val="24"/>
              </w:rPr>
              <w:t>运营的</w:t>
            </w:r>
            <w:r>
              <w:rPr>
                <w:rFonts w:ascii="Times New Roman" w:cs="Times New Roman" w:eastAsia="仿宋_GB2312" w:hAnsi="Times New Roman" w:hint="eastAsia"/>
                <w:bCs/>
                <w:sz w:val="24"/>
                <w:szCs w:val="24"/>
              </w:rPr>
              <w:t>新媒体</w:t>
            </w:r>
            <w:r>
              <w:rPr>
                <w:rFonts w:ascii="Times New Roman" w:cs="Times New Roman" w:eastAsia="仿宋_GB2312" w:hAnsi="Times New Roman" w:hint="default"/>
                <w:bCs/>
                <w:sz w:val="24"/>
                <w:szCs w:val="24"/>
              </w:rPr>
              <w:t>项目获得国家相关表彰每个得3分；获得省级相关表彰每个得2分；获得市级相关表彰每个得1分，满分10分。</w:t>
            </w:r>
          </w:p>
        </w:tc>
      </w:tr>
      <w:tr w14:paraId="5A962F7E">
        <w:tblPrEx/>
        <w:trPr>
          <w:trHeight w:val="4346" w:hRule="atLeast"/>
          <w:jc w:val="center"/>
        </w:trPr>
        <w:tc>
          <w:tcPr>
            <w:tcW w:w="853" w:type="pct"/>
            <w:vMerge w:val="continue"/>
            <w:tcBorders>
              <w:top w:val="single" w:sz="4" w:space="0" w:color="000000"/>
              <w:left w:val="single" w:sz="4" w:space="0" w:color="000000"/>
              <w:bottom w:val="single" w:sz="4" w:space="0" w:color="000000"/>
              <w:right w:val="single" w:sz="4" w:space="0" w:color="000000"/>
            </w:tcBorders>
            <w:vAlign w:val="center"/>
          </w:tcPr>
          <w:p w14:paraId="3B8DE1EF">
            <w:pPr>
              <w:pStyle w:val="style94"/>
              <w:spacing w:beforeAutospacing="false" w:afterAutospacing="false" w:lineRule="exact" w:line="590"/>
              <w:jc w:val="center"/>
              <w:rPr>
                <w:rFonts w:ascii="Times New Roman" w:cs="Times New Roman" w:eastAsia="仿宋_GB2312" w:hAnsi="Times New Roman" w:hint="default"/>
                <w:bCs/>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2FD6994F">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稿件质量</w:t>
            </w:r>
          </w:p>
          <w:p w14:paraId="25BE9C3A">
            <w:pPr>
              <w:pStyle w:val="style94"/>
              <w:spacing w:beforeAutospacing="false" w:afterAutospacing="false" w:lineRule="exact" w:line="590"/>
              <w:jc w:val="center"/>
              <w:rPr>
                <w:rFonts w:ascii="Times New Roman" w:cs="Times New Roman" w:eastAsia="仿宋_GB2312" w:hAnsi="Times New Roman" w:hint="default"/>
                <w:bCs/>
                <w:sz w:val="24"/>
                <w:szCs w:val="24"/>
              </w:rPr>
            </w:pPr>
            <w:r>
              <w:rPr>
                <w:rFonts w:ascii="Times New Roman" w:cs="Times New Roman" w:eastAsia="仿宋_GB2312" w:hAnsi="Times New Roman" w:hint="eastAsia"/>
                <w:bCs/>
                <w:sz w:val="24"/>
                <w:szCs w:val="24"/>
              </w:rPr>
              <w:t>20分</w:t>
            </w:r>
          </w:p>
        </w:tc>
        <w:tc>
          <w:tcPr>
            <w:tcW w:w="3267" w:type="pct"/>
            <w:tcBorders>
              <w:top w:val="single" w:sz="4" w:space="0" w:color="000000"/>
              <w:left w:val="single" w:sz="4" w:space="0" w:color="000000"/>
              <w:bottom w:val="single" w:sz="4" w:space="0" w:color="000000"/>
              <w:right w:val="single" w:sz="4" w:space="0" w:color="000000"/>
            </w:tcBorders>
            <w:vAlign w:val="center"/>
          </w:tcPr>
          <w:p w14:paraId="6815FBE8">
            <w:pPr>
              <w:pStyle w:val="style94"/>
              <w:spacing w:beforeAutospacing="false" w:afterAutospacing="false" w:lineRule="exact" w:line="590"/>
              <w:rPr>
                <w:rFonts w:ascii="Times New Roman" w:cs="Times New Roman" w:eastAsia="仿宋_GB2312" w:hAnsi="Times New Roman" w:hint="default"/>
                <w:bCs/>
                <w:sz w:val="24"/>
                <w:szCs w:val="24"/>
              </w:rPr>
            </w:pPr>
            <w:r>
              <w:rPr>
                <w:rFonts w:ascii="Times New Roman" w:cs="Times New Roman" w:eastAsia="仿宋_GB2312" w:hAnsi="Times New Roman" w:hint="default"/>
                <w:bCs/>
                <w:sz w:val="24"/>
                <w:szCs w:val="24"/>
              </w:rPr>
              <w:t>提供</w:t>
            </w:r>
            <w:r>
              <w:rPr>
                <w:rFonts w:ascii="Times New Roman" w:cs="Times New Roman" w:eastAsia="仿宋_GB2312" w:hAnsi="Times New Roman" w:hint="eastAsia"/>
                <w:bCs/>
                <w:sz w:val="24"/>
                <w:szCs w:val="24"/>
              </w:rPr>
              <w:t>1-2</w:t>
            </w:r>
            <w:r>
              <w:rPr>
                <w:rFonts w:ascii="Times New Roman" w:cs="Times New Roman" w:eastAsia="仿宋_GB2312" w:hAnsi="Times New Roman" w:hint="default"/>
                <w:bCs/>
                <w:sz w:val="24"/>
                <w:szCs w:val="24"/>
              </w:rPr>
              <w:t>篇运营项目发布的微信推文，根据推文策划角度、调性把控、原创性、采写水平、排版美化度及编辑水平进行综合比较：优得</w:t>
            </w:r>
            <w:r>
              <w:rPr>
                <w:rFonts w:ascii="Times New Roman" w:cs="Times New Roman" w:eastAsia="仿宋_GB2312" w:hAnsi="Times New Roman" w:hint="eastAsia"/>
                <w:bCs/>
                <w:sz w:val="24"/>
                <w:szCs w:val="24"/>
              </w:rPr>
              <w:t>10-8</w:t>
            </w:r>
            <w:r>
              <w:rPr>
                <w:rFonts w:ascii="Times New Roman" w:cs="Times New Roman" w:eastAsia="仿宋_GB2312" w:hAnsi="Times New Roman" w:hint="default"/>
                <w:bCs/>
                <w:sz w:val="24"/>
                <w:szCs w:val="24"/>
              </w:rPr>
              <w:t>分；良得</w:t>
            </w:r>
            <w:r>
              <w:rPr>
                <w:rFonts w:ascii="Times New Roman" w:cs="Times New Roman" w:eastAsia="仿宋_GB2312" w:hAnsi="Times New Roman" w:hint="eastAsia"/>
                <w:bCs/>
                <w:sz w:val="24"/>
                <w:szCs w:val="24"/>
              </w:rPr>
              <w:t>7-5</w:t>
            </w:r>
            <w:r>
              <w:rPr>
                <w:rFonts w:ascii="Times New Roman" w:cs="Times New Roman" w:eastAsia="仿宋_GB2312" w:hAnsi="Times New Roman" w:hint="default"/>
                <w:bCs/>
                <w:sz w:val="24"/>
                <w:szCs w:val="24"/>
              </w:rPr>
              <w:t>分；一般得</w:t>
            </w:r>
            <w:r>
              <w:rPr>
                <w:rFonts w:ascii="Times New Roman" w:cs="Times New Roman" w:eastAsia="仿宋_GB2312" w:hAnsi="Times New Roman" w:hint="eastAsia"/>
                <w:bCs/>
                <w:sz w:val="24"/>
                <w:szCs w:val="24"/>
              </w:rPr>
              <w:t>4-0</w:t>
            </w:r>
            <w:r>
              <w:rPr>
                <w:rFonts w:ascii="Times New Roman" w:cs="Times New Roman" w:eastAsia="仿宋_GB2312" w:hAnsi="Times New Roman" w:hint="default"/>
                <w:bCs/>
                <w:sz w:val="24"/>
                <w:szCs w:val="24"/>
              </w:rPr>
              <w:t>分；未提供不得分。2</w:t>
            </w:r>
            <w:r>
              <w:rPr>
                <w:rFonts w:ascii="Times New Roman" w:cs="Times New Roman" w:eastAsia="仿宋_GB2312" w:hAnsi="Times New Roman" w:hint="eastAsia"/>
                <w:bCs/>
                <w:sz w:val="24"/>
                <w:szCs w:val="24"/>
              </w:rPr>
              <w:t>.</w:t>
            </w:r>
            <w:r>
              <w:rPr>
                <w:rFonts w:ascii="Times New Roman" w:cs="Times New Roman" w:eastAsia="仿宋_GB2312" w:hAnsi="Times New Roman" w:hint="default"/>
                <w:bCs/>
                <w:sz w:val="24"/>
                <w:szCs w:val="24"/>
              </w:rPr>
              <w:t>提供内容与</w:t>
            </w:r>
            <w:r>
              <w:rPr>
                <w:rFonts w:ascii="Times New Roman" w:cs="Times New Roman" w:eastAsia="仿宋_GB2312" w:hAnsi="Times New Roman" w:hint="eastAsia"/>
                <w:bCs/>
                <w:sz w:val="24"/>
                <w:szCs w:val="24"/>
              </w:rPr>
              <w:t>四川省妇幼保健院</w:t>
            </w:r>
            <w:r>
              <w:rPr>
                <w:rFonts w:ascii="Times New Roman" w:cs="Times New Roman" w:eastAsia="仿宋_GB2312" w:hAnsi="Times New Roman" w:hint="default"/>
                <w:bCs/>
                <w:sz w:val="24"/>
                <w:szCs w:val="24"/>
              </w:rPr>
              <w:t>相关的新媒体海报或H5（二选一）一份，根据创意思路、设计理念、文案水平、相关性、美观度进行综合横向比较评审：优得</w:t>
            </w:r>
            <w:r>
              <w:rPr>
                <w:rFonts w:ascii="Times New Roman" w:cs="Times New Roman" w:eastAsia="仿宋_GB2312" w:hAnsi="Times New Roman" w:hint="eastAsia"/>
                <w:bCs/>
                <w:sz w:val="24"/>
                <w:szCs w:val="24"/>
              </w:rPr>
              <w:t>10-8</w:t>
            </w:r>
            <w:r>
              <w:rPr>
                <w:rFonts w:ascii="Times New Roman" w:cs="Times New Roman" w:eastAsia="仿宋_GB2312" w:hAnsi="Times New Roman" w:hint="default"/>
                <w:bCs/>
                <w:sz w:val="24"/>
                <w:szCs w:val="24"/>
              </w:rPr>
              <w:t>分；良得</w:t>
            </w:r>
            <w:r>
              <w:rPr>
                <w:rFonts w:ascii="Times New Roman" w:cs="Times New Roman" w:eastAsia="仿宋_GB2312" w:hAnsi="Times New Roman" w:hint="eastAsia"/>
                <w:bCs/>
                <w:sz w:val="24"/>
                <w:szCs w:val="24"/>
              </w:rPr>
              <w:t>7-5</w:t>
            </w:r>
            <w:r>
              <w:rPr>
                <w:rFonts w:ascii="Times New Roman" w:cs="Times New Roman" w:eastAsia="仿宋_GB2312" w:hAnsi="Times New Roman" w:hint="default"/>
                <w:bCs/>
                <w:sz w:val="24"/>
                <w:szCs w:val="24"/>
              </w:rPr>
              <w:t>分；一般得</w:t>
            </w:r>
            <w:r>
              <w:rPr>
                <w:rFonts w:ascii="Times New Roman" w:cs="Times New Roman" w:eastAsia="仿宋_GB2312" w:hAnsi="Times New Roman" w:hint="eastAsia"/>
                <w:bCs/>
                <w:sz w:val="24"/>
                <w:szCs w:val="24"/>
              </w:rPr>
              <w:t>4-0</w:t>
            </w:r>
            <w:r>
              <w:rPr>
                <w:rFonts w:ascii="Times New Roman" w:cs="Times New Roman" w:eastAsia="仿宋_GB2312" w:hAnsi="Times New Roman" w:hint="default"/>
                <w:bCs/>
                <w:sz w:val="24"/>
                <w:szCs w:val="24"/>
              </w:rPr>
              <w:t>分；未提供不得分。</w:t>
            </w:r>
          </w:p>
        </w:tc>
      </w:tr>
    </w:tbl>
    <w:p w14:paraId="24D6DBA8">
      <w:pPr>
        <w:pStyle w:val="style94"/>
        <w:spacing w:beforeAutospacing="false" w:afterAutospacing="false" w:lineRule="exact" w:line="590"/>
        <w:rPr>
          <w:rFonts w:ascii="Times New Roman" w:cs="Times New Roman" w:eastAsia="仿宋_GB2312" w:hAnsi="Times New Roman" w:hint="eastAsia"/>
          <w:bCs/>
          <w:sz w:val="24"/>
          <w:szCs w:val="24"/>
        </w:rPr>
      </w:pPr>
    </w:p>
    <w:p w14:paraId="317F7C93">
      <w:pPr>
        <w:pStyle w:val="style94"/>
        <w:shd w:val="clear" w:color="auto" w:fill="ffffff"/>
        <w:ind w:right="1120"/>
        <w:rPr>
          <w:rFonts w:ascii="Times New Roman" w:eastAsia="方正仿宋" w:hAnsi="Times New Roman" w:hint="eastAsia"/>
          <w:sz w:val="28"/>
          <w:szCs w:val="28"/>
          <w:u w:val="single"/>
        </w:rPr>
      </w:pPr>
    </w:p>
    <w:p w14:paraId="57408A66">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6384F65B">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0E7E35B6">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6E072D1D">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7C76BC4B">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2D113E6D">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310CC532">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674279CE">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39EBCCEB">
      <w:pPr>
        <w:pStyle w:val="style0"/>
        <w:widowControl/>
        <w:shd w:val="clear" w:color="auto" w:fill="auto"/>
        <w:spacing w:lineRule="atLeast" w:line="400"/>
        <w:jc w:val="left"/>
        <w:rPr>
          <w:rFonts w:ascii="Times New Roman" w:cs="Times New Roman" w:eastAsia="黑体" w:hAnsi="Times New Roman" w:hint="default"/>
          <w:kern w:val="0"/>
          <w:sz w:val="32"/>
          <w:szCs w:val="32"/>
        </w:rPr>
      </w:pPr>
    </w:p>
    <w:p w14:paraId="7E2089CC">
      <w:pPr>
        <w:pStyle w:val="style0"/>
        <w:widowControl/>
        <w:shd w:val="clear" w:color="auto" w:fill="auto"/>
        <w:spacing w:lineRule="atLeast" w:line="400"/>
        <w:jc w:val="left"/>
        <w:rPr>
          <w:rFonts w:ascii="Times New Roman" w:cs="Times New Roman" w:eastAsia="黑体" w:hAnsi="Times New Roman" w:hint="eastAsia"/>
          <w:kern w:val="0"/>
          <w:sz w:val="32"/>
          <w:szCs w:val="32"/>
          <w:lang w:eastAsia="zh-CN"/>
        </w:rPr>
      </w:pPr>
      <w:r>
        <w:rPr>
          <w:rFonts w:ascii="Times New Roman" w:cs="Times New Roman" w:eastAsia="黑体" w:hAnsi="Times New Roman" w:hint="default"/>
          <w:kern w:val="0"/>
          <w:sz w:val="32"/>
          <w:szCs w:val="32"/>
        </w:rPr>
        <w:t>附件</w:t>
      </w:r>
      <w:r>
        <w:rPr>
          <w:rFonts w:ascii="Times New Roman" w:cs="Times New Roman" w:eastAsia="黑体" w:hAnsi="Times New Roman" w:hint="eastAsia"/>
          <w:kern w:val="0"/>
          <w:sz w:val="32"/>
          <w:szCs w:val="32"/>
          <w:lang w:val="en-US" w:eastAsia="zh-CN"/>
        </w:rPr>
        <w:t>4</w:t>
      </w:r>
    </w:p>
    <w:p w14:paraId="05BE3C82">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560"/>
        <w:jc w:val="center"/>
        <w:textAlignment w:val="auto"/>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sz w:val="44"/>
          <w:szCs w:val="44"/>
        </w:rPr>
        <w:t>采购文件书装订顺序</w:t>
      </w:r>
    </w:p>
    <w:p w14:paraId="1B0601AE">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1.封面（公司、项目、联系人、联系方式）</w:t>
      </w:r>
    </w:p>
    <w:p w14:paraId="777CC19E">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2.目录</w:t>
      </w:r>
    </w:p>
    <w:p w14:paraId="315F15D4">
      <w:pPr>
        <w:pStyle w:val="style0"/>
        <w:keepNext w:val="false"/>
        <w:keepLines w:val="false"/>
        <w:pageBreakBefore w:val="false"/>
        <w:widowControl w:val="false"/>
        <w:shd w:val="clear" w:color="auto" w:fill="auto"/>
        <w:tabs>
          <w:tab w:val="left" w:leader="none" w:pos="0"/>
        </w:tabs>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3.报价</w:t>
      </w:r>
      <w:r>
        <w:rPr>
          <w:rFonts w:ascii="Times New Roman" w:cs="Times New Roman" w:eastAsia="仿宋_GB2312" w:hAnsi="Times New Roman" w:hint="eastAsia"/>
          <w:bCs/>
          <w:spacing w:val="8"/>
          <w:sz w:val="30"/>
          <w:szCs w:val="30"/>
          <w:lang w:eastAsia="zh-CN"/>
        </w:rPr>
        <w:t>一览</w:t>
      </w:r>
      <w:r>
        <w:rPr>
          <w:rFonts w:ascii="Times New Roman" w:cs="Times New Roman" w:eastAsia="仿宋_GB2312" w:hAnsi="Times New Roman" w:hint="default"/>
          <w:bCs/>
          <w:spacing w:val="8"/>
          <w:sz w:val="30"/>
          <w:szCs w:val="30"/>
        </w:rPr>
        <w:t>表（</w:t>
      </w:r>
      <w:r>
        <w:rPr>
          <w:rFonts w:ascii="Times New Roman" w:cs="Times New Roman" w:eastAsia="仿宋_GB2312" w:hAnsi="Times New Roman" w:hint="eastAsia"/>
          <w:bCs/>
          <w:spacing w:val="8"/>
          <w:sz w:val="30"/>
          <w:szCs w:val="30"/>
          <w:lang w:eastAsia="zh-CN"/>
        </w:rPr>
        <w:t>每个项目单独报价，</w:t>
      </w:r>
      <w:r>
        <w:rPr>
          <w:rFonts w:ascii="Times New Roman" w:cs="Times New Roman" w:eastAsia="仿宋_GB2312" w:hAnsi="Times New Roman" w:hint="default"/>
          <w:bCs/>
          <w:spacing w:val="8"/>
          <w:sz w:val="30"/>
          <w:szCs w:val="30"/>
        </w:rPr>
        <w:t>格式见附件</w:t>
      </w:r>
      <w:r>
        <w:rPr>
          <w:rFonts w:ascii="Times New Roman" w:cs="Times New Roman" w:eastAsia="仿宋_GB2312" w:hAnsi="Times New Roman" w:hint="eastAsia"/>
          <w:bCs/>
          <w:spacing w:val="8"/>
          <w:sz w:val="30"/>
          <w:szCs w:val="30"/>
          <w:lang w:val="en-US" w:eastAsia="zh-CN"/>
        </w:rPr>
        <w:t>5</w:t>
      </w:r>
      <w:r>
        <w:rPr>
          <w:rFonts w:ascii="Times New Roman" w:cs="Times New Roman" w:eastAsia="仿宋_GB2312" w:hAnsi="Times New Roman" w:hint="default"/>
          <w:bCs/>
          <w:spacing w:val="8"/>
          <w:sz w:val="30"/>
          <w:szCs w:val="30"/>
        </w:rPr>
        <w:t>）</w:t>
      </w:r>
    </w:p>
    <w:p w14:paraId="0399A3D7">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4.偏离表（格式见附件</w:t>
      </w:r>
      <w:r>
        <w:rPr>
          <w:rFonts w:ascii="Times New Roman" w:cs="Times New Roman" w:eastAsia="仿宋_GB2312" w:hAnsi="Times New Roman" w:hint="eastAsia"/>
          <w:bCs/>
          <w:spacing w:val="8"/>
          <w:sz w:val="30"/>
          <w:szCs w:val="30"/>
          <w:lang w:val="en-US" w:eastAsia="zh-CN"/>
        </w:rPr>
        <w:t>6</w:t>
      </w:r>
      <w:r>
        <w:rPr>
          <w:rFonts w:ascii="Times New Roman" w:cs="Times New Roman" w:eastAsia="仿宋_GB2312" w:hAnsi="Times New Roman" w:hint="default"/>
          <w:bCs/>
          <w:spacing w:val="8"/>
          <w:sz w:val="30"/>
          <w:szCs w:val="30"/>
        </w:rPr>
        <w:t>）</w:t>
      </w:r>
    </w:p>
    <w:p w14:paraId="06D957C9">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5.有效的营业执照、税务登记证、组织机构代码证或三证合一营业执照（有效年检期内，副本）</w:t>
      </w:r>
    </w:p>
    <w:p w14:paraId="1CE30429">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6.法定代表人授权书（原件，格式见附件</w:t>
      </w:r>
      <w:r>
        <w:rPr>
          <w:rFonts w:ascii="Times New Roman" w:cs="Times New Roman" w:eastAsia="仿宋_GB2312" w:hAnsi="Times New Roman" w:hint="eastAsia"/>
          <w:bCs/>
          <w:spacing w:val="8"/>
          <w:sz w:val="30"/>
          <w:szCs w:val="30"/>
          <w:lang w:val="en-US" w:eastAsia="zh-CN"/>
        </w:rPr>
        <w:t>7</w:t>
      </w:r>
      <w:r>
        <w:rPr>
          <w:rFonts w:ascii="Times New Roman" w:cs="Times New Roman" w:eastAsia="仿宋_GB2312" w:hAnsi="Times New Roman" w:hint="default"/>
          <w:bCs/>
          <w:spacing w:val="8"/>
          <w:sz w:val="30"/>
          <w:szCs w:val="30"/>
        </w:rPr>
        <w:t>），法定代表人身份证复印件和被授权人的身份证原件及复印件</w:t>
      </w:r>
    </w:p>
    <w:p w14:paraId="63F93934">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7.若供应商采用分公司（或分所）名义参加项目磋商的，须提供总公司（或总所）出具的有效授权文件复印件（格式自拟）</w:t>
      </w:r>
    </w:p>
    <w:p w14:paraId="2DA2AA68">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8.</w:t>
      </w:r>
      <w:r>
        <w:rPr>
          <w:rFonts w:ascii="Times New Roman" w:cs="Times New Roman" w:eastAsia="仿宋_GB2312" w:hAnsi="Times New Roman" w:hint="default"/>
          <w:bCs/>
          <w:spacing w:val="8"/>
          <w:sz w:val="30"/>
          <w:szCs w:val="30"/>
          <w:lang w:eastAsia="zh-CN"/>
        </w:rPr>
        <w:t>服务</w:t>
      </w:r>
      <w:r>
        <w:rPr>
          <w:rFonts w:ascii="Times New Roman" w:cs="Times New Roman" w:eastAsia="仿宋_GB2312" w:hAnsi="Times New Roman" w:hint="default"/>
          <w:bCs/>
          <w:spacing w:val="8"/>
          <w:sz w:val="30"/>
          <w:szCs w:val="30"/>
        </w:rPr>
        <w:t>方案</w:t>
      </w:r>
    </w:p>
    <w:p w14:paraId="6B608AAE">
      <w:pPr>
        <w:pStyle w:val="style0"/>
        <w:keepNext w:val="false"/>
        <w:keepLines w:val="false"/>
        <w:pageBreakBefore w:val="false"/>
        <w:widowControl w:val="false"/>
        <w:shd w:val="clear" w:color="auto" w:fill="auto"/>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9</w:t>
      </w:r>
      <w:r>
        <w:rPr>
          <w:rFonts w:ascii="Times New Roman" w:cs="Times New Roman" w:eastAsia="仿宋_GB2312" w:hAnsi="Times New Roman" w:hint="default"/>
          <w:bCs/>
          <w:spacing w:val="8"/>
          <w:sz w:val="30"/>
          <w:szCs w:val="30"/>
        </w:rPr>
        <w:t>.</w:t>
      </w:r>
      <w:r>
        <w:rPr>
          <w:rFonts w:ascii="Times New Roman" w:cs="Times New Roman" w:eastAsia="仿宋_GB2312" w:hAnsi="Times New Roman" w:hint="eastAsia"/>
          <w:bCs/>
          <w:spacing w:val="8"/>
          <w:sz w:val="30"/>
          <w:szCs w:val="30"/>
          <w:lang w:eastAsia="zh-CN"/>
        </w:rPr>
        <w:t>提供近三年</w:t>
      </w:r>
      <w:r>
        <w:rPr>
          <w:rFonts w:ascii="Times New Roman" w:cs="Times New Roman" w:eastAsia="仿宋_GB2312" w:hAnsi="Times New Roman" w:hint="default"/>
          <w:bCs/>
          <w:spacing w:val="8"/>
          <w:sz w:val="30"/>
          <w:szCs w:val="30"/>
        </w:rPr>
        <w:t>类似项目业绩</w:t>
      </w:r>
      <w:r>
        <w:rPr>
          <w:rFonts w:ascii="Times New Roman" w:cs="Times New Roman" w:eastAsia="仿宋_GB2312" w:hAnsi="Times New Roman" w:hint="default"/>
          <w:bCs/>
          <w:spacing w:val="8"/>
          <w:sz w:val="30"/>
          <w:szCs w:val="30"/>
          <w:lang w:eastAsia="zh-CN"/>
        </w:rPr>
        <w:t>一览表（</w:t>
      </w:r>
      <w:r>
        <w:rPr>
          <w:rFonts w:ascii="Times New Roman" w:cs="Times New Roman" w:eastAsia="仿宋_GB2312" w:hAnsi="Times New Roman" w:hint="default"/>
          <w:bCs/>
          <w:spacing w:val="8"/>
          <w:sz w:val="30"/>
          <w:szCs w:val="30"/>
        </w:rPr>
        <w:t>格式见附件</w:t>
      </w:r>
      <w:r>
        <w:rPr>
          <w:rFonts w:ascii="Times New Roman" w:cs="Times New Roman" w:eastAsia="仿宋_GB2312" w:hAnsi="Times New Roman" w:hint="eastAsia"/>
          <w:bCs/>
          <w:spacing w:val="8"/>
          <w:sz w:val="30"/>
          <w:szCs w:val="30"/>
          <w:lang w:val="en-US" w:eastAsia="zh-CN"/>
        </w:rPr>
        <w:t>8</w:t>
      </w:r>
      <w:r>
        <w:rPr>
          <w:rFonts w:ascii="Times New Roman" w:cs="Times New Roman" w:eastAsia="仿宋_GB2312" w:hAnsi="Times New Roman" w:hint="default"/>
          <w:bCs/>
          <w:spacing w:val="8"/>
          <w:sz w:val="30"/>
          <w:szCs w:val="30"/>
          <w:lang w:eastAsia="zh-CN"/>
        </w:rPr>
        <w:t>）</w:t>
      </w:r>
    </w:p>
    <w:p w14:paraId="2DDDD226">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1</w:t>
      </w:r>
      <w:r>
        <w:rPr>
          <w:rFonts w:ascii="Times New Roman" w:cs="Times New Roman" w:eastAsia="仿宋_GB2312" w:hAnsi="Times New Roman" w:hint="default"/>
          <w:bCs/>
          <w:spacing w:val="8"/>
          <w:sz w:val="30"/>
          <w:szCs w:val="30"/>
        </w:rPr>
        <w:t>0.</w:t>
      </w:r>
      <w:r>
        <w:rPr>
          <w:rFonts w:ascii="Times New Roman" w:cs="Times New Roman" w:eastAsia="仿宋_GB2312" w:hAnsi="Times New Roman" w:hint="default"/>
          <w:bCs/>
          <w:spacing w:val="8"/>
          <w:sz w:val="30"/>
          <w:szCs w:val="30"/>
        </w:rPr>
        <w:t>项目组成员配备情况表</w:t>
      </w:r>
    </w:p>
    <w:p w14:paraId="3B290712">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default"/>
          <w:bCs/>
          <w:spacing w:val="8"/>
          <w:sz w:val="30"/>
          <w:szCs w:val="30"/>
        </w:rPr>
      </w:pPr>
      <w:r>
        <w:rPr>
          <w:rFonts w:ascii="Times New Roman" w:cs="Times New Roman" w:eastAsia="仿宋_GB2312" w:hAnsi="Times New Roman" w:hint="default"/>
          <w:bCs/>
          <w:spacing w:val="8"/>
          <w:sz w:val="30"/>
          <w:szCs w:val="30"/>
        </w:rPr>
        <w:t>11.获得的荣誉奖项证明材料</w:t>
      </w:r>
    </w:p>
    <w:p w14:paraId="22D6CF34">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eastAsia"/>
          <w:bCs/>
          <w:spacing w:val="8"/>
          <w:sz w:val="30"/>
          <w:szCs w:val="30"/>
          <w:lang w:eastAsia="zh-CN"/>
        </w:rPr>
      </w:pPr>
      <w:r>
        <w:rPr>
          <w:rFonts w:ascii="Times New Roman" w:cs="Times New Roman" w:eastAsia="仿宋_GB2312" w:hAnsi="Times New Roman" w:hint="default"/>
          <w:bCs/>
          <w:spacing w:val="8"/>
          <w:sz w:val="30"/>
          <w:szCs w:val="30"/>
        </w:rPr>
        <w:t>1</w:t>
      </w:r>
      <w:r>
        <w:rPr>
          <w:rFonts w:ascii="Times New Roman" w:cs="Times New Roman" w:eastAsia="仿宋_GB2312" w:hAnsi="Times New Roman" w:hint="eastAsia"/>
          <w:bCs/>
          <w:spacing w:val="8"/>
          <w:sz w:val="30"/>
          <w:szCs w:val="30"/>
          <w:lang w:val="en-US" w:eastAsia="zh-CN"/>
        </w:rPr>
        <w:t>2</w:t>
      </w:r>
      <w:r>
        <w:rPr>
          <w:rFonts w:ascii="Times New Roman" w:cs="Times New Roman" w:eastAsia="仿宋_GB2312" w:hAnsi="Times New Roman" w:hint="default"/>
          <w:bCs/>
          <w:spacing w:val="8"/>
          <w:sz w:val="30"/>
          <w:szCs w:val="30"/>
        </w:rPr>
        <w:t>.供应商符合《政府采购法》第二十二条规定条件的承诺书</w:t>
      </w:r>
      <w:r>
        <w:rPr>
          <w:rFonts w:ascii="Times New Roman" w:cs="Times New Roman" w:eastAsia="仿宋_GB2312" w:hAnsi="Times New Roman" w:hint="eastAsia"/>
          <w:bCs/>
          <w:spacing w:val="8"/>
          <w:sz w:val="30"/>
          <w:szCs w:val="30"/>
          <w:lang w:eastAsia="zh-CN"/>
        </w:rPr>
        <w:t>（格式见附件</w:t>
      </w:r>
      <w:r>
        <w:rPr>
          <w:rFonts w:ascii="Times New Roman" w:cs="Times New Roman" w:eastAsia="仿宋_GB2312" w:hAnsi="Times New Roman" w:hint="eastAsia"/>
          <w:bCs/>
          <w:spacing w:val="8"/>
          <w:sz w:val="30"/>
          <w:szCs w:val="30"/>
          <w:lang w:val="en-US" w:eastAsia="zh-CN"/>
        </w:rPr>
        <w:t>9</w:t>
      </w:r>
      <w:r>
        <w:rPr>
          <w:rFonts w:ascii="Times New Roman" w:cs="Times New Roman" w:eastAsia="仿宋_GB2312" w:hAnsi="Times New Roman" w:hint="eastAsia"/>
          <w:bCs/>
          <w:spacing w:val="8"/>
          <w:sz w:val="30"/>
          <w:szCs w:val="30"/>
          <w:lang w:eastAsia="zh-CN"/>
        </w:rPr>
        <w:t>）</w:t>
      </w:r>
    </w:p>
    <w:p w14:paraId="421195C4">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eastAsia"/>
          <w:bCs/>
          <w:spacing w:val="8"/>
          <w:sz w:val="30"/>
          <w:szCs w:val="30"/>
          <w:lang w:eastAsia="zh-CN"/>
        </w:rPr>
      </w:pPr>
      <w:r>
        <w:rPr>
          <w:rFonts w:ascii="Times New Roman" w:cs="Times New Roman" w:eastAsia="仿宋_GB2312" w:hAnsi="Times New Roman" w:hint="default"/>
          <w:bCs/>
          <w:spacing w:val="8"/>
          <w:sz w:val="30"/>
          <w:szCs w:val="30"/>
        </w:rPr>
        <w:t>1</w:t>
      </w:r>
      <w:r>
        <w:rPr>
          <w:rFonts w:ascii="Times New Roman" w:cs="Times New Roman" w:eastAsia="仿宋_GB2312" w:hAnsi="Times New Roman" w:hint="eastAsia"/>
          <w:bCs/>
          <w:spacing w:val="8"/>
          <w:sz w:val="30"/>
          <w:szCs w:val="30"/>
          <w:lang w:val="en-US" w:eastAsia="zh-CN"/>
        </w:rPr>
        <w:t>3</w:t>
      </w:r>
      <w:r>
        <w:rPr>
          <w:rFonts w:ascii="Times New Roman" w:cs="Times New Roman" w:eastAsia="仿宋_GB2312" w:hAnsi="Times New Roman" w:hint="default"/>
          <w:bCs/>
          <w:spacing w:val="8"/>
          <w:sz w:val="30"/>
          <w:szCs w:val="30"/>
        </w:rPr>
        <w:t>.反商业贿赂承诺书</w:t>
      </w:r>
      <w:r>
        <w:rPr>
          <w:rFonts w:ascii="Times New Roman" w:cs="Times New Roman" w:eastAsia="仿宋_GB2312" w:hAnsi="Times New Roman" w:hint="eastAsia"/>
          <w:bCs/>
          <w:spacing w:val="8"/>
          <w:sz w:val="30"/>
          <w:szCs w:val="30"/>
          <w:lang w:eastAsia="zh-CN"/>
        </w:rPr>
        <w:t>（格式见附件</w:t>
      </w:r>
      <w:r>
        <w:rPr>
          <w:rFonts w:ascii="Times New Roman" w:cs="Times New Roman" w:eastAsia="仿宋_GB2312" w:hAnsi="Times New Roman" w:hint="eastAsia"/>
          <w:bCs/>
          <w:spacing w:val="8"/>
          <w:sz w:val="30"/>
          <w:szCs w:val="30"/>
          <w:lang w:val="en-US" w:eastAsia="zh-CN"/>
        </w:rPr>
        <w:t>10</w:t>
      </w:r>
      <w:r>
        <w:rPr>
          <w:rFonts w:ascii="Times New Roman" w:cs="Times New Roman" w:eastAsia="仿宋_GB2312" w:hAnsi="Times New Roman" w:hint="eastAsia"/>
          <w:bCs/>
          <w:spacing w:val="8"/>
          <w:sz w:val="30"/>
          <w:szCs w:val="30"/>
          <w:lang w:eastAsia="zh-CN"/>
        </w:rPr>
        <w:t>）</w:t>
      </w:r>
    </w:p>
    <w:p w14:paraId="155153CE">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eastAsia"/>
          <w:bCs/>
          <w:spacing w:val="8"/>
          <w:sz w:val="30"/>
          <w:szCs w:val="30"/>
          <w:lang w:eastAsia="zh-CN"/>
        </w:rPr>
      </w:pPr>
      <w:r>
        <w:rPr>
          <w:rFonts w:ascii="Times New Roman" w:cs="Times New Roman" w:eastAsia="仿宋_GB2312" w:hAnsi="Times New Roman" w:hint="eastAsia"/>
          <w:bCs/>
          <w:spacing w:val="8"/>
          <w:sz w:val="30"/>
          <w:szCs w:val="30"/>
          <w:lang w:val="en-US" w:eastAsia="zh-CN"/>
        </w:rPr>
        <w:t>14.无围标、串标行为承诺书</w:t>
      </w:r>
      <w:r>
        <w:rPr>
          <w:rFonts w:ascii="Times New Roman" w:cs="Times New Roman" w:eastAsia="仿宋_GB2312" w:hAnsi="Times New Roman" w:hint="eastAsia"/>
          <w:bCs/>
          <w:spacing w:val="8"/>
          <w:sz w:val="30"/>
          <w:szCs w:val="30"/>
          <w:lang w:eastAsia="zh-CN"/>
        </w:rPr>
        <w:t>（格式见附件</w:t>
      </w:r>
      <w:r>
        <w:rPr>
          <w:rFonts w:ascii="Times New Roman" w:cs="Times New Roman" w:eastAsia="仿宋_GB2312" w:hAnsi="Times New Roman" w:hint="eastAsia"/>
          <w:bCs/>
          <w:spacing w:val="8"/>
          <w:sz w:val="30"/>
          <w:szCs w:val="30"/>
          <w:lang w:val="en-US" w:eastAsia="zh-CN"/>
        </w:rPr>
        <w:t>11</w:t>
      </w:r>
      <w:r>
        <w:rPr>
          <w:rFonts w:ascii="Times New Roman" w:cs="Times New Roman" w:eastAsia="仿宋_GB2312" w:hAnsi="Times New Roman" w:hint="eastAsia"/>
          <w:bCs/>
          <w:spacing w:val="8"/>
          <w:sz w:val="30"/>
          <w:szCs w:val="30"/>
          <w:lang w:eastAsia="zh-CN"/>
        </w:rPr>
        <w:t>）</w:t>
      </w:r>
    </w:p>
    <w:p w14:paraId="46FADA21">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仿宋_GB2312" w:hAnsi="Times New Roman" w:hint="eastAsia"/>
          <w:bCs/>
          <w:spacing w:val="8"/>
          <w:sz w:val="30"/>
          <w:szCs w:val="30"/>
          <w:lang w:eastAsia="zh-CN"/>
        </w:rPr>
      </w:pPr>
      <w:r>
        <w:rPr>
          <w:rFonts w:ascii="Times New Roman" w:cs="Times New Roman" w:eastAsia="仿宋_GB2312" w:hAnsi="Times New Roman" w:hint="eastAsia"/>
          <w:bCs/>
          <w:spacing w:val="8"/>
          <w:sz w:val="30"/>
          <w:szCs w:val="30"/>
          <w:lang w:val="en-US" w:eastAsia="zh-CN"/>
        </w:rPr>
        <w:t>15.</w:t>
      </w:r>
      <w:r>
        <w:rPr>
          <w:rFonts w:ascii="仿宋" w:cs="仿宋" w:eastAsia="仿宋" w:hAnsi="仿宋" w:hint="eastAsia"/>
          <w:color w:val="000000"/>
          <w:kern w:val="0"/>
          <w:sz w:val="32"/>
          <w:szCs w:val="32"/>
          <w:shd w:val="clear" w:color="auto" w:fill="ffffff"/>
          <w:lang w:val="en-US" w:bidi="ar-SA" w:eastAsia="zh-CN"/>
        </w:rPr>
        <w:t>供应商遵守招标采购纪律承诺书</w:t>
      </w:r>
      <w:r>
        <w:rPr>
          <w:rFonts w:ascii="Times New Roman" w:cs="Times New Roman" w:eastAsia="仿宋_GB2312" w:hAnsi="Times New Roman" w:hint="eastAsia"/>
          <w:bCs/>
          <w:spacing w:val="8"/>
          <w:sz w:val="30"/>
          <w:szCs w:val="30"/>
          <w:lang w:eastAsia="zh-CN"/>
        </w:rPr>
        <w:t>（格式见附件</w:t>
      </w:r>
      <w:r>
        <w:rPr>
          <w:rFonts w:ascii="Times New Roman" w:cs="Times New Roman" w:eastAsia="仿宋_GB2312" w:hAnsi="Times New Roman" w:hint="eastAsia"/>
          <w:bCs/>
          <w:spacing w:val="8"/>
          <w:sz w:val="30"/>
          <w:szCs w:val="30"/>
          <w:lang w:val="en-US" w:eastAsia="zh-CN"/>
        </w:rPr>
        <w:t>12</w:t>
      </w:r>
      <w:r>
        <w:rPr>
          <w:rFonts w:ascii="Times New Roman" w:cs="Times New Roman" w:eastAsia="仿宋_GB2312" w:hAnsi="Times New Roman" w:hint="eastAsia"/>
          <w:bCs/>
          <w:spacing w:val="8"/>
          <w:sz w:val="30"/>
          <w:szCs w:val="30"/>
          <w:lang w:eastAsia="zh-CN"/>
        </w:rPr>
        <w:t>）</w:t>
      </w:r>
    </w:p>
    <w:p w14:paraId="52F0E4F4">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32" w:firstLineChars="200"/>
        <w:jc w:val="left"/>
        <w:textAlignment w:val="auto"/>
        <w:rPr>
          <w:rFonts w:ascii="Times New Roman" w:cs="Times New Roman" w:eastAsia="楷体_GB2312" w:hAnsi="Times New Roman" w:hint="default"/>
          <w:b/>
          <w:bCs/>
          <w:sz w:val="28"/>
          <w:szCs w:val="28"/>
        </w:rPr>
      </w:pPr>
      <w:r>
        <w:rPr>
          <w:rFonts w:ascii="Times New Roman" w:cs="Times New Roman" w:eastAsia="仿宋_GB2312" w:hAnsi="Times New Roman" w:hint="eastAsia"/>
          <w:bCs/>
          <w:spacing w:val="8"/>
          <w:sz w:val="30"/>
          <w:szCs w:val="30"/>
          <w:lang w:val="en-US" w:eastAsia="zh-CN"/>
        </w:rPr>
        <w:t>16.</w:t>
      </w:r>
      <w:r>
        <w:rPr>
          <w:rFonts w:ascii="Times New Roman" w:cs="Times New Roman" w:eastAsia="仿宋_GB2312" w:hAnsi="Times New Roman" w:hint="default"/>
          <w:bCs/>
          <w:spacing w:val="8"/>
          <w:sz w:val="30"/>
          <w:szCs w:val="30"/>
        </w:rPr>
        <w:t>封底</w:t>
      </w:r>
    </w:p>
    <w:p w14:paraId="0A876AFB">
      <w:pPr>
        <w:pStyle w:val="style0"/>
        <w:keepNext w:val="false"/>
        <w:keepLines w:val="false"/>
        <w:pageBreakBefore w:val="false"/>
        <w:widowControl w:val="false"/>
        <w:kinsoku/>
        <w:wordWrap/>
        <w:overflowPunct/>
        <w:topLinePunct w:val="false"/>
        <w:autoSpaceDE/>
        <w:autoSpaceDN/>
        <w:bidi w:val="false"/>
        <w:adjustRightInd/>
        <w:snapToGrid/>
        <w:spacing w:lineRule="exact" w:line="440"/>
        <w:ind w:firstLine="562" w:firstLineChars="200"/>
        <w:jc w:val="left"/>
        <w:textAlignment w:val="auto"/>
        <w:rPr>
          <w:rFonts w:ascii="Times New Roman" w:cs="Times New Roman" w:eastAsia="楷体_GB2312" w:hAnsi="Times New Roman" w:hint="default"/>
          <w:b/>
          <w:bCs/>
          <w:sz w:val="28"/>
          <w:szCs w:val="28"/>
        </w:rPr>
      </w:pPr>
      <w:r>
        <w:rPr>
          <w:rFonts w:ascii="Times New Roman" w:cs="Times New Roman" w:eastAsia="楷体_GB2312" w:hAnsi="Times New Roman" w:hint="default"/>
          <w:b/>
          <w:bCs/>
          <w:sz w:val="28"/>
          <w:szCs w:val="28"/>
        </w:rPr>
        <w:t>注：请务必按以上顺序装订资料，如有非中文资料，请同时提供中文翻译件。</w:t>
      </w:r>
    </w:p>
    <w:p w14:paraId="257F653E">
      <w:pPr>
        <w:pStyle w:val="style0"/>
        <w:rPr>
          <w:rFonts w:ascii="Times New Roman" w:cs="Times New Roman" w:eastAsia="黑体" w:hAnsi="Times New Roman" w:hint="default"/>
          <w:sz w:val="32"/>
          <w:szCs w:val="32"/>
        </w:rPr>
      </w:pPr>
    </w:p>
    <w:p w14:paraId="79DE308F">
      <w:pPr>
        <w:pStyle w:val="style0"/>
        <w:rPr>
          <w:rFonts w:ascii="Times New Roman" w:cs="Times New Roman" w:eastAsia="黑体" w:hAnsi="Times New Roman" w:hint="default"/>
          <w:sz w:val="32"/>
          <w:szCs w:val="32"/>
        </w:rPr>
      </w:pPr>
    </w:p>
    <w:p w14:paraId="5A3EC066">
      <w:pPr>
        <w:pStyle w:val="style0"/>
        <w:rPr>
          <w:rFonts w:ascii="Times New Roman" w:cs="Times New Roman" w:eastAsia="黑体" w:hAnsi="Times New Roman" w:hint="eastAsia"/>
          <w:b/>
          <w:sz w:val="32"/>
          <w:szCs w:val="32"/>
          <w:lang w:eastAsia="zh-CN"/>
        </w:rPr>
      </w:pPr>
      <w:r>
        <w:rPr>
          <w:rFonts w:ascii="Times New Roman" w:cs="Times New Roman" w:eastAsia="黑体" w:hAnsi="Times New Roman" w:hint="default"/>
          <w:sz w:val="32"/>
          <w:szCs w:val="32"/>
        </w:rPr>
        <w:t>附件</w:t>
      </w:r>
      <w:r>
        <w:rPr>
          <w:rFonts w:ascii="Times New Roman" w:cs="Times New Roman" w:eastAsia="黑体" w:hAnsi="Times New Roman" w:hint="eastAsia"/>
          <w:sz w:val="32"/>
          <w:szCs w:val="32"/>
          <w:lang w:val="en-US" w:eastAsia="zh-CN"/>
        </w:rPr>
        <w:t>5</w:t>
      </w:r>
    </w:p>
    <w:p w14:paraId="698C7BA4">
      <w:pPr>
        <w:pStyle w:val="style0"/>
        <w:keepNext w:val="false"/>
        <w:keepLines w:val="false"/>
        <w:pageBreakBefore w:val="false"/>
        <w:widowControl w:val="false"/>
        <w:kinsoku/>
        <w:wordWrap/>
        <w:overflowPunct/>
        <w:topLinePunct w:val="false"/>
        <w:autoSpaceDE/>
        <w:autoSpaceDN/>
        <w:bidi w:val="false"/>
        <w:adjustRightInd/>
        <w:snapToGrid/>
        <w:spacing w:lineRule="exact" w:line="660"/>
        <w:jc w:val="center"/>
        <w:textAlignment w:val="auto"/>
        <w:rPr>
          <w:rFonts w:ascii="方正小标宋简体" w:cs="方正小标宋简体" w:eastAsia="方正小标宋简体" w:hAnsi="方正小标宋简体" w:hint="eastAsia"/>
          <w:bCs/>
          <w:sz w:val="44"/>
          <w:szCs w:val="44"/>
        </w:rPr>
      </w:pPr>
      <w:r>
        <w:rPr>
          <w:rFonts w:ascii="方正小标宋简体" w:cs="方正小标宋简体" w:eastAsia="方正小标宋简体" w:hAnsi="方正小标宋简体" w:hint="eastAsia"/>
          <w:bCs/>
          <w:sz w:val="44"/>
          <w:szCs w:val="44"/>
        </w:rPr>
        <w:t>报价</w:t>
      </w:r>
      <w:r>
        <w:rPr>
          <w:rFonts w:ascii="方正小标宋简体" w:cs="方正小标宋简体" w:eastAsia="方正小标宋简体" w:hAnsi="方正小标宋简体" w:hint="eastAsia"/>
          <w:bCs/>
          <w:sz w:val="44"/>
          <w:szCs w:val="44"/>
          <w:lang w:eastAsia="zh-CN"/>
        </w:rPr>
        <w:t>一览</w:t>
      </w:r>
      <w:r>
        <w:rPr>
          <w:rFonts w:ascii="方正小标宋简体" w:cs="方正小标宋简体" w:eastAsia="方正小标宋简体" w:hAnsi="方正小标宋简体" w:hint="eastAsia"/>
          <w:bCs/>
          <w:sz w:val="44"/>
          <w:szCs w:val="44"/>
        </w:rPr>
        <w:t>表</w:t>
      </w:r>
    </w:p>
    <w:tbl>
      <w:tblPr>
        <w:tblStyle w:val="style105"/>
        <w:tblpPr w:leftFromText="180" w:rightFromText="180" w:topFromText="0" w:bottomFromText="0" w:vertAnchor="text" w:horzAnchor="page" w:tblpXSpec="center" w:tblpY="545"/>
        <w:tblOverlap w:val="neve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2485"/>
        <w:gridCol w:w="2033"/>
        <w:gridCol w:w="1720"/>
        <w:gridCol w:w="1554"/>
      </w:tblGrid>
      <w:tr w14:paraId="16E1366C">
        <w:trPr>
          <w:trHeight w:val="879" w:hRule="atLeast"/>
          <w:jc w:val="center"/>
        </w:trPr>
        <w:tc>
          <w:tcPr>
            <w:tcW w:w="806" w:type="dxa"/>
            <w:tcBorders>
              <w:top w:val="single" w:sz="8" w:space="0" w:color="000000"/>
              <w:left w:val="single" w:sz="8" w:space="0" w:color="000000"/>
              <w:bottom w:val="single" w:sz="8" w:space="0" w:color="000000"/>
              <w:right w:val="single" w:sz="8" w:space="0" w:color="000000"/>
            </w:tcBorders>
            <w:vAlign w:val="center"/>
          </w:tcPr>
          <w:p w14:paraId="36B176DD">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序号</w:t>
            </w:r>
          </w:p>
        </w:tc>
        <w:tc>
          <w:tcPr>
            <w:tcW w:w="2485" w:type="dxa"/>
            <w:tcBorders>
              <w:top w:val="single" w:sz="8" w:space="0" w:color="000000"/>
              <w:left w:val="single" w:sz="8" w:space="0" w:color="000000"/>
              <w:bottom w:val="single" w:sz="8" w:space="0" w:color="000000"/>
              <w:right w:val="single" w:sz="8" w:space="0" w:color="000000"/>
            </w:tcBorders>
            <w:vAlign w:val="center"/>
          </w:tcPr>
          <w:p w14:paraId="461F04F6">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服务内容</w:t>
            </w:r>
          </w:p>
        </w:tc>
        <w:tc>
          <w:tcPr>
            <w:tcW w:w="2033" w:type="dxa"/>
            <w:tcBorders>
              <w:top w:val="single" w:sz="8" w:space="0" w:color="000000"/>
              <w:left w:val="single" w:sz="8" w:space="0" w:color="000000"/>
              <w:bottom w:val="single" w:sz="8" w:space="0" w:color="000000"/>
              <w:right w:val="single" w:sz="8" w:space="0" w:color="000000"/>
            </w:tcBorders>
            <w:vAlign w:val="center"/>
          </w:tcPr>
          <w:p w14:paraId="05506B3C">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服务时间</w:t>
            </w:r>
          </w:p>
        </w:tc>
        <w:tc>
          <w:tcPr>
            <w:tcW w:w="1720" w:type="dxa"/>
            <w:tcBorders>
              <w:top w:val="single" w:sz="8" w:space="0" w:color="000000"/>
              <w:left w:val="single" w:sz="8" w:space="0" w:color="000000"/>
              <w:bottom w:val="single" w:sz="8" w:space="0" w:color="000000"/>
              <w:right w:val="single" w:sz="8" w:space="0" w:color="000000"/>
            </w:tcBorders>
            <w:vAlign w:val="center"/>
          </w:tcPr>
          <w:p w14:paraId="6E67E6BD">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单价（万元）</w:t>
            </w:r>
          </w:p>
        </w:tc>
        <w:tc>
          <w:tcPr>
            <w:tcW w:w="1554" w:type="dxa"/>
            <w:tcBorders>
              <w:top w:val="single" w:sz="8" w:space="0" w:color="000000"/>
              <w:left w:val="single" w:sz="8" w:space="0" w:color="000000"/>
              <w:bottom w:val="single" w:sz="8" w:space="0" w:color="000000"/>
              <w:right w:val="single" w:sz="8" w:space="0" w:color="000000"/>
            </w:tcBorders>
            <w:vAlign w:val="center"/>
          </w:tcPr>
          <w:p w14:paraId="6A2D3077">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备注</w:t>
            </w:r>
          </w:p>
        </w:tc>
      </w:tr>
      <w:tr w14:paraId="16A92C0B">
        <w:tblPrEx/>
        <w:trPr>
          <w:trHeight w:val="663"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443E362A">
            <w:pPr>
              <w:pStyle w:val="style0"/>
              <w:spacing w:lineRule="auto" w:line="360"/>
              <w:jc w:val="center"/>
              <w:rPr>
                <w:rFonts w:ascii="Times New Roman" w:cs="Times New Roman" w:eastAsia="仿宋_GB2312" w:hAnsi="Times New Roman" w:hint="eastAsia"/>
                <w:sz w:val="24"/>
                <w:lang w:val="en-US" w:eastAsia="zh-CN"/>
              </w:rPr>
            </w:pPr>
            <w:r>
              <w:rPr>
                <w:rFonts w:ascii="Times New Roman" w:cs="Times New Roman" w:eastAsia="仿宋_GB2312" w:hAnsi="Times New Roman" w:hint="eastAsia"/>
                <w:sz w:val="24"/>
                <w:lang w:val="en-US" w:eastAsia="zh-CN"/>
              </w:rPr>
              <w:t>1</w:t>
            </w:r>
          </w:p>
        </w:tc>
        <w:tc>
          <w:tcPr>
            <w:tcW w:w="2485" w:type="dxa"/>
            <w:tcBorders>
              <w:top w:val="single" w:sz="8" w:space="0" w:color="000000"/>
              <w:left w:val="single" w:sz="8" w:space="0" w:color="000000"/>
              <w:bottom w:val="single" w:sz="8" w:space="0" w:color="000000"/>
              <w:right w:val="single" w:sz="8" w:space="0" w:color="000000"/>
            </w:tcBorders>
          </w:tcPr>
          <w:p w14:paraId="26D2E45B">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41D690F7">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42C23FF0">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0ED8A5B7">
            <w:pPr>
              <w:pStyle w:val="style0"/>
              <w:spacing w:lineRule="auto" w:line="360"/>
              <w:jc w:val="center"/>
              <w:rPr>
                <w:rFonts w:ascii="Times New Roman" w:cs="Times New Roman" w:eastAsia="仿宋_GB2312" w:hAnsi="Times New Roman" w:hint="eastAsia"/>
                <w:sz w:val="24"/>
                <w:lang w:eastAsia="zh-CN"/>
              </w:rPr>
            </w:pPr>
          </w:p>
        </w:tc>
      </w:tr>
      <w:tr w14:paraId="0FD29A38">
        <w:tblPrEx/>
        <w:trPr>
          <w:trHeight w:val="588"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12DDAE56">
            <w:pPr>
              <w:pStyle w:val="style0"/>
              <w:spacing w:lineRule="auto" w:line="360"/>
              <w:jc w:val="center"/>
              <w:rPr>
                <w:rFonts w:ascii="Times New Roman" w:cs="Times New Roman" w:eastAsia="仿宋_GB2312" w:hAnsi="Times New Roman" w:hint="eastAsia"/>
                <w:sz w:val="24"/>
                <w:lang w:val="en-US" w:eastAsia="zh-CN"/>
              </w:rPr>
            </w:pPr>
            <w:r>
              <w:rPr>
                <w:rFonts w:ascii="Times New Roman" w:cs="Times New Roman" w:eastAsia="仿宋_GB2312" w:hAnsi="Times New Roman" w:hint="eastAsia"/>
                <w:sz w:val="24"/>
                <w:lang w:val="en-US" w:eastAsia="zh-CN"/>
              </w:rPr>
              <w:t>2</w:t>
            </w:r>
          </w:p>
        </w:tc>
        <w:tc>
          <w:tcPr>
            <w:tcW w:w="2485" w:type="dxa"/>
            <w:tcBorders>
              <w:top w:val="single" w:sz="8" w:space="0" w:color="000000"/>
              <w:left w:val="single" w:sz="8" w:space="0" w:color="000000"/>
              <w:bottom w:val="single" w:sz="8" w:space="0" w:color="000000"/>
              <w:right w:val="single" w:sz="8" w:space="0" w:color="000000"/>
            </w:tcBorders>
          </w:tcPr>
          <w:p w14:paraId="593E6F46">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53067969">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29188CB5">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7CB1211A">
            <w:pPr>
              <w:pStyle w:val="style0"/>
              <w:spacing w:lineRule="auto" w:line="360"/>
              <w:jc w:val="center"/>
              <w:rPr>
                <w:rFonts w:ascii="Times New Roman" w:cs="Times New Roman" w:eastAsia="仿宋_GB2312" w:hAnsi="Times New Roman" w:hint="eastAsia"/>
                <w:sz w:val="24"/>
              </w:rPr>
            </w:pPr>
          </w:p>
        </w:tc>
      </w:tr>
      <w:tr w14:paraId="2C7CB82F">
        <w:tblPrEx/>
        <w:trPr>
          <w:trHeight w:val="547"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65A72650">
            <w:pPr>
              <w:pStyle w:val="style0"/>
              <w:spacing w:lineRule="auto" w:line="360"/>
              <w:jc w:val="center"/>
              <w:rPr>
                <w:rFonts w:ascii="Times New Roman" w:cs="Times New Roman" w:eastAsia="仿宋_GB2312" w:hAnsi="Times New Roman" w:hint="eastAsia"/>
                <w:sz w:val="24"/>
                <w:lang w:val="en-US" w:eastAsia="zh-CN"/>
              </w:rPr>
            </w:pPr>
            <w:r>
              <w:rPr>
                <w:rFonts w:ascii="Times New Roman" w:cs="Times New Roman" w:eastAsia="仿宋_GB2312" w:hAnsi="Times New Roman" w:hint="eastAsia"/>
                <w:sz w:val="24"/>
                <w:lang w:val="en-US" w:eastAsia="zh-CN"/>
              </w:rPr>
              <w:t>3</w:t>
            </w:r>
          </w:p>
        </w:tc>
        <w:tc>
          <w:tcPr>
            <w:tcW w:w="2485" w:type="dxa"/>
            <w:tcBorders>
              <w:top w:val="single" w:sz="8" w:space="0" w:color="000000"/>
              <w:left w:val="single" w:sz="8" w:space="0" w:color="000000"/>
              <w:bottom w:val="single" w:sz="8" w:space="0" w:color="000000"/>
              <w:right w:val="single" w:sz="8" w:space="0" w:color="000000"/>
            </w:tcBorders>
          </w:tcPr>
          <w:p w14:paraId="4B53C831">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71FE4431">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61C0D8D8">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726D4CCB">
            <w:pPr>
              <w:pStyle w:val="style0"/>
              <w:spacing w:lineRule="auto" w:line="360"/>
              <w:jc w:val="center"/>
              <w:rPr>
                <w:rFonts w:ascii="Times New Roman" w:cs="Times New Roman" w:eastAsia="仿宋_GB2312" w:hAnsi="Times New Roman" w:hint="eastAsia"/>
                <w:sz w:val="24"/>
              </w:rPr>
            </w:pPr>
          </w:p>
        </w:tc>
      </w:tr>
      <w:tr w14:paraId="7AECC0E1">
        <w:tblPrEx/>
        <w:trPr>
          <w:trHeight w:val="547"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091A2F21">
            <w:pPr>
              <w:pStyle w:val="style0"/>
              <w:spacing w:lineRule="auto" w:line="360"/>
              <w:jc w:val="center"/>
              <w:rPr>
                <w:rFonts w:ascii="Times New Roman" w:cs="Times New Roman" w:eastAsia="仿宋_GB2312" w:hAnsi="Times New Roman" w:hint="default"/>
                <w:sz w:val="24"/>
                <w:lang w:val="en-US" w:eastAsia="zh-CN"/>
              </w:rPr>
            </w:pPr>
            <w:r>
              <w:rPr>
                <w:rFonts w:ascii="Times New Roman" w:cs="Times New Roman" w:eastAsia="仿宋_GB2312" w:hAnsi="Times New Roman" w:hint="eastAsia"/>
                <w:sz w:val="24"/>
                <w:lang w:val="en-US" w:eastAsia="zh-CN"/>
              </w:rPr>
              <w:t>4</w:t>
            </w:r>
          </w:p>
        </w:tc>
        <w:tc>
          <w:tcPr>
            <w:tcW w:w="2485" w:type="dxa"/>
            <w:tcBorders>
              <w:top w:val="single" w:sz="8" w:space="0" w:color="000000"/>
              <w:left w:val="single" w:sz="8" w:space="0" w:color="000000"/>
              <w:bottom w:val="single" w:sz="8" w:space="0" w:color="000000"/>
              <w:right w:val="single" w:sz="8" w:space="0" w:color="000000"/>
            </w:tcBorders>
          </w:tcPr>
          <w:p w14:paraId="53922267">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23DDA8CA">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39388C11">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6CBFE08A">
            <w:pPr>
              <w:pStyle w:val="style0"/>
              <w:spacing w:lineRule="auto" w:line="360"/>
              <w:jc w:val="center"/>
              <w:rPr>
                <w:rFonts w:ascii="Times New Roman" w:cs="Times New Roman" w:eastAsia="仿宋_GB2312" w:hAnsi="Times New Roman" w:hint="eastAsia"/>
                <w:sz w:val="24"/>
              </w:rPr>
            </w:pPr>
          </w:p>
        </w:tc>
      </w:tr>
      <w:tr w14:paraId="610AA7B5">
        <w:tblPrEx/>
        <w:trPr>
          <w:trHeight w:val="547"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6D5C6C2A">
            <w:pPr>
              <w:pStyle w:val="style0"/>
              <w:spacing w:lineRule="auto" w:line="360"/>
              <w:jc w:val="center"/>
              <w:rPr>
                <w:rFonts w:ascii="Times New Roman" w:cs="Times New Roman" w:eastAsia="仿宋_GB2312" w:hAnsi="Times New Roman" w:hint="default"/>
                <w:sz w:val="24"/>
                <w:lang w:val="en-US" w:eastAsia="zh-CN"/>
              </w:rPr>
            </w:pPr>
            <w:r>
              <w:rPr>
                <w:rFonts w:ascii="Times New Roman" w:cs="Times New Roman" w:eastAsia="仿宋_GB2312" w:hAnsi="Times New Roman" w:hint="eastAsia"/>
                <w:sz w:val="24"/>
                <w:lang w:val="en-US" w:eastAsia="zh-CN"/>
              </w:rPr>
              <w:t>5</w:t>
            </w:r>
          </w:p>
        </w:tc>
        <w:tc>
          <w:tcPr>
            <w:tcW w:w="2485" w:type="dxa"/>
            <w:tcBorders>
              <w:top w:val="single" w:sz="8" w:space="0" w:color="000000"/>
              <w:left w:val="single" w:sz="8" w:space="0" w:color="000000"/>
              <w:bottom w:val="single" w:sz="8" w:space="0" w:color="000000"/>
              <w:right w:val="single" w:sz="8" w:space="0" w:color="000000"/>
            </w:tcBorders>
          </w:tcPr>
          <w:p w14:paraId="6220FC70">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125C4470">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10C16307">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232A596E">
            <w:pPr>
              <w:pStyle w:val="style0"/>
              <w:spacing w:lineRule="auto" w:line="360"/>
              <w:jc w:val="center"/>
              <w:rPr>
                <w:rFonts w:ascii="Times New Roman" w:cs="Times New Roman" w:eastAsia="仿宋_GB2312" w:hAnsi="Times New Roman" w:hint="eastAsia"/>
                <w:sz w:val="24"/>
              </w:rPr>
            </w:pPr>
          </w:p>
        </w:tc>
      </w:tr>
      <w:tr w14:paraId="0B874823">
        <w:tblPrEx/>
        <w:trPr>
          <w:trHeight w:val="547"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1E5708A5">
            <w:pPr>
              <w:pStyle w:val="style0"/>
              <w:spacing w:lineRule="auto" w:line="360"/>
              <w:jc w:val="center"/>
              <w:rPr>
                <w:rFonts w:ascii="Times New Roman" w:cs="Times New Roman" w:eastAsia="仿宋_GB2312" w:hAnsi="Times New Roman" w:hint="default"/>
                <w:sz w:val="24"/>
                <w:lang w:val="en-US" w:eastAsia="zh-CN"/>
              </w:rPr>
            </w:pPr>
            <w:r>
              <w:rPr>
                <w:rFonts w:ascii="Times New Roman" w:cs="Times New Roman" w:eastAsia="仿宋_GB2312" w:hAnsi="Times New Roman" w:hint="eastAsia"/>
                <w:sz w:val="24"/>
                <w:lang w:val="en-US" w:eastAsia="zh-CN"/>
              </w:rPr>
              <w:t>6</w:t>
            </w:r>
          </w:p>
        </w:tc>
        <w:tc>
          <w:tcPr>
            <w:tcW w:w="2485" w:type="dxa"/>
            <w:tcBorders>
              <w:top w:val="single" w:sz="8" w:space="0" w:color="000000"/>
              <w:left w:val="single" w:sz="8" w:space="0" w:color="000000"/>
              <w:bottom w:val="single" w:sz="8" w:space="0" w:color="000000"/>
              <w:right w:val="single" w:sz="8" w:space="0" w:color="000000"/>
            </w:tcBorders>
          </w:tcPr>
          <w:p w14:paraId="714373DF">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10E0286A">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5760F207">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6FB26E9F">
            <w:pPr>
              <w:pStyle w:val="style0"/>
              <w:spacing w:lineRule="auto" w:line="360"/>
              <w:jc w:val="center"/>
              <w:rPr>
                <w:rFonts w:ascii="Times New Roman" w:cs="Times New Roman" w:eastAsia="仿宋_GB2312" w:hAnsi="Times New Roman" w:hint="eastAsia"/>
                <w:sz w:val="24"/>
              </w:rPr>
            </w:pPr>
          </w:p>
        </w:tc>
      </w:tr>
      <w:tr w14:paraId="26286219">
        <w:tblPrEx/>
        <w:trPr>
          <w:trHeight w:val="547" w:hRule="atLeast"/>
          <w:jc w:val="center"/>
        </w:trPr>
        <w:tc>
          <w:tcPr>
            <w:tcW w:w="806" w:type="dxa"/>
            <w:tcBorders>
              <w:top w:val="single" w:sz="8" w:space="0" w:color="000000"/>
              <w:left w:val="single" w:sz="8" w:space="0" w:color="000000"/>
              <w:bottom w:val="single" w:sz="8" w:space="0" w:color="000000"/>
              <w:right w:val="single" w:sz="8" w:space="0" w:color="000000"/>
            </w:tcBorders>
          </w:tcPr>
          <w:p w14:paraId="0C7EAAE8">
            <w:pPr>
              <w:pStyle w:val="style0"/>
              <w:spacing w:lineRule="auto" w:line="360"/>
              <w:jc w:val="center"/>
              <w:rPr>
                <w:rFonts w:ascii="Times New Roman" w:cs="Times New Roman" w:eastAsia="仿宋_GB2312" w:hAnsi="Times New Roman" w:hint="default"/>
                <w:sz w:val="24"/>
                <w:lang w:val="en-US" w:eastAsia="zh-CN"/>
              </w:rPr>
            </w:pPr>
            <w:r>
              <w:rPr>
                <w:rFonts w:ascii="Times New Roman" w:cs="Times New Roman" w:eastAsia="仿宋_GB2312" w:hAnsi="Times New Roman" w:hint="eastAsia"/>
                <w:sz w:val="24"/>
                <w:lang w:val="en-US" w:eastAsia="zh-CN"/>
              </w:rPr>
              <w:t>7</w:t>
            </w:r>
          </w:p>
        </w:tc>
        <w:tc>
          <w:tcPr>
            <w:tcW w:w="2485" w:type="dxa"/>
            <w:tcBorders>
              <w:top w:val="single" w:sz="8" w:space="0" w:color="000000"/>
              <w:left w:val="single" w:sz="8" w:space="0" w:color="000000"/>
              <w:bottom w:val="single" w:sz="8" w:space="0" w:color="000000"/>
              <w:right w:val="single" w:sz="8" w:space="0" w:color="000000"/>
            </w:tcBorders>
          </w:tcPr>
          <w:p w14:paraId="1CB1AE63">
            <w:pPr>
              <w:pStyle w:val="style0"/>
              <w:spacing w:lineRule="auto" w:line="360"/>
              <w:jc w:val="center"/>
              <w:rPr>
                <w:rFonts w:ascii="Times New Roman" w:cs="Times New Roman" w:eastAsia="仿宋_GB2312" w:hAnsi="Times New Roman" w:hint="eastAsia"/>
                <w:sz w:val="24"/>
              </w:rPr>
            </w:pPr>
          </w:p>
        </w:tc>
        <w:tc>
          <w:tcPr>
            <w:tcW w:w="2033" w:type="dxa"/>
            <w:tcBorders>
              <w:top w:val="single" w:sz="8" w:space="0" w:color="000000"/>
              <w:left w:val="single" w:sz="8" w:space="0" w:color="000000"/>
              <w:bottom w:val="single" w:sz="8" w:space="0" w:color="000000"/>
              <w:right w:val="single" w:sz="8" w:space="0" w:color="000000"/>
            </w:tcBorders>
          </w:tcPr>
          <w:p w14:paraId="0BA9E117">
            <w:pPr>
              <w:pStyle w:val="style0"/>
              <w:spacing w:lineRule="auto" w:line="360"/>
              <w:jc w:val="center"/>
              <w:rPr>
                <w:rFonts w:ascii="Times New Roman" w:cs="Times New Roman" w:eastAsia="仿宋_GB2312" w:hAnsi="Times New Roman" w:hint="eastAsia"/>
                <w:sz w:val="24"/>
              </w:rPr>
            </w:pPr>
          </w:p>
        </w:tc>
        <w:tc>
          <w:tcPr>
            <w:tcW w:w="1720" w:type="dxa"/>
            <w:tcBorders>
              <w:top w:val="single" w:sz="8" w:space="0" w:color="000000"/>
              <w:left w:val="single" w:sz="8" w:space="0" w:color="000000"/>
              <w:bottom w:val="single" w:sz="8" w:space="0" w:color="000000"/>
              <w:right w:val="single" w:sz="8" w:space="0" w:color="000000"/>
            </w:tcBorders>
          </w:tcPr>
          <w:p w14:paraId="476E4853">
            <w:pPr>
              <w:pStyle w:val="style0"/>
              <w:spacing w:lineRule="auto" w:line="360"/>
              <w:jc w:val="center"/>
              <w:rPr>
                <w:rFonts w:ascii="Times New Roman" w:cs="Times New Roman" w:eastAsia="仿宋_GB2312" w:hAnsi="Times New Roman" w:hint="eastAsia"/>
                <w:sz w:val="24"/>
              </w:rPr>
            </w:pPr>
          </w:p>
        </w:tc>
        <w:tc>
          <w:tcPr>
            <w:tcW w:w="1554" w:type="dxa"/>
            <w:tcBorders>
              <w:top w:val="single" w:sz="8" w:space="0" w:color="000000"/>
              <w:left w:val="single" w:sz="8" w:space="0" w:color="000000"/>
              <w:bottom w:val="single" w:sz="8" w:space="0" w:color="000000"/>
              <w:right w:val="single" w:sz="8" w:space="0" w:color="000000"/>
            </w:tcBorders>
          </w:tcPr>
          <w:p w14:paraId="41084E4B">
            <w:pPr>
              <w:pStyle w:val="style0"/>
              <w:spacing w:lineRule="auto" w:line="360"/>
              <w:jc w:val="center"/>
              <w:rPr>
                <w:rFonts w:ascii="Times New Roman" w:cs="Times New Roman" w:eastAsia="仿宋_GB2312" w:hAnsi="Times New Roman" w:hint="eastAsia"/>
                <w:sz w:val="24"/>
              </w:rPr>
            </w:pPr>
          </w:p>
        </w:tc>
      </w:tr>
      <w:tr w14:paraId="3792ACFE">
        <w:tblPrEx/>
        <w:trPr>
          <w:trHeight w:val="666" w:hRule="atLeast"/>
          <w:jc w:val="center"/>
        </w:trPr>
        <w:tc>
          <w:tcPr>
            <w:tcW w:w="8598" w:type="dxa"/>
            <w:gridSpan w:val="5"/>
            <w:tcBorders>
              <w:top w:val="single" w:sz="8" w:space="0" w:color="000000"/>
              <w:left w:val="single" w:sz="8" w:space="0" w:color="000000"/>
              <w:bottom w:val="single" w:sz="8" w:space="0" w:color="000000"/>
              <w:right w:val="single" w:sz="8" w:space="0" w:color="000000"/>
            </w:tcBorders>
          </w:tcPr>
          <w:p w14:paraId="48E78C19">
            <w:pPr>
              <w:pStyle w:val="style0"/>
              <w:spacing w:lineRule="auto" w:line="360"/>
              <w:jc w:val="left"/>
              <w:rPr>
                <w:rFonts w:ascii="Times New Roman" w:cs="Times New Roman" w:eastAsia="仿宋_GB2312" w:hAnsi="Times New Roman" w:hint="default"/>
                <w:sz w:val="24"/>
                <w:u w:val="single"/>
                <w:lang w:val="en-US" w:eastAsia="zh-CN"/>
              </w:rPr>
            </w:pPr>
            <w:r>
              <w:rPr>
                <w:rFonts w:ascii="Times New Roman" w:cs="Times New Roman" w:eastAsia="仿宋_GB2312" w:hAnsi="Times New Roman" w:hint="eastAsia"/>
                <w:sz w:val="32"/>
                <w:szCs w:val="32"/>
              </w:rPr>
              <w:t>合计金额：</w:t>
            </w:r>
            <w:r>
              <w:rPr>
                <w:rFonts w:ascii="Times New Roman" w:cs="Times New Roman" w:eastAsia="仿宋_GB2312" w:hAnsi="Times New Roman" w:hint="eastAsia"/>
                <w:sz w:val="32"/>
                <w:szCs w:val="32"/>
                <w:u w:val="single"/>
                <w:lang w:val="en-US" w:eastAsia="zh-CN"/>
              </w:rPr>
              <w:t xml:space="preserve">    万元  </w:t>
            </w:r>
            <w:r>
              <w:rPr>
                <w:rFonts w:ascii="Times New Roman" w:cs="Times New Roman" w:eastAsia="仿宋_GB2312" w:hAnsi="Times New Roman" w:hint="eastAsia"/>
                <w:sz w:val="32"/>
                <w:szCs w:val="32"/>
              </w:rPr>
              <w:t>（大写）</w:t>
            </w:r>
            <w:r>
              <w:rPr>
                <w:rFonts w:ascii="Times New Roman" w:cs="Times New Roman" w:eastAsia="仿宋_GB2312" w:hAnsi="Times New Roman" w:hint="eastAsia"/>
                <w:sz w:val="32"/>
                <w:szCs w:val="32"/>
                <w:u w:val="single"/>
                <w:lang w:val="en-US" w:eastAsia="zh-CN"/>
              </w:rPr>
              <w:t xml:space="preserve">                 </w:t>
            </w:r>
          </w:p>
        </w:tc>
      </w:tr>
    </w:tbl>
    <w:p w14:paraId="4EC7BF17">
      <w:pPr>
        <w:pStyle w:val="style0"/>
        <w:jc w:val="both"/>
        <w:rPr>
          <w:rFonts w:ascii="Times New Roman" w:cs="Times New Roman" w:hAnsi="Times New Roman" w:hint="default"/>
          <w:sz w:val="28"/>
          <w:szCs w:val="28"/>
        </w:rPr>
      </w:pPr>
    </w:p>
    <w:p w14:paraId="371195A2">
      <w:pPr>
        <w:pStyle w:val="style0"/>
        <w:widowControl/>
        <w:wordWrap w:val="false"/>
        <w:spacing w:lineRule="auto" w:line="360"/>
        <w:jc w:val="left"/>
        <w:rPr>
          <w:rFonts w:ascii="Times New Roman" w:cs="Times New Roman" w:eastAsia="仿宋_GB2312" w:hAnsi="Times New Roman" w:hint="default"/>
          <w:kern w:val="0"/>
          <w:sz w:val="28"/>
          <w:szCs w:val="28"/>
        </w:rPr>
      </w:pPr>
    </w:p>
    <w:p w14:paraId="37B7F68C">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供应商名称：</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w:t>
      </w:r>
      <w:r>
        <w:rPr>
          <w:rFonts w:ascii="Times New Roman" w:cs="Times New Roman" w:eastAsia="仿宋_GB2312" w:hAnsi="Times New Roman" w:hint="eastAsia"/>
          <w:kern w:val="0"/>
          <w:sz w:val="32"/>
          <w:szCs w:val="32"/>
          <w:lang w:eastAsia="zh-CN"/>
        </w:rPr>
        <w:t>加</w:t>
      </w:r>
      <w:r>
        <w:rPr>
          <w:rFonts w:ascii="Times New Roman" w:cs="Times New Roman" w:eastAsia="仿宋_GB2312" w:hAnsi="Times New Roman" w:hint="default"/>
          <w:kern w:val="0"/>
          <w:sz w:val="32"/>
          <w:szCs w:val="32"/>
        </w:rPr>
        <w:t>盖公章）</w:t>
      </w:r>
    </w:p>
    <w:p w14:paraId="21FDC21B">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法定代表人或授权代表：</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（签字或加盖个人名章）</w:t>
      </w:r>
    </w:p>
    <w:p w14:paraId="7796802D">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日期：</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年</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月</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日</w:t>
      </w:r>
    </w:p>
    <w:p w14:paraId="2203C7F5">
      <w:pPr>
        <w:pStyle w:val="style0"/>
        <w:spacing w:lineRule="auto" w:line="360"/>
        <w:jc w:val="left"/>
        <w:rPr>
          <w:rFonts w:ascii="Times New Roman" w:cs="Times New Roman" w:eastAsia="楷体_GB2312" w:hAnsi="Times New Roman" w:hint="default"/>
          <w:b/>
          <w:bCs/>
          <w:sz w:val="28"/>
          <w:szCs w:val="28"/>
        </w:rPr>
      </w:pPr>
    </w:p>
    <w:p w14:paraId="45F61FDD">
      <w:pPr>
        <w:pStyle w:val="style0"/>
        <w:spacing w:lineRule="auto" w:line="360"/>
        <w:ind w:firstLine="562" w:firstLineChars="200"/>
        <w:jc w:val="left"/>
        <w:rPr>
          <w:rFonts w:ascii="Times New Roman" w:cs="Times New Roman" w:eastAsia="黑体" w:hAnsi="Times New Roman" w:hint="default"/>
          <w:sz w:val="32"/>
          <w:szCs w:val="32"/>
        </w:rPr>
      </w:pPr>
      <w:r>
        <w:rPr>
          <w:rFonts w:ascii="Times New Roman" w:cs="Times New Roman" w:eastAsia="楷体_GB2312" w:hAnsi="Times New Roman" w:hint="default"/>
          <w:b/>
          <w:bCs/>
          <w:sz w:val="28"/>
          <w:szCs w:val="28"/>
        </w:rPr>
        <w:t>注：</w:t>
      </w:r>
      <w:r>
        <w:rPr>
          <w:rFonts w:ascii="Times New Roman" w:cs="Times New Roman" w:eastAsia="楷体_GB2312" w:hAnsi="Times New Roman" w:hint="eastAsia"/>
          <w:b/>
          <w:bCs/>
          <w:sz w:val="28"/>
          <w:szCs w:val="28"/>
          <w:lang w:eastAsia="zh-CN"/>
        </w:rPr>
        <w:t>请按照每个审计项目单独报价，合计金额</w:t>
      </w:r>
      <w:r>
        <w:rPr>
          <w:rFonts w:ascii="Times New Roman" w:cs="Times New Roman" w:eastAsia="楷体_GB2312" w:hAnsi="Times New Roman" w:hint="default"/>
          <w:b/>
          <w:bCs/>
          <w:sz w:val="28"/>
          <w:szCs w:val="28"/>
        </w:rPr>
        <w:t>应是最终验收合格后的总价。</w:t>
      </w:r>
    </w:p>
    <w:p w14:paraId="342FD769">
      <w:pPr>
        <w:pStyle w:val="style0"/>
        <w:adjustRightInd w:val="false"/>
        <w:spacing w:lineRule="exact" w:line="400"/>
        <w:jc w:val="left"/>
        <w:rPr>
          <w:rFonts w:ascii="Times New Roman" w:cs="Times New Roman" w:eastAsia="黑体" w:hAnsi="Times New Roman" w:hint="default"/>
          <w:sz w:val="32"/>
          <w:szCs w:val="32"/>
        </w:rPr>
      </w:pPr>
    </w:p>
    <w:p w14:paraId="7096BCA7">
      <w:pPr>
        <w:pStyle w:val="style0"/>
        <w:adjustRightInd w:val="false"/>
        <w:spacing w:lineRule="exact" w:line="400"/>
        <w:jc w:val="left"/>
        <w:rPr>
          <w:rFonts w:ascii="Times New Roman" w:cs="Times New Roman" w:eastAsia="黑体" w:hAnsi="Times New Roman" w:hint="default"/>
          <w:sz w:val="32"/>
          <w:szCs w:val="32"/>
        </w:rPr>
      </w:pPr>
    </w:p>
    <w:p w14:paraId="5383F29D">
      <w:pPr>
        <w:pStyle w:val="style0"/>
        <w:adjustRightInd w:val="false"/>
        <w:spacing w:lineRule="exact" w:line="400"/>
        <w:jc w:val="left"/>
        <w:rPr>
          <w:rFonts w:ascii="Times New Roman" w:cs="Times New Roman" w:eastAsia="黑体" w:hAnsi="Times New Roman" w:hint="default"/>
          <w:sz w:val="32"/>
          <w:szCs w:val="32"/>
        </w:rPr>
      </w:pPr>
    </w:p>
    <w:p w14:paraId="3594A081">
      <w:pPr>
        <w:pStyle w:val="style0"/>
        <w:adjustRightInd w:val="false"/>
        <w:spacing w:lineRule="exact" w:line="400"/>
        <w:jc w:val="left"/>
        <w:rPr>
          <w:rFonts w:ascii="Times New Roman" w:cs="Times New Roman" w:eastAsia="黑体" w:hAnsi="Times New Roman" w:hint="eastAsia"/>
          <w:sz w:val="32"/>
          <w:szCs w:val="32"/>
          <w:lang w:eastAsia="zh-CN"/>
        </w:rPr>
      </w:pPr>
      <w:r>
        <w:rPr>
          <w:rFonts w:ascii="Times New Roman" w:cs="Times New Roman" w:eastAsia="黑体" w:hAnsi="Times New Roman" w:hint="default"/>
          <w:sz w:val="32"/>
          <w:szCs w:val="32"/>
        </w:rPr>
        <w:t>附件</w:t>
      </w:r>
      <w:r>
        <w:rPr>
          <w:rFonts w:ascii="Times New Roman" w:cs="Times New Roman" w:eastAsia="黑体" w:hAnsi="Times New Roman" w:hint="eastAsia"/>
          <w:sz w:val="32"/>
          <w:szCs w:val="32"/>
          <w:lang w:val="en-US" w:eastAsia="zh-CN"/>
        </w:rPr>
        <w:t>6</w:t>
      </w:r>
    </w:p>
    <w:p w14:paraId="24F721A5">
      <w:pPr>
        <w:pStyle w:val="style0"/>
        <w:keepNext w:val="false"/>
        <w:keepLines w:val="false"/>
        <w:pageBreakBefore w:val="false"/>
        <w:widowControl w:val="false"/>
        <w:kinsoku/>
        <w:wordWrap/>
        <w:overflowPunct/>
        <w:topLinePunct w:val="false"/>
        <w:autoSpaceDE/>
        <w:autoSpaceDN/>
        <w:bidi w:val="false"/>
        <w:adjustRightInd/>
        <w:snapToGrid/>
        <w:spacing w:lineRule="exact" w:line="660"/>
        <w:jc w:val="center"/>
        <w:textAlignment w:val="auto"/>
        <w:rPr>
          <w:rFonts w:ascii="方正小标宋简体" w:cs="方正小标宋简体" w:eastAsia="方正小标宋简体" w:hAnsi="方正小标宋简体" w:hint="default"/>
          <w:bCs/>
          <w:sz w:val="44"/>
          <w:szCs w:val="44"/>
        </w:rPr>
      </w:pPr>
      <w:r>
        <w:rPr>
          <w:rFonts w:ascii="方正小标宋简体" w:cs="方正小标宋简体" w:eastAsia="方正小标宋简体" w:hAnsi="方正小标宋简体" w:hint="default"/>
          <w:bCs/>
          <w:sz w:val="44"/>
          <w:szCs w:val="44"/>
        </w:rPr>
        <w:t>偏离表</w:t>
      </w:r>
    </w:p>
    <w:p w14:paraId="1BC5C05B">
      <w:pPr>
        <w:pStyle w:val="style0"/>
        <w:spacing w:lineRule="auto" w:line="360"/>
        <w:jc w:val="center"/>
        <w:rPr>
          <w:rFonts w:ascii="Times New Roman" w:cs="Times New Roman" w:eastAsia="仿宋_GB2312" w:hAnsi="Times New Roman" w:hint="default"/>
          <w:b/>
          <w:sz w:val="32"/>
          <w:szCs w:val="32"/>
        </w:rPr>
      </w:pPr>
    </w:p>
    <w:tbl>
      <w:tblPr>
        <w:tblStyle w:val="style105"/>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7"/>
        <w:gridCol w:w="2931"/>
        <w:gridCol w:w="2067"/>
        <w:gridCol w:w="3070"/>
      </w:tblGrid>
      <w:tr w14:paraId="05D37EE7">
        <w:trPr>
          <w:trHeight w:val="606"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1CCB2A50">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序号</w:t>
            </w:r>
          </w:p>
        </w:tc>
        <w:tc>
          <w:tcPr>
            <w:tcW w:w="2931" w:type="dxa"/>
            <w:tcBorders>
              <w:top w:val="single" w:sz="4" w:space="0" w:color="auto"/>
              <w:left w:val="single" w:sz="4" w:space="0" w:color="auto"/>
              <w:bottom w:val="single" w:sz="4" w:space="0" w:color="auto"/>
              <w:right w:val="single" w:sz="4" w:space="0" w:color="auto"/>
            </w:tcBorders>
            <w:vAlign w:val="center"/>
          </w:tcPr>
          <w:p w14:paraId="2E874CC5">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招标要求</w:t>
            </w:r>
          </w:p>
        </w:tc>
        <w:tc>
          <w:tcPr>
            <w:tcW w:w="2067" w:type="dxa"/>
            <w:tcBorders>
              <w:top w:val="single" w:sz="4" w:space="0" w:color="auto"/>
              <w:left w:val="single" w:sz="4" w:space="0" w:color="auto"/>
              <w:bottom w:val="single" w:sz="4" w:space="0" w:color="auto"/>
              <w:right w:val="single" w:sz="4" w:space="0" w:color="auto"/>
            </w:tcBorders>
            <w:vAlign w:val="center"/>
          </w:tcPr>
          <w:p w14:paraId="4DB3BA12">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投标响应</w:t>
            </w:r>
          </w:p>
        </w:tc>
        <w:tc>
          <w:tcPr>
            <w:tcW w:w="3070" w:type="dxa"/>
            <w:tcBorders>
              <w:top w:val="single" w:sz="4" w:space="0" w:color="auto"/>
              <w:left w:val="single" w:sz="4" w:space="0" w:color="auto"/>
              <w:bottom w:val="single" w:sz="4" w:space="0" w:color="auto"/>
              <w:right w:val="single" w:sz="4" w:space="0" w:color="auto"/>
            </w:tcBorders>
            <w:vAlign w:val="center"/>
          </w:tcPr>
          <w:p w14:paraId="6C7163B8">
            <w:pPr>
              <w:pStyle w:val="style0"/>
              <w:spacing w:lineRule="auto" w:line="360"/>
              <w:jc w:val="center"/>
              <w:rPr>
                <w:rFonts w:ascii="黑体" w:cs="黑体" w:eastAsia="黑体" w:hAnsi="黑体" w:hint="eastAsia"/>
                <w:sz w:val="28"/>
                <w:szCs w:val="28"/>
              </w:rPr>
            </w:pPr>
            <w:r>
              <w:rPr>
                <w:rFonts w:ascii="黑体" w:cs="黑体" w:eastAsia="黑体" w:hAnsi="黑体" w:hint="eastAsia"/>
                <w:sz w:val="28"/>
                <w:szCs w:val="28"/>
              </w:rPr>
              <w:t>偏离及其影响</w:t>
            </w:r>
          </w:p>
        </w:tc>
      </w:tr>
      <w:tr w14:paraId="254DF359">
        <w:tblPrEx/>
        <w:trPr>
          <w:trHeight w:val="439"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437DE367">
            <w:pPr>
              <w:pStyle w:val="style0"/>
              <w:spacing w:lineRule="auto" w:line="360"/>
              <w:jc w:val="center"/>
              <w:rPr>
                <w:rFonts w:ascii="Times New Roman" w:cs="Times New Roman" w:eastAsia="仿宋_GB2312" w:hAnsi="Times New Roman" w:hint="eastAsia"/>
                <w:sz w:val="24"/>
                <w:szCs w:val="24"/>
                <w:lang w:val="en-US" w:eastAsia="zh-CN"/>
              </w:rPr>
            </w:pPr>
            <w:r>
              <w:rPr>
                <w:rFonts w:ascii="Times New Roman" w:cs="Times New Roman" w:eastAsia="仿宋_GB2312" w:hAnsi="Times New Roman" w:hint="eastAsia"/>
                <w:sz w:val="24"/>
                <w:szCs w:val="24"/>
                <w:lang w:val="en-US" w:eastAsia="zh-CN"/>
              </w:rPr>
              <w:t>1</w:t>
            </w:r>
          </w:p>
        </w:tc>
        <w:tc>
          <w:tcPr>
            <w:tcW w:w="2931" w:type="dxa"/>
            <w:tcBorders>
              <w:top w:val="single" w:sz="4" w:space="0" w:color="auto"/>
              <w:left w:val="single" w:sz="4" w:space="0" w:color="auto"/>
              <w:bottom w:val="single" w:sz="4" w:space="0" w:color="auto"/>
              <w:right w:val="single" w:sz="4" w:space="0" w:color="auto"/>
            </w:tcBorders>
            <w:vAlign w:val="center"/>
          </w:tcPr>
          <w:p w14:paraId="04998CAE">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13125C25">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253F00E4">
            <w:pPr>
              <w:pStyle w:val="style0"/>
              <w:spacing w:lineRule="auto" w:line="360"/>
              <w:jc w:val="center"/>
              <w:rPr>
                <w:rFonts w:ascii="仿宋_GB2312" w:cs="仿宋_GB2312" w:eastAsia="仿宋_GB2312" w:hAnsi="仿宋_GB2312" w:hint="eastAsia"/>
                <w:sz w:val="28"/>
                <w:szCs w:val="28"/>
              </w:rPr>
            </w:pPr>
          </w:p>
        </w:tc>
      </w:tr>
      <w:tr w14:paraId="69DD90E7">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37D93CA3">
            <w:pPr>
              <w:pStyle w:val="style0"/>
              <w:spacing w:lineRule="auto" w:line="360"/>
              <w:jc w:val="center"/>
              <w:rPr>
                <w:rFonts w:ascii="Times New Roman" w:cs="Times New Roman" w:eastAsia="仿宋_GB2312" w:hAnsi="Times New Roman" w:hint="eastAsia"/>
                <w:sz w:val="24"/>
                <w:szCs w:val="24"/>
                <w:lang w:val="en-US" w:eastAsia="zh-CN"/>
              </w:rPr>
            </w:pPr>
            <w:r>
              <w:rPr>
                <w:rFonts w:ascii="Times New Roman" w:cs="Times New Roman" w:eastAsia="仿宋_GB2312" w:hAnsi="Times New Roman" w:hint="eastAsia"/>
                <w:sz w:val="24"/>
                <w:szCs w:val="24"/>
                <w:lang w:val="en-US" w:eastAsia="zh-CN"/>
              </w:rPr>
              <w:t>2</w:t>
            </w:r>
          </w:p>
        </w:tc>
        <w:tc>
          <w:tcPr>
            <w:tcW w:w="2931" w:type="dxa"/>
            <w:tcBorders>
              <w:top w:val="single" w:sz="4" w:space="0" w:color="auto"/>
              <w:left w:val="single" w:sz="4" w:space="0" w:color="auto"/>
              <w:bottom w:val="single" w:sz="4" w:space="0" w:color="auto"/>
              <w:right w:val="single" w:sz="4" w:space="0" w:color="auto"/>
            </w:tcBorders>
            <w:vAlign w:val="center"/>
          </w:tcPr>
          <w:p w14:paraId="4D37376D">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373A5776">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320A4801">
            <w:pPr>
              <w:pStyle w:val="style0"/>
              <w:spacing w:lineRule="auto" w:line="360"/>
              <w:jc w:val="center"/>
              <w:rPr>
                <w:rFonts w:ascii="仿宋_GB2312" w:cs="仿宋_GB2312" w:eastAsia="仿宋_GB2312" w:hAnsi="仿宋_GB2312" w:hint="eastAsia"/>
                <w:sz w:val="28"/>
                <w:szCs w:val="28"/>
              </w:rPr>
            </w:pPr>
          </w:p>
        </w:tc>
      </w:tr>
      <w:tr w14:paraId="62E88DB8">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638AF9D3">
            <w:pPr>
              <w:pStyle w:val="style0"/>
              <w:spacing w:lineRule="auto" w:line="360"/>
              <w:jc w:val="center"/>
              <w:rPr>
                <w:rFonts w:ascii="Times New Roman" w:cs="Times New Roman" w:eastAsia="仿宋_GB2312" w:hAnsi="Times New Roman" w:hint="default"/>
                <w:sz w:val="24"/>
                <w:szCs w:val="24"/>
                <w:lang w:val="en-US" w:eastAsia="zh-CN"/>
              </w:rPr>
            </w:pPr>
            <w:r>
              <w:rPr>
                <w:rFonts w:ascii="Times New Roman" w:cs="Times New Roman" w:eastAsia="仿宋_GB2312" w:hAnsi="Times New Roman" w:hint="eastAsia"/>
                <w:sz w:val="24"/>
                <w:szCs w:val="24"/>
                <w:lang w:val="en-US" w:eastAsia="zh-CN"/>
              </w:rPr>
              <w:t>3</w:t>
            </w:r>
          </w:p>
        </w:tc>
        <w:tc>
          <w:tcPr>
            <w:tcW w:w="2931" w:type="dxa"/>
            <w:tcBorders>
              <w:top w:val="single" w:sz="4" w:space="0" w:color="auto"/>
              <w:left w:val="single" w:sz="4" w:space="0" w:color="auto"/>
              <w:bottom w:val="single" w:sz="4" w:space="0" w:color="auto"/>
              <w:right w:val="single" w:sz="4" w:space="0" w:color="auto"/>
            </w:tcBorders>
            <w:vAlign w:val="center"/>
          </w:tcPr>
          <w:p w14:paraId="1EC6C83C">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31E04717">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51F55C46">
            <w:pPr>
              <w:pStyle w:val="style0"/>
              <w:spacing w:lineRule="auto" w:line="360"/>
              <w:jc w:val="center"/>
              <w:rPr>
                <w:rFonts w:ascii="仿宋_GB2312" w:cs="仿宋_GB2312" w:eastAsia="仿宋_GB2312" w:hAnsi="仿宋_GB2312" w:hint="eastAsia"/>
                <w:sz w:val="28"/>
                <w:szCs w:val="28"/>
              </w:rPr>
            </w:pPr>
          </w:p>
        </w:tc>
      </w:tr>
      <w:tr w14:paraId="74A24385">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2751CF2B">
            <w:pPr>
              <w:pStyle w:val="style0"/>
              <w:spacing w:lineRule="auto" w:line="360"/>
              <w:jc w:val="center"/>
              <w:rPr>
                <w:rFonts w:ascii="Times New Roman" w:cs="Times New Roman" w:eastAsia="仿宋_GB2312" w:hAnsi="Times New Roman" w:hint="default"/>
                <w:sz w:val="24"/>
                <w:szCs w:val="24"/>
                <w:lang w:val="en-US" w:eastAsia="zh-CN"/>
              </w:rPr>
            </w:pPr>
            <w:r>
              <w:rPr>
                <w:rFonts w:ascii="Times New Roman" w:cs="Times New Roman" w:eastAsia="仿宋_GB2312" w:hAnsi="Times New Roman" w:hint="eastAsia"/>
                <w:sz w:val="24"/>
                <w:szCs w:val="24"/>
                <w:lang w:val="en-US" w:eastAsia="zh-CN"/>
              </w:rPr>
              <w:t>4</w:t>
            </w:r>
          </w:p>
        </w:tc>
        <w:tc>
          <w:tcPr>
            <w:tcW w:w="2931" w:type="dxa"/>
            <w:tcBorders>
              <w:top w:val="single" w:sz="4" w:space="0" w:color="auto"/>
              <w:left w:val="single" w:sz="4" w:space="0" w:color="auto"/>
              <w:bottom w:val="single" w:sz="4" w:space="0" w:color="auto"/>
              <w:right w:val="single" w:sz="4" w:space="0" w:color="auto"/>
            </w:tcBorders>
            <w:vAlign w:val="center"/>
          </w:tcPr>
          <w:p w14:paraId="27D8AC63">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46A52D3C">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1C961D56">
            <w:pPr>
              <w:pStyle w:val="style0"/>
              <w:spacing w:lineRule="auto" w:line="360"/>
              <w:jc w:val="center"/>
              <w:rPr>
                <w:rFonts w:ascii="仿宋_GB2312" w:cs="仿宋_GB2312" w:eastAsia="仿宋_GB2312" w:hAnsi="仿宋_GB2312" w:hint="eastAsia"/>
                <w:sz w:val="28"/>
                <w:szCs w:val="28"/>
              </w:rPr>
            </w:pPr>
          </w:p>
        </w:tc>
      </w:tr>
      <w:tr w14:paraId="1AAD9A0E">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0ADE07F6">
            <w:pPr>
              <w:pStyle w:val="style0"/>
              <w:spacing w:lineRule="auto" w:line="360"/>
              <w:jc w:val="center"/>
              <w:rPr>
                <w:rFonts w:ascii="Times New Roman" w:cs="Times New Roman" w:eastAsia="仿宋_GB2312" w:hAnsi="Times New Roman" w:hint="default"/>
                <w:sz w:val="24"/>
                <w:szCs w:val="24"/>
                <w:lang w:val="en-US" w:eastAsia="zh-CN"/>
              </w:rPr>
            </w:pPr>
            <w:r>
              <w:rPr>
                <w:rFonts w:ascii="Times New Roman" w:cs="Times New Roman" w:eastAsia="仿宋_GB2312" w:hAnsi="Times New Roman" w:hint="eastAsia"/>
                <w:sz w:val="24"/>
                <w:szCs w:val="24"/>
                <w:lang w:val="en-US" w:eastAsia="zh-CN"/>
              </w:rPr>
              <w:t>5</w:t>
            </w:r>
          </w:p>
        </w:tc>
        <w:tc>
          <w:tcPr>
            <w:tcW w:w="2931" w:type="dxa"/>
            <w:tcBorders>
              <w:top w:val="single" w:sz="4" w:space="0" w:color="auto"/>
              <w:left w:val="single" w:sz="4" w:space="0" w:color="auto"/>
              <w:bottom w:val="single" w:sz="4" w:space="0" w:color="auto"/>
              <w:right w:val="single" w:sz="4" w:space="0" w:color="auto"/>
            </w:tcBorders>
            <w:vAlign w:val="center"/>
          </w:tcPr>
          <w:p w14:paraId="7268B7A8">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7C0BED88">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2637BC76">
            <w:pPr>
              <w:pStyle w:val="style0"/>
              <w:spacing w:lineRule="auto" w:line="360"/>
              <w:jc w:val="center"/>
              <w:rPr>
                <w:rFonts w:ascii="仿宋_GB2312" w:cs="仿宋_GB2312" w:eastAsia="仿宋_GB2312" w:hAnsi="仿宋_GB2312" w:hint="eastAsia"/>
                <w:sz w:val="28"/>
                <w:szCs w:val="28"/>
              </w:rPr>
            </w:pPr>
          </w:p>
        </w:tc>
      </w:tr>
      <w:tr w14:paraId="61745F20">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3D7A448B">
            <w:pPr>
              <w:pStyle w:val="style0"/>
              <w:spacing w:lineRule="auto" w:line="360"/>
              <w:jc w:val="center"/>
              <w:rPr>
                <w:rFonts w:ascii="Times New Roman" w:cs="Times New Roman" w:eastAsia="仿宋_GB2312" w:hAnsi="Times New Roman" w:hint="default"/>
                <w:sz w:val="24"/>
                <w:szCs w:val="24"/>
                <w:lang w:val="en-US" w:eastAsia="zh-CN"/>
              </w:rPr>
            </w:pPr>
            <w:r>
              <w:rPr>
                <w:rFonts w:ascii="Times New Roman" w:cs="Times New Roman" w:eastAsia="仿宋_GB2312" w:hAnsi="Times New Roman" w:hint="eastAsia"/>
                <w:sz w:val="24"/>
                <w:szCs w:val="24"/>
                <w:lang w:val="en-US" w:eastAsia="zh-CN"/>
              </w:rPr>
              <w:t>6</w:t>
            </w:r>
          </w:p>
        </w:tc>
        <w:tc>
          <w:tcPr>
            <w:tcW w:w="2931" w:type="dxa"/>
            <w:tcBorders>
              <w:top w:val="single" w:sz="4" w:space="0" w:color="auto"/>
              <w:left w:val="single" w:sz="4" w:space="0" w:color="auto"/>
              <w:bottom w:val="single" w:sz="4" w:space="0" w:color="auto"/>
              <w:right w:val="single" w:sz="4" w:space="0" w:color="auto"/>
            </w:tcBorders>
            <w:vAlign w:val="center"/>
          </w:tcPr>
          <w:p w14:paraId="5352CC4D">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79723485">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07FE1110">
            <w:pPr>
              <w:pStyle w:val="style0"/>
              <w:spacing w:lineRule="auto" w:line="360"/>
              <w:jc w:val="center"/>
              <w:rPr>
                <w:rFonts w:ascii="仿宋_GB2312" w:cs="仿宋_GB2312" w:eastAsia="仿宋_GB2312" w:hAnsi="仿宋_GB2312" w:hint="eastAsia"/>
                <w:sz w:val="28"/>
                <w:szCs w:val="28"/>
              </w:rPr>
            </w:pPr>
          </w:p>
        </w:tc>
      </w:tr>
      <w:tr w14:paraId="7782958C">
        <w:tblPrEx/>
        <w:trPr>
          <w:trHeight w:val="455" w:hRule="atLeast"/>
          <w:jc w:val="center"/>
        </w:trPr>
        <w:tc>
          <w:tcPr>
            <w:tcW w:w="857" w:type="dxa"/>
            <w:tcBorders>
              <w:top w:val="single" w:sz="4" w:space="0" w:color="auto"/>
              <w:left w:val="single" w:sz="4" w:space="0" w:color="auto"/>
              <w:bottom w:val="single" w:sz="4" w:space="0" w:color="auto"/>
              <w:right w:val="single" w:sz="4" w:space="0" w:color="auto"/>
            </w:tcBorders>
            <w:vAlign w:val="center"/>
          </w:tcPr>
          <w:p w14:paraId="457F108D">
            <w:pPr>
              <w:pStyle w:val="style0"/>
              <w:spacing w:lineRule="auto" w:line="360"/>
              <w:jc w:val="center"/>
              <w:rPr>
                <w:rFonts w:ascii="Times New Roman" w:cs="Times New Roman" w:eastAsia="仿宋_GB2312" w:hAnsi="Times New Roman" w:hint="default"/>
                <w:sz w:val="24"/>
                <w:szCs w:val="24"/>
                <w:lang w:val="en-US" w:eastAsia="zh-CN"/>
              </w:rPr>
            </w:pPr>
            <w:r>
              <w:rPr>
                <w:rFonts w:ascii="Times New Roman" w:cs="Times New Roman" w:eastAsia="仿宋_GB2312" w:hAnsi="Times New Roman" w:hint="eastAsia"/>
                <w:sz w:val="24"/>
                <w:szCs w:val="24"/>
                <w:lang w:val="en-US" w:eastAsia="zh-CN"/>
              </w:rPr>
              <w:t>7</w:t>
            </w:r>
          </w:p>
        </w:tc>
        <w:tc>
          <w:tcPr>
            <w:tcW w:w="2931" w:type="dxa"/>
            <w:tcBorders>
              <w:top w:val="single" w:sz="4" w:space="0" w:color="auto"/>
              <w:left w:val="single" w:sz="4" w:space="0" w:color="auto"/>
              <w:bottom w:val="single" w:sz="4" w:space="0" w:color="auto"/>
              <w:right w:val="single" w:sz="4" w:space="0" w:color="auto"/>
            </w:tcBorders>
            <w:vAlign w:val="center"/>
          </w:tcPr>
          <w:p w14:paraId="79C74D61">
            <w:pPr>
              <w:pStyle w:val="style0"/>
              <w:spacing w:lineRule="auto" w:line="360"/>
              <w:jc w:val="center"/>
              <w:rPr>
                <w:rFonts w:ascii="仿宋_GB2312" w:cs="仿宋_GB2312" w:eastAsia="仿宋_GB2312" w:hAnsi="仿宋_GB2312" w:hint="eastAsia"/>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tcPr>
          <w:p w14:paraId="4FB31F71">
            <w:pPr>
              <w:pStyle w:val="style0"/>
              <w:spacing w:lineRule="auto" w:line="360"/>
              <w:jc w:val="center"/>
              <w:rPr>
                <w:rFonts w:ascii="仿宋_GB2312" w:cs="仿宋_GB2312" w:eastAsia="仿宋_GB2312" w:hAnsi="仿宋_GB2312" w:hint="eastAsia"/>
                <w:sz w:val="28"/>
                <w:szCs w:val="28"/>
              </w:rPr>
            </w:pPr>
          </w:p>
        </w:tc>
        <w:tc>
          <w:tcPr>
            <w:tcW w:w="3070" w:type="dxa"/>
            <w:tcBorders>
              <w:top w:val="single" w:sz="4" w:space="0" w:color="auto"/>
              <w:left w:val="single" w:sz="4" w:space="0" w:color="auto"/>
              <w:bottom w:val="single" w:sz="4" w:space="0" w:color="auto"/>
              <w:right w:val="single" w:sz="4" w:space="0" w:color="auto"/>
            </w:tcBorders>
            <w:vAlign w:val="center"/>
          </w:tcPr>
          <w:p w14:paraId="36CF2996">
            <w:pPr>
              <w:pStyle w:val="style0"/>
              <w:spacing w:lineRule="auto" w:line="360"/>
              <w:jc w:val="center"/>
              <w:rPr>
                <w:rFonts w:ascii="仿宋_GB2312" w:cs="仿宋_GB2312" w:eastAsia="仿宋_GB2312" w:hAnsi="仿宋_GB2312" w:hint="eastAsia"/>
                <w:sz w:val="28"/>
                <w:szCs w:val="28"/>
              </w:rPr>
            </w:pPr>
          </w:p>
        </w:tc>
      </w:tr>
    </w:tbl>
    <w:p w14:paraId="6DF4985F">
      <w:pPr>
        <w:pStyle w:val="style0"/>
        <w:spacing w:lineRule="auto" w:line="360"/>
        <w:ind w:firstLine="640" w:firstLineChars="200"/>
        <w:rPr>
          <w:rFonts w:ascii="Times New Roman" w:cs="Times New Roman" w:eastAsia="仿宋_GB2312" w:hAnsi="Times New Roman" w:hint="default"/>
          <w:sz w:val="32"/>
          <w:szCs w:val="32"/>
        </w:rPr>
      </w:pPr>
    </w:p>
    <w:p w14:paraId="2F2CE644">
      <w:pPr>
        <w:pStyle w:val="style0"/>
        <w:adjustRightInd w:val="false"/>
        <w:spacing w:lineRule="auto" w:line="360"/>
        <w:ind w:firstLine="560" w:firstLineChars="175"/>
        <w:jc w:val="left"/>
        <w:rPr>
          <w:rFonts w:ascii="Times New Roman" w:cs="Times New Roman" w:eastAsia="仿宋_GB2312" w:hAnsi="Times New Roman" w:hint="default"/>
          <w:bCs/>
          <w:sz w:val="32"/>
          <w:szCs w:val="32"/>
        </w:rPr>
      </w:pPr>
    </w:p>
    <w:p w14:paraId="6BF24C78">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供应商名称：</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w:t>
      </w:r>
      <w:r>
        <w:rPr>
          <w:rFonts w:ascii="Times New Roman" w:cs="Times New Roman" w:eastAsia="仿宋_GB2312" w:hAnsi="Times New Roman" w:hint="eastAsia"/>
          <w:kern w:val="0"/>
          <w:sz w:val="32"/>
          <w:szCs w:val="32"/>
          <w:lang w:eastAsia="zh-CN"/>
        </w:rPr>
        <w:t>加</w:t>
      </w:r>
      <w:r>
        <w:rPr>
          <w:rFonts w:ascii="Times New Roman" w:cs="Times New Roman" w:eastAsia="仿宋_GB2312" w:hAnsi="Times New Roman" w:hint="default"/>
          <w:kern w:val="0"/>
          <w:sz w:val="32"/>
          <w:szCs w:val="32"/>
        </w:rPr>
        <w:t>盖公章）</w:t>
      </w:r>
    </w:p>
    <w:p w14:paraId="173255F7">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法定代表人或授权代表：</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（签字或加盖个人名章）</w:t>
      </w:r>
    </w:p>
    <w:p w14:paraId="0A50A7AD">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日期：</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年</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月</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日</w:t>
      </w:r>
    </w:p>
    <w:p w14:paraId="08FFC273">
      <w:pPr>
        <w:pStyle w:val="style0"/>
        <w:spacing w:lineRule="auto" w:line="360"/>
        <w:rPr>
          <w:rFonts w:ascii="楷体_GB2312" w:cs="楷体_GB2312" w:eastAsia="楷体_GB2312" w:hAnsi="楷体_GB2312" w:hint="eastAsia"/>
          <w:sz w:val="28"/>
          <w:szCs w:val="28"/>
        </w:rPr>
      </w:pPr>
    </w:p>
    <w:p w14:paraId="4EF901C8">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2" w:firstLineChars="200"/>
        <w:textAlignment w:val="auto"/>
        <w:rPr>
          <w:rFonts w:ascii="楷体_GB2312" w:cs="楷体_GB2312" w:eastAsia="楷体_GB2312" w:hAnsi="楷体_GB2312" w:hint="eastAsia"/>
          <w:b/>
          <w:bCs/>
          <w:sz w:val="28"/>
          <w:szCs w:val="28"/>
        </w:rPr>
      </w:pPr>
      <w:r>
        <w:rPr>
          <w:rFonts w:ascii="楷体_GB2312" w:cs="楷体_GB2312" w:eastAsia="楷体_GB2312" w:hAnsi="楷体_GB2312" w:hint="eastAsia"/>
          <w:b/>
          <w:bCs/>
          <w:sz w:val="28"/>
          <w:szCs w:val="28"/>
        </w:rPr>
        <w:t>注：</w:t>
      </w:r>
    </w:p>
    <w:p w14:paraId="47B21B64">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2" w:firstLineChars="200"/>
        <w:textAlignment w:val="auto"/>
        <w:rPr>
          <w:rFonts w:ascii="楷体_GB2312" w:cs="楷体_GB2312" w:eastAsia="楷体_GB2312" w:hAnsi="楷体_GB2312" w:hint="eastAsia"/>
          <w:b/>
          <w:bCs/>
          <w:sz w:val="28"/>
          <w:szCs w:val="28"/>
        </w:rPr>
      </w:pPr>
      <w:r>
        <w:rPr>
          <w:rFonts w:ascii="楷体_GB2312" w:cs="楷体_GB2312" w:eastAsia="楷体_GB2312" w:hAnsi="楷体_GB2312" w:hint="eastAsia"/>
          <w:b/>
          <w:bCs/>
          <w:sz w:val="28"/>
          <w:szCs w:val="28"/>
        </w:rPr>
        <w:t>1.此表要求投标文件与招标文件要求一一对应、逐一列出；</w:t>
      </w:r>
    </w:p>
    <w:p w14:paraId="4C5F3DDB">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2" w:firstLineChars="200"/>
        <w:textAlignment w:val="auto"/>
        <w:rPr>
          <w:rFonts w:ascii="楷体_GB2312" w:cs="楷体_GB2312" w:eastAsia="楷体_GB2312" w:hAnsi="楷体_GB2312" w:hint="eastAsia"/>
          <w:b/>
          <w:sz w:val="28"/>
          <w:szCs w:val="28"/>
        </w:rPr>
      </w:pPr>
      <w:r>
        <w:rPr>
          <w:rFonts w:ascii="楷体_GB2312" w:cs="楷体_GB2312" w:eastAsia="楷体_GB2312" w:hAnsi="楷体_GB2312" w:hint="eastAsia"/>
          <w:b/>
          <w:bCs/>
          <w:sz w:val="28"/>
          <w:szCs w:val="28"/>
          <w:lang w:val="en-US" w:eastAsia="zh-CN"/>
        </w:rPr>
        <w:t>2.</w:t>
      </w:r>
      <w:r>
        <w:rPr>
          <w:rFonts w:ascii="楷体_GB2312" w:cs="楷体_GB2312" w:eastAsia="楷体_GB2312" w:hAnsi="楷体_GB2312" w:hint="eastAsia"/>
          <w:b/>
          <w:bCs/>
          <w:sz w:val="28"/>
          <w:szCs w:val="28"/>
        </w:rPr>
        <w:t>投标文件中与招标文件要求有负偏离的内容必须在此表中列出，否则视为无效投标。供应商必须据实填写，不得虚假响应，否则投标无效并按规定追究其相关责任。</w:t>
      </w:r>
    </w:p>
    <w:p w14:paraId="1D3167DA">
      <w:pPr>
        <w:pStyle w:val="style0"/>
        <w:spacing w:lineRule="auto" w:line="360"/>
        <w:rPr>
          <w:rFonts w:ascii="Times New Roman" w:cs="Times New Roman" w:eastAsia="黑体" w:hAnsi="Times New Roman" w:hint="eastAsia"/>
          <w:sz w:val="32"/>
          <w:szCs w:val="32"/>
          <w:lang w:val="en-US" w:eastAsia="zh-CN"/>
        </w:rPr>
      </w:pPr>
      <w:r>
        <w:rPr>
          <w:rFonts w:ascii="Times New Roman" w:cs="Times New Roman" w:eastAsia="黑体" w:hAnsi="Times New Roman" w:hint="default"/>
          <w:sz w:val="32"/>
          <w:szCs w:val="32"/>
        </w:rPr>
        <w:t>附件</w:t>
      </w:r>
      <w:bookmarkStart w:id="0" w:name="_Toc237343703"/>
      <w:bookmarkStart w:id="1" w:name="_Toc174767233"/>
      <w:bookmarkStart w:id="2" w:name="_Toc95295163"/>
      <w:r>
        <w:rPr>
          <w:rFonts w:ascii="Times New Roman" w:cs="Times New Roman" w:eastAsia="黑体" w:hAnsi="Times New Roman" w:hint="eastAsia"/>
          <w:sz w:val="32"/>
          <w:szCs w:val="32"/>
          <w:lang w:val="en-US" w:eastAsia="zh-CN"/>
        </w:rPr>
        <w:t>7</w:t>
      </w:r>
    </w:p>
    <w:bookmarkEnd w:id="0"/>
    <w:bookmarkEnd w:id="1"/>
    <w:bookmarkEnd w:id="2"/>
    <w:p w14:paraId="400C2DBC">
      <w:pPr>
        <w:pStyle w:val="style0"/>
        <w:keepNext w:val="false"/>
        <w:keepLines w:val="false"/>
        <w:pageBreakBefore w:val="false"/>
        <w:widowControl w:val="false"/>
        <w:kinsoku/>
        <w:wordWrap/>
        <w:overflowPunct/>
        <w:topLinePunct w:val="false"/>
        <w:autoSpaceDE/>
        <w:autoSpaceDN/>
        <w:bidi w:val="false"/>
        <w:adjustRightInd/>
        <w:snapToGrid/>
        <w:spacing w:lineRule="exact" w:line="660"/>
        <w:jc w:val="center"/>
        <w:textAlignment w:val="auto"/>
        <w:rPr>
          <w:rFonts w:ascii="方正小标宋简体" w:cs="方正小标宋简体" w:eastAsia="方正小标宋简体" w:hAnsi="方正小标宋简体" w:hint="eastAsia"/>
          <w:bCs/>
          <w:sz w:val="44"/>
          <w:szCs w:val="44"/>
        </w:rPr>
      </w:pPr>
      <w:r>
        <w:rPr>
          <w:rFonts w:ascii="方正小标宋简体" w:cs="方正小标宋简体" w:eastAsia="方正小标宋简体" w:hAnsi="方正小标宋简体" w:hint="eastAsia"/>
          <w:bCs/>
          <w:sz w:val="44"/>
          <w:szCs w:val="44"/>
        </w:rPr>
        <w:t>法定代表人授权书</w:t>
      </w:r>
    </w:p>
    <w:p w14:paraId="246C2BD7">
      <w:pPr>
        <w:pStyle w:val="style0"/>
        <w:spacing w:lineRule="auto" w:line="480"/>
        <w:rPr>
          <w:rFonts w:ascii="Times New Roman" w:cs="Times New Roman" w:hAnsi="Times New Roman" w:hint="default"/>
          <w:sz w:val="28"/>
          <w:szCs w:val="28"/>
        </w:rPr>
      </w:pPr>
    </w:p>
    <w:p w14:paraId="5D0268D8">
      <w:pPr>
        <w:pStyle w:val="style0"/>
        <w:keepNext w:val="false"/>
        <w:keepLines w:val="false"/>
        <w:pageBreakBefore w:val="false"/>
        <w:kinsoku/>
        <w:overflowPunct/>
        <w:topLinePunct w:val="false"/>
        <w:autoSpaceDE/>
        <w:autoSpaceDN/>
        <w:bidi w:val="false"/>
        <w:adjustRightInd/>
        <w:snapToGrid/>
        <w:spacing w:lineRule="exact" w:line="600"/>
        <w:textAlignment w:val="auto"/>
        <w:rPr>
          <w:rFonts w:ascii="Times New Roman" w:cs="Times New Roman" w:eastAsia="仿宋_GB2312" w:hAnsi="Times New Roman" w:hint="default"/>
          <w:sz w:val="32"/>
          <w:szCs w:val="32"/>
          <w:u w:val="single"/>
          <w:lang w:val="zh-CN"/>
        </w:rPr>
      </w:pPr>
      <w:r>
        <w:rPr>
          <w:rFonts w:ascii="Times New Roman" w:cs="Times New Roman" w:eastAsia="仿宋_GB2312" w:hAnsi="Times New Roman" w:hint="default"/>
          <w:sz w:val="32"/>
          <w:szCs w:val="32"/>
        </w:rPr>
        <w:t>四川省妇幼保健院：</w:t>
      </w:r>
    </w:p>
    <w:p w14:paraId="01E326AD">
      <w:pPr>
        <w:pStyle w:val="style0"/>
        <w:keepNext w:val="false"/>
        <w:keepLines w:val="false"/>
        <w:pageBreakBefore w:val="false"/>
        <w:tabs>
          <w:tab w:val="left" w:leader="none" w:pos="720"/>
          <w:tab w:val="left" w:leader="none" w:pos="6300"/>
        </w:tabs>
        <w:kinsoku/>
        <w:overflowPunct/>
        <w:topLinePunct w:val="false"/>
        <w:autoSpaceDE/>
        <w:autoSpaceDN/>
        <w:bidi w:val="false"/>
        <w:adjustRightInd/>
        <w:snapToGrid/>
        <w:spacing w:lineRule="exact" w:line="600"/>
        <w:ind w:firstLine="640" w:firstLineChars="200"/>
        <w:jc w:val="left"/>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u w:val="single"/>
          <w:lang w:val="zh-CN"/>
        </w:rPr>
        <w:t>（法定代表人姓名、职务）</w:t>
      </w:r>
      <w:r>
        <w:rPr>
          <w:rFonts w:ascii="Times New Roman" w:cs="Times New Roman" w:eastAsia="仿宋_GB2312" w:hAnsi="Times New Roman" w:hint="default"/>
          <w:sz w:val="32"/>
          <w:szCs w:val="32"/>
          <w:lang w:val="zh-CN"/>
        </w:rPr>
        <w:t>兹授权</w:t>
      </w:r>
      <w:r>
        <w:rPr>
          <w:rFonts w:ascii="Times New Roman" w:cs="Times New Roman" w:eastAsia="仿宋_GB2312" w:hAnsi="Times New Roman" w:hint="default"/>
          <w:sz w:val="32"/>
          <w:szCs w:val="32"/>
          <w:u w:val="single"/>
          <w:lang w:val="zh-CN"/>
        </w:rPr>
        <w:t>（被授权人姓名、职务）</w:t>
      </w:r>
      <w:r>
        <w:rPr>
          <w:rFonts w:ascii="Times New Roman" w:cs="Times New Roman" w:eastAsia="仿宋_GB2312" w:hAnsi="Times New Roman" w:hint="default"/>
          <w:sz w:val="32"/>
          <w:szCs w:val="32"/>
          <w:lang w:val="zh-CN"/>
        </w:rPr>
        <w:t>为我方</w:t>
      </w:r>
      <w:r>
        <w:rPr>
          <w:rFonts w:ascii="Times New Roman" w:cs="Times New Roman" w:eastAsia="仿宋_GB2312" w:hAnsi="Times New Roman" w:hint="default"/>
          <w:sz w:val="32"/>
          <w:szCs w:val="32"/>
          <w:u w:val="single"/>
          <w:lang w:val="zh-CN"/>
        </w:rPr>
        <w:t xml:space="preserve">                </w:t>
      </w:r>
      <w:r>
        <w:rPr>
          <w:rFonts w:ascii="Times New Roman" w:cs="Times New Roman" w:eastAsia="仿宋_GB2312" w:hAnsi="Times New Roman" w:hint="default"/>
          <w:sz w:val="32"/>
          <w:szCs w:val="32"/>
          <w:lang w:val="zh-CN"/>
        </w:rPr>
        <w:t>项目投标活动的合法代表，以我方名义全权处理该项目有关投标、签订合同以及执行合同等一切事宜。</w:t>
      </w:r>
    </w:p>
    <w:p w14:paraId="6CC043C4">
      <w:pPr>
        <w:pStyle w:val="style0"/>
        <w:keepNext w:val="false"/>
        <w:keepLines w:val="false"/>
        <w:pageBreakBefore w:val="false"/>
        <w:tabs>
          <w:tab w:val="left" w:leader="none" w:pos="6300"/>
        </w:tabs>
        <w:kinsoku/>
        <w:overflowPunct/>
        <w:topLinePunct w:val="false"/>
        <w:autoSpaceDE/>
        <w:autoSpaceDN/>
        <w:bidi w:val="false"/>
        <w:adjustRightInd/>
        <w:snapToGrid/>
        <w:spacing w:lineRule="exact" w:line="600"/>
        <w:ind w:firstLine="640" w:firstLineChars="200"/>
        <w:jc w:val="left"/>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特此声明。</w:t>
      </w:r>
    </w:p>
    <w:p w14:paraId="26458C0D">
      <w:pPr>
        <w:pStyle w:val="style0"/>
        <w:keepNext w:val="false"/>
        <w:keepLines w:val="false"/>
        <w:pageBreakBefore w:val="false"/>
        <w:kinsoku/>
        <w:overflowPunct/>
        <w:topLinePunct w:val="false"/>
        <w:autoSpaceDE/>
        <w:autoSpaceDN/>
        <w:bidi w:val="false"/>
        <w:adjustRightInd/>
        <w:snapToGrid/>
        <w:spacing w:lineRule="exact" w:line="600"/>
        <w:textAlignment w:val="auto"/>
        <w:rPr>
          <w:rFonts w:ascii="Times New Roman" w:cs="Times New Roman" w:eastAsia="仿宋_GB2312" w:hAnsi="Times New Roman" w:hint="default"/>
          <w:kern w:val="0"/>
          <w:sz w:val="32"/>
          <w:szCs w:val="32"/>
        </w:rPr>
      </w:pPr>
    </w:p>
    <w:p w14:paraId="12D207AD">
      <w:pPr>
        <w:pStyle w:val="style0"/>
        <w:keepNext w:val="false"/>
        <w:keepLines w:val="false"/>
        <w:pageBreakBefore w:val="false"/>
        <w:kinsoku/>
        <w:overflowPunct/>
        <w:topLinePunct w:val="false"/>
        <w:autoSpaceDE/>
        <w:autoSpaceDN/>
        <w:bidi w:val="false"/>
        <w:adjustRightInd/>
        <w:snapToGrid/>
        <w:spacing w:lineRule="exact" w:line="600"/>
        <w:jc w:val="center"/>
        <w:textAlignment w:val="auto"/>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 xml:space="preserve">         </w:t>
      </w:r>
    </w:p>
    <w:p w14:paraId="08DB4AFE">
      <w:pPr>
        <w:pStyle w:val="style0"/>
        <w:keepNext w:val="false"/>
        <w:keepLines w:val="false"/>
        <w:pageBreakBefore w:val="false"/>
        <w:widowControl/>
        <w:kinsoku/>
        <w:wordWrap w:val="false"/>
        <w:overflowPunct/>
        <w:topLinePunct w:val="false"/>
        <w:autoSpaceDE/>
        <w:autoSpaceDN/>
        <w:bidi w:val="false"/>
        <w:adjustRightInd/>
        <w:snapToGrid/>
        <w:spacing w:lineRule="exact" w:line="600"/>
        <w:ind w:firstLine="640" w:firstLineChars="200"/>
        <w:jc w:val="left"/>
        <w:textAlignment w:val="auto"/>
        <w:rPr>
          <w:rFonts w:ascii="Times New Roman" w:cs="Times New Roman" w:hAnsi="Times New Roman" w:hint="default"/>
          <w:sz w:val="32"/>
          <w:szCs w:val="32"/>
        </w:rPr>
      </w:pPr>
      <w:r>
        <w:rPr>
          <w:rFonts w:ascii="Times New Roman" w:cs="Times New Roman" w:eastAsia="仿宋_GB2312" w:hAnsi="Times New Roman" w:hint="default"/>
          <w:kern w:val="0"/>
          <w:sz w:val="32"/>
          <w:szCs w:val="32"/>
        </w:rPr>
        <w:t>供应商名称：</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w:t>
      </w:r>
      <w:r>
        <w:rPr>
          <w:rFonts w:ascii="Times New Roman" w:cs="Times New Roman" w:eastAsia="仿宋_GB2312" w:hAnsi="Times New Roman" w:hint="eastAsia"/>
          <w:kern w:val="0"/>
          <w:sz w:val="32"/>
          <w:szCs w:val="32"/>
          <w:lang w:eastAsia="zh-CN"/>
        </w:rPr>
        <w:t>加</w:t>
      </w:r>
      <w:r>
        <w:rPr>
          <w:rFonts w:ascii="Times New Roman" w:cs="Times New Roman" w:eastAsia="仿宋_GB2312" w:hAnsi="Times New Roman" w:hint="default"/>
          <w:kern w:val="0"/>
          <w:sz w:val="32"/>
          <w:szCs w:val="32"/>
        </w:rPr>
        <w:t>盖公章）</w:t>
      </w:r>
    </w:p>
    <w:p w14:paraId="531722B5">
      <w:pPr>
        <w:pStyle w:val="style0"/>
        <w:keepNext w:val="false"/>
        <w:keepLines w:val="false"/>
        <w:pageBreakBefore w:val="false"/>
        <w:widowControl/>
        <w:kinsoku/>
        <w:wordWrap w:val="false"/>
        <w:overflowPunct/>
        <w:topLinePunct w:val="false"/>
        <w:autoSpaceDE/>
        <w:autoSpaceDN/>
        <w:bidi w:val="false"/>
        <w:adjustRightInd/>
        <w:snapToGrid/>
        <w:spacing w:lineRule="exact" w:line="600"/>
        <w:ind w:firstLine="640" w:firstLineChars="200"/>
        <w:jc w:val="left"/>
        <w:textAlignment w:val="auto"/>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法定代表人：</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（签字或加盖个人名章）</w:t>
      </w:r>
    </w:p>
    <w:p w14:paraId="2EA0EF8A">
      <w:pPr>
        <w:pStyle w:val="style0"/>
        <w:keepNext w:val="false"/>
        <w:keepLines w:val="false"/>
        <w:pageBreakBefore w:val="false"/>
        <w:widowControl/>
        <w:kinsoku/>
        <w:wordWrap w:val="false"/>
        <w:overflowPunct/>
        <w:topLinePunct w:val="false"/>
        <w:autoSpaceDE/>
        <w:autoSpaceDN/>
        <w:bidi w:val="false"/>
        <w:adjustRightInd/>
        <w:snapToGrid/>
        <w:spacing w:lineRule="exact" w:line="600"/>
        <w:ind w:firstLine="640" w:firstLineChars="200"/>
        <w:jc w:val="left"/>
        <w:textAlignment w:val="auto"/>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授权代表人：</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（签字或加盖个人名章）</w:t>
      </w:r>
    </w:p>
    <w:p w14:paraId="4F239DB6">
      <w:pPr>
        <w:pStyle w:val="style0"/>
        <w:keepNext w:val="false"/>
        <w:keepLines w:val="false"/>
        <w:pageBreakBefore w:val="false"/>
        <w:kinsoku/>
        <w:overflowPunct/>
        <w:topLinePunct w:val="false"/>
        <w:autoSpaceDE/>
        <w:autoSpaceDN/>
        <w:bidi w:val="false"/>
        <w:adjustRightInd/>
        <w:snapToGrid/>
        <w:spacing w:lineRule="exact" w:line="600"/>
        <w:ind w:firstLine="640" w:firstLineChars="200"/>
        <w:textAlignment w:val="auto"/>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日期：</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年</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月</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日</w:t>
      </w:r>
    </w:p>
    <w:p w14:paraId="23D62EEA">
      <w:pPr>
        <w:pStyle w:val="style0"/>
        <w:adjustRightInd w:val="false"/>
        <w:spacing w:lineRule="exact" w:line="400"/>
        <w:ind w:firstLine="560" w:firstLineChars="200"/>
        <w:jc w:val="left"/>
        <w:rPr>
          <w:rFonts w:ascii="Times New Roman" w:cs="Times New Roman" w:eastAsia="仿宋_GB2312" w:hAnsi="Times New Roman" w:hint="default"/>
          <w:kern w:val="0"/>
          <w:sz w:val="28"/>
          <w:szCs w:val="28"/>
        </w:rPr>
      </w:pPr>
    </w:p>
    <w:p w14:paraId="4A65838F">
      <w:pPr>
        <w:pStyle w:val="style0"/>
        <w:spacing w:lineRule="auto" w:line="360"/>
        <w:ind w:firstLine="562" w:firstLineChars="200"/>
        <w:jc w:val="left"/>
        <w:rPr>
          <w:rFonts w:ascii="Times New Roman" w:cs="Times New Roman" w:eastAsia="楷体_GB2312" w:hAnsi="Times New Roman" w:hint="default"/>
          <w:b/>
          <w:bCs/>
          <w:sz w:val="28"/>
          <w:szCs w:val="28"/>
        </w:rPr>
      </w:pPr>
    </w:p>
    <w:p w14:paraId="54631AC3">
      <w:pPr>
        <w:pStyle w:val="style0"/>
        <w:spacing w:lineRule="auto" w:line="360"/>
        <w:ind w:firstLine="562" w:firstLineChars="200"/>
        <w:jc w:val="left"/>
        <w:rPr>
          <w:rFonts w:ascii="Times New Roman" w:cs="Times New Roman" w:eastAsia="楷体_GB2312" w:hAnsi="Times New Roman" w:hint="default"/>
          <w:b/>
          <w:bCs/>
          <w:sz w:val="28"/>
          <w:szCs w:val="28"/>
        </w:rPr>
      </w:pPr>
    </w:p>
    <w:p w14:paraId="6064ED47">
      <w:pPr>
        <w:pStyle w:val="style0"/>
        <w:spacing w:lineRule="auto" w:line="360"/>
        <w:ind w:firstLine="562" w:firstLineChars="200"/>
        <w:jc w:val="left"/>
        <w:rPr>
          <w:rFonts w:ascii="Times New Roman" w:cs="Times New Roman" w:eastAsia="楷体_GB2312" w:hAnsi="Times New Roman" w:hint="default"/>
          <w:b/>
          <w:bCs/>
          <w:sz w:val="28"/>
          <w:szCs w:val="28"/>
        </w:rPr>
      </w:pPr>
    </w:p>
    <w:p w14:paraId="31FD125B">
      <w:pPr>
        <w:pStyle w:val="style0"/>
        <w:spacing w:lineRule="auto" w:line="360"/>
        <w:ind w:firstLine="562" w:firstLineChars="200"/>
        <w:jc w:val="left"/>
        <w:rPr>
          <w:rFonts w:ascii="Times New Roman" w:cs="Times New Roman" w:eastAsia="楷体_GB2312" w:hAnsi="Times New Roman" w:hint="default"/>
          <w:b/>
          <w:bCs/>
          <w:sz w:val="28"/>
          <w:szCs w:val="28"/>
        </w:rPr>
      </w:pPr>
    </w:p>
    <w:p w14:paraId="15999161">
      <w:pPr>
        <w:pStyle w:val="style0"/>
        <w:spacing w:lineRule="auto" w:line="360"/>
        <w:ind w:firstLine="562" w:firstLineChars="200"/>
        <w:jc w:val="left"/>
        <w:rPr>
          <w:rFonts w:ascii="Times New Roman" w:cs="Times New Roman" w:eastAsia="楷体_GB2312" w:hAnsi="Times New Roman" w:hint="default"/>
          <w:b/>
          <w:bCs/>
          <w:sz w:val="28"/>
          <w:szCs w:val="28"/>
        </w:rPr>
      </w:pPr>
    </w:p>
    <w:p w14:paraId="4E396D82">
      <w:pPr>
        <w:pStyle w:val="style0"/>
        <w:spacing w:lineRule="auto" w:line="360"/>
        <w:ind w:firstLine="562" w:firstLineChars="200"/>
        <w:jc w:val="left"/>
        <w:rPr>
          <w:rFonts w:ascii="Times New Roman" w:cs="Times New Roman" w:eastAsia="楷体_GB2312" w:hAnsi="Times New Roman" w:hint="default"/>
          <w:b/>
          <w:bCs/>
          <w:sz w:val="28"/>
          <w:szCs w:val="28"/>
        </w:rPr>
        <w:sectPr>
          <w:pgSz w:w="11906" w:h="16838" w:orient="portrait"/>
          <w:pgMar w:top="1440" w:right="1803" w:bottom="1440" w:left="1803"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rtlGutter w:val="false"/>
          <w:docGrid w:type="lines" w:linePitch="319" w:charSpace="0"/>
        </w:sectPr>
      </w:pPr>
      <w:r>
        <w:rPr>
          <w:rFonts w:ascii="Times New Roman" w:cs="Times New Roman" w:eastAsia="楷体_GB2312" w:hAnsi="Times New Roman" w:hint="default"/>
          <w:b/>
          <w:bCs/>
          <w:sz w:val="28"/>
          <w:szCs w:val="28"/>
        </w:rPr>
        <w:t>特别说明：上述证明文件</w:t>
      </w:r>
      <w:r>
        <w:rPr>
          <w:rFonts w:ascii="Times New Roman" w:cs="Times New Roman" w:eastAsia="楷体_GB2312" w:hAnsi="Times New Roman" w:hint="eastAsia"/>
          <w:b/>
          <w:bCs/>
          <w:sz w:val="28"/>
          <w:szCs w:val="28"/>
          <w:lang w:eastAsia="zh-CN"/>
        </w:rPr>
        <w:t>同时</w:t>
      </w:r>
      <w:r>
        <w:rPr>
          <w:rFonts w:ascii="Times New Roman" w:cs="Times New Roman" w:eastAsia="楷体_GB2312" w:hAnsi="Times New Roman" w:hint="default"/>
          <w:b/>
          <w:bCs/>
          <w:sz w:val="28"/>
          <w:szCs w:val="28"/>
        </w:rPr>
        <w:t>附有法定代表人、授权代表身份证复印件（加盖公章）时才能生效。</w:t>
      </w:r>
    </w:p>
    <w:p w14:paraId="2A52C0BF">
      <w:pPr>
        <w:pStyle w:val="style0"/>
        <w:rPr>
          <w:rFonts w:ascii="Times New Roman" w:cs="Times New Roman" w:eastAsia="黑体" w:hAnsi="Times New Roman" w:hint="default"/>
          <w:bCs/>
          <w:sz w:val="44"/>
          <w:szCs w:val="44"/>
        </w:rPr>
      </w:pPr>
      <w:r>
        <w:rPr>
          <w:rFonts w:ascii="Times New Roman" w:cs="Times New Roman" w:eastAsia="黑体" w:hAnsi="Times New Roman" w:hint="default"/>
          <w:sz w:val="32"/>
          <w:szCs w:val="32"/>
        </w:rPr>
        <w:t>附件</w:t>
      </w:r>
      <w:r>
        <w:rPr>
          <w:rFonts w:ascii="Times New Roman" w:cs="Times New Roman" w:eastAsia="黑体" w:hAnsi="Times New Roman" w:hint="eastAsia"/>
          <w:sz w:val="32"/>
          <w:szCs w:val="32"/>
          <w:lang w:val="en-US" w:eastAsia="zh-CN"/>
        </w:rPr>
        <w:t>8</w:t>
      </w:r>
      <w:r>
        <w:rPr>
          <w:rFonts w:ascii="Times New Roman" w:cs="Times New Roman" w:hAnsi="Times New Roman" w:hint="default"/>
          <w:b/>
          <w:sz w:val="32"/>
          <w:szCs w:val="32"/>
        </w:rPr>
        <w:t xml:space="preserve">    </w:t>
      </w:r>
      <w:r>
        <w:rPr>
          <w:rFonts w:ascii="Times New Roman" w:cs="Times New Roman" w:eastAsia="黑体" w:hAnsi="Times New Roman" w:hint="default"/>
          <w:bCs/>
          <w:sz w:val="44"/>
          <w:szCs w:val="44"/>
        </w:rPr>
        <w:t xml:space="preserve"> </w:t>
      </w:r>
    </w:p>
    <w:p w14:paraId="05B0AAE2">
      <w:pPr>
        <w:pStyle w:val="style0"/>
        <w:keepNext w:val="false"/>
        <w:keepLines w:val="false"/>
        <w:pageBreakBefore w:val="false"/>
        <w:widowControl w:val="false"/>
        <w:kinsoku/>
        <w:wordWrap/>
        <w:overflowPunct/>
        <w:topLinePunct w:val="false"/>
        <w:autoSpaceDE/>
        <w:autoSpaceDN/>
        <w:bidi w:val="false"/>
        <w:adjustRightInd/>
        <w:snapToGrid/>
        <w:spacing w:lineRule="exact" w:line="660"/>
        <w:jc w:val="center"/>
        <w:textAlignment w:val="auto"/>
        <w:rPr>
          <w:rFonts w:ascii="方正小标宋简体" w:cs="方正小标宋简体" w:eastAsia="方正小标宋简体" w:hAnsi="方正小标宋简体" w:hint="default"/>
          <w:bCs/>
          <w:sz w:val="44"/>
          <w:szCs w:val="44"/>
        </w:rPr>
      </w:pPr>
      <w:r>
        <w:rPr>
          <w:rFonts w:ascii="方正小标宋简体" w:cs="方正小标宋简体" w:eastAsia="方正小标宋简体" w:hAnsi="方正小标宋简体" w:hint="default"/>
          <w:bCs/>
          <w:sz w:val="44"/>
          <w:szCs w:val="44"/>
        </w:rPr>
        <w:t>类似项目业绩一览表</w:t>
      </w:r>
    </w:p>
    <w:p w14:paraId="0F976708">
      <w:pPr>
        <w:pStyle w:val="style0"/>
        <w:spacing w:lineRule="exact" w:line="400"/>
        <w:rPr>
          <w:rFonts w:ascii="Times New Roman" w:cs="Times New Roman" w:hAnsi="Times New Roman" w:hint="default"/>
          <w:sz w:val="24"/>
        </w:rPr>
      </w:pPr>
    </w:p>
    <w:tbl>
      <w:tblPr>
        <w:tblStyle w:val="style105"/>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4" w:type="dxa"/>
          <w:bottom w:w="0" w:type="dxa"/>
          <w:right w:w="54" w:type="dxa"/>
        </w:tblCellMar>
      </w:tblPr>
      <w:tblGrid>
        <w:gridCol w:w="685"/>
        <w:gridCol w:w="1162"/>
        <w:gridCol w:w="1388"/>
        <w:gridCol w:w="1862"/>
        <w:gridCol w:w="1300"/>
        <w:gridCol w:w="1628"/>
        <w:gridCol w:w="1500"/>
        <w:gridCol w:w="1987"/>
        <w:gridCol w:w="2669"/>
      </w:tblGrid>
      <w:tr w14:paraId="40CE4FC9">
        <w:trPr>
          <w:cantSplit/>
          <w:trHeight w:val="600" w:hRule="atLeast"/>
          <w:jc w:val="center"/>
        </w:trPr>
        <w:tc>
          <w:tcPr>
            <w:tcW w:w="685" w:type="dxa"/>
            <w:tcBorders/>
            <w:vAlign w:val="center"/>
          </w:tcPr>
          <w:p w14:paraId="5C9B66EC">
            <w:pPr>
              <w:pStyle w:val="style0"/>
              <w:spacing w:lineRule="exact" w:line="400"/>
              <w:jc w:val="center"/>
              <w:rPr>
                <w:rFonts w:ascii="黑体" w:cs="黑体" w:eastAsia="黑体" w:hAnsi="黑体" w:hint="eastAsia"/>
                <w:b w:val="false"/>
                <w:bCs/>
                <w:sz w:val="24"/>
                <w:szCs w:val="24"/>
                <w:lang w:eastAsia="zh-CN"/>
              </w:rPr>
            </w:pPr>
            <w:r>
              <w:rPr>
                <w:rFonts w:ascii="黑体" w:cs="黑体" w:eastAsia="黑体" w:hAnsi="黑体" w:hint="eastAsia"/>
                <w:b w:val="false"/>
                <w:bCs/>
                <w:sz w:val="24"/>
                <w:szCs w:val="24"/>
                <w:lang w:eastAsia="zh-CN"/>
              </w:rPr>
              <w:t>序号</w:t>
            </w:r>
          </w:p>
        </w:tc>
        <w:tc>
          <w:tcPr>
            <w:tcW w:w="1162" w:type="dxa"/>
            <w:tcBorders/>
            <w:vAlign w:val="center"/>
          </w:tcPr>
          <w:p w14:paraId="0EE745CA">
            <w:pPr>
              <w:pStyle w:val="style0"/>
              <w:spacing w:lineRule="exact" w:line="400"/>
              <w:jc w:val="center"/>
              <w:rPr>
                <w:rFonts w:ascii="黑体" w:cs="黑体" w:eastAsia="黑体" w:hAnsi="黑体" w:hint="eastAsia"/>
                <w:b w:val="false"/>
                <w:bCs/>
                <w:sz w:val="24"/>
                <w:szCs w:val="24"/>
              </w:rPr>
            </w:pPr>
            <w:r>
              <w:rPr>
                <w:rFonts w:ascii="黑体" w:cs="黑体" w:eastAsia="黑体" w:hAnsi="黑体" w:hint="eastAsia"/>
                <w:b w:val="false"/>
                <w:bCs/>
                <w:sz w:val="24"/>
                <w:szCs w:val="24"/>
                <w:lang w:eastAsia="zh-CN"/>
              </w:rPr>
              <w:t>用户</w:t>
            </w:r>
            <w:r>
              <w:rPr>
                <w:rFonts w:ascii="黑体" w:cs="黑体" w:eastAsia="黑体" w:hAnsi="黑体" w:hint="eastAsia"/>
                <w:b w:val="false"/>
                <w:bCs/>
                <w:sz w:val="24"/>
                <w:szCs w:val="24"/>
              </w:rPr>
              <w:t>名称</w:t>
            </w:r>
          </w:p>
        </w:tc>
        <w:tc>
          <w:tcPr>
            <w:tcW w:w="1388" w:type="dxa"/>
            <w:tcBorders/>
            <w:vAlign w:val="center"/>
          </w:tcPr>
          <w:p w14:paraId="33158C79">
            <w:pPr>
              <w:pStyle w:val="style0"/>
              <w:spacing w:lineRule="exact" w:line="400"/>
              <w:jc w:val="center"/>
              <w:rPr>
                <w:rFonts w:ascii="黑体" w:cs="黑体" w:eastAsia="黑体" w:hAnsi="黑体" w:hint="eastAsia"/>
                <w:b w:val="false"/>
                <w:bCs/>
                <w:sz w:val="24"/>
                <w:szCs w:val="24"/>
              </w:rPr>
            </w:pPr>
            <w:r>
              <w:rPr>
                <w:rFonts w:ascii="黑体" w:cs="黑体" w:eastAsia="黑体" w:hAnsi="黑体" w:hint="eastAsia"/>
                <w:b w:val="false"/>
                <w:bCs/>
                <w:sz w:val="24"/>
                <w:szCs w:val="24"/>
              </w:rPr>
              <w:t>项目名称</w:t>
            </w:r>
          </w:p>
        </w:tc>
        <w:tc>
          <w:tcPr>
            <w:tcW w:w="1862" w:type="dxa"/>
            <w:tcBorders/>
            <w:vAlign w:val="center"/>
          </w:tcPr>
          <w:p w14:paraId="2D9BD33A">
            <w:pPr>
              <w:pStyle w:val="style0"/>
              <w:spacing w:lineRule="exact" w:line="400"/>
              <w:jc w:val="center"/>
              <w:rPr>
                <w:rFonts w:ascii="黑体" w:cs="黑体" w:eastAsia="黑体" w:hAnsi="黑体" w:hint="eastAsia"/>
                <w:b w:val="false"/>
                <w:bCs/>
                <w:sz w:val="24"/>
                <w:szCs w:val="24"/>
                <w:lang w:eastAsia="zh-CN"/>
              </w:rPr>
            </w:pPr>
            <w:r>
              <w:rPr>
                <w:rFonts w:ascii="黑体" w:cs="黑体" w:eastAsia="黑体" w:hAnsi="黑体" w:hint="eastAsia"/>
                <w:b w:val="false"/>
                <w:bCs/>
                <w:sz w:val="24"/>
                <w:szCs w:val="24"/>
                <w:lang w:eastAsia="zh-CN"/>
              </w:rPr>
              <w:t>提供服务内容</w:t>
            </w:r>
          </w:p>
        </w:tc>
        <w:tc>
          <w:tcPr>
            <w:tcW w:w="1300" w:type="dxa"/>
            <w:tcBorders/>
            <w:vAlign w:val="center"/>
          </w:tcPr>
          <w:p w14:paraId="4EC2903B">
            <w:pPr>
              <w:pStyle w:val="style0"/>
              <w:spacing w:lineRule="exact" w:line="400"/>
              <w:jc w:val="center"/>
              <w:rPr>
                <w:rFonts w:ascii="黑体" w:cs="黑体" w:eastAsia="黑体" w:hAnsi="黑体" w:hint="eastAsia"/>
                <w:b w:val="false"/>
                <w:bCs/>
                <w:sz w:val="24"/>
                <w:szCs w:val="24"/>
              </w:rPr>
            </w:pPr>
            <w:r>
              <w:rPr>
                <w:rFonts w:ascii="黑体" w:cs="黑体" w:eastAsia="黑体" w:hAnsi="黑体" w:hint="eastAsia"/>
                <w:b w:val="false"/>
                <w:bCs/>
                <w:sz w:val="24"/>
                <w:szCs w:val="24"/>
              </w:rPr>
              <w:t>合同金额</w:t>
            </w:r>
          </w:p>
        </w:tc>
        <w:tc>
          <w:tcPr>
            <w:tcW w:w="1628" w:type="dxa"/>
            <w:tcBorders/>
            <w:vAlign w:val="center"/>
          </w:tcPr>
          <w:p w14:paraId="360CBD4A">
            <w:pPr>
              <w:pStyle w:val="style0"/>
              <w:spacing w:lineRule="exact" w:line="400"/>
              <w:jc w:val="center"/>
              <w:rPr>
                <w:rFonts w:ascii="黑体" w:cs="黑体" w:eastAsia="黑体" w:hAnsi="黑体" w:hint="eastAsia"/>
                <w:b w:val="false"/>
                <w:bCs/>
                <w:sz w:val="24"/>
                <w:szCs w:val="24"/>
                <w:lang w:eastAsia="zh-CN"/>
              </w:rPr>
            </w:pPr>
            <w:r>
              <w:rPr>
                <w:rFonts w:ascii="黑体" w:cs="黑体" w:eastAsia="黑体" w:hAnsi="黑体" w:hint="eastAsia"/>
                <w:b w:val="false"/>
                <w:bCs/>
                <w:sz w:val="24"/>
                <w:szCs w:val="24"/>
                <w:lang w:eastAsia="zh-CN"/>
              </w:rPr>
              <w:t>合同签订日期</w:t>
            </w:r>
          </w:p>
        </w:tc>
        <w:tc>
          <w:tcPr>
            <w:tcW w:w="1500" w:type="dxa"/>
            <w:tcBorders/>
            <w:vAlign w:val="center"/>
          </w:tcPr>
          <w:p w14:paraId="398DD550">
            <w:pPr>
              <w:pStyle w:val="style0"/>
              <w:spacing w:lineRule="exact" w:line="400"/>
              <w:jc w:val="center"/>
              <w:rPr>
                <w:rFonts w:ascii="黑体" w:cs="黑体" w:eastAsia="黑体" w:hAnsi="黑体" w:hint="eastAsia"/>
                <w:b w:val="false"/>
                <w:bCs/>
                <w:sz w:val="24"/>
                <w:szCs w:val="24"/>
              </w:rPr>
            </w:pPr>
            <w:r>
              <w:rPr>
                <w:rFonts w:ascii="黑体" w:cs="黑体" w:eastAsia="黑体" w:hAnsi="黑体" w:hint="eastAsia"/>
                <w:b w:val="false"/>
                <w:bCs/>
                <w:sz w:val="24"/>
                <w:szCs w:val="24"/>
              </w:rPr>
              <w:t>完成时间</w:t>
            </w:r>
          </w:p>
        </w:tc>
        <w:tc>
          <w:tcPr>
            <w:tcW w:w="1987" w:type="dxa"/>
            <w:tcBorders/>
            <w:vAlign w:val="center"/>
          </w:tcPr>
          <w:p w14:paraId="01825942">
            <w:pPr>
              <w:pStyle w:val="style0"/>
              <w:spacing w:lineRule="exact" w:line="400"/>
              <w:jc w:val="center"/>
              <w:rPr>
                <w:rFonts w:ascii="黑体" w:cs="黑体" w:eastAsia="黑体" w:hAnsi="黑体" w:hint="eastAsia"/>
                <w:b w:val="false"/>
                <w:bCs/>
                <w:sz w:val="24"/>
                <w:szCs w:val="24"/>
                <w:lang w:eastAsia="zh-CN"/>
              </w:rPr>
            </w:pPr>
            <w:r>
              <w:rPr>
                <w:rFonts w:ascii="黑体" w:cs="黑体" w:eastAsia="黑体" w:hAnsi="黑体" w:hint="eastAsia"/>
                <w:b w:val="false"/>
                <w:bCs/>
                <w:sz w:val="24"/>
                <w:szCs w:val="24"/>
                <w:lang w:eastAsia="zh-CN"/>
              </w:rPr>
              <w:t>完成项目质量</w:t>
            </w:r>
          </w:p>
        </w:tc>
        <w:tc>
          <w:tcPr>
            <w:tcW w:w="2669" w:type="dxa"/>
            <w:tcBorders/>
            <w:vAlign w:val="center"/>
          </w:tcPr>
          <w:p w14:paraId="4AF1CFB2">
            <w:pPr>
              <w:pStyle w:val="style0"/>
              <w:spacing w:lineRule="exact" w:line="400"/>
              <w:jc w:val="center"/>
              <w:rPr>
                <w:rFonts w:ascii="黑体" w:cs="黑体" w:eastAsia="黑体" w:hAnsi="黑体" w:hint="eastAsia"/>
                <w:b w:val="false"/>
                <w:bCs/>
                <w:sz w:val="24"/>
                <w:szCs w:val="24"/>
                <w:lang w:eastAsia="zh-CN"/>
              </w:rPr>
            </w:pPr>
            <w:r>
              <w:rPr>
                <w:rFonts w:ascii="黑体" w:cs="黑体" w:eastAsia="黑体" w:hAnsi="黑体" w:hint="eastAsia"/>
                <w:b w:val="false"/>
                <w:bCs/>
                <w:sz w:val="24"/>
                <w:szCs w:val="24"/>
                <w:lang w:eastAsia="zh-CN"/>
              </w:rPr>
              <w:t>联系人及联系方式</w:t>
            </w:r>
          </w:p>
        </w:tc>
      </w:tr>
      <w:tr w14:paraId="0FBEC816">
        <w:tblPrEx/>
        <w:trPr>
          <w:cantSplit/>
          <w:trHeight w:val="600" w:hRule="atLeast"/>
          <w:jc w:val="center"/>
        </w:trPr>
        <w:tc>
          <w:tcPr>
            <w:tcW w:w="685" w:type="dxa"/>
            <w:tcBorders/>
            <w:vAlign w:val="center"/>
          </w:tcPr>
          <w:p w14:paraId="5F419419">
            <w:pPr>
              <w:pStyle w:val="style0"/>
              <w:spacing w:lineRule="exact" w:line="400"/>
              <w:jc w:val="center"/>
              <w:rPr>
                <w:rFonts w:ascii="Times New Roman" w:cs="Times New Roman" w:eastAsia="宋体" w:hAnsi="Times New Roman" w:hint="eastAsia"/>
                <w:b w:val="false"/>
                <w:bCs/>
                <w:lang w:val="en-US" w:eastAsia="zh-CN"/>
              </w:rPr>
            </w:pPr>
            <w:r>
              <w:rPr>
                <w:rFonts w:ascii="Times New Roman" w:cs="Times New Roman" w:hAnsi="Times New Roman" w:hint="eastAsia"/>
                <w:b w:val="false"/>
                <w:bCs/>
                <w:lang w:val="en-US" w:eastAsia="zh-CN"/>
              </w:rPr>
              <w:t>1</w:t>
            </w:r>
          </w:p>
        </w:tc>
        <w:tc>
          <w:tcPr>
            <w:tcW w:w="1162" w:type="dxa"/>
            <w:tcBorders/>
            <w:vAlign w:val="center"/>
          </w:tcPr>
          <w:p w14:paraId="13ECD705">
            <w:pPr>
              <w:pStyle w:val="style0"/>
              <w:spacing w:lineRule="exact" w:line="400"/>
              <w:jc w:val="center"/>
              <w:rPr>
                <w:rFonts w:ascii="Times New Roman" w:cs="Times New Roman" w:hAnsi="Times New Roman" w:hint="default"/>
                <w:b w:val="false"/>
                <w:bCs/>
              </w:rPr>
            </w:pPr>
          </w:p>
        </w:tc>
        <w:tc>
          <w:tcPr>
            <w:tcW w:w="1388" w:type="dxa"/>
            <w:tcBorders/>
            <w:vAlign w:val="center"/>
          </w:tcPr>
          <w:p w14:paraId="319CADB9">
            <w:pPr>
              <w:pStyle w:val="style0"/>
              <w:spacing w:lineRule="exact" w:line="400"/>
              <w:jc w:val="center"/>
              <w:rPr>
                <w:rFonts w:ascii="Times New Roman" w:cs="Times New Roman" w:hAnsi="Times New Roman" w:hint="default"/>
                <w:b w:val="false"/>
                <w:bCs/>
              </w:rPr>
            </w:pPr>
          </w:p>
        </w:tc>
        <w:tc>
          <w:tcPr>
            <w:tcW w:w="1862" w:type="dxa"/>
            <w:tcBorders/>
            <w:vAlign w:val="center"/>
          </w:tcPr>
          <w:p w14:paraId="24873214">
            <w:pPr>
              <w:pStyle w:val="style0"/>
              <w:spacing w:lineRule="exact" w:line="400"/>
              <w:jc w:val="center"/>
              <w:rPr>
                <w:rFonts w:ascii="Times New Roman" w:cs="Times New Roman" w:hAnsi="Times New Roman" w:hint="default"/>
                <w:b w:val="false"/>
                <w:bCs/>
              </w:rPr>
            </w:pPr>
          </w:p>
        </w:tc>
        <w:tc>
          <w:tcPr>
            <w:tcW w:w="1300" w:type="dxa"/>
            <w:tcBorders/>
            <w:vAlign w:val="center"/>
          </w:tcPr>
          <w:p w14:paraId="75B6C03C">
            <w:pPr>
              <w:pStyle w:val="style0"/>
              <w:spacing w:lineRule="exact" w:line="400"/>
              <w:jc w:val="center"/>
              <w:rPr>
                <w:rFonts w:ascii="Times New Roman" w:cs="Times New Roman" w:hAnsi="Times New Roman" w:hint="default"/>
                <w:b w:val="false"/>
                <w:bCs/>
              </w:rPr>
            </w:pPr>
          </w:p>
        </w:tc>
        <w:tc>
          <w:tcPr>
            <w:tcW w:w="1628" w:type="dxa"/>
            <w:tcBorders/>
            <w:vAlign w:val="center"/>
          </w:tcPr>
          <w:p w14:paraId="5D093DAF">
            <w:pPr>
              <w:pStyle w:val="style0"/>
              <w:spacing w:lineRule="exact" w:line="400"/>
              <w:jc w:val="center"/>
              <w:rPr>
                <w:rFonts w:ascii="Times New Roman" w:cs="Times New Roman" w:hAnsi="Times New Roman" w:hint="default"/>
                <w:b w:val="false"/>
                <w:bCs/>
              </w:rPr>
            </w:pPr>
          </w:p>
        </w:tc>
        <w:tc>
          <w:tcPr>
            <w:tcW w:w="1500" w:type="dxa"/>
            <w:tcBorders/>
            <w:vAlign w:val="center"/>
          </w:tcPr>
          <w:p w14:paraId="681AA607">
            <w:pPr>
              <w:pStyle w:val="style0"/>
              <w:spacing w:lineRule="exact" w:line="400"/>
              <w:jc w:val="center"/>
              <w:rPr>
                <w:rFonts w:ascii="Times New Roman" w:cs="Times New Roman" w:hAnsi="Times New Roman" w:hint="default"/>
                <w:b w:val="false"/>
                <w:bCs/>
              </w:rPr>
            </w:pPr>
          </w:p>
        </w:tc>
        <w:tc>
          <w:tcPr>
            <w:tcW w:w="1987" w:type="dxa"/>
            <w:tcBorders/>
            <w:vAlign w:val="center"/>
          </w:tcPr>
          <w:p w14:paraId="7614B33F">
            <w:pPr>
              <w:pStyle w:val="style0"/>
              <w:spacing w:lineRule="exact" w:line="400"/>
              <w:jc w:val="center"/>
              <w:rPr>
                <w:rFonts w:ascii="Times New Roman" w:cs="Times New Roman" w:hAnsi="Times New Roman" w:hint="default"/>
                <w:b w:val="false"/>
                <w:bCs/>
              </w:rPr>
            </w:pPr>
          </w:p>
        </w:tc>
        <w:tc>
          <w:tcPr>
            <w:tcW w:w="2669" w:type="dxa"/>
            <w:tcBorders/>
            <w:vAlign w:val="center"/>
          </w:tcPr>
          <w:p w14:paraId="2420BF19">
            <w:pPr>
              <w:pStyle w:val="style0"/>
              <w:spacing w:lineRule="exact" w:line="400"/>
              <w:jc w:val="center"/>
              <w:rPr>
                <w:rFonts w:ascii="Times New Roman" w:cs="Times New Roman" w:hAnsi="Times New Roman" w:hint="default"/>
                <w:b w:val="false"/>
                <w:bCs/>
              </w:rPr>
            </w:pPr>
          </w:p>
        </w:tc>
      </w:tr>
      <w:tr w14:paraId="17F576DA">
        <w:tblPrEx/>
        <w:trPr>
          <w:cantSplit/>
          <w:trHeight w:val="600" w:hRule="atLeast"/>
          <w:jc w:val="center"/>
        </w:trPr>
        <w:tc>
          <w:tcPr>
            <w:tcW w:w="685" w:type="dxa"/>
            <w:tcBorders/>
            <w:vAlign w:val="center"/>
          </w:tcPr>
          <w:p w14:paraId="1AF50C43">
            <w:pPr>
              <w:pStyle w:val="style0"/>
              <w:spacing w:lineRule="exact" w:line="400"/>
              <w:jc w:val="center"/>
              <w:rPr>
                <w:rFonts w:ascii="Times New Roman" w:cs="Times New Roman" w:eastAsia="宋体" w:hAnsi="Times New Roman" w:hint="eastAsia"/>
                <w:b w:val="false"/>
                <w:bCs/>
                <w:lang w:val="en-US" w:eastAsia="zh-CN"/>
              </w:rPr>
            </w:pPr>
            <w:r>
              <w:rPr>
                <w:rFonts w:ascii="Times New Roman" w:cs="Times New Roman" w:hAnsi="Times New Roman" w:hint="eastAsia"/>
                <w:b w:val="false"/>
                <w:bCs/>
                <w:lang w:val="en-US" w:eastAsia="zh-CN"/>
              </w:rPr>
              <w:t>2</w:t>
            </w:r>
          </w:p>
        </w:tc>
        <w:tc>
          <w:tcPr>
            <w:tcW w:w="1162" w:type="dxa"/>
            <w:tcBorders/>
            <w:vAlign w:val="center"/>
          </w:tcPr>
          <w:p w14:paraId="0BB262BF">
            <w:pPr>
              <w:pStyle w:val="style0"/>
              <w:spacing w:lineRule="exact" w:line="400"/>
              <w:jc w:val="center"/>
              <w:rPr>
                <w:rFonts w:ascii="Times New Roman" w:cs="Times New Roman" w:hAnsi="Times New Roman" w:hint="default"/>
                <w:b w:val="false"/>
                <w:bCs/>
              </w:rPr>
            </w:pPr>
          </w:p>
        </w:tc>
        <w:tc>
          <w:tcPr>
            <w:tcW w:w="1388" w:type="dxa"/>
            <w:tcBorders/>
            <w:vAlign w:val="center"/>
          </w:tcPr>
          <w:p w14:paraId="17A67A41">
            <w:pPr>
              <w:pStyle w:val="style0"/>
              <w:spacing w:lineRule="exact" w:line="400"/>
              <w:jc w:val="center"/>
              <w:rPr>
                <w:rFonts w:ascii="Times New Roman" w:cs="Times New Roman" w:hAnsi="Times New Roman" w:hint="default"/>
                <w:b w:val="false"/>
                <w:bCs/>
              </w:rPr>
            </w:pPr>
          </w:p>
        </w:tc>
        <w:tc>
          <w:tcPr>
            <w:tcW w:w="1862" w:type="dxa"/>
            <w:tcBorders/>
            <w:vAlign w:val="center"/>
          </w:tcPr>
          <w:p w14:paraId="2A296FB4">
            <w:pPr>
              <w:pStyle w:val="style0"/>
              <w:spacing w:lineRule="exact" w:line="400"/>
              <w:jc w:val="center"/>
              <w:rPr>
                <w:rFonts w:ascii="Times New Roman" w:cs="Times New Roman" w:hAnsi="Times New Roman" w:hint="default"/>
                <w:b w:val="false"/>
                <w:bCs/>
              </w:rPr>
            </w:pPr>
          </w:p>
        </w:tc>
        <w:tc>
          <w:tcPr>
            <w:tcW w:w="1300" w:type="dxa"/>
            <w:tcBorders/>
            <w:vAlign w:val="center"/>
          </w:tcPr>
          <w:p w14:paraId="76F1F68E">
            <w:pPr>
              <w:pStyle w:val="style0"/>
              <w:spacing w:lineRule="exact" w:line="400"/>
              <w:jc w:val="center"/>
              <w:rPr>
                <w:rFonts w:ascii="Times New Roman" w:cs="Times New Roman" w:hAnsi="Times New Roman" w:hint="default"/>
                <w:b w:val="false"/>
                <w:bCs/>
              </w:rPr>
            </w:pPr>
          </w:p>
        </w:tc>
        <w:tc>
          <w:tcPr>
            <w:tcW w:w="1628" w:type="dxa"/>
            <w:tcBorders/>
            <w:vAlign w:val="center"/>
          </w:tcPr>
          <w:p w14:paraId="517C2DA1">
            <w:pPr>
              <w:pStyle w:val="style0"/>
              <w:spacing w:lineRule="exact" w:line="400"/>
              <w:jc w:val="center"/>
              <w:rPr>
                <w:rFonts w:ascii="Times New Roman" w:cs="Times New Roman" w:hAnsi="Times New Roman" w:hint="default"/>
                <w:b w:val="false"/>
                <w:bCs/>
              </w:rPr>
            </w:pPr>
          </w:p>
        </w:tc>
        <w:tc>
          <w:tcPr>
            <w:tcW w:w="1500" w:type="dxa"/>
            <w:tcBorders/>
            <w:vAlign w:val="center"/>
          </w:tcPr>
          <w:p w14:paraId="2D10F2B2">
            <w:pPr>
              <w:pStyle w:val="style0"/>
              <w:spacing w:lineRule="exact" w:line="400"/>
              <w:jc w:val="center"/>
              <w:rPr>
                <w:rFonts w:ascii="Times New Roman" w:cs="Times New Roman" w:hAnsi="Times New Roman" w:hint="default"/>
                <w:b w:val="false"/>
                <w:bCs/>
              </w:rPr>
            </w:pPr>
          </w:p>
        </w:tc>
        <w:tc>
          <w:tcPr>
            <w:tcW w:w="1987" w:type="dxa"/>
            <w:tcBorders/>
            <w:vAlign w:val="center"/>
          </w:tcPr>
          <w:p w14:paraId="6E5EFA80">
            <w:pPr>
              <w:pStyle w:val="style0"/>
              <w:spacing w:lineRule="exact" w:line="400"/>
              <w:jc w:val="center"/>
              <w:rPr>
                <w:rFonts w:ascii="Times New Roman" w:cs="Times New Roman" w:hAnsi="Times New Roman" w:hint="default"/>
                <w:b w:val="false"/>
                <w:bCs/>
              </w:rPr>
            </w:pPr>
          </w:p>
        </w:tc>
        <w:tc>
          <w:tcPr>
            <w:tcW w:w="2669" w:type="dxa"/>
            <w:tcBorders/>
            <w:vAlign w:val="center"/>
          </w:tcPr>
          <w:p w14:paraId="4ED1D640">
            <w:pPr>
              <w:pStyle w:val="style0"/>
              <w:spacing w:lineRule="exact" w:line="400"/>
              <w:jc w:val="center"/>
              <w:rPr>
                <w:rFonts w:ascii="Times New Roman" w:cs="Times New Roman" w:hAnsi="Times New Roman" w:hint="default"/>
                <w:b w:val="false"/>
                <w:bCs/>
              </w:rPr>
            </w:pPr>
          </w:p>
        </w:tc>
      </w:tr>
      <w:tr w14:paraId="45D2AC08">
        <w:tblPrEx/>
        <w:trPr>
          <w:cantSplit/>
          <w:trHeight w:val="600" w:hRule="atLeast"/>
          <w:jc w:val="center"/>
        </w:trPr>
        <w:tc>
          <w:tcPr>
            <w:tcW w:w="685" w:type="dxa"/>
            <w:tcBorders/>
            <w:vAlign w:val="center"/>
          </w:tcPr>
          <w:p w14:paraId="3DEC2836">
            <w:pPr>
              <w:pStyle w:val="style0"/>
              <w:spacing w:lineRule="exact" w:line="400"/>
              <w:jc w:val="center"/>
              <w:rPr>
                <w:rFonts w:ascii="Times New Roman" w:cs="Times New Roman" w:eastAsia="宋体" w:hAnsi="Times New Roman" w:hint="eastAsia"/>
                <w:b w:val="false"/>
                <w:bCs/>
                <w:lang w:val="en-US" w:eastAsia="zh-CN"/>
              </w:rPr>
            </w:pPr>
            <w:r>
              <w:rPr>
                <w:rFonts w:ascii="Times New Roman" w:cs="Times New Roman" w:hAnsi="Times New Roman" w:hint="eastAsia"/>
                <w:b w:val="false"/>
                <w:bCs/>
                <w:lang w:val="en-US" w:eastAsia="zh-CN"/>
              </w:rPr>
              <w:t>3</w:t>
            </w:r>
          </w:p>
        </w:tc>
        <w:tc>
          <w:tcPr>
            <w:tcW w:w="1162" w:type="dxa"/>
            <w:tcBorders/>
            <w:vAlign w:val="center"/>
          </w:tcPr>
          <w:p w14:paraId="78845A69">
            <w:pPr>
              <w:pStyle w:val="style0"/>
              <w:spacing w:lineRule="exact" w:line="400"/>
              <w:jc w:val="center"/>
              <w:rPr>
                <w:rFonts w:ascii="Times New Roman" w:cs="Times New Roman" w:hAnsi="Times New Roman" w:hint="default"/>
                <w:b w:val="false"/>
                <w:bCs/>
              </w:rPr>
            </w:pPr>
          </w:p>
        </w:tc>
        <w:tc>
          <w:tcPr>
            <w:tcW w:w="1388" w:type="dxa"/>
            <w:tcBorders/>
            <w:vAlign w:val="center"/>
          </w:tcPr>
          <w:p w14:paraId="7249400F">
            <w:pPr>
              <w:pStyle w:val="style0"/>
              <w:spacing w:lineRule="exact" w:line="400"/>
              <w:jc w:val="center"/>
              <w:rPr>
                <w:rFonts w:ascii="Times New Roman" w:cs="Times New Roman" w:hAnsi="Times New Roman" w:hint="default"/>
                <w:b w:val="false"/>
                <w:bCs/>
              </w:rPr>
            </w:pPr>
          </w:p>
        </w:tc>
        <w:tc>
          <w:tcPr>
            <w:tcW w:w="1862" w:type="dxa"/>
            <w:tcBorders/>
            <w:vAlign w:val="center"/>
          </w:tcPr>
          <w:p w14:paraId="75CBD861">
            <w:pPr>
              <w:pStyle w:val="style0"/>
              <w:spacing w:lineRule="exact" w:line="400"/>
              <w:jc w:val="center"/>
              <w:rPr>
                <w:rFonts w:ascii="Times New Roman" w:cs="Times New Roman" w:hAnsi="Times New Roman" w:hint="default"/>
                <w:b w:val="false"/>
                <w:bCs/>
              </w:rPr>
            </w:pPr>
          </w:p>
        </w:tc>
        <w:tc>
          <w:tcPr>
            <w:tcW w:w="1300" w:type="dxa"/>
            <w:tcBorders/>
            <w:vAlign w:val="center"/>
          </w:tcPr>
          <w:p w14:paraId="2E1B1713">
            <w:pPr>
              <w:pStyle w:val="style0"/>
              <w:spacing w:lineRule="exact" w:line="400"/>
              <w:jc w:val="center"/>
              <w:rPr>
                <w:rFonts w:ascii="Times New Roman" w:cs="Times New Roman" w:hAnsi="Times New Roman" w:hint="default"/>
                <w:b w:val="false"/>
                <w:bCs/>
              </w:rPr>
            </w:pPr>
          </w:p>
        </w:tc>
        <w:tc>
          <w:tcPr>
            <w:tcW w:w="1628" w:type="dxa"/>
            <w:tcBorders/>
            <w:vAlign w:val="center"/>
          </w:tcPr>
          <w:p w14:paraId="57030BF5">
            <w:pPr>
              <w:pStyle w:val="style0"/>
              <w:spacing w:lineRule="exact" w:line="400"/>
              <w:jc w:val="center"/>
              <w:rPr>
                <w:rFonts w:ascii="Times New Roman" w:cs="Times New Roman" w:hAnsi="Times New Roman" w:hint="default"/>
                <w:b w:val="false"/>
                <w:bCs/>
              </w:rPr>
            </w:pPr>
          </w:p>
        </w:tc>
        <w:tc>
          <w:tcPr>
            <w:tcW w:w="1500" w:type="dxa"/>
            <w:tcBorders/>
            <w:vAlign w:val="center"/>
          </w:tcPr>
          <w:p w14:paraId="046C05BE">
            <w:pPr>
              <w:pStyle w:val="style0"/>
              <w:spacing w:lineRule="exact" w:line="400"/>
              <w:jc w:val="center"/>
              <w:rPr>
                <w:rFonts w:ascii="Times New Roman" w:cs="Times New Roman" w:hAnsi="Times New Roman" w:hint="default"/>
                <w:b w:val="false"/>
                <w:bCs/>
              </w:rPr>
            </w:pPr>
          </w:p>
        </w:tc>
        <w:tc>
          <w:tcPr>
            <w:tcW w:w="1987" w:type="dxa"/>
            <w:tcBorders/>
            <w:vAlign w:val="center"/>
          </w:tcPr>
          <w:p w14:paraId="219EBCA3">
            <w:pPr>
              <w:pStyle w:val="style0"/>
              <w:spacing w:lineRule="exact" w:line="400"/>
              <w:jc w:val="center"/>
              <w:rPr>
                <w:rFonts w:ascii="Times New Roman" w:cs="Times New Roman" w:hAnsi="Times New Roman" w:hint="default"/>
                <w:b w:val="false"/>
                <w:bCs/>
              </w:rPr>
            </w:pPr>
          </w:p>
        </w:tc>
        <w:tc>
          <w:tcPr>
            <w:tcW w:w="2669" w:type="dxa"/>
            <w:tcBorders/>
            <w:vAlign w:val="center"/>
          </w:tcPr>
          <w:p w14:paraId="75785C9C">
            <w:pPr>
              <w:pStyle w:val="style0"/>
              <w:spacing w:lineRule="exact" w:line="400"/>
              <w:jc w:val="center"/>
              <w:rPr>
                <w:rFonts w:ascii="Times New Roman" w:cs="Times New Roman" w:hAnsi="Times New Roman" w:hint="default"/>
                <w:b w:val="false"/>
                <w:bCs/>
              </w:rPr>
            </w:pPr>
          </w:p>
        </w:tc>
      </w:tr>
    </w:tbl>
    <w:p w14:paraId="4D5E9B93">
      <w:pPr>
        <w:pStyle w:val="style0"/>
        <w:widowControl/>
        <w:wordWrap w:val="false"/>
        <w:spacing w:lineRule="auto" w:line="360"/>
        <w:jc w:val="left"/>
        <w:rPr>
          <w:rFonts w:ascii="Times New Roman" w:cs="Times New Roman" w:eastAsia="仿宋_GB2312" w:hAnsi="Times New Roman" w:hint="default"/>
          <w:color w:val="auto"/>
          <w:kern w:val="0"/>
          <w:sz w:val="28"/>
          <w:szCs w:val="28"/>
        </w:rPr>
      </w:pPr>
    </w:p>
    <w:p w14:paraId="27D061CD">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供应商名称：</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w:t>
      </w:r>
      <w:r>
        <w:rPr>
          <w:rFonts w:ascii="Times New Roman" w:cs="Times New Roman" w:eastAsia="仿宋_GB2312" w:hAnsi="Times New Roman" w:hint="eastAsia"/>
          <w:kern w:val="0"/>
          <w:sz w:val="32"/>
          <w:szCs w:val="32"/>
          <w:lang w:eastAsia="zh-CN"/>
        </w:rPr>
        <w:t>加</w:t>
      </w:r>
      <w:r>
        <w:rPr>
          <w:rFonts w:ascii="Times New Roman" w:cs="Times New Roman" w:eastAsia="仿宋_GB2312" w:hAnsi="Times New Roman" w:hint="default"/>
          <w:kern w:val="0"/>
          <w:sz w:val="32"/>
          <w:szCs w:val="32"/>
        </w:rPr>
        <w:t>盖公章）</w:t>
      </w:r>
    </w:p>
    <w:p w14:paraId="490DA1FA">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法定代表人或授权代表：</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（签字或加盖个人名章）</w:t>
      </w:r>
    </w:p>
    <w:p w14:paraId="7EA0E11F">
      <w:pPr>
        <w:pStyle w:val="style0"/>
        <w:widowControl/>
        <w:wordWrap w:val="false"/>
        <w:spacing w:lineRule="auto" w:line="360"/>
        <w:ind w:firstLine="640" w:firstLineChars="200"/>
        <w:jc w:val="left"/>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日期：</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rPr>
        <w:t>年</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月</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eastAsia"/>
          <w:kern w:val="0"/>
          <w:sz w:val="32"/>
          <w:szCs w:val="32"/>
          <w:u w:val="single"/>
          <w:lang w:val="en-US" w:eastAsia="zh-CN"/>
        </w:rPr>
        <w:t xml:space="preserve"> </w:t>
      </w:r>
      <w:r>
        <w:rPr>
          <w:rFonts w:ascii="Times New Roman" w:cs="Times New Roman" w:eastAsia="仿宋_GB2312" w:hAnsi="Times New Roman" w:hint="default"/>
          <w:kern w:val="0"/>
          <w:sz w:val="32"/>
          <w:szCs w:val="32"/>
          <w:u w:val="single"/>
        </w:rPr>
        <w:t xml:space="preserve">  </w:t>
      </w:r>
      <w:r>
        <w:rPr>
          <w:rFonts w:ascii="Times New Roman" w:cs="Times New Roman" w:eastAsia="仿宋_GB2312" w:hAnsi="Times New Roman" w:hint="default"/>
          <w:kern w:val="0"/>
          <w:sz w:val="32"/>
          <w:szCs w:val="32"/>
        </w:rPr>
        <w:t>日</w:t>
      </w:r>
    </w:p>
    <w:p w14:paraId="553BEA7A">
      <w:pPr>
        <w:pStyle w:val="style0"/>
        <w:widowControl/>
        <w:wordWrap w:val="false"/>
        <w:spacing w:lineRule="auto" w:line="360"/>
        <w:ind w:firstLine="562" w:firstLineChars="200"/>
        <w:jc w:val="left"/>
        <w:rPr>
          <w:rFonts w:ascii="楷体_GB2312" w:cs="楷体_GB2312" w:eastAsia="楷体_GB2312" w:hAnsi="楷体_GB2312" w:hint="eastAsia"/>
          <w:b/>
          <w:bCs/>
          <w:color w:val="auto"/>
          <w:kern w:val="0"/>
          <w:sz w:val="28"/>
          <w:szCs w:val="28"/>
        </w:rPr>
        <w:sectPr>
          <w:pgSz w:w="16838" w:h="11906" w:orient="landscape"/>
          <w:pgMar w:top="1803" w:right="1440" w:bottom="1803" w:left="1440"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rtlGutter w:val="false"/>
          <w:docGrid w:type="lines" w:linePitch="319" w:charSpace="0"/>
        </w:sectPr>
      </w:pPr>
      <w:r>
        <w:rPr>
          <w:rFonts w:ascii="楷体_GB2312" w:cs="楷体_GB2312" w:eastAsia="楷体_GB2312" w:hAnsi="楷体_GB2312" w:hint="eastAsia"/>
          <w:b/>
          <w:bCs/>
          <w:color w:val="auto"/>
          <w:kern w:val="0"/>
          <w:sz w:val="28"/>
          <w:szCs w:val="28"/>
        </w:rPr>
        <w:t>注：以上业绩需提供合同协议书或者用户证明文件的复印件，</w:t>
      </w:r>
      <w:r>
        <w:rPr>
          <w:rFonts w:ascii="楷体_GB2312" w:cs="楷体_GB2312" w:eastAsia="楷体_GB2312" w:hAnsi="楷体_GB2312" w:hint="eastAsia"/>
          <w:b/>
          <w:bCs/>
          <w:color w:val="auto"/>
          <w:kern w:val="0"/>
          <w:sz w:val="28"/>
          <w:szCs w:val="28"/>
          <w:lang w:eastAsia="zh-CN"/>
        </w:rPr>
        <w:t>其中“</w:t>
      </w:r>
      <w:r>
        <w:rPr>
          <w:rFonts w:ascii="楷体_GB2312" w:cs="楷体_GB2312" w:eastAsia="楷体_GB2312" w:hAnsi="楷体_GB2312" w:hint="eastAsia"/>
          <w:b/>
          <w:bCs/>
          <w:color w:val="auto"/>
          <w:kern w:val="0"/>
          <w:sz w:val="28"/>
          <w:szCs w:val="28"/>
        </w:rPr>
        <w:t>完成项目质量</w:t>
      </w:r>
      <w:r>
        <w:rPr>
          <w:rFonts w:ascii="楷体_GB2312" w:cs="楷体_GB2312" w:eastAsia="楷体_GB2312" w:hAnsi="楷体_GB2312" w:hint="eastAsia"/>
          <w:b/>
          <w:bCs/>
          <w:color w:val="auto"/>
          <w:kern w:val="0"/>
          <w:sz w:val="28"/>
          <w:szCs w:val="28"/>
          <w:lang w:eastAsia="zh-CN"/>
        </w:rPr>
        <w:t>”</w:t>
      </w:r>
      <w:r>
        <w:rPr>
          <w:rFonts w:ascii="楷体_GB2312" w:cs="楷体_GB2312" w:eastAsia="楷体_GB2312" w:hAnsi="楷体_GB2312" w:hint="eastAsia"/>
          <w:b/>
          <w:bCs/>
          <w:color w:val="auto"/>
          <w:kern w:val="0"/>
          <w:sz w:val="28"/>
          <w:szCs w:val="28"/>
        </w:rPr>
        <w:t>需提供合同验收合格或用户单位书面证明材料。</w:t>
      </w:r>
    </w:p>
    <w:p w14:paraId="14F5CB76">
      <w:pPr>
        <w:pStyle w:val="style0"/>
        <w:tabs>
          <w:tab w:val="left" w:leader="none" w:pos="6645"/>
        </w:tabs>
        <w:spacing w:lineRule="auto" w:line="36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附件</w:t>
      </w:r>
      <w:r>
        <w:rPr>
          <w:rFonts w:ascii="Times New Roman" w:cs="Times New Roman" w:eastAsia="黑体" w:hAnsi="Times New Roman" w:hint="eastAsia"/>
          <w:sz w:val="32"/>
          <w:szCs w:val="32"/>
          <w:lang w:val="en-US" w:eastAsia="zh-CN"/>
        </w:rPr>
        <w:t>9</w:t>
      </w:r>
      <w:r>
        <w:rPr>
          <w:rFonts w:ascii="Times New Roman" w:cs="Times New Roman" w:eastAsia="黑体" w:hAnsi="Times New Roman" w:hint="default"/>
          <w:sz w:val="32"/>
          <w:szCs w:val="32"/>
        </w:rPr>
        <w:t xml:space="preserve">                           </w:t>
      </w:r>
    </w:p>
    <w:p w14:paraId="5CB49121">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560"/>
        <w:jc w:val="center"/>
        <w:textAlignment w:val="auto"/>
        <w:rPr>
          <w:rFonts w:ascii="方正小标宋简体" w:cs="宋体" w:eastAsia="方正小标宋简体" w:hAnsi="宋体"/>
          <w:bCs/>
          <w:color w:val="auto"/>
          <w:kern w:val="0"/>
          <w:sz w:val="40"/>
          <w:szCs w:val="44"/>
          <w:shd w:val="clear" w:color="auto" w:fill="ffffff"/>
        </w:rPr>
      </w:pPr>
      <w:r>
        <w:rPr>
          <w:rFonts w:ascii="方正小标宋简体" w:cs="宋体" w:eastAsia="方正小标宋简体" w:hAnsi="宋体" w:hint="eastAsia"/>
          <w:bCs/>
          <w:color w:val="auto"/>
          <w:kern w:val="0"/>
          <w:sz w:val="40"/>
          <w:szCs w:val="44"/>
          <w:shd w:val="clear" w:color="auto" w:fill="ffffff"/>
        </w:rPr>
        <w:t>供应商符合《政府采购法》</w:t>
      </w:r>
    </w:p>
    <w:p w14:paraId="3FFCB575">
      <w:pPr>
        <w:pStyle w:val="style0"/>
        <w:keepNext w:val="false"/>
        <w:keepLines w:val="false"/>
        <w:pageBreakBefore w:val="false"/>
        <w:widowControl w:val="false"/>
        <w:kinsoku/>
        <w:wordWrap/>
        <w:overflowPunct/>
        <w:topLinePunct w:val="false"/>
        <w:autoSpaceDE/>
        <w:autoSpaceDN/>
        <w:bidi w:val="false"/>
        <w:adjustRightInd/>
        <w:snapToGrid/>
        <w:spacing w:lineRule="exact" w:line="560"/>
        <w:jc w:val="center"/>
        <w:textAlignment w:val="auto"/>
        <w:rPr>
          <w:rFonts w:ascii="方正小标宋简体" w:cs="宋体" w:eastAsia="方正小标宋简体" w:hAnsi="宋体" w:hint="eastAsia"/>
          <w:bCs/>
          <w:color w:val="auto"/>
          <w:kern w:val="0"/>
          <w:sz w:val="40"/>
          <w:szCs w:val="44"/>
          <w:shd w:val="clear" w:color="auto" w:fill="ffffff"/>
          <w:lang w:eastAsia="zh-CN"/>
        </w:rPr>
      </w:pPr>
      <w:r>
        <w:rPr>
          <w:rFonts w:ascii="方正小标宋简体" w:cs="宋体" w:eastAsia="方正小标宋简体" w:hAnsi="宋体" w:hint="eastAsia"/>
          <w:bCs/>
          <w:color w:val="auto"/>
          <w:kern w:val="0"/>
          <w:sz w:val="40"/>
          <w:szCs w:val="44"/>
          <w:shd w:val="clear" w:color="auto" w:fill="ffffff"/>
        </w:rPr>
        <w:t>第二十二条规定条件的承诺</w:t>
      </w:r>
      <w:r>
        <w:rPr>
          <w:rFonts w:ascii="方正小标宋简体" w:cs="宋体" w:eastAsia="方正小标宋简体" w:hAnsi="宋体" w:hint="eastAsia"/>
          <w:bCs/>
          <w:color w:val="auto"/>
          <w:kern w:val="0"/>
          <w:sz w:val="40"/>
          <w:szCs w:val="44"/>
          <w:shd w:val="clear" w:color="auto" w:fill="ffffff"/>
          <w:lang w:eastAsia="zh-CN"/>
        </w:rPr>
        <w:t>书</w:t>
      </w:r>
    </w:p>
    <w:p w14:paraId="3CA37E2A">
      <w:pPr>
        <w:pStyle w:val="style66"/>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hint="default"/>
        </w:rPr>
      </w:pPr>
    </w:p>
    <w:p w14:paraId="02657A0E">
      <w:pPr>
        <w:pStyle w:val="style0"/>
        <w:keepNext w:val="false"/>
        <w:keepLines w:val="false"/>
        <w:pageBreakBefore w:val="false"/>
        <w:widowControl w:val="false"/>
        <w:kinsoku/>
        <w:wordWrap/>
        <w:overflowPunct/>
        <w:topLinePunct w:val="false"/>
        <w:autoSpaceDE/>
        <w:autoSpaceDN/>
        <w:bidi w:val="false"/>
        <w:adjustRightInd/>
        <w:snapToGrid/>
        <w:spacing w:lineRule="exact" w:line="480"/>
        <w:jc w:val="left"/>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lang w:eastAsia="zh-CN"/>
        </w:rPr>
        <w:t>致</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w:t>
      </w:r>
    </w:p>
    <w:p w14:paraId="3640D566">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lang w:eastAsia="zh-CN"/>
        </w:rPr>
        <w:t>本</w:t>
      </w:r>
      <w:r>
        <w:rPr>
          <w:rFonts w:ascii="仿宋_GB2312" w:cs="仿宋_GB2312" w:eastAsia="仿宋_GB2312" w:hAnsi="仿宋_GB2312" w:hint="eastAsia"/>
          <w:sz w:val="30"/>
          <w:szCs w:val="30"/>
        </w:rPr>
        <w:t>公司</w:t>
      </w:r>
      <w:r>
        <w:rPr>
          <w:rFonts w:ascii="仿宋_GB2312" w:cs="仿宋_GB2312" w:eastAsia="仿宋_GB2312" w:hAnsi="仿宋_GB2312" w:hint="eastAsia"/>
          <w:sz w:val="30"/>
          <w:szCs w:val="30"/>
          <w:u w:val="single"/>
          <w:lang w:val="en-US" w:eastAsia="zh-CN"/>
        </w:rPr>
        <w:t xml:space="preserve">   （公司名称）   </w:t>
      </w:r>
      <w:r>
        <w:rPr>
          <w:rFonts w:ascii="仿宋_GB2312" w:cs="仿宋_GB2312" w:eastAsia="仿宋_GB2312" w:hAnsi="仿宋_GB2312" w:hint="eastAsia"/>
          <w:sz w:val="30"/>
          <w:szCs w:val="30"/>
          <w:lang w:eastAsia="zh-CN"/>
        </w:rPr>
        <w:t>参加</w:t>
      </w:r>
      <w:r>
        <w:rPr>
          <w:rFonts w:ascii="仿宋_GB2312" w:cs="仿宋_GB2312" w:eastAsia="仿宋_GB2312" w:hAnsi="仿宋_GB2312" w:hint="eastAsia"/>
          <w:sz w:val="30"/>
          <w:szCs w:val="30"/>
          <w:u w:val="single"/>
          <w:lang w:val="en-US" w:eastAsia="zh-CN"/>
        </w:rPr>
        <w:t xml:space="preserve">   （项目名称）  </w:t>
      </w:r>
      <w:r>
        <w:rPr>
          <w:rFonts w:ascii="仿宋_GB2312" w:cs="仿宋_GB2312" w:eastAsia="仿宋_GB2312" w:hAnsi="仿宋_GB2312" w:hint="eastAsia"/>
          <w:sz w:val="30"/>
          <w:szCs w:val="30"/>
          <w:u w:val="none"/>
          <w:lang w:val="en-US" w:eastAsia="zh-CN"/>
        </w:rPr>
        <w:t>的招标采购活动</w:t>
      </w:r>
      <w:r>
        <w:rPr>
          <w:rFonts w:ascii="仿宋_GB2312" w:cs="仿宋_GB2312" w:eastAsia="仿宋_GB2312" w:hAnsi="仿宋_GB2312" w:hint="eastAsia"/>
          <w:sz w:val="30"/>
          <w:szCs w:val="30"/>
        </w:rPr>
        <w:t>，根据采购文件要求，现郑重承诺如下：</w:t>
      </w:r>
    </w:p>
    <w:p w14:paraId="7DD33468">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一、</w:t>
      </w:r>
      <w:r>
        <w:rPr>
          <w:rFonts w:ascii="仿宋_GB2312" w:cs="仿宋_GB2312" w:eastAsia="仿宋_GB2312" w:hAnsi="仿宋_GB2312" w:hint="eastAsia"/>
          <w:sz w:val="30"/>
          <w:szCs w:val="30"/>
          <w:lang w:eastAsia="zh-CN"/>
        </w:rPr>
        <w:t>我方</w:t>
      </w:r>
      <w:r>
        <w:rPr>
          <w:rFonts w:ascii="仿宋_GB2312" w:cs="仿宋_GB2312" w:eastAsia="仿宋_GB2312" w:hAnsi="仿宋_GB2312" w:hint="eastAsia"/>
          <w:sz w:val="30"/>
          <w:szCs w:val="30"/>
        </w:rPr>
        <w:t>满足《中华人民共和国政府采购法》第二十二条规定的条件：</w:t>
      </w:r>
    </w:p>
    <w:p w14:paraId="65B4E420">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1.具有独立承担民事责任的能力；</w:t>
      </w:r>
    </w:p>
    <w:p w14:paraId="7E30925A">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2.具有良好的商业信誉和健全的财务会计制度；</w:t>
      </w:r>
    </w:p>
    <w:p w14:paraId="2AC551F7">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3.具有履行合同所必需的设备和专业技术能力；</w:t>
      </w:r>
    </w:p>
    <w:p w14:paraId="4FD9AF5B">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4.具有依法缴纳税收和社会保障资金的良好记录；</w:t>
      </w:r>
    </w:p>
    <w:p w14:paraId="4EF222FC">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5.参加本次采购活动前三年内，在经营活动中没有重大违法记录；</w:t>
      </w:r>
    </w:p>
    <w:p w14:paraId="11BA971E">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6.法律、行政法规规定的其他条件。</w:t>
      </w:r>
    </w:p>
    <w:p w14:paraId="7DD70F10">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二、</w:t>
      </w:r>
      <w:r>
        <w:rPr>
          <w:rFonts w:ascii="仿宋_GB2312" w:cs="仿宋_GB2312" w:eastAsia="仿宋_GB2312" w:hAnsi="仿宋_GB2312" w:hint="eastAsia"/>
          <w:sz w:val="30"/>
          <w:szCs w:val="30"/>
          <w:lang w:eastAsia="zh-CN"/>
        </w:rPr>
        <w:t>我方</w:t>
      </w:r>
      <w:r>
        <w:rPr>
          <w:rFonts w:ascii="仿宋_GB2312" w:cs="仿宋_GB2312" w:eastAsia="仿宋_GB2312" w:hAnsi="仿宋_GB2312" w:hint="eastAsia"/>
          <w:sz w:val="30"/>
          <w:szCs w:val="30"/>
        </w:rPr>
        <w:t>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14:paraId="01B5850D">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三、我方承诺在同等条件下，对于采购文件关于知识产权的实质性要求我方承诺完全响应；其它采购文件的实质性要求我方承诺完全响应。</w:t>
      </w:r>
    </w:p>
    <w:p w14:paraId="7A0F592B">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四、</w:t>
      </w:r>
      <w:bookmarkStart w:id="3" w:name="_Hlk507060843"/>
      <w:r>
        <w:rPr>
          <w:rFonts w:ascii="仿宋_GB2312" w:cs="仿宋_GB2312" w:eastAsia="仿宋_GB2312" w:hAnsi="仿宋_GB2312" w:hint="eastAsia"/>
          <w:sz w:val="30"/>
          <w:szCs w:val="30"/>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14:paraId="37FB4794">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五、在参加本次采购活动前一年内，本公司如果有受到行政处罚、处理且在有效期内的失信行为，将在响应文件中全面如实反映。</w:t>
      </w:r>
    </w:p>
    <w:p w14:paraId="7F59830D">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六、本公司及现任法定代表人、主要负责人在参加本次采购活动前三年内不具有行贿犯罪记录。</w:t>
      </w:r>
    </w:p>
    <w:p w14:paraId="2547D1C6">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七、响应文件中提供的我公司关于技术、服务、商务等响应承诺情况都是真实的、有效的、合法的。</w:t>
      </w:r>
    </w:p>
    <w:bookmarkStart w:id="4" w:name="_Toc495950802"/>
    <w:p w14:paraId="525211BC">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4358997D">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九、</w:t>
      </w:r>
      <w:bookmarkEnd w:id="4"/>
      <w:r>
        <w:rPr>
          <w:rFonts w:ascii="仿宋_GB2312" w:cs="仿宋_GB2312" w:eastAsia="仿宋_GB2312" w:hAnsi="仿宋_GB2312" w:hint="eastAsia"/>
          <w:sz w:val="30"/>
          <w:szCs w:val="30"/>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14:paraId="6EBBFCD6">
      <w:pPr>
        <w:pStyle w:val="style4097"/>
        <w:keepNext w:val="false"/>
        <w:keepLines w:val="false"/>
        <w:pageBreakBefore w:val="false"/>
        <w:widowControl w:val="false"/>
        <w:kinsoku/>
        <w:wordWrap/>
        <w:overflowPunct/>
        <w:topLinePunct w:val="false"/>
        <w:autoSpaceDE/>
        <w:autoSpaceDN/>
        <w:bidi w:val="false"/>
        <w:adjustRightInd/>
        <w:snapToGrid/>
        <w:spacing w:lineRule="exact" w:line="480"/>
        <w:ind w:firstLine="640"/>
        <w:textAlignment w:val="auto"/>
        <w:rPr>
          <w:rFonts w:ascii="仿宋_GB2312" w:cs="仿宋_GB2312" w:eastAsia="仿宋_GB2312" w:hAnsi="仿宋_GB2312" w:hint="eastAsia"/>
          <w:sz w:val="30"/>
          <w:szCs w:val="30"/>
        </w:rPr>
      </w:pPr>
      <w:r>
        <w:rPr>
          <w:rFonts w:ascii="仿宋_GB2312" w:cs="仿宋_GB2312" w:eastAsia="仿宋_GB2312" w:hAnsi="仿宋_GB2312" w:hint="eastAsia"/>
          <w:sz w:val="30"/>
          <w:szCs w:val="30"/>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14:paraId="4B60EEFA">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00" w:firstLineChars="200"/>
        <w:jc w:val="left"/>
        <w:textAlignment w:val="auto"/>
        <w:rPr>
          <w:rFonts w:ascii="仿宋_GB2312" w:cs="仿宋_GB2312" w:eastAsia="仿宋_GB2312" w:hAnsi="仿宋_GB2312" w:hint="eastAsia"/>
          <w:sz w:val="30"/>
          <w:szCs w:val="30"/>
        </w:rPr>
      </w:pPr>
    </w:p>
    <w:p w14:paraId="4536ACE5">
      <w:pPr>
        <w:pStyle w:val="style66"/>
        <w:keepNext w:val="false"/>
        <w:keepLines w:val="false"/>
        <w:pageBreakBefore w:val="false"/>
        <w:widowControl w:val="false"/>
        <w:kinsoku/>
        <w:wordWrap/>
        <w:overflowPunct/>
        <w:topLinePunct w:val="false"/>
        <w:autoSpaceDE/>
        <w:autoSpaceDN/>
        <w:bidi w:val="false"/>
        <w:adjustRightInd/>
        <w:snapToGrid/>
        <w:spacing w:lineRule="exact" w:line="480"/>
        <w:textAlignment w:val="auto"/>
        <w:rPr>
          <w:rFonts w:hint="eastAsia"/>
          <w:sz w:val="30"/>
          <w:szCs w:val="30"/>
        </w:rPr>
      </w:pPr>
    </w:p>
    <w:p w14:paraId="50EC69CC">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00" w:firstLineChars="200"/>
        <w:jc w:val="left"/>
        <w:textAlignment w:val="auto"/>
        <w:rPr>
          <w:rFonts w:ascii="仿宋_GB2312" w:cs="仿宋_GB2312" w:eastAsia="仿宋_GB2312" w:hAnsi="仿宋_GB2312" w:hint="eastAsia"/>
          <w:sz w:val="30"/>
          <w:szCs w:val="30"/>
          <w:u w:val="single"/>
          <w:lang w:val="en-US" w:eastAsia="zh-CN"/>
        </w:rPr>
      </w:pPr>
      <w:r>
        <w:rPr>
          <w:rFonts w:ascii="仿宋_GB2312" w:cs="仿宋_GB2312" w:eastAsia="仿宋_GB2312" w:hAnsi="仿宋_GB2312" w:hint="eastAsia"/>
          <w:sz w:val="30"/>
          <w:szCs w:val="30"/>
        </w:rPr>
        <w:t>承诺</w:t>
      </w:r>
      <w:r>
        <w:rPr>
          <w:rFonts w:ascii="仿宋_GB2312" w:cs="仿宋_GB2312" w:eastAsia="仿宋_GB2312" w:hAnsi="仿宋_GB2312" w:hint="eastAsia"/>
          <w:sz w:val="30"/>
          <w:szCs w:val="30"/>
          <w:lang w:eastAsia="zh-CN"/>
        </w:rPr>
        <w:t>公司</w:t>
      </w:r>
      <w:r>
        <w:rPr>
          <w:rFonts w:ascii="仿宋_GB2312" w:cs="仿宋_GB2312" w:eastAsia="仿宋_GB2312" w:hAnsi="仿宋_GB2312" w:hint="eastAsia"/>
          <w:sz w:val="30"/>
          <w:szCs w:val="30"/>
        </w:rPr>
        <w:t>名称：</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（加盖单位公章）</w:t>
      </w:r>
    </w:p>
    <w:p w14:paraId="6CEACE95">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left="638" w:leftChars="304" w:firstLine="0" w:firstLineChars="0"/>
        <w:jc w:val="left"/>
        <w:textAlignment w:val="auto"/>
        <w:rPr>
          <w:rFonts w:ascii="仿宋_GB2312" w:cs="仿宋_GB2312" w:eastAsia="仿宋_GB2312" w:hAnsi="仿宋_GB2312" w:hint="eastAsia"/>
          <w:sz w:val="30"/>
          <w:szCs w:val="30"/>
          <w:u w:val="none"/>
          <w:lang w:val="en-US" w:eastAsia="zh-CN"/>
        </w:rPr>
      </w:pPr>
      <w:r>
        <w:rPr>
          <w:rFonts w:ascii="仿宋_GB2312" w:cs="仿宋_GB2312" w:eastAsia="仿宋_GB2312" w:hAnsi="仿宋_GB2312" w:hint="eastAsia"/>
          <w:sz w:val="30"/>
          <w:szCs w:val="30"/>
        </w:rPr>
        <w:t>法定代表人或其委托代理人：</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 （签字或盖章）</w:t>
      </w:r>
      <w:r>
        <w:rPr>
          <w:rFonts w:ascii="仿宋_GB2312" w:cs="仿宋_GB2312" w:eastAsia="仿宋_GB2312" w:hAnsi="仿宋_GB2312" w:hint="eastAsia"/>
          <w:sz w:val="30"/>
          <w:szCs w:val="30"/>
          <w:lang w:eastAsia="zh-CN"/>
        </w:rPr>
        <w:t>日期：</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年</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月</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日</w:t>
      </w:r>
    </w:p>
    <w:p w14:paraId="50B73AB0">
      <w:pPr>
        <w:pStyle w:val="style0"/>
        <w:keepNext w:val="false"/>
        <w:keepLines w:val="false"/>
        <w:pageBreakBefore w:val="false"/>
        <w:widowControl/>
        <w:kinsoku/>
        <w:wordWrap/>
        <w:overflowPunct/>
        <w:topLinePunct w:val="false"/>
        <w:autoSpaceDE/>
        <w:autoSpaceDN/>
        <w:bidi w:val="false"/>
        <w:adjustRightInd/>
        <w:snapToGrid w:val="false"/>
        <w:spacing w:lineRule="exact" w:line="480"/>
        <w:jc w:val="left"/>
        <w:textAlignment w:val="auto"/>
        <w:rPr>
          <w:rFonts w:ascii="楷体_GB2312" w:cs="楷体_GB2312" w:eastAsia="楷体_GB2312" w:hAnsi="楷体_GB2312" w:hint="eastAsia"/>
          <w:color w:val="000000"/>
          <w:kern w:val="0"/>
          <w:sz w:val="28"/>
          <w:szCs w:val="28"/>
        </w:rPr>
      </w:pPr>
    </w:p>
    <w:p w14:paraId="7D0F927D">
      <w:pPr>
        <w:pStyle w:val="style0"/>
        <w:keepNext w:val="false"/>
        <w:keepLines w:val="false"/>
        <w:pageBreakBefore w:val="false"/>
        <w:widowControl/>
        <w:kinsoku/>
        <w:wordWrap/>
        <w:overflowPunct/>
        <w:topLinePunct w:val="false"/>
        <w:autoSpaceDE/>
        <w:autoSpaceDN/>
        <w:bidi w:val="false"/>
        <w:adjustRightInd/>
        <w:snapToGrid w:val="false"/>
        <w:spacing w:lineRule="exact" w:line="480"/>
        <w:jc w:val="left"/>
        <w:textAlignment w:val="auto"/>
        <w:rPr>
          <w:rFonts w:ascii="楷体_GB2312" w:cs="楷体_GB2312" w:eastAsia="楷体_GB2312" w:hAnsi="楷体_GB2312" w:hint="eastAsia"/>
          <w:color w:val="000000"/>
          <w:kern w:val="0"/>
          <w:sz w:val="28"/>
          <w:szCs w:val="28"/>
        </w:rPr>
      </w:pPr>
    </w:p>
    <w:p w14:paraId="4AC7AC4F">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560" w:firstLineChars="200"/>
        <w:jc w:val="left"/>
        <w:textAlignment w:val="auto"/>
        <w:rPr>
          <w:rFonts w:ascii="仿宋_GB2312" w:cs="宋体" w:eastAsia="仿宋_GB2312" w:hAnsi="宋体" w:hint="eastAsia"/>
          <w:color w:val="000000"/>
          <w:kern w:val="0"/>
          <w:sz w:val="28"/>
          <w:szCs w:val="28"/>
        </w:rPr>
      </w:pPr>
      <w:r>
        <w:rPr>
          <w:rFonts w:ascii="楷体_GB2312" w:cs="楷体_GB2312" w:eastAsia="楷体_GB2312" w:hAnsi="楷体_GB2312" w:hint="eastAsia"/>
          <w:color w:val="000000"/>
          <w:kern w:val="0"/>
          <w:sz w:val="28"/>
          <w:szCs w:val="28"/>
        </w:rPr>
        <w:t>本承诺书一式</w:t>
      </w:r>
      <w:r>
        <w:rPr>
          <w:rFonts w:ascii="楷体_GB2312" w:cs="楷体_GB2312" w:eastAsia="楷体_GB2312" w:hAnsi="楷体_GB2312" w:hint="eastAsia"/>
          <w:color w:val="000000"/>
          <w:kern w:val="0"/>
          <w:sz w:val="28"/>
          <w:szCs w:val="28"/>
          <w:lang w:eastAsia="zh-CN"/>
        </w:rPr>
        <w:t>贰</w:t>
      </w:r>
      <w:r>
        <w:rPr>
          <w:rFonts w:ascii="楷体_GB2312" w:cs="楷体_GB2312" w:eastAsia="楷体_GB2312" w:hAnsi="楷体_GB2312" w:hint="eastAsia"/>
          <w:color w:val="000000"/>
          <w:kern w:val="0"/>
          <w:sz w:val="28"/>
          <w:szCs w:val="28"/>
        </w:rPr>
        <w:t>份（</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份由承诺人自存；</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份随竞价书传递）</w:t>
      </w:r>
    </w:p>
    <w:p w14:paraId="62125BF4">
      <w:pPr>
        <w:pStyle w:val="style66"/>
        <w:rPr>
          <w:rFonts w:hint="eastAsia"/>
          <w:lang w:val="en-US" w:eastAsia="zh-CN"/>
        </w:rPr>
        <w:sectPr>
          <w:pgSz w:w="11906" w:h="16838" w:orient="portrait"/>
          <w:pgMar w:top="1440" w:right="1803" w:bottom="1440" w:left="1803"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rtlGutter w:val="false"/>
          <w:docGrid w:type="lines" w:linePitch="319" w:charSpace="0"/>
        </w:sectPr>
      </w:pPr>
    </w:p>
    <w:p w14:paraId="7E8E46E3">
      <w:pPr>
        <w:pStyle w:val="style0"/>
        <w:tabs>
          <w:tab w:val="left" w:leader="none" w:pos="6645"/>
        </w:tabs>
        <w:spacing w:lineRule="auto" w:line="360"/>
        <w:rPr>
          <w:rFonts w:ascii="Times New Roman" w:cs="Times New Roman" w:eastAsia="黑体" w:hAnsi="Times New Roman" w:hint="default"/>
          <w:sz w:val="32"/>
          <w:szCs w:val="32"/>
          <w:lang w:val="en-US" w:eastAsia="zh-CN"/>
        </w:rPr>
      </w:pPr>
      <w:r>
        <w:rPr>
          <w:rFonts w:ascii="Times New Roman" w:cs="Times New Roman" w:eastAsia="黑体" w:hAnsi="Times New Roman" w:hint="eastAsia"/>
          <w:sz w:val="32"/>
          <w:szCs w:val="32"/>
          <w:lang w:val="en-US" w:eastAsia="zh-CN"/>
        </w:rPr>
        <w:t>附件10</w:t>
      </w:r>
    </w:p>
    <w:p w14:paraId="5B322C99">
      <w:pPr>
        <w:pStyle w:val="style0"/>
        <w:tabs>
          <w:tab w:val="left" w:leader="none" w:pos="6645"/>
        </w:tabs>
        <w:spacing w:lineRule="auto" w:line="360"/>
        <w:jc w:val="center"/>
        <w:rPr>
          <w:rFonts w:hint="eastAsia"/>
          <w:b w:val="false"/>
          <w:bCs w:val="false"/>
        </w:rPr>
      </w:pPr>
      <w:r>
        <w:rPr>
          <w:rFonts w:ascii="方正小标宋简体" w:cs="方正小标宋简体" w:eastAsia="方正小标宋简体" w:hAnsi="方正小标宋简体" w:hint="eastAsia"/>
          <w:b w:val="false"/>
          <w:bCs w:val="false"/>
          <w:color w:val="000000"/>
          <w:kern w:val="0"/>
          <w:sz w:val="44"/>
          <w:szCs w:val="44"/>
        </w:rPr>
        <w:t>反商业贿赂承诺书</w:t>
      </w:r>
    </w:p>
    <w:p w14:paraId="5D46F07C">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color w:val="000000"/>
          <w:kern w:val="0"/>
          <w:sz w:val="30"/>
          <w:szCs w:val="30"/>
          <w:lang w:eastAsia="zh-CN"/>
        </w:rPr>
      </w:pPr>
      <w:r>
        <w:rPr>
          <w:rFonts w:ascii="仿宋_GB2312" w:cs="宋体" w:eastAsia="仿宋_GB2312" w:hAnsi="宋体" w:hint="eastAsia"/>
          <w:color w:val="000000"/>
          <w:kern w:val="0"/>
          <w:sz w:val="30"/>
          <w:szCs w:val="30"/>
          <w:lang w:val="en-US" w:eastAsia="zh-CN"/>
        </w:rPr>
        <w:t>采购项目名称：</w:t>
      </w:r>
      <w:r>
        <w:rPr>
          <w:rFonts w:ascii="仿宋_GB2312" w:cs="仿宋_GB2312" w:eastAsia="仿宋_GB2312" w:hAnsi="仿宋_GB2312" w:hint="eastAsia"/>
          <w:sz w:val="30"/>
          <w:szCs w:val="30"/>
        </w:rPr>
        <w:t>四川省妇幼保健院202</w:t>
      </w:r>
      <w:r>
        <w:rPr>
          <w:rFonts w:ascii="仿宋_GB2312" w:cs="仿宋_GB2312" w:eastAsia="仿宋_GB2312" w:hAnsi="仿宋_GB2312" w:hint="eastAsia"/>
          <w:sz w:val="30"/>
          <w:szCs w:val="30"/>
          <w:lang w:val="en-US" w:eastAsia="zh-CN"/>
        </w:rPr>
        <w:t>3</w:t>
      </w:r>
      <w:r>
        <w:rPr>
          <w:rFonts w:ascii="仿宋_GB2312" w:cs="仿宋_GB2312" w:eastAsia="仿宋_GB2312" w:hAnsi="仿宋_GB2312" w:hint="eastAsia"/>
          <w:sz w:val="30"/>
          <w:szCs w:val="30"/>
          <w:lang w:eastAsia="zh-CN"/>
        </w:rPr>
        <w:t>年度</w:t>
      </w:r>
      <w:r>
        <w:rPr>
          <w:rFonts w:ascii="仿宋_GB2312" w:cs="宋体" w:eastAsia="仿宋_GB2312" w:hAnsi="宋体" w:hint="eastAsia"/>
          <w:color w:val="000000"/>
          <w:kern w:val="0"/>
          <w:sz w:val="30"/>
          <w:szCs w:val="30"/>
          <w:lang w:val="en-US" w:eastAsia="zh-CN"/>
        </w:rPr>
        <w:t>网络新闻与媒体传播信息监测服务项目</w:t>
      </w:r>
    </w:p>
    <w:p w14:paraId="6A97E5A8">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06AF878">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E5C29FE">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二、本厂家、商家、公司保证在药品、医疗器械、设备、物资、基建工程竞标工作及药品、试剂销售等工作中承诺做到：</w:t>
      </w:r>
    </w:p>
    <w:p w14:paraId="3837BF8A">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1.不与其他投标人相互串通投标报价，损害贵院的合法权益；</w:t>
      </w:r>
    </w:p>
    <w:p w14:paraId="38AE7064">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2.不与招标人串通投标，损害国家利益、社会公共利益或他人的合法权益；</w:t>
      </w:r>
    </w:p>
    <w:p w14:paraId="16791E72">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3.不以向招标人或者评标委员会成员行贿的手段谋取中标；</w:t>
      </w:r>
    </w:p>
    <w:p w14:paraId="24FBB6D9">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4.竞标报价不违反相关法律的规定，也不以他人名义投标或者以其他方式弄虚作假，骗取中标；</w:t>
      </w:r>
    </w:p>
    <w:p w14:paraId="251CB54F">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5.保证不以其他任何方式扰乱贵院的招标工作；</w:t>
      </w:r>
    </w:p>
    <w:p w14:paraId="0C5C8231">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6.保证不在药品销售、医疗器械、设备、物资、基建工程竞标中采取账外暗中给予回扣的手段腐蚀、贿赂医护、药剂人员、干部等其他相关人员；</w:t>
      </w:r>
    </w:p>
    <w:p w14:paraId="6D43B347">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14:paraId="7503BA14">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8.保证不让贵院临床科室、药剂部门以及有关人员登记、统计医生处方或为此提供方便，干扰贵院的正常工作秩序；</w:t>
      </w:r>
    </w:p>
    <w:p w14:paraId="4D60F473">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9.保证不以其他任何不正当竞争手段推销药品、医疗器械、设备、物资。</w:t>
      </w:r>
    </w:p>
    <w:p w14:paraId="53DD2822">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三、本厂家、商家、公司保证竭力维护贵院的声誉，不做任何有损贵院形象的事情。</w:t>
      </w:r>
    </w:p>
    <w:p w14:paraId="51866809">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64C0969">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五、对本厂家、商家、公司及本厂家、商家、公司工作人员采取以上手段竞标、促销等，干扰贵院正常工作秩序，损害贵院形象的，本厂家、商家、公司保证：</w:t>
      </w:r>
    </w:p>
    <w:p w14:paraId="31A43F3B">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14:paraId="297C95FC">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kern w:val="0"/>
          <w:sz w:val="30"/>
          <w:szCs w:val="30"/>
        </w:rPr>
      </w:pPr>
      <w:r>
        <w:rPr>
          <w:rFonts w:ascii="仿宋_GB2312" w:cs="宋体" w:eastAsia="仿宋_GB2312" w:hAnsi="宋体" w:hint="eastAsia"/>
          <w:color w:val="000000"/>
          <w:kern w:val="0"/>
          <w:sz w:val="30"/>
          <w:szCs w:val="30"/>
        </w:rPr>
        <w:t>2.对本厂家、商家、公司相关工作人员作出严肃处理；</w:t>
      </w:r>
    </w:p>
    <w:p w14:paraId="4D2F2ABA">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600" w:firstLineChars="200"/>
        <w:jc w:val="left"/>
        <w:textAlignment w:val="auto"/>
        <w:rPr>
          <w:rFonts w:ascii="仿宋_GB2312" w:cs="宋体" w:eastAsia="仿宋_GB2312" w:hAnsi="宋体" w:hint="eastAsia"/>
          <w:color w:val="000000"/>
          <w:kern w:val="0"/>
          <w:sz w:val="30"/>
          <w:szCs w:val="30"/>
        </w:rPr>
      </w:pPr>
      <w:r>
        <w:rPr>
          <w:rFonts w:ascii="仿宋_GB2312" w:cs="宋体" w:eastAsia="仿宋_GB2312" w:hAnsi="宋体" w:hint="eastAsia"/>
          <w:color w:val="000000"/>
          <w:kern w:val="0"/>
          <w:sz w:val="30"/>
          <w:szCs w:val="30"/>
        </w:rPr>
        <w:t>3.对由于本厂家、商家、公司或本厂家、商家、公司工作人员的上述行为给贵院造成经济或名誉损失的，由本厂家、商家、公司负责，并愿意承担全部民事赔偿责任。</w:t>
      </w:r>
    </w:p>
    <w:p w14:paraId="538E0D10">
      <w:pPr>
        <w:pStyle w:val="style0"/>
        <w:keepNext w:val="false"/>
        <w:keepLines w:val="false"/>
        <w:pageBreakBefore w:val="false"/>
        <w:widowControl/>
        <w:kinsoku/>
        <w:wordWrap/>
        <w:overflowPunct/>
        <w:topLinePunct w:val="false"/>
        <w:autoSpaceDE/>
        <w:autoSpaceDN/>
        <w:bidi w:val="false"/>
        <w:adjustRightInd/>
        <w:snapToGrid w:val="false"/>
        <w:spacing w:lineRule="exact" w:line="480"/>
        <w:jc w:val="left"/>
        <w:textAlignment w:val="auto"/>
        <w:rPr>
          <w:rFonts w:ascii="仿宋_GB2312" w:cs="宋体" w:eastAsia="仿宋_GB2312" w:hAnsi="宋体" w:hint="eastAsia"/>
          <w:color w:val="000000"/>
          <w:kern w:val="0"/>
          <w:sz w:val="30"/>
          <w:szCs w:val="30"/>
        </w:rPr>
      </w:pPr>
    </w:p>
    <w:p w14:paraId="2E370688">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600" w:firstLineChars="200"/>
        <w:jc w:val="left"/>
        <w:textAlignment w:val="auto"/>
        <w:rPr>
          <w:rFonts w:ascii="仿宋_GB2312" w:cs="仿宋_GB2312" w:eastAsia="仿宋_GB2312" w:hAnsi="仿宋_GB2312" w:hint="eastAsia"/>
          <w:sz w:val="30"/>
          <w:szCs w:val="30"/>
          <w:u w:val="single"/>
          <w:lang w:val="en-US" w:eastAsia="zh-CN"/>
        </w:rPr>
      </w:pPr>
      <w:r>
        <w:rPr>
          <w:rFonts w:ascii="仿宋_GB2312" w:cs="仿宋_GB2312" w:eastAsia="仿宋_GB2312" w:hAnsi="仿宋_GB2312" w:hint="eastAsia"/>
          <w:sz w:val="30"/>
          <w:szCs w:val="30"/>
        </w:rPr>
        <w:t>承诺</w:t>
      </w:r>
      <w:r>
        <w:rPr>
          <w:rFonts w:ascii="仿宋_GB2312" w:cs="仿宋_GB2312" w:eastAsia="仿宋_GB2312" w:hAnsi="仿宋_GB2312" w:hint="eastAsia"/>
          <w:sz w:val="30"/>
          <w:szCs w:val="30"/>
          <w:lang w:eastAsia="zh-CN"/>
        </w:rPr>
        <w:t>公司</w:t>
      </w:r>
      <w:r>
        <w:rPr>
          <w:rFonts w:ascii="仿宋_GB2312" w:cs="仿宋_GB2312" w:eastAsia="仿宋_GB2312" w:hAnsi="仿宋_GB2312" w:hint="eastAsia"/>
          <w:sz w:val="30"/>
          <w:szCs w:val="30"/>
        </w:rPr>
        <w:t>名称：</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（加盖单位公章）</w:t>
      </w:r>
    </w:p>
    <w:p w14:paraId="309ED5B0">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left="638" w:leftChars="304" w:firstLine="0" w:firstLineChars="0"/>
        <w:jc w:val="left"/>
        <w:textAlignment w:val="auto"/>
        <w:rPr>
          <w:rFonts w:ascii="仿宋_GB2312" w:cs="仿宋_GB2312" w:eastAsia="仿宋_GB2312" w:hAnsi="仿宋_GB2312" w:hint="eastAsia"/>
          <w:sz w:val="30"/>
          <w:szCs w:val="30"/>
          <w:u w:val="none"/>
          <w:lang w:val="en-US" w:eastAsia="zh-CN"/>
        </w:rPr>
      </w:pPr>
      <w:r>
        <w:rPr>
          <w:rFonts w:ascii="仿宋_GB2312" w:cs="仿宋_GB2312" w:eastAsia="仿宋_GB2312" w:hAnsi="仿宋_GB2312" w:hint="eastAsia"/>
          <w:sz w:val="30"/>
          <w:szCs w:val="30"/>
        </w:rPr>
        <w:t>法定代表人或其委托代理人：</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 （签字或盖章）</w:t>
      </w:r>
      <w:r>
        <w:rPr>
          <w:rFonts w:ascii="仿宋_GB2312" w:cs="仿宋_GB2312" w:eastAsia="仿宋_GB2312" w:hAnsi="仿宋_GB2312" w:hint="eastAsia"/>
          <w:sz w:val="30"/>
          <w:szCs w:val="30"/>
          <w:lang w:eastAsia="zh-CN"/>
        </w:rPr>
        <w:t>日期：</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年</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月</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日</w:t>
      </w:r>
    </w:p>
    <w:p w14:paraId="7BFD42B9">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560" w:firstLineChars="200"/>
        <w:jc w:val="left"/>
        <w:textAlignment w:val="auto"/>
        <w:rPr>
          <w:rFonts w:ascii="仿宋_GB2312" w:cs="宋体" w:eastAsia="仿宋_GB2312" w:hAnsi="宋体" w:hint="eastAsia"/>
          <w:color w:val="000000"/>
          <w:kern w:val="0"/>
          <w:sz w:val="28"/>
          <w:szCs w:val="28"/>
        </w:rPr>
      </w:pPr>
      <w:r>
        <w:rPr>
          <w:rFonts w:ascii="楷体_GB2312" w:cs="楷体_GB2312" w:eastAsia="楷体_GB2312" w:hAnsi="楷体_GB2312" w:hint="eastAsia"/>
          <w:color w:val="000000"/>
          <w:kern w:val="0"/>
          <w:sz w:val="28"/>
          <w:szCs w:val="28"/>
        </w:rPr>
        <w:t>本承诺书一式</w:t>
      </w:r>
      <w:r>
        <w:rPr>
          <w:rFonts w:ascii="楷体_GB2312" w:cs="楷体_GB2312" w:eastAsia="楷体_GB2312" w:hAnsi="楷体_GB2312" w:hint="eastAsia"/>
          <w:color w:val="000000"/>
          <w:kern w:val="0"/>
          <w:sz w:val="28"/>
          <w:szCs w:val="28"/>
          <w:lang w:eastAsia="zh-CN"/>
        </w:rPr>
        <w:t>贰</w:t>
      </w:r>
      <w:r>
        <w:rPr>
          <w:rFonts w:ascii="楷体_GB2312" w:cs="楷体_GB2312" w:eastAsia="楷体_GB2312" w:hAnsi="楷体_GB2312" w:hint="eastAsia"/>
          <w:color w:val="000000"/>
          <w:kern w:val="0"/>
          <w:sz w:val="28"/>
          <w:szCs w:val="28"/>
        </w:rPr>
        <w:t>份（</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份由承诺人自存；</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份随竞价书传递）</w:t>
      </w:r>
    </w:p>
    <w:p w14:paraId="60B10384">
      <w:pPr>
        <w:pStyle w:val="style0"/>
        <w:tabs>
          <w:tab w:val="left" w:leader="none" w:pos="6645"/>
        </w:tabs>
        <w:spacing w:lineRule="auto" w:line="360"/>
        <w:rPr>
          <w:rFonts w:ascii="Times New Roman" w:cs="Times New Roman" w:eastAsia="黑体" w:hAnsi="Times New Roman" w:hint="default"/>
          <w:sz w:val="32"/>
          <w:szCs w:val="32"/>
          <w:lang w:val="en-US" w:eastAsia="zh-CN"/>
        </w:rPr>
      </w:pPr>
      <w:r>
        <w:rPr>
          <w:rFonts w:ascii="Times New Roman" w:cs="Times New Roman" w:eastAsia="黑体" w:hAnsi="Times New Roman" w:hint="eastAsia"/>
          <w:sz w:val="32"/>
          <w:szCs w:val="32"/>
          <w:lang w:val="en-US" w:eastAsia="zh-CN"/>
        </w:rPr>
        <w:t>附件11</w:t>
      </w:r>
    </w:p>
    <w:p w14:paraId="44079C3C">
      <w:pPr>
        <w:pStyle w:val="style0"/>
        <w:tabs>
          <w:tab w:val="left" w:leader="none" w:pos="6645"/>
        </w:tabs>
        <w:spacing w:lineRule="auto" w:line="360"/>
        <w:jc w:val="center"/>
        <w:rPr>
          <w:rFonts w:hint="eastAsia"/>
          <w:b w:val="false"/>
          <w:bCs w:val="false"/>
          <w:lang w:val="en-US" w:eastAsia="zh-CN"/>
        </w:rPr>
      </w:pPr>
      <w:r>
        <w:rPr>
          <w:rFonts w:ascii="方正小标宋简体" w:cs="方正小标宋简体" w:eastAsia="方正小标宋简体" w:hAnsi="方正小标宋简体" w:hint="eastAsia"/>
          <w:b w:val="false"/>
          <w:bCs w:val="false"/>
          <w:sz w:val="44"/>
          <w:szCs w:val="44"/>
          <w:lang w:val="en-US" w:eastAsia="zh-CN"/>
        </w:rPr>
        <w:t>无围标、串标行为承诺书</w:t>
      </w:r>
    </w:p>
    <w:p w14:paraId="6B8A5DA1">
      <w:pPr>
        <w:pStyle w:val="style0"/>
        <w:keepNext w:val="false"/>
        <w:keepLines w:val="false"/>
        <w:pageBreakBefore w:val="false"/>
        <w:widowControl/>
        <w:kinsoku/>
        <w:wordWrap/>
        <w:overflowPunct/>
        <w:topLinePunct w:val="false"/>
        <w:autoSpaceDE/>
        <w:autoSpaceDN/>
        <w:bidi w:val="false"/>
        <w:adjustRightInd/>
        <w:snapToGrid w:val="false"/>
        <w:spacing w:lineRule="exact" w:line="440"/>
        <w:ind w:firstLine="600" w:firstLineChars="200"/>
        <w:jc w:val="left"/>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本公司郑重承诺：我公司自觉遵守《中华人民共和国政府采购法》和《中华人民共和国政府采购法实施条例》的有关规定，我公司在参加本次项目（项目名称：</w:t>
      </w:r>
      <w:r>
        <w:rPr>
          <w:rFonts w:ascii="仿宋_GB2312" w:cs="仿宋_GB2312" w:eastAsia="仿宋_GB2312" w:hAnsi="仿宋_GB2312" w:hint="eastAsia"/>
          <w:sz w:val="30"/>
          <w:szCs w:val="30"/>
        </w:rPr>
        <w:t>四川省妇幼保健院202</w:t>
      </w:r>
      <w:r>
        <w:rPr>
          <w:rFonts w:ascii="仿宋_GB2312" w:cs="仿宋_GB2312" w:eastAsia="仿宋_GB2312" w:hAnsi="仿宋_GB2312" w:hint="eastAsia"/>
          <w:sz w:val="30"/>
          <w:szCs w:val="30"/>
          <w:lang w:val="en-US" w:eastAsia="zh-CN"/>
        </w:rPr>
        <w:t>3</w:t>
      </w:r>
      <w:r>
        <w:rPr>
          <w:rFonts w:ascii="仿宋_GB2312" w:cs="仿宋_GB2312" w:eastAsia="仿宋_GB2312" w:hAnsi="仿宋_GB2312" w:hint="eastAsia"/>
          <w:sz w:val="30"/>
          <w:szCs w:val="30"/>
          <w:lang w:eastAsia="zh-CN"/>
        </w:rPr>
        <w:t>年</w:t>
      </w:r>
      <w:r>
        <w:rPr>
          <w:rFonts w:ascii="仿宋_GB2312" w:cs="仿宋_GB2312" w:eastAsia="仿宋_GB2312" w:hAnsi="仿宋_GB2312" w:hint="eastAsia"/>
          <w:sz w:val="30"/>
          <w:szCs w:val="30"/>
          <w:lang w:val="en-US" w:eastAsia="zh-CN"/>
        </w:rPr>
        <w:t>度网络新闻与媒体传播信息监测服务项目）采购活动中，无以下围标、串标行为：</w:t>
      </w:r>
    </w:p>
    <w:p w14:paraId="5217AC65">
      <w:pPr>
        <w:pStyle w:val="style66"/>
        <w:keepNext w:val="false"/>
        <w:keepLines w:val="false"/>
        <w:pageBreakBefore w:val="false"/>
        <w:widowControl w:val="false"/>
        <w:kinsoku/>
        <w:wordWrap/>
        <w:overflowPunct/>
        <w:topLinePunct w:val="false"/>
        <w:autoSpaceDE/>
        <w:autoSpaceDN/>
        <w:bidi w:val="false"/>
        <w:adjustRightInd w:val="false"/>
        <w:snapToGrid w:val="false"/>
        <w:spacing w:after="0"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1.不同供应商的投标文件由同一单位或者个人编制；</w:t>
      </w:r>
    </w:p>
    <w:p w14:paraId="6F62211E">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2.不同供应商委托同一单位或者个人办理投标事宜；</w:t>
      </w:r>
    </w:p>
    <w:p w14:paraId="197E565B">
      <w:pPr>
        <w:pStyle w:val="style66"/>
        <w:keepNext w:val="false"/>
        <w:keepLines w:val="false"/>
        <w:pageBreakBefore w:val="false"/>
        <w:widowControl w:val="false"/>
        <w:kinsoku/>
        <w:wordWrap/>
        <w:overflowPunct/>
        <w:topLinePunct w:val="false"/>
        <w:autoSpaceDE/>
        <w:autoSpaceDN/>
        <w:bidi w:val="false"/>
        <w:adjustRightInd w:val="false"/>
        <w:snapToGrid w:val="false"/>
        <w:spacing w:after="0"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3.不同供应商的投标文件载明的项目管理成员或者联系人员为同一人；</w:t>
      </w:r>
    </w:p>
    <w:p w14:paraId="632BA30B">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4.不同供应商的投标文件异常一致或者投标报价呈规律性差异；</w:t>
      </w:r>
      <w:bookmarkStart w:id="5" w:name="_GoBack"/>
      <w:bookmarkEnd w:id="5"/>
    </w:p>
    <w:p w14:paraId="2A034B8E">
      <w:pPr>
        <w:pStyle w:val="style66"/>
        <w:keepNext w:val="false"/>
        <w:keepLines w:val="false"/>
        <w:pageBreakBefore w:val="false"/>
        <w:widowControl w:val="false"/>
        <w:kinsoku/>
        <w:wordWrap/>
        <w:overflowPunct/>
        <w:topLinePunct w:val="false"/>
        <w:autoSpaceDE/>
        <w:autoSpaceDN/>
        <w:bidi w:val="false"/>
        <w:adjustRightInd w:val="false"/>
        <w:snapToGrid w:val="false"/>
        <w:spacing w:after="0" w:lineRule="exact" w:line="440"/>
        <w:ind w:firstLine="600" w:firstLineChars="200"/>
        <w:jc w:val="left"/>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5.不同供应商的投标文件相互混装；</w:t>
      </w:r>
    </w:p>
    <w:p w14:paraId="1F6116F9">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440"/>
        <w:ind w:firstLine="600" w:firstLineChars="200"/>
        <w:textAlignment w:val="auto"/>
        <w:rPr>
          <w:rFonts w:hint="default"/>
          <w:sz w:val="30"/>
          <w:szCs w:val="30"/>
          <w:lang w:val="en-US" w:eastAsia="zh-CN"/>
        </w:rPr>
      </w:pPr>
      <w:r>
        <w:rPr>
          <w:rFonts w:ascii="仿宋_GB2312" w:cs="仿宋_GB2312" w:eastAsia="仿宋_GB2312" w:hAnsi="仿宋_GB2312" w:hint="eastAsia"/>
          <w:sz w:val="30"/>
          <w:szCs w:val="30"/>
          <w:lang w:val="en-US" w:eastAsia="zh-CN"/>
        </w:rPr>
        <w:t>6.不同供应商的投标保证金从同一单位或者个人的账户转出；</w:t>
      </w:r>
    </w:p>
    <w:p w14:paraId="3D30A943">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7.不同供应商的董事、监事、高管、单位负责人为同一人或者存在控股、管理关系的不同单位参加同一采购项目；</w:t>
      </w:r>
    </w:p>
    <w:p w14:paraId="69FDFC0D">
      <w:pPr>
        <w:pStyle w:val="style66"/>
        <w:keepNext w:val="false"/>
        <w:keepLines w:val="false"/>
        <w:pageBreakBefore w:val="false"/>
        <w:widowControl w:val="false"/>
        <w:kinsoku/>
        <w:wordWrap/>
        <w:overflowPunct/>
        <w:topLinePunct w:val="false"/>
        <w:autoSpaceDE/>
        <w:autoSpaceDN/>
        <w:bidi w:val="false"/>
        <w:adjustRightInd w:val="false"/>
        <w:snapToGrid w:val="false"/>
        <w:spacing w:after="0" w:lineRule="exact" w:line="440"/>
        <w:ind w:firstLine="600" w:firstLineChars="200"/>
        <w:textAlignment w:val="auto"/>
        <w:rPr>
          <w:rFonts w:ascii="仿宋_GB2312" w:cs="仿宋_GB2312" w:eastAsia="仿宋_GB2312" w:hAnsi="仿宋_GB2312" w:hint="eastAsia"/>
          <w:sz w:val="30"/>
          <w:szCs w:val="30"/>
          <w:lang w:val="en-US" w:eastAsia="zh-CN"/>
        </w:rPr>
      </w:pPr>
      <w:r>
        <w:rPr>
          <w:rFonts w:ascii="仿宋_GB2312" w:cs="仿宋_GB2312" w:eastAsia="仿宋_GB2312" w:hAnsi="仿宋_GB2312" w:hint="eastAsia"/>
          <w:sz w:val="30"/>
          <w:szCs w:val="30"/>
          <w:lang w:val="en-US" w:eastAsia="zh-CN"/>
        </w:rPr>
        <w:t>8.供应商之间事先约定由某一特定供应商中标、成交；</w:t>
      </w:r>
    </w:p>
    <w:p w14:paraId="670D2D1E">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440"/>
        <w:ind w:firstLine="600" w:firstLineChars="200"/>
        <w:textAlignment w:val="auto"/>
        <w:rPr>
          <w:rFonts w:hint="default"/>
          <w:sz w:val="30"/>
          <w:szCs w:val="30"/>
          <w:lang w:val="en-US" w:eastAsia="zh-CN"/>
        </w:rPr>
      </w:pPr>
      <w:r>
        <w:rPr>
          <w:rFonts w:ascii="仿宋_GB2312" w:cs="仿宋_GB2312" w:eastAsia="仿宋_GB2312" w:hAnsi="仿宋_GB2312" w:hint="eastAsia"/>
          <w:sz w:val="30"/>
          <w:szCs w:val="30"/>
          <w:lang w:val="en-US" w:eastAsia="zh-CN"/>
        </w:rPr>
        <w:t>9.供应商之间商定部分供应商放弃参加采购活动或者放弃中标、成交；</w:t>
      </w:r>
    </w:p>
    <w:p w14:paraId="0CCCCA2C">
      <w:pPr>
        <w:pStyle w:val="style66"/>
        <w:keepNext w:val="false"/>
        <w:keepLines w:val="false"/>
        <w:pageBreakBefore w:val="false"/>
        <w:widowControl w:val="false"/>
        <w:kinsoku/>
        <w:wordWrap/>
        <w:overflowPunct/>
        <w:topLinePunct w:val="false"/>
        <w:autoSpaceDE/>
        <w:autoSpaceDN/>
        <w:bidi w:val="false"/>
        <w:adjustRightInd w:val="false"/>
        <w:snapToGrid w:val="false"/>
        <w:spacing w:after="0" w:lineRule="exact" w:line="440"/>
        <w:textAlignment w:val="auto"/>
        <w:rPr>
          <w:rFonts w:hint="default"/>
          <w:sz w:val="30"/>
          <w:szCs w:val="30"/>
          <w:lang w:val="en-US" w:eastAsia="zh-CN"/>
        </w:rPr>
      </w:pPr>
      <w:r>
        <w:rPr>
          <w:rFonts w:ascii="仿宋_GB2312" w:cs="仿宋_GB2312" w:eastAsia="仿宋_GB2312" w:hAnsi="仿宋_GB2312" w:hint="eastAsia"/>
          <w:sz w:val="30"/>
          <w:szCs w:val="30"/>
          <w:lang w:val="en-US" w:eastAsia="zh-CN"/>
        </w:rPr>
        <w:t xml:space="preserve">    10.法律法规界定的其他围标串标行为。</w:t>
      </w:r>
    </w:p>
    <w:p w14:paraId="5F1B5C81">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440"/>
        <w:ind w:firstLine="600" w:firstLineChars="200"/>
        <w:textAlignment w:val="auto"/>
        <w:rPr>
          <w:rFonts w:hint="eastAsia"/>
          <w:sz w:val="30"/>
          <w:szCs w:val="30"/>
          <w:lang w:val="en-US" w:eastAsia="zh-CN"/>
        </w:rPr>
      </w:pPr>
      <w:r>
        <w:rPr>
          <w:rFonts w:ascii="仿宋_GB2312" w:cs="仿宋_GB2312" w:eastAsia="仿宋_GB2312" w:hAnsi="仿宋_GB2312" w:hint="eastAsia"/>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181CA48F">
      <w:pPr>
        <w:pStyle w:val="style0"/>
        <w:keepNext w:val="false"/>
        <w:keepLines w:val="false"/>
        <w:pageBreakBefore w:val="false"/>
        <w:widowControl w:val="false"/>
        <w:kinsoku/>
        <w:wordWrap/>
        <w:overflowPunct/>
        <w:topLinePunct w:val="false"/>
        <w:autoSpaceDE/>
        <w:autoSpaceDN/>
        <w:bidi w:val="false"/>
        <w:adjustRightInd/>
        <w:snapToGrid/>
        <w:spacing w:lineRule="exact" w:line="440"/>
        <w:ind w:firstLine="600" w:firstLineChars="200"/>
        <w:jc w:val="left"/>
        <w:textAlignment w:val="auto"/>
        <w:rPr>
          <w:rFonts w:ascii="仿宋_GB2312" w:cs="仿宋_GB2312" w:eastAsia="仿宋_GB2312" w:hAnsi="仿宋_GB2312" w:hint="eastAsia"/>
          <w:sz w:val="30"/>
          <w:szCs w:val="30"/>
          <w:u w:val="single"/>
          <w:lang w:val="en-US" w:eastAsia="zh-CN"/>
        </w:rPr>
      </w:pPr>
      <w:r>
        <w:rPr>
          <w:rFonts w:ascii="仿宋_GB2312" w:cs="仿宋_GB2312" w:eastAsia="仿宋_GB2312" w:hAnsi="仿宋_GB2312" w:hint="eastAsia"/>
          <w:sz w:val="30"/>
          <w:szCs w:val="30"/>
        </w:rPr>
        <w:t>承诺</w:t>
      </w:r>
      <w:r>
        <w:rPr>
          <w:rFonts w:ascii="仿宋_GB2312" w:cs="仿宋_GB2312" w:eastAsia="仿宋_GB2312" w:hAnsi="仿宋_GB2312" w:hint="eastAsia"/>
          <w:sz w:val="30"/>
          <w:szCs w:val="30"/>
          <w:lang w:eastAsia="zh-CN"/>
        </w:rPr>
        <w:t>公司</w:t>
      </w:r>
      <w:r>
        <w:rPr>
          <w:rFonts w:ascii="仿宋_GB2312" w:cs="仿宋_GB2312" w:eastAsia="仿宋_GB2312" w:hAnsi="仿宋_GB2312" w:hint="eastAsia"/>
          <w:sz w:val="30"/>
          <w:szCs w:val="30"/>
        </w:rPr>
        <w:t>名称：</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（加盖单位公章）</w:t>
      </w:r>
    </w:p>
    <w:p w14:paraId="36C0BA45">
      <w:pPr>
        <w:pStyle w:val="style0"/>
        <w:keepNext w:val="false"/>
        <w:keepLines w:val="false"/>
        <w:pageBreakBefore w:val="false"/>
        <w:widowControl w:val="false"/>
        <w:kinsoku/>
        <w:wordWrap/>
        <w:overflowPunct/>
        <w:topLinePunct w:val="false"/>
        <w:autoSpaceDE/>
        <w:autoSpaceDN/>
        <w:bidi w:val="false"/>
        <w:adjustRightInd/>
        <w:snapToGrid/>
        <w:spacing w:lineRule="exact" w:line="440"/>
        <w:ind w:left="638" w:leftChars="304" w:firstLine="0" w:firstLineChars="0"/>
        <w:jc w:val="left"/>
        <w:textAlignment w:val="auto"/>
        <w:rPr>
          <w:rFonts w:ascii="仿宋_GB2312" w:cs="仿宋_GB2312" w:eastAsia="仿宋_GB2312" w:hAnsi="仿宋_GB2312" w:hint="eastAsia"/>
          <w:sz w:val="30"/>
          <w:szCs w:val="30"/>
          <w:u w:val="none"/>
          <w:lang w:val="en-US" w:eastAsia="zh-CN"/>
        </w:rPr>
      </w:pPr>
      <w:r>
        <w:rPr>
          <w:rFonts w:ascii="仿宋_GB2312" w:cs="仿宋_GB2312" w:eastAsia="仿宋_GB2312" w:hAnsi="仿宋_GB2312" w:hint="eastAsia"/>
          <w:sz w:val="30"/>
          <w:szCs w:val="30"/>
        </w:rPr>
        <w:t>法定代表人或其委托代理人：</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 （签字或盖章）</w:t>
      </w:r>
      <w:r>
        <w:rPr>
          <w:rFonts w:ascii="仿宋_GB2312" w:cs="仿宋_GB2312" w:eastAsia="仿宋_GB2312" w:hAnsi="仿宋_GB2312" w:hint="eastAsia"/>
          <w:sz w:val="30"/>
          <w:szCs w:val="30"/>
          <w:lang w:eastAsia="zh-CN"/>
        </w:rPr>
        <w:t>日期：</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年</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rPr>
        <w:t>月</w:t>
      </w:r>
      <w:r>
        <w:rPr>
          <w:rFonts w:ascii="仿宋_GB2312" w:cs="仿宋_GB2312" w:eastAsia="仿宋_GB2312" w:hAnsi="仿宋_GB2312" w:hint="eastAsia"/>
          <w:sz w:val="30"/>
          <w:szCs w:val="30"/>
          <w:u w:val="single"/>
          <w:lang w:val="en-US" w:eastAsia="zh-CN"/>
        </w:rPr>
        <w:t xml:space="preserve">     </w:t>
      </w:r>
      <w:r>
        <w:rPr>
          <w:rFonts w:ascii="仿宋_GB2312" w:cs="仿宋_GB2312" w:eastAsia="仿宋_GB2312" w:hAnsi="仿宋_GB2312" w:hint="eastAsia"/>
          <w:sz w:val="30"/>
          <w:szCs w:val="30"/>
          <w:u w:val="none"/>
          <w:lang w:val="en-US" w:eastAsia="zh-CN"/>
        </w:rPr>
        <w:t>日</w:t>
      </w:r>
    </w:p>
    <w:p w14:paraId="3E955873">
      <w:pPr>
        <w:pStyle w:val="style0"/>
        <w:keepNext w:val="false"/>
        <w:keepLines w:val="false"/>
        <w:pageBreakBefore w:val="false"/>
        <w:widowControl/>
        <w:kinsoku/>
        <w:wordWrap/>
        <w:overflowPunct/>
        <w:topLinePunct w:val="false"/>
        <w:autoSpaceDE/>
        <w:autoSpaceDN/>
        <w:bidi w:val="false"/>
        <w:adjustRightInd/>
        <w:snapToGrid w:val="false"/>
        <w:spacing w:lineRule="exact" w:line="440"/>
        <w:ind w:firstLine="560" w:firstLineChars="200"/>
        <w:jc w:val="left"/>
        <w:textAlignment w:val="auto"/>
        <w:rPr>
          <w:rFonts w:ascii="楷体_GB2312" w:cs="楷体_GB2312" w:eastAsia="楷体_GB2312" w:hAnsi="楷体_GB2312" w:hint="eastAsia"/>
          <w:color w:val="000000"/>
          <w:kern w:val="0"/>
          <w:sz w:val="28"/>
          <w:szCs w:val="28"/>
        </w:rPr>
      </w:pPr>
      <w:r>
        <w:rPr>
          <w:rFonts w:ascii="楷体_GB2312" w:cs="楷体_GB2312" w:eastAsia="楷体_GB2312" w:hAnsi="楷体_GB2312" w:hint="eastAsia"/>
          <w:color w:val="000000"/>
          <w:kern w:val="0"/>
          <w:sz w:val="28"/>
          <w:szCs w:val="28"/>
        </w:rPr>
        <w:t>本承诺书一式</w:t>
      </w:r>
      <w:r>
        <w:rPr>
          <w:rFonts w:ascii="楷体_GB2312" w:cs="楷体_GB2312" w:eastAsia="楷体_GB2312" w:hAnsi="楷体_GB2312" w:hint="eastAsia"/>
          <w:color w:val="000000"/>
          <w:kern w:val="0"/>
          <w:sz w:val="28"/>
          <w:szCs w:val="28"/>
          <w:lang w:eastAsia="zh-CN"/>
        </w:rPr>
        <w:t>贰</w:t>
      </w:r>
      <w:r>
        <w:rPr>
          <w:rFonts w:ascii="楷体_GB2312" w:cs="楷体_GB2312" w:eastAsia="楷体_GB2312" w:hAnsi="楷体_GB2312" w:hint="eastAsia"/>
          <w:color w:val="000000"/>
          <w:kern w:val="0"/>
          <w:sz w:val="28"/>
          <w:szCs w:val="28"/>
        </w:rPr>
        <w:t>份（</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份由承诺人自存；</w:t>
      </w:r>
      <w:r>
        <w:rPr>
          <w:rFonts w:ascii="楷体_GB2312" w:cs="楷体_GB2312" w:eastAsia="楷体_GB2312" w:hAnsi="楷体_GB2312" w:hint="eastAsia"/>
          <w:color w:val="000000"/>
          <w:kern w:val="0"/>
          <w:sz w:val="28"/>
          <w:szCs w:val="28"/>
          <w:lang w:eastAsia="zh-CN"/>
        </w:rPr>
        <w:t>壹</w:t>
      </w:r>
      <w:r>
        <w:rPr>
          <w:rFonts w:ascii="楷体_GB2312" w:cs="楷体_GB2312" w:eastAsia="楷体_GB2312" w:hAnsi="楷体_GB2312" w:hint="eastAsia"/>
          <w:color w:val="000000"/>
          <w:kern w:val="0"/>
          <w:sz w:val="28"/>
          <w:szCs w:val="28"/>
        </w:rPr>
        <w:t>份随竞价书传递）</w:t>
      </w:r>
    </w:p>
    <w:p w14:paraId="34BAA02A">
      <w:pPr>
        <w:pStyle w:val="style0"/>
        <w:tabs>
          <w:tab w:val="left" w:leader="none" w:pos="6645"/>
        </w:tabs>
        <w:spacing w:lineRule="auto" w:line="360"/>
        <w:rPr>
          <w:rFonts w:ascii="Times New Roman" w:cs="Times New Roman" w:eastAsia="黑体" w:hAnsi="Times New Roman" w:hint="default"/>
          <w:sz w:val="32"/>
          <w:szCs w:val="32"/>
          <w:lang w:val="en-US" w:eastAsia="zh-CN"/>
        </w:rPr>
      </w:pPr>
      <w:r>
        <w:rPr>
          <w:rFonts w:ascii="Times New Roman" w:cs="Times New Roman" w:eastAsia="黑体" w:hAnsi="Times New Roman" w:hint="eastAsia"/>
          <w:sz w:val="32"/>
          <w:szCs w:val="32"/>
          <w:lang w:val="en-US" w:eastAsia="zh-CN"/>
        </w:rPr>
        <w:t>附件12</w:t>
      </w:r>
    </w:p>
    <w:p w14:paraId="75A25BB8">
      <w:pPr>
        <w:pStyle w:val="style0"/>
        <w:widowControl/>
        <w:jc w:val="center"/>
        <w:rPr>
          <w:rFonts w:ascii="黑体" w:cs="黑体" w:eastAsia="黑体" w:hAnsi="黑体" w:hint="eastAsia"/>
          <w:color w:val="000000"/>
          <w:kern w:val="0"/>
          <w:sz w:val="44"/>
          <w:szCs w:val="44"/>
        </w:rPr>
      </w:pPr>
      <w:r>
        <w:rPr>
          <w:rFonts w:ascii="黑体" w:cs="黑体" w:eastAsia="黑体" w:hAnsi="黑体" w:hint="eastAsia"/>
          <w:color w:val="000000"/>
          <w:kern w:val="0"/>
          <w:sz w:val="44"/>
          <w:szCs w:val="44"/>
        </w:rPr>
        <w:t>供应商遵守招标采购纪律承诺书</w:t>
      </w:r>
    </w:p>
    <w:p w14:paraId="460D3ED9">
      <w:pPr>
        <w:pStyle w:val="style0"/>
        <w:jc w:val="center"/>
        <w:rPr>
          <w:rFonts w:ascii="Times New Roman" w:cs="Times New Roman" w:hAnsi="Times New Roman" w:hint="default"/>
          <w:color w:val="000000"/>
          <w:kern w:val="0"/>
          <w:sz w:val="28"/>
          <w:szCs w:val="28"/>
        </w:rPr>
      </w:pPr>
    </w:p>
    <w:p w14:paraId="178610EE">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致四川省妇幼保健院：</w:t>
      </w:r>
    </w:p>
    <w:p w14:paraId="5B4797EE">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我单位作为本次采购项目的供应商，根据响应文件要求，现郑重承诺如下：</w:t>
      </w:r>
    </w:p>
    <w:p w14:paraId="7983E414">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一、参加本次采购活动，我单位不存在与单位负责人为同一人或者存在直接控股、管理关系的其他供应商参与同一合同项下的采购活动的行为。</w:t>
      </w:r>
    </w:p>
    <w:p w14:paraId="0AFDD35D">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二、参加本次采购活动，不得直接或者间接从采购人或者采购代理机构处获得其他供应商的相关情况并修改其投标文件或者响应文件。</w:t>
      </w:r>
    </w:p>
    <w:p w14:paraId="1B1D269F">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三、参加本次采购活动，不得按照采购人的授意撤换、修改投标文件或者响应文件。</w:t>
      </w:r>
    </w:p>
    <w:p w14:paraId="3A100FED">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四、参加本次采购活动，不得和本次采购供应商之间协商报价、技术方案等投标文件或者响应文件的实质性内容。</w:t>
      </w:r>
    </w:p>
    <w:p w14:paraId="38266966">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五、本次采购活动中，不存在属于同一集团、协会、商会等组织成员的供应商按照该组织要求协同参加本次采购活动。</w:t>
      </w:r>
    </w:p>
    <w:p w14:paraId="16F5DB4A">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六、参加本次采购活动，不存在与其他供应商之间事先约定由某一特定供应商中标、成交。</w:t>
      </w:r>
    </w:p>
    <w:p w14:paraId="2B88FC1E">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七、参加本次采购活动，不存在与其他供应商商定部分供应商放弃参加采购活动或者放弃中标、成交。</w:t>
      </w:r>
    </w:p>
    <w:p w14:paraId="219BA23B">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八、参加本次采购活动，不存在我单位的投标文件或者响应文件由其他参与本项目的单位或个人编制或委托办理投标事宜。</w:t>
      </w:r>
    </w:p>
    <w:p w14:paraId="4515D84B">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九、参加本次采购活动，不存在我单位与采购人之间、供应商相互之间，为谋求特定供应商中标、成交或者排斥其他供应商的其他串通行为。</w:t>
      </w:r>
    </w:p>
    <w:p w14:paraId="05FFA73F">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十、与我方存在直接控股关系的单位为：</w:t>
      </w:r>
      <w:r>
        <w:rPr>
          <w:rFonts w:cs="Times New Roman" w:eastAsia="仿宋_GB2312" w:hint="eastAsia"/>
          <w:kern w:val="0"/>
          <w:sz w:val="32"/>
          <w:szCs w:val="32"/>
          <w:lang w:val="en-US" w:eastAsia="zh-CN"/>
        </w:rPr>
        <w:t xml:space="preserve">                  </w:t>
      </w:r>
      <w:r>
        <w:rPr>
          <w:rFonts w:ascii="Times New Roman" w:cs="Times New Roman" w:eastAsia="仿宋_GB2312" w:hAnsi="Times New Roman" w:hint="default"/>
          <w:kern w:val="0"/>
          <w:sz w:val="32"/>
          <w:szCs w:val="32"/>
        </w:rPr>
        <w:t>；存在管理关系单位为：</w:t>
      </w:r>
      <w:r>
        <w:rPr>
          <w:rFonts w:cs="Times New Roman" w:eastAsia="仿宋_GB2312" w:hint="eastAsia"/>
          <w:kern w:val="0"/>
          <w:sz w:val="32"/>
          <w:szCs w:val="32"/>
          <w:lang w:val="en-US" w:eastAsia="zh-CN"/>
        </w:rPr>
        <w:t xml:space="preserve">                  </w:t>
      </w:r>
      <w:r>
        <w:rPr>
          <w:rFonts w:ascii="Times New Roman" w:cs="Times New Roman" w:eastAsia="仿宋_GB2312" w:hAnsi="Times New Roman" w:hint="default"/>
          <w:kern w:val="0"/>
          <w:sz w:val="32"/>
          <w:szCs w:val="32"/>
        </w:rPr>
        <w:t>。</w:t>
      </w:r>
    </w:p>
    <w:p w14:paraId="39F4F320">
      <w:pPr>
        <w:pStyle w:val="style0"/>
        <w:adjustRightInd w:val="false"/>
        <w:spacing w:lineRule="auto" w:line="360"/>
        <w:ind w:firstLine="640" w:firstLineChars="20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44182DE0">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p>
    <w:p w14:paraId="46AA9B7F">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 xml:space="preserve">供应商名称（单位公章）：                 年    月   日      </w:t>
      </w:r>
    </w:p>
    <w:p w14:paraId="75685D3A">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法定代表人/单位负责人或授权代表</w:t>
      </w:r>
    </w:p>
    <w:p w14:paraId="4BD3D676">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 xml:space="preserve">（签字或加盖个人名章）：       </w:t>
      </w:r>
    </w:p>
    <w:p w14:paraId="6BCBDABA">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p>
    <w:p w14:paraId="55DA8B6A">
      <w:pPr>
        <w:pStyle w:val="style0"/>
        <w:adjustRightInd w:val="false"/>
        <w:spacing w:lineRule="auto" w:line="360"/>
        <w:jc w:val="left"/>
        <w:textAlignment w:val="baseline"/>
        <w:rPr>
          <w:rFonts w:ascii="Times New Roman" w:cs="Times New Roman" w:eastAsia="仿宋_GB2312" w:hAnsi="Times New Roman" w:hint="default"/>
          <w:b/>
          <w:bCs/>
          <w:kern w:val="0"/>
          <w:sz w:val="32"/>
          <w:szCs w:val="32"/>
        </w:rPr>
      </w:pPr>
    </w:p>
    <w:p w14:paraId="06DF3B4F">
      <w:pPr>
        <w:pStyle w:val="style66"/>
        <w:rPr>
          <w:rFonts w:ascii="Times New Roman" w:cs="Times New Roman" w:eastAsia="仿宋_GB2312" w:hAnsi="Times New Roman" w:hint="default"/>
          <w:b/>
          <w:bCs/>
          <w:kern w:val="0"/>
          <w:sz w:val="32"/>
          <w:szCs w:val="32"/>
        </w:rPr>
      </w:pPr>
    </w:p>
    <w:p w14:paraId="0E2B5FB4">
      <w:pPr>
        <w:pStyle w:val="style0"/>
        <w:rPr>
          <w:rFonts w:hint="default"/>
        </w:rPr>
      </w:pPr>
    </w:p>
    <w:p w14:paraId="75161278">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b/>
          <w:bCs/>
          <w:kern w:val="0"/>
          <w:sz w:val="32"/>
          <w:szCs w:val="32"/>
        </w:rPr>
        <w:t>注</w:t>
      </w:r>
      <w:r>
        <w:rPr>
          <w:rFonts w:ascii="Times New Roman" w:cs="Times New Roman" w:eastAsia="仿宋_GB2312" w:hAnsi="Times New Roman" w:hint="default"/>
          <w:kern w:val="0"/>
          <w:sz w:val="32"/>
          <w:szCs w:val="32"/>
        </w:rPr>
        <w:t>：</w:t>
      </w:r>
    </w:p>
    <w:p w14:paraId="374E675B">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1.“负责人”是指单位法定代表人或者法律、行政法规规定代表单位行使职权的主要负责人。</w:t>
      </w:r>
    </w:p>
    <w:p w14:paraId="4185E388">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4598582C">
      <w:pPr>
        <w:pStyle w:val="style0"/>
        <w:rPr>
          <w:rFonts w:ascii="Times New Roman" w:cs="Times New Roman" w:hAnsi="Times New Roman" w:hint="default"/>
          <w:sz w:val="24"/>
          <w:szCs w:val="24"/>
        </w:rPr>
      </w:pPr>
      <w:r>
        <w:rPr>
          <w:rFonts w:ascii="Times New Roman" w:cs="Times New Roman" w:eastAsia="仿宋_GB2312" w:hAnsi="Times New Roman" w:hint="default"/>
          <w:kern w:val="0"/>
          <w:sz w:val="32"/>
          <w:szCs w:val="32"/>
        </w:rPr>
        <w:t>3.“管理关系”是指与不具有出资持股关系的单位之间存在的其他管理与被管理关系。</w:t>
      </w:r>
    </w:p>
    <w:p w14:paraId="7C5D7D58">
      <w:pPr>
        <w:pStyle w:val="style0"/>
        <w:adjustRightInd w:val="false"/>
        <w:spacing w:lineRule="auto" w:line="360"/>
        <w:jc w:val="left"/>
        <w:textAlignment w:val="baseline"/>
        <w:rPr>
          <w:rFonts w:ascii="Times New Roman" w:cs="Times New Roman" w:eastAsia="仿宋_GB2312" w:hAnsi="Times New Roman" w:hint="default"/>
          <w:kern w:val="0"/>
          <w:sz w:val="32"/>
          <w:szCs w:val="32"/>
        </w:rPr>
      </w:pPr>
      <w:r>
        <w:rPr>
          <w:rFonts w:ascii="Times New Roman" w:cs="Times New Roman" w:eastAsia="仿宋_GB2312" w:hAnsi="Times New Roman" w:hint="default"/>
          <w:kern w:val="0"/>
          <w:sz w:val="32"/>
          <w:szCs w:val="32"/>
        </w:rPr>
        <w:t xml:space="preserve"> </w:t>
      </w:r>
    </w:p>
    <w:p w14:paraId="47968AF5">
      <w:pPr>
        <w:pStyle w:val="style0"/>
        <w:rPr/>
      </w:pPr>
    </w:p>
    <w:p w14:paraId="78AD90A4">
      <w:pPr>
        <w:pStyle w:val="style0"/>
        <w:keepNext w:val="false"/>
        <w:keepLines w:val="false"/>
        <w:pageBreakBefore w:val="false"/>
        <w:widowControl/>
        <w:kinsoku/>
        <w:wordWrap/>
        <w:overflowPunct/>
        <w:topLinePunct w:val="false"/>
        <w:autoSpaceDE/>
        <w:autoSpaceDN/>
        <w:bidi w:val="false"/>
        <w:adjustRightInd/>
        <w:snapToGrid w:val="false"/>
        <w:spacing w:lineRule="exact" w:line="480"/>
        <w:ind w:firstLine="560" w:firstLineChars="200"/>
        <w:jc w:val="left"/>
        <w:textAlignment w:val="auto"/>
        <w:rPr>
          <w:rFonts w:ascii="楷体_GB2312" w:cs="楷体_GB2312" w:eastAsia="楷体_GB2312" w:hAnsi="楷体_GB2312" w:hint="default"/>
          <w:color w:val="000000"/>
          <w:kern w:val="0"/>
          <w:sz w:val="28"/>
          <w:szCs w:val="28"/>
          <w:lang w:val="en-US" w:eastAsia="zh-CN"/>
        </w:rPr>
      </w:pPr>
    </w:p>
    <w:p w14:paraId="09BAFA34">
      <w:pPr>
        <w:pStyle w:val="style0"/>
        <w:rPr>
          <w:rFonts w:ascii="仿宋_GB2312" w:cs="仿宋_GB2312" w:eastAsia="仿宋_GB2312" w:hAnsi="Segoe UI" w:hint="eastAsia"/>
          <w:b/>
          <w:color w:val="333333"/>
          <w:sz w:val="32"/>
          <w:szCs w:val="32"/>
          <w:shd w:val="clear" w:color="auto" w:fill="ffffff"/>
        </w:rPr>
      </w:pPr>
    </w:p>
    <w:p w14:paraId="5893032D">
      <w:pPr>
        <w:pStyle w:val="style0"/>
        <w:rPr>
          <w:rFonts w:ascii="仿宋_GB2312" w:cs="仿宋_GB2312" w:eastAsia="仿宋_GB2312" w:hAnsi="Segoe UI" w:hint="eastAsia"/>
          <w:b/>
          <w:color w:val="333333"/>
          <w:sz w:val="32"/>
          <w:szCs w:val="32"/>
          <w:shd w:val="clear" w:color="auto" w:fill="ffffff"/>
        </w:rPr>
      </w:pPr>
    </w:p>
    <w:p w14:paraId="17329BB6">
      <w:pPr>
        <w:pStyle w:val="style0"/>
        <w:rPr>
          <w:rFonts w:ascii="仿宋_GB2312" w:cs="仿宋_GB2312" w:eastAsia="仿宋_GB2312" w:hAnsi="Segoe UI" w:hint="eastAsia"/>
          <w:b/>
          <w:color w:val="333333"/>
          <w:sz w:val="32"/>
          <w:szCs w:val="32"/>
          <w:shd w:val="clear" w:color="auto" w:fill="ffffff"/>
        </w:rPr>
      </w:pPr>
    </w:p>
    <w:p w14:paraId="33D93CAE">
      <w:pPr>
        <w:pStyle w:val="style0"/>
        <w:rPr>
          <w:rFonts w:ascii="仿宋_GB2312" w:cs="仿宋_GB2312" w:eastAsia="仿宋_GB2312" w:hAnsi="Segoe UI" w:hint="eastAsia"/>
          <w:b/>
          <w:color w:val="333333"/>
          <w:sz w:val="32"/>
          <w:szCs w:val="32"/>
          <w:shd w:val="clear" w:color="auto" w:fill="ffffff"/>
        </w:rPr>
      </w:pPr>
    </w:p>
    <w:p w14:paraId="36808CFA">
      <w:pPr>
        <w:pStyle w:val="style0"/>
        <w:rPr>
          <w:rFonts w:ascii="仿宋_GB2312" w:cs="仿宋_GB2312" w:eastAsia="仿宋_GB2312" w:hAnsi="Segoe UI" w:hint="eastAsia"/>
          <w:b/>
          <w:color w:val="333333"/>
          <w:sz w:val="32"/>
          <w:szCs w:val="32"/>
          <w:shd w:val="clear" w:color="auto" w:fill="ffffff"/>
        </w:rPr>
      </w:pPr>
    </w:p>
    <w:p w14:paraId="7B8806C7">
      <w:pPr>
        <w:pStyle w:val="style0"/>
        <w:adjustRightInd w:val="false"/>
        <w:spacing w:lineRule="auto" w:line="360"/>
        <w:ind w:firstLine="640" w:firstLineChars="200"/>
        <w:textAlignment w:val="baseline"/>
        <w:rPr>
          <w:rFonts w:ascii="Times New Roman" w:eastAsia="方正仿宋" w:hAnsi="Times New Roman"/>
          <w:sz w:val="32"/>
          <w:szCs w:val="32"/>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modern"/>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 w:name="方正仿宋">
    <w:altName w:val="仿宋"/>
    <w:panose1 w:val="00000000000000000000"/>
    <w:charset w:val="86"/>
    <w:family w:val="auto"/>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Segoe UI">
    <w:altName w:val="Segoe UI"/>
    <w:panose1 w:val="020b0502040002020203"/>
    <w:charset w:val="00"/>
    <w:family w:val="swiss"/>
    <w:pitch w:val="default"/>
    <w:sig w:usb0="E4002EFF" w:usb1="C000E47F" w:usb2="00000009" w:usb3="00000000" w:csb0="200001FF" w:csb1="00000000"/>
  </w:font>
  <w:font w:name="楷体_GB2312">
    <w:altName w:val="楷体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7FAC25CB"/>
    <w:lvl w:ilvl="0">
      <w:start w:val="4"/>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0"/>
    <w:qFormat/>
    <w:uiPriority w:val="0"/>
    <w:pPr>
      <w:jc w:val="center"/>
    </w:pPr>
    <w:rPr>
      <w:rFonts w:eastAsia="黑体"/>
      <w:sz w:val="44"/>
      <w:szCs w:val="21"/>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GW-正文"/>
    <w:basedOn w:val="style0"/>
    <w:next w:val="style4097"/>
    <w:qFormat/>
    <w:uiPriority w:val="0"/>
    <w:pPr>
      <w:spacing w:lineRule="auto" w:line="360"/>
      <w:ind w:firstLine="200" w:firstLineChars="200"/>
    </w:pPr>
    <w:rPr>
      <w:rFonts w:eastAsia="仿宋_GB2312"/>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Words>7132</Words>
  <Pages>20</Pages>
  <Characters>7304</Characters>
  <Application>WPS Office</Application>
  <DocSecurity>0</DocSecurity>
  <Paragraphs>468</Paragraphs>
  <ScaleCrop>false</ScaleCrop>
  <LinksUpToDate>false</LinksUpToDate>
  <CharactersWithSpaces>7744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2024-12-26T03:35:00Z</dcterms:created>
  <dc:creator>陈林</dc:creator>
  <lastModifiedBy>XYAO-W00</lastModifiedBy>
  <dcterms:modified xsi:type="dcterms:W3CDTF">2025-01-17T08:09:15Z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B8DA4B81BA7E4763AABCAAB584EB9E7B_13</vt:lpwstr>
  </property>
  <property fmtid="{D5CDD505-2E9C-101B-9397-08002B2CF9AE}" pid="4" name="KSOTemplateDocerSaveRecord">
    <vt:lpwstr>eyJoZGlkIjoiNTM1NjQyMTY5MzkzOTUxNTEwMGZmMjNhNjRhOGRhZmUiLCJ1c2VySWQiOiIyMzU1ODE5ODAifQ==</vt:lpwstr>
  </property>
</Properties>
</file>