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default" w:ascii="仿宋_GB2312" w:hAnsi="仿宋_GB2312" w:eastAsia="仿宋_GB2312" w:cs="仿宋_GB2312"/>
          <w:b/>
          <w:sz w:val="44"/>
          <w:szCs w:val="44"/>
          <w:lang w:val="en-US" w:eastAsia="zh-CN"/>
        </w:rPr>
      </w:pPr>
      <w:r>
        <w:rPr>
          <w:rFonts w:hint="eastAsia" w:ascii="仿宋_GB2312" w:hAnsi="仿宋_GB2312" w:eastAsia="仿宋_GB2312" w:cs="仿宋_GB2312"/>
          <w:b/>
          <w:sz w:val="44"/>
          <w:szCs w:val="44"/>
        </w:rPr>
        <w:t>四川省</w:t>
      </w:r>
      <w:r>
        <w:rPr>
          <w:rFonts w:hint="eastAsia" w:ascii="仿宋_GB2312" w:hAnsi="仿宋_GB2312" w:eastAsia="仿宋_GB2312" w:cs="仿宋_GB2312"/>
          <w:b/>
          <w:sz w:val="44"/>
          <w:szCs w:val="44"/>
          <w:lang w:val="en-US" w:eastAsia="zh-CN"/>
        </w:rPr>
        <w:t>妇幼保健院</w:t>
      </w:r>
    </w:p>
    <w:p>
      <w:pPr>
        <w:spacing w:line="800" w:lineRule="exact"/>
        <w:jc w:val="center"/>
        <w:rPr>
          <w:rFonts w:hint="eastAsia" w:ascii="仿宋_GB2312" w:hAnsi="仿宋_GB2312" w:eastAsia="仿宋_GB2312" w:cs="仿宋_GB2312"/>
          <w:b/>
          <w:spacing w:val="78"/>
          <w:sz w:val="44"/>
          <w:szCs w:val="44"/>
        </w:rPr>
      </w:pPr>
      <w:r>
        <w:rPr>
          <w:rFonts w:hint="eastAsia" w:ascii="仿宋_GB2312" w:hAnsi="仿宋_GB2312" w:eastAsia="仿宋_GB2312" w:cs="仿宋_GB2312"/>
          <w:b/>
          <w:sz w:val="44"/>
          <w:szCs w:val="44"/>
        </w:rPr>
        <w:t>招标采购代理机构</w:t>
      </w:r>
      <w:r>
        <w:rPr>
          <w:rFonts w:hint="eastAsia" w:ascii="仿宋_GB2312" w:hAnsi="仿宋_GB2312" w:eastAsia="仿宋_GB2312" w:cs="仿宋_GB2312"/>
          <w:b/>
          <w:sz w:val="44"/>
          <w:szCs w:val="44"/>
          <w:lang w:val="en-US" w:eastAsia="zh-CN"/>
        </w:rPr>
        <w:t>遴</w:t>
      </w:r>
      <w:r>
        <w:rPr>
          <w:rFonts w:hint="eastAsia" w:ascii="仿宋_GB2312" w:hAnsi="仿宋_GB2312" w:eastAsia="仿宋_GB2312" w:cs="仿宋_GB2312"/>
          <w:b/>
          <w:sz w:val="44"/>
          <w:szCs w:val="44"/>
        </w:rPr>
        <w:t>选</w:t>
      </w:r>
    </w:p>
    <w:p>
      <w:pPr>
        <w:spacing w:line="800" w:lineRule="exact"/>
        <w:jc w:val="both"/>
        <w:rPr>
          <w:rFonts w:hint="eastAsia" w:ascii="仿宋_GB2312" w:hAnsi="仿宋_GB2312" w:eastAsia="仿宋_GB2312" w:cs="仿宋_GB2312"/>
          <w:b/>
          <w:spacing w:val="78"/>
          <w:sz w:val="44"/>
          <w:szCs w:val="44"/>
        </w:rPr>
      </w:pPr>
    </w:p>
    <w:p>
      <w:pPr>
        <w:spacing w:line="800" w:lineRule="exact"/>
        <w:jc w:val="center"/>
        <w:rPr>
          <w:rFonts w:hint="eastAsia" w:ascii="仿宋_GB2312" w:hAnsi="仿宋_GB2312" w:eastAsia="仿宋_GB2312" w:cs="仿宋_GB2312"/>
          <w:b/>
          <w:spacing w:val="78"/>
          <w:sz w:val="44"/>
          <w:szCs w:val="44"/>
        </w:rPr>
      </w:pPr>
    </w:p>
    <w:p>
      <w:pPr>
        <w:spacing w:line="800" w:lineRule="exact"/>
        <w:jc w:val="center"/>
        <w:rPr>
          <w:rFonts w:hint="eastAsia" w:ascii="仿宋_GB2312" w:hAnsi="仿宋_GB2312" w:eastAsia="仿宋_GB2312" w:cs="仿宋_GB2312"/>
          <w:b/>
          <w:spacing w:val="78"/>
          <w:sz w:val="44"/>
          <w:szCs w:val="44"/>
          <w:lang w:val="en-US" w:eastAsia="zh-CN"/>
        </w:rPr>
      </w:pPr>
      <w:r>
        <w:rPr>
          <w:rFonts w:hint="eastAsia" w:ascii="仿宋_GB2312" w:hAnsi="仿宋_GB2312" w:eastAsia="仿宋_GB2312" w:cs="仿宋_GB2312"/>
          <w:b/>
          <w:spacing w:val="78"/>
          <w:sz w:val="44"/>
          <w:szCs w:val="44"/>
          <w:lang w:val="en-US" w:eastAsia="zh-CN"/>
        </w:rPr>
        <w:t>遴</w:t>
      </w:r>
    </w:p>
    <w:p>
      <w:pPr>
        <w:spacing w:line="800" w:lineRule="exact"/>
        <w:jc w:val="center"/>
        <w:rPr>
          <w:rFonts w:hint="eastAsia" w:ascii="仿宋_GB2312" w:hAnsi="仿宋_GB2312" w:eastAsia="仿宋_GB2312" w:cs="仿宋_GB2312"/>
          <w:b/>
          <w:spacing w:val="78"/>
          <w:sz w:val="44"/>
          <w:szCs w:val="44"/>
        </w:rPr>
      </w:pPr>
      <w:r>
        <w:rPr>
          <w:rFonts w:hint="eastAsia" w:ascii="仿宋_GB2312" w:hAnsi="仿宋_GB2312" w:eastAsia="仿宋_GB2312" w:cs="仿宋_GB2312"/>
          <w:b/>
          <w:spacing w:val="78"/>
          <w:sz w:val="44"/>
          <w:szCs w:val="44"/>
        </w:rPr>
        <w:t>选</w:t>
      </w:r>
    </w:p>
    <w:p>
      <w:pPr>
        <w:spacing w:line="800" w:lineRule="exact"/>
        <w:jc w:val="center"/>
        <w:rPr>
          <w:rFonts w:hint="eastAsia" w:ascii="仿宋_GB2312" w:hAnsi="仿宋_GB2312" w:eastAsia="仿宋_GB2312" w:cs="仿宋_GB2312"/>
          <w:b/>
          <w:spacing w:val="78"/>
          <w:sz w:val="44"/>
          <w:szCs w:val="44"/>
        </w:rPr>
      </w:pPr>
      <w:r>
        <w:rPr>
          <w:rFonts w:hint="eastAsia" w:ascii="仿宋_GB2312" w:hAnsi="仿宋_GB2312" w:eastAsia="仿宋_GB2312" w:cs="仿宋_GB2312"/>
          <w:b/>
          <w:spacing w:val="78"/>
          <w:sz w:val="44"/>
          <w:szCs w:val="44"/>
        </w:rPr>
        <w:t>文</w:t>
      </w:r>
    </w:p>
    <w:p>
      <w:pPr>
        <w:spacing w:line="800" w:lineRule="exact"/>
        <w:jc w:val="center"/>
        <w:rPr>
          <w:rFonts w:hint="eastAsia" w:ascii="仿宋_GB2312" w:hAnsi="仿宋_GB2312" w:eastAsia="仿宋_GB2312" w:cs="仿宋_GB2312"/>
          <w:b/>
          <w:spacing w:val="78"/>
          <w:sz w:val="44"/>
          <w:szCs w:val="44"/>
        </w:rPr>
      </w:pPr>
      <w:r>
        <w:rPr>
          <w:rFonts w:hint="eastAsia" w:ascii="仿宋_GB2312" w:hAnsi="仿宋_GB2312" w:eastAsia="仿宋_GB2312" w:cs="仿宋_GB2312"/>
          <w:b/>
          <w:spacing w:val="78"/>
          <w:sz w:val="44"/>
          <w:szCs w:val="44"/>
        </w:rPr>
        <w:t>件</w:t>
      </w:r>
    </w:p>
    <w:p>
      <w:pPr>
        <w:rPr>
          <w:rFonts w:hint="eastAsia" w:ascii="仿宋_GB2312" w:hAnsi="仿宋_GB2312" w:eastAsia="仿宋_GB2312" w:cs="仿宋_GB2312"/>
          <w:b/>
          <w:spacing w:val="40"/>
          <w:sz w:val="44"/>
          <w:szCs w:val="44"/>
        </w:rPr>
      </w:pPr>
    </w:p>
    <w:p>
      <w:pPr>
        <w:pStyle w:val="2"/>
        <w:rPr>
          <w:rFonts w:hint="eastAsia" w:ascii="仿宋_GB2312" w:hAnsi="仿宋_GB2312" w:eastAsia="仿宋_GB2312" w:cs="仿宋_GB2312"/>
          <w:b/>
          <w:spacing w:val="40"/>
          <w:sz w:val="44"/>
          <w:szCs w:val="44"/>
        </w:rPr>
      </w:pPr>
    </w:p>
    <w:p>
      <w:pPr>
        <w:pStyle w:val="2"/>
        <w:rPr>
          <w:rFonts w:hint="eastAsia" w:ascii="仿宋_GB2312" w:hAnsi="仿宋_GB2312" w:eastAsia="仿宋_GB2312" w:cs="仿宋_GB2312"/>
          <w:b/>
          <w:spacing w:val="40"/>
          <w:sz w:val="44"/>
          <w:szCs w:val="44"/>
        </w:rPr>
      </w:pPr>
    </w:p>
    <w:p>
      <w:pPr>
        <w:spacing w:line="800" w:lineRule="exact"/>
        <w:jc w:val="center"/>
        <w:rPr>
          <w:rFonts w:hint="eastAsia" w:ascii="仿宋_GB2312" w:hAnsi="仿宋_GB2312" w:eastAsia="仿宋_GB2312" w:cs="仿宋_GB2312"/>
          <w:b/>
          <w:sz w:val="44"/>
          <w:szCs w:val="44"/>
        </w:rPr>
      </w:pPr>
    </w:p>
    <w:p>
      <w:pPr>
        <w:pStyle w:val="2"/>
        <w:rPr>
          <w:rFonts w:hint="eastAsia"/>
        </w:rPr>
      </w:pPr>
    </w:p>
    <w:p>
      <w:pPr>
        <w:spacing w:line="800" w:lineRule="exact"/>
        <w:jc w:val="center"/>
        <w:rPr>
          <w:rFonts w:hint="eastAsia" w:ascii="仿宋_GB2312" w:hAnsi="仿宋_GB2312" w:eastAsia="仿宋_GB2312" w:cs="仿宋_GB2312"/>
          <w:b/>
          <w:sz w:val="44"/>
          <w:szCs w:val="44"/>
          <w:lang w:eastAsia="zh-CN"/>
        </w:rPr>
      </w:pPr>
      <w:r>
        <w:rPr>
          <w:rFonts w:hint="eastAsia" w:ascii="仿宋_GB2312" w:hAnsi="仿宋_GB2312" w:eastAsia="仿宋_GB2312" w:cs="仿宋_GB2312"/>
          <w:b/>
          <w:sz w:val="44"/>
          <w:szCs w:val="44"/>
        </w:rPr>
        <w:t>四川省</w:t>
      </w:r>
      <w:r>
        <w:rPr>
          <w:rFonts w:hint="eastAsia" w:ascii="仿宋_GB2312" w:hAnsi="仿宋_GB2312" w:eastAsia="仿宋_GB2312" w:cs="仿宋_GB2312"/>
          <w:b/>
          <w:sz w:val="44"/>
          <w:szCs w:val="44"/>
          <w:lang w:val="en-US" w:eastAsia="zh-CN"/>
        </w:rPr>
        <w:t>妇幼保健院</w:t>
      </w:r>
    </w:p>
    <w:p>
      <w:pPr>
        <w:spacing w:line="80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二〇二</w:t>
      </w:r>
      <w:r>
        <w:rPr>
          <w:rFonts w:hint="eastAsia" w:ascii="仿宋_GB2312" w:hAnsi="仿宋_GB2312" w:eastAsia="仿宋_GB2312" w:cs="仿宋_GB2312"/>
          <w:b/>
          <w:sz w:val="44"/>
          <w:szCs w:val="44"/>
          <w:lang w:val="en-US" w:eastAsia="zh-CN"/>
        </w:rPr>
        <w:t>四</w:t>
      </w:r>
      <w:r>
        <w:rPr>
          <w:rFonts w:hint="eastAsia" w:ascii="仿宋_GB2312" w:hAnsi="仿宋_GB2312" w:eastAsia="仿宋_GB2312" w:cs="仿宋_GB2312"/>
          <w:b/>
          <w:sz w:val="44"/>
          <w:szCs w:val="44"/>
        </w:rPr>
        <w:t>年</w:t>
      </w:r>
      <w:r>
        <w:rPr>
          <w:rFonts w:hint="eastAsia" w:ascii="仿宋_GB2312" w:hAnsi="仿宋_GB2312" w:eastAsia="仿宋_GB2312" w:cs="仿宋_GB2312"/>
          <w:b/>
          <w:sz w:val="44"/>
          <w:szCs w:val="44"/>
          <w:lang w:val="en-US" w:eastAsia="zh-CN"/>
        </w:rPr>
        <w:t>十二</w:t>
      </w:r>
      <w:r>
        <w:rPr>
          <w:rFonts w:hint="eastAsia" w:ascii="仿宋_GB2312" w:hAnsi="仿宋_GB2312" w:eastAsia="仿宋_GB2312" w:cs="仿宋_GB2312"/>
          <w:b/>
          <w:sz w:val="44"/>
          <w:szCs w:val="44"/>
        </w:rPr>
        <w:t>月</w:t>
      </w:r>
    </w:p>
    <w:p>
      <w:pPr>
        <w:rPr>
          <w:rFonts w:hint="eastAsia" w:ascii="仿宋_GB2312" w:hAnsi="仿宋_GB2312" w:eastAsia="仿宋_GB2312" w:cs="仿宋_GB2312"/>
        </w:rPr>
      </w:pPr>
      <w:r>
        <w:rPr>
          <w:rFonts w:hint="eastAsia" w:ascii="仿宋_GB2312" w:hAnsi="仿宋_GB2312" w:eastAsia="仿宋_GB2312" w:cs="仿宋_GB2312"/>
        </w:rPr>
        <w:br w:type="page"/>
      </w:r>
    </w:p>
    <w:p>
      <w:pPr>
        <w:spacing w:line="36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第一章 </w:t>
      </w:r>
      <w:r>
        <w:rPr>
          <w:rFonts w:hint="eastAsia" w:ascii="仿宋_GB2312" w:hAnsi="仿宋_GB2312" w:eastAsia="仿宋_GB2312" w:cs="仿宋_GB2312"/>
          <w:b/>
          <w:bCs/>
          <w:sz w:val="30"/>
          <w:szCs w:val="30"/>
          <w:lang w:eastAsia="zh-CN"/>
        </w:rPr>
        <w:t>遴选</w:t>
      </w:r>
      <w:r>
        <w:rPr>
          <w:rFonts w:hint="eastAsia" w:ascii="仿宋_GB2312" w:hAnsi="仿宋_GB2312" w:eastAsia="仿宋_GB2312" w:cs="仿宋_GB2312"/>
          <w:b/>
          <w:bCs/>
          <w:sz w:val="30"/>
          <w:szCs w:val="30"/>
        </w:rPr>
        <w:t>邀请及参选须知</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四川省妇幼保健院</w:t>
      </w:r>
      <w:r>
        <w:rPr>
          <w:rFonts w:hint="eastAsia" w:ascii="仿宋_GB2312" w:hAnsi="仿宋_GB2312" w:eastAsia="仿宋_GB2312" w:cs="仿宋_GB2312"/>
          <w:kern w:val="2"/>
          <w:szCs w:val="24"/>
        </w:rPr>
        <w:t>拟对202</w:t>
      </w:r>
      <w:r>
        <w:rPr>
          <w:rFonts w:hint="eastAsia" w:ascii="仿宋_GB2312" w:hAnsi="仿宋_GB2312" w:eastAsia="仿宋_GB2312" w:cs="仿宋_GB2312"/>
          <w:kern w:val="2"/>
          <w:szCs w:val="24"/>
          <w:lang w:val="en-US" w:eastAsia="zh-CN"/>
        </w:rPr>
        <w:t>5</w:t>
      </w:r>
      <w:r>
        <w:rPr>
          <w:rFonts w:hint="eastAsia" w:ascii="仿宋_GB2312" w:hAnsi="仿宋_GB2312" w:eastAsia="仿宋_GB2312" w:cs="仿宋_GB2312"/>
          <w:kern w:val="2"/>
          <w:szCs w:val="24"/>
        </w:rPr>
        <w:t>-202</w:t>
      </w:r>
      <w:r>
        <w:rPr>
          <w:rFonts w:hint="eastAsia" w:ascii="仿宋_GB2312" w:hAnsi="仿宋_GB2312" w:eastAsia="仿宋_GB2312" w:cs="仿宋_GB2312"/>
          <w:kern w:val="2"/>
          <w:szCs w:val="24"/>
          <w:lang w:val="en-US" w:eastAsia="zh-CN"/>
        </w:rPr>
        <w:t>7</w:t>
      </w:r>
      <w:r>
        <w:rPr>
          <w:rFonts w:hint="eastAsia" w:ascii="仿宋_GB2312" w:hAnsi="仿宋_GB2312" w:eastAsia="仿宋_GB2312" w:cs="仿宋_GB2312"/>
          <w:kern w:val="2"/>
          <w:szCs w:val="24"/>
        </w:rPr>
        <w:t>年度招标采购代理机构项目进行院内公开</w:t>
      </w:r>
      <w:r>
        <w:rPr>
          <w:rFonts w:hint="eastAsia" w:ascii="仿宋_GB2312" w:hAnsi="仿宋_GB2312" w:eastAsia="仿宋_GB2312" w:cs="仿宋_GB2312"/>
          <w:kern w:val="2"/>
          <w:szCs w:val="24"/>
          <w:lang w:val="en-US" w:eastAsia="zh-CN"/>
        </w:rPr>
        <w:t>遴选</w:t>
      </w:r>
      <w:r>
        <w:rPr>
          <w:rFonts w:hint="eastAsia" w:ascii="仿宋_GB2312" w:hAnsi="仿宋_GB2312" w:eastAsia="仿宋_GB2312" w:cs="仿宋_GB2312"/>
          <w:kern w:val="2"/>
          <w:szCs w:val="24"/>
        </w:rPr>
        <w:t>，现邀请符合</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要求的代理机构参与</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一、遴</w:t>
      </w:r>
      <w:r>
        <w:rPr>
          <w:rFonts w:hint="eastAsia" w:ascii="仿宋_GB2312" w:hAnsi="仿宋_GB2312" w:eastAsia="仿宋_GB2312" w:cs="仿宋_GB2312"/>
          <w:kern w:val="2"/>
          <w:szCs w:val="24"/>
        </w:rPr>
        <w:t>选人：四川省</w:t>
      </w:r>
      <w:r>
        <w:rPr>
          <w:rFonts w:hint="eastAsia" w:ascii="仿宋_GB2312" w:hAnsi="仿宋_GB2312" w:eastAsia="仿宋_GB2312" w:cs="仿宋_GB2312"/>
          <w:kern w:val="2"/>
          <w:szCs w:val="24"/>
          <w:lang w:val="en-US" w:eastAsia="zh-CN"/>
        </w:rPr>
        <w:t>妇幼保健院</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二、</w:t>
      </w:r>
      <w:r>
        <w:rPr>
          <w:rFonts w:hint="eastAsia" w:ascii="仿宋_GB2312" w:hAnsi="仿宋_GB2312" w:eastAsia="仿宋_GB2312" w:cs="仿宋_GB2312"/>
          <w:kern w:val="2"/>
          <w:szCs w:val="24"/>
        </w:rPr>
        <w:t>项目名称：</w:t>
      </w:r>
      <w:r>
        <w:rPr>
          <w:rFonts w:hint="eastAsia" w:ascii="仿宋_GB2312" w:hAnsi="仿宋_GB2312" w:eastAsia="仿宋_GB2312" w:cs="仿宋_GB2312"/>
          <w:kern w:val="2"/>
          <w:szCs w:val="24"/>
          <w:lang w:eastAsia="zh-CN"/>
        </w:rPr>
        <w:t>四川省妇幼保健院</w:t>
      </w:r>
      <w:r>
        <w:rPr>
          <w:rFonts w:hint="eastAsia" w:ascii="仿宋_GB2312" w:hAnsi="仿宋_GB2312" w:eastAsia="仿宋_GB2312" w:cs="仿宋_GB2312"/>
          <w:kern w:val="2"/>
          <w:szCs w:val="24"/>
        </w:rPr>
        <w:t>202</w:t>
      </w:r>
      <w:r>
        <w:rPr>
          <w:rFonts w:hint="eastAsia" w:ascii="仿宋_GB2312" w:hAnsi="仿宋_GB2312" w:eastAsia="仿宋_GB2312" w:cs="仿宋_GB2312"/>
          <w:kern w:val="2"/>
          <w:szCs w:val="24"/>
          <w:lang w:val="en-US" w:eastAsia="zh-CN"/>
        </w:rPr>
        <w:t>5</w:t>
      </w:r>
      <w:r>
        <w:rPr>
          <w:rFonts w:hint="eastAsia" w:ascii="仿宋_GB2312" w:hAnsi="仿宋_GB2312" w:eastAsia="仿宋_GB2312" w:cs="仿宋_GB2312"/>
          <w:kern w:val="2"/>
          <w:szCs w:val="24"/>
        </w:rPr>
        <w:t>-202</w:t>
      </w:r>
      <w:r>
        <w:rPr>
          <w:rFonts w:hint="eastAsia" w:ascii="仿宋_GB2312" w:hAnsi="仿宋_GB2312" w:eastAsia="仿宋_GB2312" w:cs="仿宋_GB2312"/>
          <w:kern w:val="2"/>
          <w:szCs w:val="24"/>
          <w:lang w:val="en-US" w:eastAsia="zh-CN"/>
        </w:rPr>
        <w:t>7</w:t>
      </w:r>
      <w:r>
        <w:rPr>
          <w:rFonts w:hint="eastAsia" w:ascii="仿宋_GB2312" w:hAnsi="仿宋_GB2312" w:eastAsia="仿宋_GB2312" w:cs="仿宋_GB2312"/>
          <w:kern w:val="2"/>
          <w:szCs w:val="24"/>
        </w:rPr>
        <w:t>年度招标采购代理机构</w:t>
      </w:r>
      <w:r>
        <w:rPr>
          <w:rFonts w:hint="eastAsia" w:ascii="仿宋_GB2312" w:hAnsi="仿宋_GB2312" w:eastAsia="仿宋_GB2312" w:cs="仿宋_GB2312"/>
          <w:kern w:val="2"/>
          <w:szCs w:val="24"/>
          <w:lang w:val="en-US" w:eastAsia="zh-CN"/>
        </w:rPr>
        <w:t>遴</w:t>
      </w:r>
      <w:r>
        <w:rPr>
          <w:rFonts w:hint="eastAsia" w:ascii="仿宋_GB2312" w:hAnsi="仿宋_GB2312" w:eastAsia="仿宋_GB2312" w:cs="仿宋_GB2312"/>
          <w:kern w:val="2"/>
          <w:szCs w:val="24"/>
        </w:rPr>
        <w:t>选</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三、</w:t>
      </w:r>
      <w:r>
        <w:rPr>
          <w:rFonts w:hint="eastAsia" w:ascii="仿宋_GB2312" w:hAnsi="仿宋_GB2312" w:eastAsia="仿宋_GB2312" w:cs="仿宋_GB2312"/>
          <w:kern w:val="2"/>
          <w:szCs w:val="24"/>
        </w:rPr>
        <w:t>项目要求：资格和服务内容要求详见</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文件第三章，本项目不允许联合体。</w:t>
      </w:r>
    </w:p>
    <w:p>
      <w:pPr>
        <w:autoSpaceDE/>
        <w:autoSpaceDN/>
        <w:snapToGrid w:val="0"/>
        <w:spacing w:line="500" w:lineRule="exact"/>
        <w:ind w:firstLine="420" w:firstLineChars="200"/>
        <w:jc w:val="both"/>
        <w:rPr>
          <w:rFonts w:hint="default" w:ascii="仿宋_GB2312" w:hAnsi="仿宋_GB2312" w:eastAsia="仿宋_GB2312" w:cs="仿宋_GB2312"/>
          <w:kern w:val="2"/>
          <w:szCs w:val="24"/>
          <w:lang w:val="en-US" w:eastAsia="zh-CN"/>
        </w:rPr>
      </w:pPr>
      <w:r>
        <w:rPr>
          <w:rFonts w:hint="eastAsia" w:ascii="仿宋_GB2312" w:hAnsi="仿宋_GB2312" w:eastAsia="仿宋_GB2312" w:cs="仿宋_GB2312"/>
          <w:kern w:val="2"/>
          <w:szCs w:val="24"/>
          <w:lang w:eastAsia="zh-CN"/>
        </w:rPr>
        <w:t>四、</w:t>
      </w:r>
      <w:r>
        <w:rPr>
          <w:rFonts w:hint="eastAsia" w:ascii="仿宋_GB2312" w:hAnsi="仿宋_GB2312" w:eastAsia="仿宋_GB2312" w:cs="仿宋_GB2312"/>
          <w:kern w:val="2"/>
          <w:szCs w:val="24"/>
        </w:rPr>
        <w:t>服务期限：三年，合同一签</w:t>
      </w:r>
      <w:r>
        <w:rPr>
          <w:rFonts w:hint="eastAsia" w:ascii="仿宋_GB2312" w:hAnsi="仿宋_GB2312" w:eastAsia="仿宋_GB2312" w:cs="仿宋_GB2312"/>
          <w:kern w:val="2"/>
          <w:szCs w:val="24"/>
          <w:lang w:val="en-US" w:eastAsia="zh-CN"/>
        </w:rPr>
        <w:t>三</w:t>
      </w:r>
      <w:r>
        <w:rPr>
          <w:rFonts w:hint="eastAsia" w:ascii="仿宋_GB2312" w:hAnsi="仿宋_GB2312" w:eastAsia="仿宋_GB2312" w:cs="仿宋_GB2312"/>
          <w:kern w:val="2"/>
          <w:szCs w:val="24"/>
        </w:rPr>
        <w:t>年。</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五、</w:t>
      </w:r>
      <w:r>
        <w:rPr>
          <w:rFonts w:hint="eastAsia" w:ascii="仿宋_GB2312" w:hAnsi="仿宋_GB2312" w:eastAsia="仿宋_GB2312" w:cs="仿宋_GB2312"/>
          <w:kern w:val="2"/>
          <w:szCs w:val="24"/>
        </w:rPr>
        <w:t>评审方式：</w:t>
      </w:r>
      <w:r>
        <w:rPr>
          <w:rFonts w:hint="eastAsia" w:ascii="仿宋_GB2312" w:hAnsi="仿宋_GB2312" w:eastAsia="仿宋_GB2312" w:cs="仿宋_GB2312"/>
          <w:kern w:val="2"/>
          <w:szCs w:val="24"/>
          <w:lang w:val="en-US" w:eastAsia="zh-CN"/>
        </w:rPr>
        <w:t>竞争性磋商</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六、遴选</w:t>
      </w:r>
      <w:r>
        <w:rPr>
          <w:rFonts w:hint="eastAsia" w:ascii="仿宋_GB2312" w:hAnsi="仿宋_GB2312" w:eastAsia="仿宋_GB2312" w:cs="仿宋_GB2312"/>
          <w:kern w:val="2"/>
          <w:szCs w:val="24"/>
        </w:rPr>
        <w:t>家数：</w:t>
      </w:r>
      <w:r>
        <w:rPr>
          <w:rFonts w:hint="eastAsia" w:ascii="仿宋_GB2312" w:hAnsi="仿宋_GB2312" w:eastAsia="仿宋_GB2312" w:cs="仿宋_GB2312"/>
          <w:kern w:val="2"/>
          <w:szCs w:val="24"/>
          <w:lang w:val="en-US" w:eastAsia="zh-CN"/>
        </w:rPr>
        <w:t>7</w:t>
      </w:r>
      <w:r>
        <w:rPr>
          <w:rFonts w:hint="eastAsia" w:ascii="仿宋_GB2312" w:hAnsi="仿宋_GB2312" w:eastAsia="仿宋_GB2312" w:cs="仿宋_GB2312"/>
          <w:kern w:val="2"/>
          <w:szCs w:val="24"/>
        </w:rPr>
        <w:t>家。</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七、遴选</w:t>
      </w:r>
      <w:r>
        <w:rPr>
          <w:rFonts w:hint="eastAsia" w:ascii="仿宋_GB2312" w:hAnsi="仿宋_GB2312" w:eastAsia="仿宋_GB2312" w:cs="仿宋_GB2312"/>
          <w:kern w:val="2"/>
          <w:szCs w:val="24"/>
        </w:rPr>
        <w:t>文件获取、报名及参选文件递交方式：通过</w:t>
      </w:r>
      <w:r>
        <w:rPr>
          <w:rFonts w:hint="eastAsia" w:ascii="仿宋_GB2312" w:hAnsi="仿宋_GB2312" w:eastAsia="仿宋_GB2312" w:cs="仿宋_GB2312"/>
          <w:kern w:val="2"/>
          <w:szCs w:val="24"/>
          <w:lang w:eastAsia="zh-CN"/>
        </w:rPr>
        <w:t>四川省妇幼保健院</w:t>
      </w:r>
      <w:r>
        <w:rPr>
          <w:rFonts w:hint="eastAsia" w:ascii="仿宋_GB2312" w:hAnsi="仿宋_GB2312" w:eastAsia="仿宋_GB2312" w:cs="仿宋_GB2312"/>
          <w:kern w:val="2"/>
          <w:szCs w:val="24"/>
          <w:lang w:val="en-US" w:eastAsia="zh-CN"/>
        </w:rPr>
        <w:t>官网</w:t>
      </w:r>
      <w:r>
        <w:rPr>
          <w:rFonts w:hint="eastAsia" w:ascii="仿宋_GB2312" w:hAnsi="仿宋_GB2312" w:eastAsia="仿宋_GB2312" w:cs="仿宋_GB2312"/>
          <w:kern w:val="2"/>
          <w:szCs w:val="24"/>
        </w:rPr>
        <w:t>（网址：https://www.fybj.net/tender_sub/）线上</w:t>
      </w:r>
      <w:r>
        <w:rPr>
          <w:rFonts w:hint="eastAsia" w:ascii="仿宋_GB2312" w:hAnsi="仿宋_GB2312" w:eastAsia="仿宋_GB2312" w:cs="仿宋_GB2312"/>
          <w:kern w:val="2"/>
          <w:szCs w:val="24"/>
          <w:lang w:val="en-US" w:eastAsia="zh-CN"/>
        </w:rPr>
        <w:t>获取</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文件获取、报名及参选文件递交均不缴纳任何费用。</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文件的有效投诉、质疑时间和方式：自本公告发布后3个工作日内。</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八、</w:t>
      </w:r>
      <w:r>
        <w:rPr>
          <w:rFonts w:hint="eastAsia" w:ascii="仿宋_GB2312" w:hAnsi="仿宋_GB2312" w:eastAsia="仿宋_GB2312" w:cs="仿宋_GB2312"/>
          <w:kern w:val="2"/>
          <w:szCs w:val="24"/>
        </w:rPr>
        <w:t>报名及参选文件递交截止时间：</w:t>
      </w:r>
      <w:r>
        <w:rPr>
          <w:rFonts w:hint="eastAsia" w:ascii="仿宋_GB2312" w:hAnsi="仿宋_GB2312" w:eastAsia="仿宋_GB2312" w:cs="仿宋_GB2312"/>
          <w:kern w:val="2"/>
          <w:szCs w:val="24"/>
          <w:lang w:val="en-US" w:eastAsia="zh-CN"/>
        </w:rPr>
        <w:t>2024年12月24日8点30分</w:t>
      </w:r>
    </w:p>
    <w:p>
      <w:pPr>
        <w:autoSpaceDE/>
        <w:autoSpaceDN/>
        <w:snapToGrid w:val="0"/>
        <w:spacing w:line="500" w:lineRule="exact"/>
        <w:ind w:firstLine="420" w:firstLineChars="200"/>
        <w:jc w:val="both"/>
        <w:rPr>
          <w:rFonts w:hint="default" w:ascii="仿宋_GB2312" w:hAnsi="仿宋_GB2312" w:eastAsia="仿宋_GB2312" w:cs="仿宋_GB2312"/>
          <w:kern w:val="2"/>
          <w:szCs w:val="24"/>
          <w:lang w:val="en-US"/>
        </w:rPr>
      </w:pPr>
      <w:r>
        <w:rPr>
          <w:rFonts w:hint="eastAsia" w:ascii="仿宋_GB2312" w:hAnsi="仿宋_GB2312" w:eastAsia="仿宋_GB2312" w:cs="仿宋_GB2312"/>
          <w:kern w:val="2"/>
          <w:szCs w:val="24"/>
          <w:lang w:eastAsia="zh-CN"/>
        </w:rPr>
        <w:t>九、</w:t>
      </w:r>
      <w:r>
        <w:rPr>
          <w:rFonts w:hint="eastAsia" w:ascii="仿宋_GB2312" w:hAnsi="仿宋_GB2312" w:eastAsia="仿宋_GB2312" w:cs="仿宋_GB2312"/>
          <w:kern w:val="2"/>
          <w:szCs w:val="24"/>
        </w:rPr>
        <w:t>项目评审时间：</w:t>
      </w:r>
      <w:r>
        <w:rPr>
          <w:rFonts w:hint="eastAsia" w:ascii="仿宋_GB2312" w:hAnsi="仿宋_GB2312" w:eastAsia="仿宋_GB2312" w:cs="仿宋_GB2312"/>
          <w:kern w:val="2"/>
          <w:szCs w:val="24"/>
          <w:lang w:val="en-US" w:eastAsia="zh-CN"/>
        </w:rPr>
        <w:t>2024年12月24日8点30分</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十、</w:t>
      </w:r>
      <w:r>
        <w:rPr>
          <w:rFonts w:hint="eastAsia" w:ascii="仿宋_GB2312" w:hAnsi="仿宋_GB2312" w:eastAsia="仿宋_GB2312" w:cs="仿宋_GB2312"/>
          <w:kern w:val="2"/>
          <w:szCs w:val="24"/>
        </w:rPr>
        <w:t>注意事项：</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1.项目评审当天，参选人应保证参选文件中所写明的法定代表人或委托代理人的联系方式的畅通，并确保其具备与</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人就本项目进行沟通、磋商及在</w:t>
      </w:r>
      <w:r>
        <w:rPr>
          <w:rFonts w:hint="eastAsia" w:ascii="仿宋_GB2312" w:hAnsi="仿宋_GB2312" w:eastAsia="仿宋_GB2312" w:cs="仿宋_GB2312"/>
          <w:kern w:val="2"/>
          <w:szCs w:val="24"/>
          <w:lang w:eastAsia="zh-CN"/>
        </w:rPr>
        <w:t>四川省妇幼保健院</w:t>
      </w:r>
      <w:r>
        <w:rPr>
          <w:rFonts w:hint="eastAsia" w:ascii="仿宋_GB2312" w:hAnsi="仿宋_GB2312" w:eastAsia="仿宋_GB2312" w:cs="仿宋_GB2312"/>
          <w:kern w:val="2"/>
          <w:szCs w:val="24"/>
          <w:lang w:val="en-US" w:eastAsia="zh-CN"/>
        </w:rPr>
        <w:t>官网</w:t>
      </w:r>
      <w:r>
        <w:rPr>
          <w:rFonts w:hint="eastAsia" w:ascii="仿宋_GB2312" w:hAnsi="仿宋_GB2312" w:eastAsia="仿宋_GB2312" w:cs="仿宋_GB2312"/>
          <w:kern w:val="2"/>
          <w:szCs w:val="24"/>
        </w:rPr>
        <w:t>进行操作等条件。</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2.参选人应对参选文件的真实性负一切责任。如参选文件存在虚假响应，我院将在官方网站对相关情况进行公示。</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十一、</w:t>
      </w:r>
      <w:r>
        <w:rPr>
          <w:rFonts w:hint="eastAsia" w:ascii="仿宋_GB2312" w:hAnsi="仿宋_GB2312" w:eastAsia="仿宋_GB2312" w:cs="仿宋_GB2312"/>
          <w:kern w:val="2"/>
          <w:szCs w:val="24"/>
        </w:rPr>
        <w:t>联系方式</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采购部门：招标采购</w:t>
      </w:r>
      <w:r>
        <w:rPr>
          <w:rFonts w:hint="eastAsia" w:ascii="仿宋_GB2312" w:hAnsi="仿宋_GB2312" w:eastAsia="仿宋_GB2312" w:cs="仿宋_GB2312"/>
          <w:kern w:val="2"/>
          <w:szCs w:val="24"/>
          <w:lang w:val="en-US" w:eastAsia="zh-CN"/>
        </w:rPr>
        <w:t>部</w:t>
      </w:r>
      <w:r>
        <w:rPr>
          <w:rFonts w:hint="eastAsia" w:ascii="仿宋_GB2312" w:hAnsi="仿宋_GB2312" w:eastAsia="仿宋_GB2312" w:cs="仿宋_GB2312"/>
          <w:kern w:val="2"/>
          <w:szCs w:val="24"/>
        </w:rPr>
        <w:t xml:space="preserve">         </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联系方式：</w:t>
      </w:r>
      <w:r>
        <w:rPr>
          <w:rFonts w:hint="eastAsia" w:ascii="仿宋_GB2312" w:hAnsi="仿宋_GB2312" w:eastAsia="仿宋_GB2312" w:cs="仿宋_GB2312"/>
          <w:kern w:val="2"/>
          <w:szCs w:val="24"/>
          <w:lang w:val="en-US" w:eastAsia="zh-CN"/>
        </w:rPr>
        <w:t>赵老师</w:t>
      </w:r>
      <w:r>
        <w:rPr>
          <w:rFonts w:hint="eastAsia" w:ascii="仿宋_GB2312" w:hAnsi="仿宋_GB2312" w:eastAsia="仿宋_GB2312" w:cs="仿宋_GB2312"/>
          <w:kern w:val="2"/>
          <w:szCs w:val="24"/>
        </w:rPr>
        <w:t xml:space="preserve"> </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联系方式：028-</w:t>
      </w:r>
      <w:r>
        <w:rPr>
          <w:rFonts w:hint="eastAsia" w:ascii="仿宋_GB2312" w:hAnsi="仿宋_GB2312" w:eastAsia="仿宋_GB2312" w:cs="仿宋_GB2312"/>
          <w:kern w:val="2"/>
          <w:szCs w:val="24"/>
          <w:lang w:val="en-US" w:eastAsia="zh-CN"/>
        </w:rPr>
        <w:t>65978224</w:t>
      </w:r>
    </w:p>
    <w:p>
      <w:pPr>
        <w:rPr>
          <w:rFonts w:ascii="仿宋_GB2312" w:hAnsi="仿宋_GB2312" w:eastAsia="仿宋_GB2312" w:cs="仿宋_GB2312"/>
          <w:sz w:val="24"/>
        </w:rPr>
      </w:pPr>
      <w:r>
        <w:rPr>
          <w:rFonts w:ascii="仿宋_GB2312" w:hAnsi="仿宋_GB2312" w:eastAsia="仿宋_GB2312" w:cs="仿宋_GB2312"/>
          <w:sz w:val="24"/>
        </w:rPr>
        <w:br w:type="page"/>
      </w:r>
    </w:p>
    <w:p>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第二章 评审方法、中选通知及合同签订</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一、</w:t>
      </w:r>
      <w:r>
        <w:rPr>
          <w:rFonts w:hint="eastAsia" w:ascii="仿宋_GB2312" w:hAnsi="仿宋_GB2312" w:eastAsia="仿宋_GB2312" w:cs="仿宋_GB2312"/>
          <w:kern w:val="2"/>
          <w:szCs w:val="24"/>
        </w:rPr>
        <w:t>评审方法</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1.评审委员会的组建：评审工作由</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人组建的评审委员会负责，评审委员会成员人数为7人。</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2.评审程序：</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2.1</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人在监督人员监督下，现场开启项目;</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2.2评审委员会对参选文件进行资格和符合性审查，资格和符合性审查不合格的按照无效参选文件处理；</w:t>
      </w:r>
    </w:p>
    <w:p>
      <w:pPr>
        <w:autoSpaceDE/>
        <w:autoSpaceDN/>
        <w:snapToGrid w:val="0"/>
        <w:spacing w:line="500" w:lineRule="exact"/>
        <w:ind w:firstLine="420" w:firstLineChars="200"/>
        <w:jc w:val="both"/>
        <w:rPr>
          <w:rFonts w:hint="eastAsia" w:ascii="仿宋_GB2312" w:hAnsi="仿宋_GB2312" w:eastAsia="仿宋_GB2312" w:cs="仿宋_GB2312"/>
          <w:kern w:val="2"/>
          <w:szCs w:val="24"/>
          <w:lang w:eastAsia="zh-CN"/>
        </w:rPr>
      </w:pPr>
      <w:r>
        <w:rPr>
          <w:rFonts w:hint="eastAsia" w:ascii="仿宋_GB2312" w:hAnsi="仿宋_GB2312" w:eastAsia="仿宋_GB2312" w:cs="仿宋_GB2312"/>
          <w:kern w:val="2"/>
          <w:szCs w:val="24"/>
          <w:highlight w:val="none"/>
        </w:rPr>
        <w:t>2.3如通过资格和符合性审查的参选人为</w:t>
      </w:r>
      <w:r>
        <w:rPr>
          <w:rFonts w:hint="eastAsia" w:ascii="仿宋_GB2312" w:hAnsi="仿宋_GB2312" w:eastAsia="仿宋_GB2312" w:cs="仿宋_GB2312"/>
          <w:kern w:val="2"/>
          <w:szCs w:val="24"/>
          <w:highlight w:val="none"/>
          <w:lang w:val="en-US" w:eastAsia="zh-CN"/>
        </w:rPr>
        <w:t xml:space="preserve">  </w:t>
      </w:r>
      <w:r>
        <w:rPr>
          <w:rFonts w:hint="eastAsia" w:ascii="仿宋_GB2312" w:hAnsi="仿宋_GB2312" w:eastAsia="仿宋_GB2312" w:cs="仿宋_GB2312"/>
          <w:kern w:val="2"/>
          <w:szCs w:val="24"/>
          <w:highlight w:val="none"/>
        </w:rPr>
        <w:t>家以上，评审委员会对通过资格和符合性审查的文件进行评分。根据得分情况，由高到低进行排序，确定</w:t>
      </w:r>
      <w:r>
        <w:rPr>
          <w:rFonts w:hint="eastAsia" w:ascii="仿宋_GB2312" w:hAnsi="仿宋_GB2312" w:eastAsia="仿宋_GB2312" w:cs="仿宋_GB2312"/>
          <w:kern w:val="2"/>
          <w:szCs w:val="24"/>
          <w:highlight w:val="none"/>
          <w:lang w:val="en-US" w:eastAsia="zh-CN"/>
        </w:rPr>
        <w:t>7</w:t>
      </w:r>
      <w:r>
        <w:rPr>
          <w:rFonts w:hint="eastAsia" w:ascii="仿宋_GB2312" w:hAnsi="仿宋_GB2312" w:eastAsia="仿宋_GB2312" w:cs="仿宋_GB2312"/>
          <w:kern w:val="2"/>
          <w:szCs w:val="24"/>
          <w:highlight w:val="none"/>
        </w:rPr>
        <w:t>名中选人</w:t>
      </w:r>
      <w:r>
        <w:rPr>
          <w:rFonts w:hint="eastAsia" w:ascii="仿宋_GB2312" w:hAnsi="仿宋_GB2312" w:eastAsia="仿宋_GB2312" w:cs="仿宋_GB2312"/>
          <w:kern w:val="2"/>
          <w:szCs w:val="24"/>
          <w:highlight w:val="none"/>
          <w:lang w:eastAsia="zh-CN"/>
        </w:rPr>
        <w:t>，</w:t>
      </w:r>
      <w:r>
        <w:rPr>
          <w:rFonts w:hint="eastAsia" w:ascii="仿宋_GB2312" w:hAnsi="仿宋_GB2312" w:eastAsia="仿宋_GB2312" w:cs="仿宋_GB2312"/>
          <w:kern w:val="2"/>
          <w:szCs w:val="24"/>
          <w:highlight w:val="none"/>
          <w:lang w:val="en-US" w:eastAsia="zh-CN"/>
        </w:rPr>
        <w:t>提供</w:t>
      </w:r>
      <w:r>
        <w:rPr>
          <w:rFonts w:hint="eastAsia" w:ascii="仿宋_GB2312" w:hAnsi="仿宋_GB2312" w:eastAsia="仿宋_GB2312" w:cs="仿宋_GB2312"/>
          <w:kern w:val="2"/>
          <w:szCs w:val="24"/>
          <w:highlight w:val="none"/>
        </w:rPr>
        <w:t>人员驻点服务</w:t>
      </w:r>
      <w:r>
        <w:rPr>
          <w:rFonts w:hint="eastAsia" w:ascii="仿宋_GB2312" w:hAnsi="仿宋_GB2312" w:eastAsia="仿宋_GB2312" w:cs="仿宋_GB2312"/>
          <w:kern w:val="2"/>
          <w:szCs w:val="24"/>
          <w:highlight w:val="none"/>
          <w:lang w:val="en-US" w:eastAsia="zh-CN"/>
        </w:rPr>
        <w:t>优先</w:t>
      </w:r>
      <w:r>
        <w:rPr>
          <w:rFonts w:hint="eastAsia" w:ascii="仿宋_GB2312" w:hAnsi="仿宋_GB2312" w:eastAsia="仿宋_GB2312" w:cs="仿宋_GB2312"/>
          <w:kern w:val="2"/>
          <w:szCs w:val="24"/>
          <w:highlight w:val="none"/>
        </w:rPr>
        <w:t>。若有综合得分相同的，按</w:t>
      </w:r>
      <w:r>
        <w:rPr>
          <w:rFonts w:hint="eastAsia" w:ascii="仿宋_GB2312" w:hAnsi="仿宋_GB2312" w:eastAsia="仿宋_GB2312" w:cs="仿宋_GB2312"/>
          <w:kern w:val="2"/>
          <w:szCs w:val="24"/>
          <w:highlight w:val="none"/>
          <w:lang w:eastAsia="zh-CN"/>
        </w:rPr>
        <w:t>遴选</w:t>
      </w:r>
      <w:r>
        <w:rPr>
          <w:rFonts w:hint="eastAsia" w:ascii="仿宋_GB2312" w:hAnsi="仿宋_GB2312" w:eastAsia="仿宋_GB2312" w:cs="仿宋_GB2312"/>
          <w:kern w:val="2"/>
          <w:szCs w:val="24"/>
          <w:highlight w:val="none"/>
        </w:rPr>
        <w:t>报价</w:t>
      </w:r>
      <w:r>
        <w:rPr>
          <w:rFonts w:hint="eastAsia" w:ascii="仿宋_GB2312" w:hAnsi="仿宋_GB2312" w:eastAsia="仿宋_GB2312" w:cs="仿宋_GB2312"/>
          <w:kern w:val="2"/>
          <w:szCs w:val="24"/>
          <w:highlight w:val="none"/>
          <w:lang w:val="en-US" w:eastAsia="zh-CN"/>
        </w:rPr>
        <w:t>下浮比例由高到低</w:t>
      </w:r>
      <w:r>
        <w:rPr>
          <w:rFonts w:hint="eastAsia" w:ascii="仿宋_GB2312" w:hAnsi="仿宋_GB2312" w:eastAsia="仿宋_GB2312" w:cs="仿宋_GB2312"/>
          <w:kern w:val="2"/>
          <w:szCs w:val="24"/>
          <w:highlight w:val="none"/>
        </w:rPr>
        <w:t>顺序排列</w:t>
      </w:r>
      <w:r>
        <w:rPr>
          <w:rFonts w:hint="eastAsia" w:ascii="仿宋_GB2312" w:hAnsi="仿宋_GB2312" w:eastAsia="仿宋_GB2312" w:cs="仿宋_GB2312"/>
          <w:kern w:val="2"/>
          <w:szCs w:val="24"/>
          <w:highlight w:val="none"/>
          <w:lang w:eastAsia="zh-CN"/>
        </w:rPr>
        <w:t>；</w:t>
      </w:r>
      <w:r>
        <w:rPr>
          <w:rFonts w:hint="eastAsia" w:ascii="仿宋_GB2312" w:hAnsi="仿宋_GB2312" w:eastAsia="仿宋_GB2312" w:cs="仿宋_GB2312"/>
          <w:kern w:val="2"/>
          <w:szCs w:val="24"/>
          <w:highlight w:val="none"/>
        </w:rPr>
        <w:t>得分且</w:t>
      </w:r>
      <w:r>
        <w:rPr>
          <w:rFonts w:hint="eastAsia" w:ascii="仿宋_GB2312" w:hAnsi="仿宋_GB2312" w:eastAsia="仿宋_GB2312" w:cs="仿宋_GB2312"/>
          <w:kern w:val="2"/>
          <w:szCs w:val="24"/>
          <w:highlight w:val="none"/>
          <w:lang w:eastAsia="zh-CN"/>
        </w:rPr>
        <w:t>遴选</w:t>
      </w:r>
      <w:r>
        <w:rPr>
          <w:rFonts w:hint="eastAsia" w:ascii="仿宋_GB2312" w:hAnsi="仿宋_GB2312" w:eastAsia="仿宋_GB2312" w:cs="仿宋_GB2312"/>
          <w:kern w:val="2"/>
          <w:szCs w:val="24"/>
          <w:highlight w:val="none"/>
        </w:rPr>
        <w:t>报价相</w:t>
      </w:r>
      <w:r>
        <w:rPr>
          <w:rFonts w:hint="eastAsia" w:ascii="仿宋_GB2312" w:hAnsi="仿宋_GB2312" w:eastAsia="仿宋_GB2312" w:cs="仿宋_GB2312"/>
          <w:kern w:val="2"/>
          <w:szCs w:val="24"/>
        </w:rPr>
        <w:t>同的，按服务方案得分</w:t>
      </w:r>
      <w:r>
        <w:rPr>
          <w:rFonts w:hint="eastAsia" w:ascii="仿宋_GB2312" w:hAnsi="仿宋_GB2312" w:eastAsia="仿宋_GB2312" w:cs="仿宋_GB2312"/>
          <w:kern w:val="2"/>
          <w:szCs w:val="24"/>
          <w:lang w:val="en-US" w:eastAsia="zh-CN"/>
        </w:rPr>
        <w:t>由</w:t>
      </w:r>
      <w:r>
        <w:rPr>
          <w:rFonts w:hint="eastAsia" w:ascii="仿宋_GB2312" w:hAnsi="仿宋_GB2312" w:eastAsia="仿宋_GB2312" w:cs="仿宋_GB2312"/>
          <w:kern w:val="2"/>
          <w:szCs w:val="24"/>
        </w:rPr>
        <w:t>高</w:t>
      </w:r>
      <w:r>
        <w:rPr>
          <w:rFonts w:hint="eastAsia" w:ascii="仿宋_GB2312" w:hAnsi="仿宋_GB2312" w:eastAsia="仿宋_GB2312" w:cs="仿宋_GB2312"/>
          <w:kern w:val="2"/>
          <w:szCs w:val="24"/>
          <w:lang w:val="en-US" w:eastAsia="zh-CN"/>
        </w:rPr>
        <w:t>到</w:t>
      </w:r>
      <w:r>
        <w:rPr>
          <w:rFonts w:hint="eastAsia" w:ascii="仿宋_GB2312" w:hAnsi="仿宋_GB2312" w:eastAsia="仿宋_GB2312" w:cs="仿宋_GB2312"/>
          <w:kern w:val="2"/>
          <w:szCs w:val="24"/>
        </w:rPr>
        <w:t>低顺序排列</w:t>
      </w:r>
      <w:r>
        <w:rPr>
          <w:rFonts w:hint="eastAsia" w:ascii="仿宋_GB2312" w:hAnsi="仿宋_GB2312" w:eastAsia="仿宋_GB2312" w:cs="仿宋_GB2312"/>
          <w:kern w:val="2"/>
          <w:szCs w:val="24"/>
          <w:lang w:eastAsia="zh-CN"/>
        </w:rPr>
        <w:t>；</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2.4评审委员会有权要求参选人对参选文件相关内容进行澄清，参选人应予以配合。</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3.评审细则及标准</w:t>
      </w:r>
    </w:p>
    <w:p>
      <w:pPr>
        <w:autoSpaceDE/>
        <w:autoSpaceDN/>
        <w:snapToGrid w:val="0"/>
        <w:spacing w:line="500" w:lineRule="exact"/>
        <w:ind w:firstLine="420" w:firstLineChars="200"/>
        <w:jc w:val="both"/>
        <w:rPr>
          <w:rFonts w:hint="eastAsia" w:ascii="仿宋_GB2312" w:hAnsi="仿宋_GB2312" w:eastAsia="仿宋_GB2312" w:cs="仿宋_GB2312"/>
          <w:kern w:val="2"/>
          <w:szCs w:val="24"/>
          <w:lang w:eastAsia="zh-CN"/>
        </w:rPr>
      </w:pPr>
      <w:r>
        <w:rPr>
          <w:rFonts w:hint="eastAsia" w:ascii="仿宋_GB2312" w:hAnsi="仿宋_GB2312" w:eastAsia="仿宋_GB2312" w:cs="仿宋_GB2312"/>
          <w:kern w:val="2"/>
          <w:szCs w:val="24"/>
          <w:lang w:val="en-US" w:eastAsia="zh-CN"/>
        </w:rPr>
        <w:t>3.1</w:t>
      </w:r>
      <w:r>
        <w:rPr>
          <w:rFonts w:hint="eastAsia" w:ascii="仿宋_GB2312" w:hAnsi="仿宋_GB2312" w:eastAsia="仿宋_GB2312" w:cs="仿宋_GB2312"/>
          <w:kern w:val="2"/>
          <w:szCs w:val="24"/>
        </w:rPr>
        <w:t>本次综合评分的因素是：详见综合评分明细表</w:t>
      </w:r>
      <w:r>
        <w:rPr>
          <w:rFonts w:hint="eastAsia" w:ascii="仿宋_GB2312" w:hAnsi="仿宋_GB2312" w:eastAsia="仿宋_GB2312" w:cs="仿宋_GB2312"/>
          <w:kern w:val="2"/>
          <w:szCs w:val="24"/>
          <w:lang w:eastAsia="zh-CN"/>
        </w:rPr>
        <w:t>；</w:t>
      </w:r>
    </w:p>
    <w:p>
      <w:pPr>
        <w:autoSpaceDE/>
        <w:autoSpaceDN/>
        <w:snapToGrid w:val="0"/>
        <w:spacing w:line="500" w:lineRule="exact"/>
        <w:ind w:firstLine="420" w:firstLineChars="200"/>
        <w:jc w:val="both"/>
        <w:rPr>
          <w:rFonts w:hint="eastAsia" w:ascii="仿宋_GB2312" w:hAnsi="仿宋_GB2312" w:eastAsia="仿宋_GB2312" w:cs="仿宋_GB2312"/>
          <w:kern w:val="2"/>
          <w:szCs w:val="24"/>
          <w:lang w:eastAsia="zh-CN"/>
        </w:rPr>
      </w:pPr>
      <w:r>
        <w:rPr>
          <w:rFonts w:hint="eastAsia" w:ascii="仿宋_GB2312" w:hAnsi="仿宋_GB2312" w:eastAsia="仿宋_GB2312" w:cs="仿宋_GB2312"/>
          <w:kern w:val="2"/>
          <w:szCs w:val="24"/>
          <w:lang w:val="en-US" w:eastAsia="zh-CN"/>
        </w:rPr>
        <w:t>3.2</w:t>
      </w:r>
      <w:r>
        <w:rPr>
          <w:rFonts w:hint="eastAsia" w:ascii="仿宋_GB2312" w:hAnsi="仿宋_GB2312" w:eastAsia="仿宋_GB2312" w:cs="仿宋_GB2312"/>
          <w:kern w:val="2"/>
          <w:szCs w:val="24"/>
        </w:rPr>
        <w:t>评审委员会成员应当对每个有效参选人的参选文件进行独立评分，加权汇总每项评分因素的得分，得出每个有效参选人的总分</w:t>
      </w:r>
      <w:r>
        <w:rPr>
          <w:rFonts w:hint="eastAsia" w:ascii="仿宋_GB2312" w:hAnsi="仿宋_GB2312" w:eastAsia="仿宋_GB2312" w:cs="仿宋_GB2312"/>
          <w:kern w:val="2"/>
          <w:szCs w:val="24"/>
          <w:lang w:eastAsia="zh-CN"/>
        </w:rPr>
        <w:t>；</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3.3</w:t>
      </w:r>
      <w:r>
        <w:rPr>
          <w:rFonts w:hint="eastAsia" w:ascii="仿宋_GB2312" w:hAnsi="仿宋_GB2312" w:eastAsia="仿宋_GB2312" w:cs="仿宋_GB2312"/>
          <w:kern w:val="2"/>
          <w:szCs w:val="24"/>
        </w:rPr>
        <w:t>综合评分明细表</w:t>
      </w:r>
    </w:p>
    <w:tbl>
      <w:tblPr>
        <w:tblStyle w:val="9"/>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335"/>
        <w:gridCol w:w="336"/>
        <w:gridCol w:w="1023"/>
        <w:gridCol w:w="6827"/>
        <w:gridCol w:w="6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0" w:type="auto"/>
            <w:tcBorders>
              <w:top w:val="single" w:color="auto" w:sz="8" w:space="0"/>
              <w:left w:val="single" w:color="auto" w:sz="8" w:space="0"/>
              <w:bottom w:val="single" w:color="auto" w:sz="8" w:space="0"/>
              <w:right w:val="single" w:color="auto" w:sz="8" w:space="0"/>
            </w:tcBorders>
            <w:noWrap w:val="0"/>
            <w:vAlign w:val="top"/>
          </w:tcPr>
          <w:p>
            <w:pPr>
              <w:snapToGrid w:val="0"/>
              <w:spacing w:line="560" w:lineRule="exact"/>
              <w:jc w:val="center"/>
              <w:rPr>
                <w:rFonts w:hint="eastAsia" w:ascii="仿宋" w:hAnsi="仿宋" w:eastAsia="仿宋" w:cs="仿宋"/>
                <w:b/>
                <w:color w:val="0000FF"/>
                <w:szCs w:val="24"/>
              </w:rPr>
            </w:pPr>
            <w:r>
              <w:rPr>
                <w:rFonts w:hint="eastAsia" w:ascii="仿宋" w:hAnsi="仿宋" w:eastAsia="仿宋" w:cs="仿宋"/>
                <w:b/>
                <w:szCs w:val="24"/>
              </w:rPr>
              <w:t>序号</w:t>
            </w:r>
          </w:p>
        </w:tc>
        <w:tc>
          <w:tcPr>
            <w:tcW w:w="1359" w:type="dxa"/>
            <w:gridSpan w:val="2"/>
            <w:tcBorders>
              <w:top w:val="single" w:color="auto" w:sz="8" w:space="0"/>
              <w:left w:val="single" w:color="auto" w:sz="8" w:space="0"/>
              <w:bottom w:val="single" w:color="auto" w:sz="8" w:space="0"/>
              <w:right w:val="single" w:color="auto" w:sz="4" w:space="0"/>
            </w:tcBorders>
            <w:noWrap w:val="0"/>
            <w:vAlign w:val="center"/>
          </w:tcPr>
          <w:p>
            <w:pPr>
              <w:snapToGrid w:val="0"/>
              <w:spacing w:line="560" w:lineRule="exact"/>
              <w:jc w:val="center"/>
              <w:rPr>
                <w:rFonts w:hint="eastAsia" w:ascii="仿宋" w:hAnsi="仿宋" w:eastAsia="仿宋" w:cs="仿宋"/>
                <w:b/>
                <w:color w:val="0000FF"/>
                <w:szCs w:val="24"/>
              </w:rPr>
            </w:pPr>
            <w:r>
              <w:rPr>
                <w:rFonts w:hint="eastAsia" w:ascii="仿宋" w:hAnsi="仿宋" w:eastAsia="仿宋" w:cs="仿宋"/>
                <w:b/>
                <w:szCs w:val="24"/>
              </w:rPr>
              <w:t>评分项</w:t>
            </w:r>
          </w:p>
        </w:tc>
        <w:tc>
          <w:tcPr>
            <w:tcW w:w="6827" w:type="dxa"/>
            <w:tcBorders>
              <w:top w:val="single" w:color="auto" w:sz="8" w:space="0"/>
              <w:left w:val="single" w:color="auto" w:sz="4" w:space="0"/>
              <w:bottom w:val="single" w:color="auto" w:sz="8" w:space="0"/>
              <w:right w:val="single" w:color="auto" w:sz="8" w:space="0"/>
            </w:tcBorders>
            <w:noWrap w:val="0"/>
            <w:vAlign w:val="center"/>
          </w:tcPr>
          <w:p>
            <w:pPr>
              <w:snapToGrid w:val="0"/>
              <w:spacing w:line="560" w:lineRule="exact"/>
              <w:jc w:val="center"/>
              <w:rPr>
                <w:rFonts w:hint="eastAsia" w:ascii="仿宋" w:hAnsi="仿宋" w:eastAsia="仿宋" w:cs="仿宋"/>
                <w:b/>
                <w:color w:val="0000FF"/>
                <w:szCs w:val="24"/>
              </w:rPr>
            </w:pPr>
            <w:r>
              <w:rPr>
                <w:rFonts w:hint="eastAsia" w:ascii="仿宋" w:hAnsi="仿宋" w:eastAsia="仿宋" w:cs="仿宋"/>
                <w:b/>
                <w:szCs w:val="24"/>
              </w:rPr>
              <w:t>评分标准</w:t>
            </w:r>
          </w:p>
        </w:tc>
        <w:tc>
          <w:tcPr>
            <w:tcW w:w="619" w:type="dxa"/>
            <w:tcBorders>
              <w:top w:val="single" w:color="auto" w:sz="8" w:space="0"/>
              <w:left w:val="single" w:color="auto" w:sz="4" w:space="0"/>
              <w:bottom w:val="single" w:color="auto" w:sz="8" w:space="0"/>
              <w:right w:val="single" w:color="auto" w:sz="8" w:space="0"/>
            </w:tcBorders>
            <w:noWrap w:val="0"/>
            <w:vAlign w:val="center"/>
          </w:tcPr>
          <w:p>
            <w:pPr>
              <w:snapToGrid w:val="0"/>
              <w:spacing w:line="560" w:lineRule="exact"/>
              <w:jc w:val="center"/>
              <w:rPr>
                <w:rFonts w:hint="eastAsia" w:ascii="仿宋" w:hAnsi="仿宋" w:eastAsia="仿宋" w:cs="仿宋"/>
                <w:b/>
                <w:szCs w:val="24"/>
              </w:rPr>
            </w:pPr>
            <w:r>
              <w:rPr>
                <w:rFonts w:hint="eastAsia" w:ascii="仿宋" w:hAnsi="仿宋" w:eastAsia="仿宋" w:cs="仿宋"/>
                <w:b/>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0" w:type="auto"/>
            <w:vMerge w:val="restart"/>
            <w:tcBorders>
              <w:top w:val="single" w:color="auto" w:sz="8" w:space="0"/>
              <w:left w:val="single" w:color="auto" w:sz="8" w:space="0"/>
              <w:right w:val="single" w:color="auto" w:sz="8" w:space="0"/>
            </w:tcBorders>
            <w:noWrap w:val="0"/>
            <w:vAlign w:val="center"/>
          </w:tcPr>
          <w:p>
            <w:pPr>
              <w:pStyle w:val="3"/>
              <w:snapToGrid w:val="0"/>
              <w:spacing w:line="560" w:lineRule="exact"/>
              <w:rPr>
                <w:rFonts w:hint="eastAsia" w:eastAsia="宋体"/>
                <w:lang w:eastAsia="zh-CN"/>
              </w:rPr>
            </w:pPr>
          </w:p>
          <w:p>
            <w:pPr>
              <w:pStyle w:val="3"/>
              <w:snapToGrid w:val="0"/>
              <w:spacing w:line="560" w:lineRule="exact"/>
              <w:rPr>
                <w:rFonts w:hint="eastAsia"/>
              </w:rPr>
            </w:pPr>
          </w:p>
          <w:p>
            <w:pPr>
              <w:rPr>
                <w:rFonts w:hint="eastAsia"/>
              </w:rPr>
            </w:pPr>
          </w:p>
          <w:p>
            <w:pPr>
              <w:pStyle w:val="3"/>
              <w:snapToGrid w:val="0"/>
              <w:spacing w:line="560" w:lineRule="exact"/>
              <w:rPr>
                <w:rFonts w:hint="eastAsia"/>
              </w:rPr>
            </w:pPr>
          </w:p>
          <w:p>
            <w:pPr>
              <w:pStyle w:val="3"/>
              <w:snapToGrid w:val="0"/>
              <w:spacing w:line="560" w:lineRule="exact"/>
              <w:rPr>
                <w:rFonts w:hint="eastAsia"/>
              </w:rPr>
            </w:pPr>
            <w:r>
              <w:rPr>
                <w:rFonts w:hint="eastAsia"/>
              </w:rPr>
              <w:t>一</w:t>
            </w:r>
          </w:p>
          <w:p>
            <w:pPr>
              <w:snapToGrid w:val="0"/>
              <w:spacing w:line="560" w:lineRule="exact"/>
              <w:jc w:val="center"/>
              <w:rPr>
                <w:rFonts w:hint="eastAsia"/>
              </w:rPr>
            </w:pPr>
          </w:p>
          <w:p>
            <w:pPr>
              <w:pStyle w:val="4"/>
              <w:snapToGrid w:val="0"/>
              <w:spacing w:line="560" w:lineRule="exact"/>
              <w:rPr>
                <w:rFonts w:hint="eastAsia"/>
              </w:rPr>
            </w:pPr>
          </w:p>
          <w:p>
            <w:pPr>
              <w:snapToGrid w:val="0"/>
              <w:spacing w:line="560" w:lineRule="exact"/>
              <w:rPr>
                <w:rFonts w:hint="eastAsia"/>
              </w:rPr>
            </w:pPr>
          </w:p>
          <w:p>
            <w:pPr>
              <w:pStyle w:val="4"/>
              <w:snapToGrid w:val="0"/>
              <w:spacing w:line="560" w:lineRule="exact"/>
              <w:rPr>
                <w:rFonts w:hint="eastAsia"/>
              </w:rPr>
            </w:pPr>
          </w:p>
          <w:p>
            <w:pPr>
              <w:snapToGrid w:val="0"/>
              <w:spacing w:line="560" w:lineRule="exact"/>
              <w:rPr>
                <w:rFonts w:hint="eastAsia"/>
              </w:rPr>
            </w:pPr>
          </w:p>
          <w:p>
            <w:pPr>
              <w:pStyle w:val="4"/>
              <w:snapToGrid w:val="0"/>
              <w:spacing w:line="560" w:lineRule="exact"/>
              <w:rPr>
                <w:rFonts w:hint="eastAsia"/>
              </w:rPr>
            </w:pPr>
          </w:p>
          <w:p>
            <w:pPr>
              <w:pStyle w:val="5"/>
              <w:rPr>
                <w:rFonts w:hint="eastAsia" w:ascii="仿宋" w:hAnsi="仿宋" w:eastAsia="仿宋" w:cs="仿宋"/>
                <w:szCs w:val="21"/>
              </w:rPr>
            </w:pPr>
          </w:p>
          <w:p>
            <w:pPr>
              <w:pStyle w:val="5"/>
              <w:rPr>
                <w:rFonts w:hint="eastAsia" w:ascii="仿宋" w:hAnsi="仿宋" w:eastAsia="仿宋" w:cs="仿宋"/>
                <w:szCs w:val="21"/>
              </w:rPr>
            </w:pPr>
          </w:p>
          <w:p>
            <w:pPr>
              <w:pStyle w:val="5"/>
              <w:rPr>
                <w:rFonts w:hint="eastAsia" w:ascii="仿宋" w:hAnsi="仿宋" w:eastAsia="仿宋" w:cs="仿宋"/>
                <w:szCs w:val="21"/>
              </w:rPr>
            </w:pPr>
          </w:p>
          <w:p>
            <w:pPr>
              <w:pStyle w:val="5"/>
              <w:rPr>
                <w:rFonts w:ascii="仿宋" w:hAnsi="仿宋" w:eastAsia="仿宋" w:cs="仿宋"/>
                <w:szCs w:val="21"/>
              </w:rPr>
            </w:pPr>
            <w:r>
              <w:rPr>
                <w:rFonts w:hint="eastAsia" w:ascii="仿宋" w:hAnsi="仿宋" w:eastAsia="仿宋" w:cs="仿宋"/>
                <w:szCs w:val="21"/>
              </w:rPr>
              <w:t>一</w:t>
            </w:r>
          </w:p>
        </w:tc>
        <w:tc>
          <w:tcPr>
            <w:tcW w:w="336" w:type="dxa"/>
            <w:vMerge w:val="restart"/>
            <w:tcBorders>
              <w:top w:val="single" w:color="auto" w:sz="8" w:space="0"/>
              <w:left w:val="single" w:color="auto" w:sz="4" w:space="0"/>
              <w:right w:val="single" w:color="auto" w:sz="8" w:space="0"/>
            </w:tcBorders>
            <w:noWrap w:val="0"/>
            <w:vAlign w:val="center"/>
          </w:tcPr>
          <w:p>
            <w:pPr>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机</w:t>
            </w:r>
          </w:p>
          <w:p>
            <w:pPr>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构</w:t>
            </w:r>
          </w:p>
          <w:p>
            <w:pPr>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实</w:t>
            </w:r>
          </w:p>
          <w:p>
            <w:pPr>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力</w:t>
            </w:r>
          </w:p>
          <w:p>
            <w:pPr>
              <w:pStyle w:val="4"/>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机</w:t>
            </w:r>
          </w:p>
          <w:p>
            <w:pPr>
              <w:pStyle w:val="4"/>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构</w:t>
            </w:r>
          </w:p>
          <w:p>
            <w:pPr>
              <w:pStyle w:val="4"/>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实</w:t>
            </w:r>
          </w:p>
          <w:p>
            <w:pPr>
              <w:pStyle w:val="4"/>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力</w:t>
            </w:r>
          </w:p>
        </w:tc>
        <w:tc>
          <w:tcPr>
            <w:tcW w:w="1023" w:type="dxa"/>
            <w:tcBorders>
              <w:top w:val="single" w:color="auto" w:sz="8" w:space="0"/>
              <w:left w:val="single" w:color="auto" w:sz="4" w:space="0"/>
              <w:bottom w:val="single" w:color="auto" w:sz="8" w:space="0"/>
              <w:right w:val="single" w:color="auto" w:sz="4" w:space="0"/>
            </w:tcBorders>
            <w:noWrap w:val="0"/>
            <w:vAlign w:val="center"/>
          </w:tcPr>
          <w:p>
            <w:pPr>
              <w:snapToGrid w:val="0"/>
              <w:spacing w:line="560" w:lineRule="exact"/>
              <w:jc w:val="center"/>
              <w:rPr>
                <w:rFonts w:hint="eastAsia" w:ascii="仿宋" w:hAnsi="仿宋" w:eastAsia="仿宋" w:cs="仿宋"/>
                <w:kern w:val="2"/>
                <w:sz w:val="21"/>
                <w:szCs w:val="21"/>
              </w:rPr>
            </w:pPr>
          </w:p>
          <w:p>
            <w:pPr>
              <w:snapToGrid w:val="0"/>
              <w:spacing w:line="560" w:lineRule="exact"/>
              <w:jc w:val="center"/>
              <w:rPr>
                <w:rFonts w:hint="eastAsia" w:ascii="仿宋" w:hAnsi="仿宋" w:eastAsia="仿宋" w:cs="仿宋"/>
                <w:kern w:val="2"/>
                <w:sz w:val="21"/>
                <w:szCs w:val="21"/>
              </w:rPr>
            </w:pPr>
          </w:p>
          <w:p>
            <w:pPr>
              <w:snapToGrid w:val="0"/>
              <w:spacing w:line="560" w:lineRule="exact"/>
              <w:jc w:val="center"/>
              <w:rPr>
                <w:rFonts w:hint="eastAsia" w:ascii="仿宋" w:hAnsi="仿宋" w:eastAsia="仿宋" w:cs="仿宋"/>
                <w:kern w:val="2"/>
                <w:sz w:val="21"/>
                <w:szCs w:val="21"/>
              </w:rPr>
            </w:pPr>
            <w:r>
              <w:rPr>
                <w:rFonts w:hint="eastAsia" w:ascii="仿宋" w:hAnsi="仿宋" w:eastAsia="仿宋" w:cs="仿宋"/>
                <w:kern w:val="2"/>
                <w:sz w:val="21"/>
                <w:szCs w:val="21"/>
              </w:rPr>
              <w:t>（一）</w:t>
            </w:r>
          </w:p>
          <w:p>
            <w:pPr>
              <w:snapToGrid w:val="0"/>
              <w:spacing w:line="560" w:lineRule="exact"/>
              <w:jc w:val="center"/>
              <w:rPr>
                <w:rFonts w:hint="eastAsia" w:ascii="仿宋" w:hAnsi="仿宋" w:eastAsia="仿宋" w:cs="仿宋"/>
                <w:kern w:val="2"/>
                <w:sz w:val="21"/>
                <w:szCs w:val="21"/>
              </w:rPr>
            </w:pPr>
            <w:r>
              <w:rPr>
                <w:rFonts w:hint="eastAsia" w:ascii="仿宋" w:hAnsi="仿宋" w:eastAsia="仿宋" w:cs="仿宋"/>
                <w:kern w:val="2"/>
                <w:sz w:val="21"/>
                <w:szCs w:val="21"/>
              </w:rPr>
              <w:t>服务场所</w:t>
            </w:r>
          </w:p>
          <w:p>
            <w:pPr>
              <w:snapToGrid w:val="0"/>
              <w:spacing w:line="560" w:lineRule="exact"/>
              <w:jc w:val="center"/>
              <w:rPr>
                <w:rFonts w:hint="eastAsia" w:ascii="仿宋" w:hAnsi="仿宋" w:eastAsia="仿宋" w:cs="仿宋"/>
                <w:kern w:val="2"/>
                <w:sz w:val="21"/>
                <w:szCs w:val="21"/>
              </w:rPr>
            </w:pPr>
            <w:r>
              <w:rPr>
                <w:rFonts w:hint="eastAsia" w:ascii="仿宋" w:hAnsi="仿宋" w:eastAsia="仿宋" w:cs="仿宋"/>
                <w:kern w:val="2"/>
                <w:sz w:val="21"/>
                <w:szCs w:val="21"/>
              </w:rPr>
              <w:t>（1</w:t>
            </w:r>
            <w:r>
              <w:rPr>
                <w:rFonts w:hint="eastAsia" w:ascii="仿宋" w:hAnsi="仿宋" w:eastAsia="仿宋" w:cs="仿宋"/>
                <w:kern w:val="2"/>
                <w:sz w:val="21"/>
                <w:szCs w:val="21"/>
                <w:lang w:val="en-US" w:eastAsia="zh-CN"/>
              </w:rPr>
              <w:t>0</w:t>
            </w:r>
            <w:r>
              <w:rPr>
                <w:rFonts w:hint="eastAsia" w:ascii="仿宋" w:hAnsi="仿宋" w:eastAsia="仿宋" w:cs="仿宋"/>
                <w:kern w:val="2"/>
                <w:sz w:val="21"/>
                <w:szCs w:val="21"/>
              </w:rPr>
              <w:t>分）</w:t>
            </w:r>
          </w:p>
        </w:tc>
        <w:tc>
          <w:tcPr>
            <w:tcW w:w="6827" w:type="dxa"/>
            <w:tcBorders>
              <w:top w:val="single" w:color="auto" w:sz="8" w:space="0"/>
              <w:left w:val="single" w:color="auto" w:sz="4" w:space="0"/>
              <w:bottom w:val="single" w:color="auto" w:sz="8" w:space="0"/>
              <w:right w:val="single" w:color="auto" w:sz="8" w:space="0"/>
            </w:tcBorders>
            <w:noWrap w:val="0"/>
            <w:vAlign w:val="center"/>
          </w:tcPr>
          <w:p>
            <w:pPr>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代理机构在成都市（锦江区、青羊区、金牛区、武侯区、成华区、高新区、天府新区）具有固定的办公场所、具有1个独立监控室、1个休息室、1个开标室、2个评审室和1个档案室的得</w:t>
            </w:r>
            <w:r>
              <w:rPr>
                <w:rFonts w:hint="eastAsia" w:ascii="仿宋" w:hAnsi="仿宋" w:eastAsia="仿宋" w:cs="仿宋"/>
                <w:kern w:val="2"/>
                <w:sz w:val="21"/>
                <w:szCs w:val="21"/>
                <w:lang w:val="en-US" w:eastAsia="zh-CN"/>
              </w:rPr>
              <w:t>5</w:t>
            </w:r>
            <w:r>
              <w:rPr>
                <w:rFonts w:hint="eastAsia" w:ascii="仿宋" w:hAnsi="仿宋" w:eastAsia="仿宋" w:cs="仿宋"/>
                <w:kern w:val="2"/>
                <w:sz w:val="21"/>
                <w:szCs w:val="21"/>
              </w:rPr>
              <w:t>分；未满足上述要求的，不得分。在此基础上每增加1个开标室或评审室加1分，最多加</w:t>
            </w:r>
            <w:r>
              <w:rPr>
                <w:rFonts w:hint="eastAsia" w:ascii="仿宋" w:hAnsi="仿宋" w:eastAsia="仿宋" w:cs="仿宋"/>
                <w:kern w:val="2"/>
                <w:sz w:val="21"/>
                <w:szCs w:val="21"/>
                <w:lang w:val="en-US" w:eastAsia="zh-CN"/>
              </w:rPr>
              <w:t>5</w:t>
            </w:r>
            <w:r>
              <w:rPr>
                <w:rFonts w:hint="eastAsia" w:ascii="仿宋" w:hAnsi="仿宋" w:eastAsia="仿宋" w:cs="仿宋"/>
                <w:kern w:val="2"/>
                <w:sz w:val="21"/>
                <w:szCs w:val="21"/>
              </w:rPr>
              <w:t>分。本项最多得10分。</w:t>
            </w:r>
          </w:p>
          <w:p>
            <w:pPr>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注：固定经营场所为自有产权提供产权证明和办公场地（包含监控室、休息室、开标室、评审室）彩色照片等证明材料盖单位鲜章；租用提供租房合同</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租期须大于本项目服务期限，否则租赁合同不予认定</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和产权证明复印件、办公场地彩色照片等证明材料盖单位鲜章。</w:t>
            </w:r>
          </w:p>
        </w:tc>
        <w:tc>
          <w:tcPr>
            <w:tcW w:w="619" w:type="dxa"/>
            <w:tcBorders>
              <w:top w:val="single" w:color="auto" w:sz="8" w:space="0"/>
              <w:left w:val="single" w:color="auto" w:sz="4" w:space="0"/>
              <w:bottom w:val="single" w:color="auto" w:sz="8" w:space="0"/>
              <w:right w:val="single" w:color="auto" w:sz="8" w:space="0"/>
            </w:tcBorders>
            <w:noWrap w:val="0"/>
            <w:vAlign w:val="center"/>
          </w:tcPr>
          <w:p>
            <w:pPr>
              <w:snapToGrid w:val="0"/>
              <w:spacing w:line="560" w:lineRule="exact"/>
              <w:rPr>
                <w:rFonts w:hint="eastAsia" w:ascii="仿宋" w:hAnsi="仿宋" w:eastAsia="仿宋" w:cs="仿宋"/>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0" w:type="auto"/>
            <w:vMerge w:val="continue"/>
            <w:tcBorders>
              <w:left w:val="single" w:color="auto" w:sz="8" w:space="0"/>
              <w:right w:val="single" w:color="auto" w:sz="8" w:space="0"/>
            </w:tcBorders>
            <w:noWrap w:val="0"/>
            <w:vAlign w:val="center"/>
          </w:tcPr>
          <w:p>
            <w:pPr>
              <w:widowControl/>
              <w:snapToGrid w:val="0"/>
              <w:spacing w:line="560" w:lineRule="exact"/>
              <w:jc w:val="center"/>
              <w:rPr>
                <w:rFonts w:hint="eastAsia" w:ascii="仿宋" w:hAnsi="仿宋" w:eastAsia="仿宋" w:cs="仿宋"/>
                <w:kern w:val="2"/>
                <w:sz w:val="21"/>
                <w:szCs w:val="21"/>
              </w:rPr>
            </w:pPr>
          </w:p>
        </w:tc>
        <w:tc>
          <w:tcPr>
            <w:tcW w:w="336" w:type="dxa"/>
            <w:vMerge w:val="continue"/>
            <w:tcBorders>
              <w:left w:val="single" w:color="auto" w:sz="4"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rPr>
            </w:pPr>
          </w:p>
        </w:tc>
        <w:tc>
          <w:tcPr>
            <w:tcW w:w="1023" w:type="dxa"/>
            <w:tcBorders>
              <w:top w:val="single" w:color="auto" w:sz="8" w:space="0"/>
              <w:left w:val="single" w:color="auto" w:sz="4" w:space="0"/>
              <w:bottom w:val="single" w:color="auto" w:sz="4"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rPr>
            </w:pP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二</w:t>
            </w:r>
            <w:r>
              <w:rPr>
                <w:rFonts w:hint="eastAsia" w:ascii="仿宋" w:hAnsi="仿宋" w:eastAsia="仿宋" w:cs="仿宋"/>
                <w:kern w:val="2"/>
                <w:sz w:val="21"/>
                <w:szCs w:val="21"/>
              </w:rPr>
              <w:t>）</w:t>
            </w:r>
          </w:p>
          <w:p>
            <w:pPr>
              <w:snapToGrid w:val="0"/>
              <w:spacing w:line="560" w:lineRule="exact"/>
              <w:jc w:val="center"/>
              <w:rPr>
                <w:rFonts w:hint="eastAsia" w:ascii="仿宋" w:hAnsi="仿宋" w:eastAsia="仿宋" w:cs="仿宋"/>
                <w:kern w:val="2"/>
                <w:sz w:val="21"/>
                <w:szCs w:val="21"/>
              </w:rPr>
            </w:pPr>
            <w:r>
              <w:rPr>
                <w:rFonts w:hint="eastAsia" w:ascii="仿宋" w:hAnsi="仿宋" w:eastAsia="仿宋" w:cs="仿宋"/>
                <w:kern w:val="2"/>
                <w:sz w:val="21"/>
                <w:szCs w:val="21"/>
              </w:rPr>
              <w:t>公司管理</w:t>
            </w:r>
          </w:p>
          <w:p>
            <w:pPr>
              <w:snapToGrid w:val="0"/>
              <w:spacing w:line="560" w:lineRule="exact"/>
              <w:jc w:val="center"/>
              <w:rPr>
                <w:rFonts w:hint="eastAsia" w:ascii="仿宋" w:hAnsi="仿宋" w:eastAsia="仿宋" w:cs="仿宋"/>
                <w:kern w:val="2"/>
                <w:sz w:val="21"/>
                <w:szCs w:val="21"/>
              </w:rPr>
            </w:pPr>
            <w:r>
              <w:rPr>
                <w:rFonts w:hint="eastAsia" w:ascii="仿宋" w:hAnsi="仿宋" w:eastAsia="仿宋" w:cs="仿宋"/>
                <w:kern w:val="2"/>
                <w:sz w:val="21"/>
                <w:szCs w:val="21"/>
              </w:rPr>
              <w:t>规范</w:t>
            </w:r>
          </w:p>
          <w:p>
            <w:pPr>
              <w:pStyle w:val="4"/>
              <w:snapToGrid w:val="0"/>
              <w:spacing w:line="560" w:lineRule="exact"/>
              <w:jc w:val="center"/>
              <w:rPr>
                <w:rFonts w:hint="eastAsia" w:ascii="仿宋" w:hAnsi="仿宋" w:eastAsia="仿宋" w:cs="仿宋"/>
                <w:kern w:val="2"/>
                <w:sz w:val="21"/>
                <w:szCs w:val="21"/>
              </w:rPr>
            </w:pPr>
            <w:r>
              <w:rPr>
                <w:rFonts w:hint="eastAsia" w:ascii="仿宋" w:hAnsi="仿宋" w:eastAsia="仿宋" w:cs="仿宋"/>
                <w:kern w:val="2"/>
                <w:sz w:val="21"/>
                <w:szCs w:val="21"/>
              </w:rPr>
              <w:t>（3分）</w:t>
            </w:r>
          </w:p>
        </w:tc>
        <w:tc>
          <w:tcPr>
            <w:tcW w:w="6827" w:type="dxa"/>
            <w:tcBorders>
              <w:top w:val="single" w:color="auto" w:sz="8" w:space="0"/>
              <w:left w:val="single" w:color="auto" w:sz="8" w:space="0"/>
              <w:bottom w:val="single" w:color="auto" w:sz="4" w:space="0"/>
              <w:right w:val="single" w:color="auto" w:sz="8" w:space="0"/>
            </w:tcBorders>
            <w:noWrap w:val="0"/>
            <w:vAlign w:val="center"/>
          </w:tcPr>
          <w:p>
            <w:pPr>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具有健全的公司管理规范，公司组织架构、人力资源管理、业务管理、财务、后勤、培训等具备完备管理制度和流程。无缺项得3分，有缺项或项目名称、涉及的规范、标准、与本项目要求不一致、方案内容简略、与本项目无关、凭空编造、逻辑有漏洞及完全照抄法律法规情形的不得分。</w:t>
            </w:r>
          </w:p>
        </w:tc>
        <w:tc>
          <w:tcPr>
            <w:tcW w:w="619" w:type="dxa"/>
            <w:tcBorders>
              <w:top w:val="single" w:color="auto" w:sz="8" w:space="0"/>
              <w:left w:val="single" w:color="auto" w:sz="8" w:space="0"/>
              <w:bottom w:val="single" w:color="auto" w:sz="4" w:space="0"/>
              <w:right w:val="single" w:color="auto" w:sz="8" w:space="0"/>
            </w:tcBorders>
            <w:noWrap w:val="0"/>
            <w:vAlign w:val="center"/>
          </w:tcPr>
          <w:p>
            <w:pPr>
              <w:snapToGrid w:val="0"/>
              <w:spacing w:line="560" w:lineRule="exact"/>
              <w:rPr>
                <w:rFonts w:hint="eastAsia" w:ascii="仿宋" w:hAnsi="仿宋" w:eastAsia="仿宋" w:cs="仿宋"/>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60" w:hRule="atLeast"/>
          <w:jc w:val="center"/>
        </w:trPr>
        <w:tc>
          <w:tcPr>
            <w:tcW w:w="0" w:type="auto"/>
            <w:vMerge w:val="continue"/>
            <w:tcBorders>
              <w:left w:val="single" w:color="auto" w:sz="8" w:space="0"/>
              <w:right w:val="single" w:color="auto" w:sz="8" w:space="0"/>
            </w:tcBorders>
            <w:noWrap w:val="0"/>
            <w:vAlign w:val="center"/>
          </w:tcPr>
          <w:p>
            <w:pPr>
              <w:widowControl/>
              <w:snapToGrid w:val="0"/>
              <w:spacing w:line="560" w:lineRule="exact"/>
              <w:jc w:val="center"/>
              <w:rPr>
                <w:rFonts w:hint="eastAsia" w:ascii="仿宋" w:hAnsi="仿宋" w:eastAsia="仿宋" w:cs="仿宋"/>
                <w:kern w:val="2"/>
                <w:sz w:val="21"/>
                <w:szCs w:val="21"/>
              </w:rPr>
            </w:pPr>
          </w:p>
        </w:tc>
        <w:tc>
          <w:tcPr>
            <w:tcW w:w="336" w:type="dxa"/>
            <w:vMerge w:val="continue"/>
            <w:tcBorders>
              <w:left w:val="single" w:color="auto" w:sz="4"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rPr>
            </w:pPr>
          </w:p>
        </w:tc>
        <w:tc>
          <w:tcPr>
            <w:tcW w:w="1023" w:type="dxa"/>
            <w:tcBorders>
              <w:top w:val="single" w:color="auto" w:sz="4" w:space="0"/>
              <w:left w:val="single" w:color="auto" w:sz="4" w:space="0"/>
              <w:bottom w:val="single" w:color="auto" w:sz="8"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rPr>
            </w:pP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三</w:t>
            </w:r>
            <w:r>
              <w:rPr>
                <w:rFonts w:hint="eastAsia" w:ascii="仿宋" w:hAnsi="仿宋" w:eastAsia="仿宋" w:cs="仿宋"/>
                <w:kern w:val="2"/>
                <w:sz w:val="21"/>
                <w:szCs w:val="21"/>
              </w:rPr>
              <w:t>）</w:t>
            </w:r>
          </w:p>
          <w:p>
            <w:pPr>
              <w:snapToGrid w:val="0"/>
              <w:spacing w:line="560" w:lineRule="exact"/>
              <w:jc w:val="center"/>
              <w:rPr>
                <w:rFonts w:hint="eastAsia" w:ascii="仿宋" w:hAnsi="仿宋" w:eastAsia="仿宋" w:cs="仿宋"/>
                <w:kern w:val="2"/>
                <w:sz w:val="21"/>
                <w:szCs w:val="21"/>
              </w:rPr>
            </w:pPr>
            <w:r>
              <w:rPr>
                <w:rFonts w:hint="eastAsia" w:ascii="仿宋" w:hAnsi="仿宋" w:eastAsia="仿宋" w:cs="仿宋"/>
                <w:kern w:val="2"/>
                <w:sz w:val="21"/>
                <w:szCs w:val="21"/>
              </w:rPr>
              <w:t>管理体系</w:t>
            </w:r>
          </w:p>
          <w:p>
            <w:pPr>
              <w:snapToGrid w:val="0"/>
              <w:spacing w:line="560" w:lineRule="exact"/>
              <w:jc w:val="center"/>
              <w:rPr>
                <w:rFonts w:hint="eastAsia" w:ascii="仿宋" w:hAnsi="仿宋" w:eastAsia="仿宋" w:cs="仿宋"/>
                <w:kern w:val="2"/>
                <w:sz w:val="21"/>
                <w:szCs w:val="21"/>
              </w:rPr>
            </w:pPr>
            <w:r>
              <w:rPr>
                <w:rFonts w:hint="eastAsia" w:ascii="仿宋" w:hAnsi="仿宋" w:eastAsia="仿宋" w:cs="仿宋"/>
                <w:kern w:val="2"/>
                <w:sz w:val="21"/>
                <w:szCs w:val="21"/>
              </w:rPr>
              <w:t>认证</w:t>
            </w:r>
          </w:p>
          <w:p>
            <w:pPr>
              <w:snapToGrid w:val="0"/>
              <w:spacing w:line="560" w:lineRule="exact"/>
              <w:jc w:val="center"/>
              <w:rPr>
                <w:rFonts w:hint="eastAsia" w:ascii="仿宋" w:hAnsi="仿宋" w:eastAsia="仿宋" w:cs="仿宋"/>
                <w:kern w:val="2"/>
                <w:sz w:val="21"/>
                <w:szCs w:val="21"/>
              </w:rPr>
            </w:pP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6</w:t>
            </w:r>
            <w:r>
              <w:rPr>
                <w:rFonts w:hint="eastAsia" w:ascii="仿宋" w:hAnsi="仿宋" w:eastAsia="仿宋" w:cs="仿宋"/>
                <w:kern w:val="2"/>
                <w:sz w:val="21"/>
                <w:szCs w:val="21"/>
              </w:rPr>
              <w:t>分）</w:t>
            </w:r>
          </w:p>
        </w:tc>
        <w:tc>
          <w:tcPr>
            <w:tcW w:w="6827" w:type="dxa"/>
            <w:tcBorders>
              <w:top w:val="single" w:color="auto" w:sz="4" w:space="0"/>
              <w:left w:val="single" w:color="auto" w:sz="8" w:space="0"/>
              <w:bottom w:val="single" w:color="auto" w:sz="8" w:space="0"/>
              <w:right w:val="single" w:color="auto" w:sz="8" w:space="0"/>
            </w:tcBorders>
            <w:noWrap w:val="0"/>
            <w:vAlign w:val="center"/>
          </w:tcPr>
          <w:p>
            <w:pPr>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具有质量管理体系认证、职业健康安全管理体系认证、环境管理体系认证相关证书，每提供1份得</w:t>
            </w:r>
            <w:r>
              <w:rPr>
                <w:rFonts w:hint="eastAsia" w:ascii="仿宋" w:hAnsi="仿宋" w:eastAsia="仿宋" w:cs="仿宋"/>
                <w:kern w:val="2"/>
                <w:sz w:val="21"/>
                <w:szCs w:val="21"/>
                <w:lang w:val="en-US" w:eastAsia="zh-CN"/>
              </w:rPr>
              <w:t>2</w:t>
            </w:r>
            <w:r>
              <w:rPr>
                <w:rFonts w:hint="eastAsia" w:ascii="仿宋" w:hAnsi="仿宋" w:eastAsia="仿宋" w:cs="仿宋"/>
                <w:kern w:val="2"/>
                <w:sz w:val="21"/>
                <w:szCs w:val="21"/>
              </w:rPr>
              <w:t>分，最多得</w:t>
            </w:r>
            <w:r>
              <w:rPr>
                <w:rFonts w:hint="eastAsia" w:ascii="仿宋" w:hAnsi="仿宋" w:eastAsia="仿宋" w:cs="仿宋"/>
                <w:kern w:val="2"/>
                <w:sz w:val="21"/>
                <w:szCs w:val="21"/>
                <w:lang w:val="en-US" w:eastAsia="zh-CN"/>
              </w:rPr>
              <w:t>6</w:t>
            </w:r>
            <w:r>
              <w:rPr>
                <w:rFonts w:hint="eastAsia" w:ascii="仿宋" w:hAnsi="仿宋" w:eastAsia="仿宋" w:cs="仿宋"/>
                <w:kern w:val="2"/>
                <w:sz w:val="21"/>
                <w:szCs w:val="21"/>
              </w:rPr>
              <w:t>分。</w:t>
            </w:r>
          </w:p>
          <w:p>
            <w:pPr>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注：须提供相关证书复印件或相关官方网站注册资料（加盖鲜章）。</w:t>
            </w:r>
          </w:p>
        </w:tc>
        <w:tc>
          <w:tcPr>
            <w:tcW w:w="619" w:type="dxa"/>
            <w:tcBorders>
              <w:top w:val="single" w:color="auto" w:sz="4" w:space="0"/>
              <w:left w:val="single" w:color="auto" w:sz="8" w:space="0"/>
              <w:bottom w:val="single" w:color="auto" w:sz="8" w:space="0"/>
              <w:right w:val="single" w:color="auto" w:sz="8" w:space="0"/>
            </w:tcBorders>
            <w:noWrap w:val="0"/>
            <w:vAlign w:val="center"/>
          </w:tcPr>
          <w:p>
            <w:pPr>
              <w:snapToGrid w:val="0"/>
              <w:spacing w:line="560" w:lineRule="exact"/>
              <w:rPr>
                <w:rFonts w:hint="eastAsia" w:ascii="仿宋" w:hAnsi="仿宋" w:eastAsia="仿宋" w:cs="仿宋"/>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60" w:hRule="atLeast"/>
          <w:jc w:val="center"/>
        </w:trPr>
        <w:tc>
          <w:tcPr>
            <w:tcW w:w="0" w:type="auto"/>
            <w:vMerge w:val="continue"/>
            <w:tcBorders>
              <w:left w:val="single" w:color="auto" w:sz="8"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rPr>
            </w:pPr>
          </w:p>
        </w:tc>
        <w:tc>
          <w:tcPr>
            <w:tcW w:w="336" w:type="dxa"/>
            <w:vMerge w:val="continue"/>
            <w:tcBorders>
              <w:left w:val="single" w:color="auto" w:sz="4"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rPr>
            </w:pPr>
          </w:p>
        </w:tc>
        <w:tc>
          <w:tcPr>
            <w:tcW w:w="1023" w:type="dxa"/>
            <w:tcBorders>
              <w:top w:val="single" w:color="auto" w:sz="8" w:space="0"/>
              <w:left w:val="single" w:color="auto" w:sz="4"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w:t>
            </w:r>
            <w:r>
              <w:rPr>
                <w:rFonts w:hint="eastAsia" w:ascii="仿宋" w:hAnsi="仿宋" w:eastAsia="仿宋" w:cs="仿宋"/>
                <w:kern w:val="2"/>
                <w:sz w:val="21"/>
                <w:szCs w:val="21"/>
                <w:highlight w:val="none"/>
                <w:lang w:val="en-US" w:eastAsia="zh-CN"/>
              </w:rPr>
              <w:t>四</w:t>
            </w:r>
            <w:r>
              <w:rPr>
                <w:rFonts w:hint="eastAsia" w:ascii="仿宋" w:hAnsi="仿宋" w:eastAsia="仿宋" w:cs="仿宋"/>
                <w:kern w:val="2"/>
                <w:sz w:val="21"/>
                <w:szCs w:val="21"/>
                <w:highlight w:val="none"/>
              </w:rPr>
              <w:t>）</w:t>
            </w:r>
          </w:p>
          <w:p>
            <w:pPr>
              <w:snapToGrid w:val="0"/>
              <w:spacing w:line="560" w:lineRule="exact"/>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代理业绩</w:t>
            </w:r>
          </w:p>
          <w:p>
            <w:pPr>
              <w:snapToGrid w:val="0"/>
              <w:spacing w:line="560" w:lineRule="exact"/>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w:t>
            </w:r>
            <w:r>
              <w:rPr>
                <w:rFonts w:hint="eastAsia" w:ascii="仿宋" w:hAnsi="仿宋" w:eastAsia="仿宋" w:cs="仿宋"/>
                <w:kern w:val="2"/>
                <w:sz w:val="21"/>
                <w:szCs w:val="21"/>
                <w:highlight w:val="none"/>
                <w:lang w:val="en-US" w:eastAsia="zh-CN"/>
              </w:rPr>
              <w:t>30</w:t>
            </w:r>
            <w:r>
              <w:rPr>
                <w:rFonts w:hint="eastAsia" w:ascii="仿宋" w:hAnsi="仿宋" w:eastAsia="仿宋" w:cs="仿宋"/>
                <w:kern w:val="2"/>
                <w:sz w:val="21"/>
                <w:szCs w:val="21"/>
                <w:highlight w:val="none"/>
              </w:rPr>
              <w:t>分）</w:t>
            </w:r>
          </w:p>
        </w:tc>
        <w:tc>
          <w:tcPr>
            <w:tcW w:w="6827" w:type="dxa"/>
            <w:tcBorders>
              <w:top w:val="single" w:color="auto" w:sz="8" w:space="0"/>
              <w:left w:val="single" w:color="auto" w:sz="8" w:space="0"/>
              <w:bottom w:val="single" w:color="auto" w:sz="4" w:space="0"/>
              <w:right w:val="single" w:color="auto" w:sz="8" w:space="0"/>
            </w:tcBorders>
            <w:noWrap w:val="0"/>
            <w:vAlign w:val="center"/>
          </w:tcPr>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rPr>
              <w:t>1.</w:t>
            </w:r>
            <w:r>
              <w:rPr>
                <w:rFonts w:hint="eastAsia" w:ascii="仿宋" w:hAnsi="仿宋" w:eastAsia="仿宋" w:cs="仿宋"/>
                <w:kern w:val="2"/>
                <w:sz w:val="21"/>
                <w:szCs w:val="21"/>
                <w:highlight w:val="none"/>
              </w:rPr>
              <w:t>代理机构（20</w:t>
            </w:r>
            <w:r>
              <w:rPr>
                <w:rFonts w:hint="eastAsia" w:ascii="仿宋" w:hAnsi="仿宋" w:eastAsia="仿宋" w:cs="仿宋"/>
                <w:kern w:val="2"/>
                <w:sz w:val="21"/>
                <w:szCs w:val="21"/>
                <w:highlight w:val="none"/>
                <w:lang w:val="en-US" w:eastAsia="zh-CN"/>
              </w:rPr>
              <w:t>22</w:t>
            </w:r>
            <w:r>
              <w:rPr>
                <w:rFonts w:hint="eastAsia" w:ascii="仿宋" w:hAnsi="仿宋" w:eastAsia="仿宋" w:cs="仿宋"/>
                <w:kern w:val="2"/>
                <w:sz w:val="21"/>
                <w:szCs w:val="21"/>
                <w:highlight w:val="none"/>
              </w:rPr>
              <w:t>年度-至今）</w:t>
            </w:r>
            <w:r>
              <w:rPr>
                <w:rFonts w:hint="eastAsia" w:ascii="仿宋" w:hAnsi="仿宋" w:eastAsia="仿宋" w:cs="仿宋"/>
                <w:kern w:val="2"/>
                <w:sz w:val="21"/>
                <w:szCs w:val="21"/>
                <w:highlight w:val="none"/>
                <w:lang w:val="en-US" w:eastAsia="zh-CN"/>
              </w:rPr>
              <w:t>政府采购项目代理业绩，每个0.1分，最多得15分；</w:t>
            </w:r>
          </w:p>
          <w:p>
            <w:pPr>
              <w:tabs>
                <w:tab w:val="left" w:pos="312"/>
              </w:tabs>
              <w:snapToGrid w:val="0"/>
              <w:spacing w:line="560" w:lineRule="exact"/>
              <w:rPr>
                <w:rFonts w:hint="default" w:ascii="仿宋" w:hAnsi="仿宋" w:eastAsia="仿宋" w:cs="仿宋"/>
                <w:b/>
                <w:bCs/>
                <w:color w:val="FF0000"/>
                <w:kern w:val="2"/>
                <w:sz w:val="40"/>
                <w:szCs w:val="40"/>
                <w:highlight w:val="none"/>
                <w:lang w:val="en-US" w:eastAsia="zh-CN"/>
              </w:rPr>
            </w:pPr>
            <w:r>
              <w:rPr>
                <w:rFonts w:hint="eastAsia" w:ascii="仿宋" w:hAnsi="仿宋" w:eastAsia="仿宋" w:cs="仿宋"/>
                <w:kern w:val="2"/>
                <w:sz w:val="21"/>
                <w:szCs w:val="21"/>
                <w:highlight w:val="none"/>
                <w:lang w:val="en-US" w:eastAsia="zh-CN"/>
              </w:rPr>
              <w:t>2.</w:t>
            </w:r>
            <w:r>
              <w:rPr>
                <w:rFonts w:hint="eastAsia" w:ascii="仿宋" w:hAnsi="仿宋" w:eastAsia="仿宋" w:cs="仿宋"/>
                <w:kern w:val="2"/>
                <w:sz w:val="21"/>
                <w:szCs w:val="21"/>
                <w:highlight w:val="none"/>
              </w:rPr>
              <w:t>代理机构（20</w:t>
            </w:r>
            <w:r>
              <w:rPr>
                <w:rFonts w:hint="eastAsia" w:ascii="仿宋" w:hAnsi="仿宋" w:eastAsia="仿宋" w:cs="仿宋"/>
                <w:kern w:val="2"/>
                <w:sz w:val="21"/>
                <w:szCs w:val="21"/>
                <w:highlight w:val="none"/>
                <w:lang w:val="en-US" w:eastAsia="zh-CN"/>
              </w:rPr>
              <w:t>22</w:t>
            </w:r>
            <w:r>
              <w:rPr>
                <w:rFonts w:hint="eastAsia" w:ascii="仿宋" w:hAnsi="仿宋" w:eastAsia="仿宋" w:cs="仿宋"/>
                <w:kern w:val="2"/>
                <w:sz w:val="21"/>
                <w:szCs w:val="21"/>
                <w:highlight w:val="none"/>
              </w:rPr>
              <w:t>年度-至今）代理过医疗卫生行业政府采购项目业绩，每个得0.</w:t>
            </w:r>
            <w:r>
              <w:rPr>
                <w:rFonts w:hint="eastAsia" w:ascii="仿宋" w:hAnsi="仿宋" w:eastAsia="仿宋" w:cs="仿宋"/>
                <w:kern w:val="2"/>
                <w:sz w:val="21"/>
                <w:szCs w:val="21"/>
                <w:highlight w:val="none"/>
                <w:lang w:val="en-US" w:eastAsia="zh-CN"/>
              </w:rPr>
              <w:t>3</w:t>
            </w:r>
            <w:r>
              <w:rPr>
                <w:rFonts w:hint="eastAsia" w:ascii="仿宋" w:hAnsi="仿宋" w:eastAsia="仿宋" w:cs="仿宋"/>
                <w:kern w:val="2"/>
                <w:sz w:val="21"/>
                <w:szCs w:val="21"/>
                <w:highlight w:val="none"/>
              </w:rPr>
              <w:t>分，最多得</w:t>
            </w:r>
            <w:r>
              <w:rPr>
                <w:rFonts w:hint="eastAsia" w:ascii="仿宋" w:hAnsi="仿宋" w:eastAsia="仿宋" w:cs="仿宋"/>
                <w:kern w:val="2"/>
                <w:sz w:val="21"/>
                <w:szCs w:val="21"/>
                <w:highlight w:val="none"/>
                <w:lang w:val="en-US" w:eastAsia="zh-CN"/>
              </w:rPr>
              <w:t>15</w:t>
            </w:r>
            <w:r>
              <w:rPr>
                <w:rFonts w:hint="eastAsia" w:ascii="仿宋" w:hAnsi="仿宋" w:eastAsia="仿宋" w:cs="仿宋"/>
                <w:kern w:val="2"/>
                <w:sz w:val="21"/>
                <w:szCs w:val="21"/>
                <w:highlight w:val="none"/>
              </w:rPr>
              <w:t>分。</w:t>
            </w:r>
          </w:p>
          <w:p>
            <w:pPr>
              <w:tabs>
                <w:tab w:val="left" w:pos="312"/>
              </w:tabs>
              <w:snapToGrid w:val="0"/>
              <w:spacing w:line="560" w:lineRule="exact"/>
              <w:rPr>
                <w:rFonts w:hint="eastAsia" w:ascii="仿宋" w:hAnsi="仿宋" w:eastAsia="仿宋" w:cs="仿宋"/>
                <w:kern w:val="2"/>
                <w:sz w:val="21"/>
                <w:szCs w:val="21"/>
                <w:highlight w:val="none"/>
                <w:lang w:eastAsia="zh-CN"/>
              </w:rPr>
            </w:pPr>
            <w:r>
              <w:rPr>
                <w:rFonts w:hint="eastAsia" w:ascii="仿宋" w:hAnsi="仿宋" w:eastAsia="仿宋" w:cs="仿宋"/>
                <w:kern w:val="2"/>
                <w:sz w:val="21"/>
                <w:szCs w:val="21"/>
                <w:highlight w:val="none"/>
              </w:rPr>
              <w:t>注：</w:t>
            </w:r>
            <w:r>
              <w:rPr>
                <w:rFonts w:hint="eastAsia" w:ascii="仿宋" w:hAnsi="仿宋" w:eastAsia="仿宋" w:cs="仿宋"/>
                <w:kern w:val="2"/>
                <w:sz w:val="21"/>
                <w:szCs w:val="21"/>
                <w:highlight w:val="none"/>
                <w:lang w:val="en-US" w:eastAsia="zh-CN"/>
              </w:rPr>
              <w:t>以上1-2点项目业绩可重复计算，</w:t>
            </w:r>
            <w:r>
              <w:rPr>
                <w:rFonts w:hint="eastAsia" w:ascii="仿宋" w:hAnsi="仿宋" w:eastAsia="仿宋" w:cs="仿宋"/>
                <w:kern w:val="2"/>
                <w:sz w:val="21"/>
                <w:szCs w:val="21"/>
                <w:highlight w:val="none"/>
              </w:rPr>
              <w:t>需要提供法定网站上中标结果公告并加盖公章。（需提供财政部门指定的政府采购网站的结果公告网页截图</w:t>
            </w:r>
            <w:r>
              <w:rPr>
                <w:rFonts w:hint="eastAsia" w:ascii="仿宋" w:hAnsi="仿宋" w:eastAsia="仿宋" w:cs="仿宋"/>
                <w:kern w:val="2"/>
                <w:sz w:val="21"/>
                <w:szCs w:val="21"/>
                <w:highlight w:val="none"/>
                <w:lang w:eastAsia="zh-CN"/>
              </w:rPr>
              <w:t>）</w:t>
            </w:r>
          </w:p>
        </w:tc>
        <w:tc>
          <w:tcPr>
            <w:tcW w:w="619" w:type="dxa"/>
            <w:tcBorders>
              <w:top w:val="single" w:color="auto" w:sz="8" w:space="0"/>
              <w:left w:val="single" w:color="auto" w:sz="8" w:space="0"/>
              <w:bottom w:val="single" w:color="auto" w:sz="4" w:space="0"/>
              <w:right w:val="single" w:color="auto" w:sz="8" w:space="0"/>
            </w:tcBorders>
            <w:noWrap w:val="0"/>
            <w:vAlign w:val="center"/>
          </w:tcPr>
          <w:p>
            <w:pPr>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以提供的中标公告为准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335" w:type="dxa"/>
            <w:vMerge w:val="restart"/>
            <w:tcBorders>
              <w:top w:val="single" w:color="auto" w:sz="8" w:space="0"/>
              <w:left w:val="single" w:color="auto" w:sz="8" w:space="0"/>
              <w:right w:val="single" w:color="auto" w:sz="8" w:space="0"/>
            </w:tcBorders>
            <w:noWrap w:val="0"/>
            <w:vAlign w:val="center"/>
          </w:tcPr>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二</w:t>
            </w:r>
          </w:p>
          <w:p>
            <w:pPr>
              <w:snapToGrid w:val="0"/>
              <w:spacing w:line="560" w:lineRule="exact"/>
              <w:jc w:val="center"/>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p>
          <w:p>
            <w:pPr>
              <w:snapToGrid w:val="0"/>
              <w:spacing w:line="560" w:lineRule="exact"/>
              <w:jc w:val="center"/>
              <w:rPr>
                <w:rFonts w:hint="eastAsia" w:ascii="仿宋" w:hAnsi="仿宋" w:eastAsia="仿宋" w:cs="仿宋"/>
                <w:kern w:val="2"/>
                <w:sz w:val="21"/>
                <w:szCs w:val="21"/>
              </w:rPr>
            </w:pPr>
          </w:p>
          <w:p>
            <w:pPr>
              <w:snapToGrid w:val="0"/>
              <w:spacing w:line="560" w:lineRule="exact"/>
              <w:jc w:val="center"/>
              <w:rPr>
                <w:rFonts w:hint="eastAsia" w:ascii="仿宋" w:hAnsi="仿宋" w:eastAsia="仿宋" w:cs="仿宋"/>
                <w:kern w:val="2"/>
                <w:sz w:val="21"/>
                <w:szCs w:val="21"/>
              </w:rPr>
            </w:pPr>
          </w:p>
          <w:p>
            <w:pPr>
              <w:snapToGrid w:val="0"/>
              <w:spacing w:line="560" w:lineRule="exact"/>
              <w:jc w:val="center"/>
              <w:rPr>
                <w:rFonts w:hint="eastAsia" w:ascii="仿宋" w:hAnsi="仿宋" w:eastAsia="仿宋" w:cs="仿宋"/>
                <w:kern w:val="2"/>
                <w:sz w:val="21"/>
                <w:szCs w:val="21"/>
              </w:rPr>
            </w:pPr>
          </w:p>
          <w:p>
            <w:pPr>
              <w:snapToGrid w:val="0"/>
              <w:spacing w:line="560" w:lineRule="exact"/>
              <w:jc w:val="center"/>
              <w:rPr>
                <w:rFonts w:hint="eastAsia" w:ascii="仿宋" w:hAnsi="仿宋" w:eastAsia="仿宋" w:cs="仿宋"/>
                <w:kern w:val="2"/>
                <w:sz w:val="21"/>
                <w:szCs w:val="21"/>
              </w:rPr>
            </w:pPr>
          </w:p>
          <w:p>
            <w:pPr>
              <w:snapToGrid w:val="0"/>
              <w:spacing w:line="560" w:lineRule="exact"/>
              <w:jc w:val="center"/>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二</w:t>
            </w:r>
          </w:p>
          <w:p>
            <w:pPr>
              <w:snapToGrid w:val="0"/>
              <w:spacing w:line="560" w:lineRule="exact"/>
              <w:jc w:val="center"/>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jc w:val="center"/>
              <w:rPr>
                <w:rFonts w:hint="eastAsia" w:ascii="仿宋" w:hAnsi="仿宋" w:eastAsia="仿宋" w:cs="仿宋"/>
                <w:kern w:val="2"/>
                <w:sz w:val="21"/>
                <w:szCs w:val="21"/>
              </w:rPr>
            </w:pPr>
          </w:p>
        </w:tc>
        <w:tc>
          <w:tcPr>
            <w:tcW w:w="336" w:type="dxa"/>
            <w:vMerge w:val="restart"/>
            <w:tcBorders>
              <w:top w:val="single" w:color="auto" w:sz="8" w:space="0"/>
              <w:left w:val="single" w:color="auto" w:sz="8" w:space="0"/>
              <w:right w:val="single" w:color="auto" w:sz="8" w:space="0"/>
            </w:tcBorders>
            <w:noWrap w:val="0"/>
            <w:vAlign w:val="center"/>
          </w:tcPr>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项</w:t>
            </w: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目</w:t>
            </w: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方</w:t>
            </w: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案</w:t>
            </w:r>
          </w:p>
          <w:p>
            <w:pPr>
              <w:snapToGrid w:val="0"/>
              <w:spacing w:line="560" w:lineRule="exact"/>
              <w:jc w:val="center"/>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rPr>
                <w:rFonts w:hint="eastAsia" w:ascii="仿宋" w:hAnsi="仿宋" w:eastAsia="仿宋" w:cs="仿宋"/>
                <w:kern w:val="2"/>
                <w:sz w:val="21"/>
                <w:szCs w:val="21"/>
              </w:rPr>
            </w:pPr>
          </w:p>
          <w:p>
            <w:pPr>
              <w:pStyle w:val="4"/>
              <w:snapToGrid w:val="0"/>
              <w:spacing w:line="560" w:lineRule="exact"/>
              <w:rPr>
                <w:rFonts w:hint="eastAsia" w:ascii="仿宋" w:hAnsi="仿宋" w:eastAsia="仿宋" w:cs="仿宋"/>
                <w:kern w:val="2"/>
                <w:sz w:val="21"/>
                <w:szCs w:val="21"/>
              </w:rPr>
            </w:pPr>
          </w:p>
          <w:p>
            <w:pPr>
              <w:snapToGrid w:val="0"/>
              <w:spacing w:line="560" w:lineRule="exact"/>
              <w:jc w:val="center"/>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项</w:t>
            </w: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目</w:t>
            </w: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方</w:t>
            </w:r>
          </w:p>
          <w:p>
            <w:pPr>
              <w:snapToGrid w:val="0"/>
              <w:spacing w:line="560" w:lineRule="exact"/>
              <w:jc w:val="both"/>
              <w:rPr>
                <w:rFonts w:hint="eastAsia" w:ascii="仿宋" w:hAnsi="仿宋" w:eastAsia="仿宋" w:cs="仿宋"/>
                <w:kern w:val="2"/>
                <w:sz w:val="21"/>
                <w:szCs w:val="21"/>
              </w:rPr>
            </w:pPr>
          </w:p>
          <w:p>
            <w:pPr>
              <w:snapToGrid w:val="0"/>
              <w:spacing w:line="56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案</w:t>
            </w:r>
          </w:p>
        </w:tc>
        <w:tc>
          <w:tcPr>
            <w:tcW w:w="1023" w:type="dxa"/>
            <w:tcBorders>
              <w:top w:val="single" w:color="auto" w:sz="8" w:space="0"/>
              <w:left w:val="single" w:color="auto" w:sz="4" w:space="0"/>
              <w:bottom w:val="single" w:color="auto" w:sz="8"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w:t>
            </w:r>
            <w:r>
              <w:rPr>
                <w:rFonts w:hint="eastAsia" w:ascii="仿宋" w:hAnsi="仿宋" w:eastAsia="仿宋" w:cs="仿宋"/>
                <w:kern w:val="2"/>
                <w:sz w:val="21"/>
                <w:szCs w:val="21"/>
                <w:lang w:val="en-US" w:eastAsia="zh-CN"/>
              </w:rPr>
              <w:t>一</w:t>
            </w:r>
            <w:r>
              <w:rPr>
                <w:rFonts w:hint="eastAsia" w:ascii="仿宋" w:hAnsi="仿宋" w:eastAsia="仿宋" w:cs="仿宋"/>
                <w:kern w:val="2"/>
                <w:sz w:val="21"/>
                <w:szCs w:val="21"/>
                <w:lang w:eastAsia="zh-CN"/>
              </w:rPr>
              <w:t>）</w:t>
            </w:r>
          </w:p>
          <w:p>
            <w:pPr>
              <w:snapToGrid w:val="0"/>
              <w:spacing w:line="560" w:lineRule="exact"/>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代理报价</w:t>
            </w:r>
          </w:p>
          <w:p>
            <w:pPr>
              <w:snapToGrid w:val="0"/>
              <w:spacing w:line="5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kern w:val="2"/>
                <w:sz w:val="21"/>
                <w:szCs w:val="21"/>
                <w:lang w:val="en-US" w:eastAsia="zh-CN"/>
              </w:rPr>
              <w:t>（10分）</w:t>
            </w:r>
          </w:p>
        </w:tc>
        <w:tc>
          <w:tcPr>
            <w:tcW w:w="6827" w:type="dxa"/>
            <w:tcBorders>
              <w:top w:val="single" w:color="auto" w:sz="8" w:space="0"/>
              <w:left w:val="single" w:color="auto" w:sz="8" w:space="0"/>
              <w:bottom w:val="single" w:color="auto" w:sz="8" w:space="0"/>
              <w:right w:val="single" w:color="auto" w:sz="8" w:space="0"/>
            </w:tcBorders>
            <w:noWrap w:val="0"/>
            <w:vAlign w:val="center"/>
          </w:tcPr>
          <w:p>
            <w:pPr>
              <w:numPr>
                <w:ilvl w:val="0"/>
                <w:numId w:val="0"/>
              </w:numPr>
              <w:snapToGrid w:val="0"/>
              <w:spacing w:line="560" w:lineRule="exact"/>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w:t>
            </w:r>
            <w:r>
              <w:rPr>
                <w:rFonts w:hint="eastAsia" w:ascii="仿宋" w:hAnsi="仿宋" w:eastAsia="仿宋" w:cs="仿宋"/>
                <w:kern w:val="2"/>
                <w:sz w:val="21"/>
                <w:szCs w:val="21"/>
              </w:rPr>
              <w:t>成交金额在1000万以下的项目按原国家计委计价格[2002]1980号及发改办价格[2003]857号文的标准下浮20%</w:t>
            </w:r>
            <w:r>
              <w:rPr>
                <w:rFonts w:hint="eastAsia" w:ascii="仿宋" w:hAnsi="仿宋" w:eastAsia="仿宋" w:cs="仿宋"/>
                <w:kern w:val="2"/>
                <w:sz w:val="21"/>
                <w:szCs w:val="21"/>
                <w:lang w:eastAsia="zh-CN"/>
              </w:rPr>
              <w:t>。</w:t>
            </w:r>
          </w:p>
          <w:p>
            <w:pPr>
              <w:numPr>
                <w:ilvl w:val="0"/>
                <w:numId w:val="0"/>
              </w:numPr>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2.</w:t>
            </w:r>
            <w:r>
              <w:rPr>
                <w:rFonts w:hint="eastAsia" w:ascii="仿宋" w:hAnsi="仿宋" w:eastAsia="仿宋" w:cs="仿宋"/>
                <w:kern w:val="2"/>
                <w:sz w:val="21"/>
                <w:szCs w:val="21"/>
              </w:rPr>
              <w:t>成交金额在1000万元（含）以上的项目按原国家计委计价格[2002]1980号及发改办价格[2003]857号文的标准</w:t>
            </w:r>
            <w:r>
              <w:rPr>
                <w:rFonts w:hint="eastAsia" w:ascii="仿宋" w:hAnsi="仿宋" w:eastAsia="仿宋" w:cs="仿宋"/>
                <w:kern w:val="2"/>
                <w:sz w:val="21"/>
                <w:szCs w:val="21"/>
                <w:lang w:val="en-US" w:eastAsia="zh-CN"/>
              </w:rPr>
              <w:t>下浮20%的</w:t>
            </w:r>
            <w:r>
              <w:rPr>
                <w:rFonts w:hint="eastAsia" w:ascii="仿宋" w:hAnsi="仿宋" w:eastAsia="仿宋" w:cs="仿宋"/>
                <w:kern w:val="2"/>
                <w:sz w:val="21"/>
                <w:szCs w:val="21"/>
              </w:rPr>
              <w:t>基础上</w:t>
            </w:r>
            <w:r>
              <w:rPr>
                <w:rFonts w:hint="eastAsia" w:ascii="仿宋" w:hAnsi="仿宋" w:eastAsia="仿宋" w:cs="仿宋"/>
                <w:kern w:val="2"/>
                <w:sz w:val="21"/>
                <w:szCs w:val="21"/>
                <w:lang w:val="en-US" w:eastAsia="zh-CN"/>
              </w:rPr>
              <w:t>，</w:t>
            </w:r>
            <w:r>
              <w:rPr>
                <w:rFonts w:hint="eastAsia" w:ascii="仿宋" w:hAnsi="仿宋" w:eastAsia="仿宋" w:cs="仿宋"/>
                <w:kern w:val="2"/>
                <w:sz w:val="21"/>
                <w:szCs w:val="21"/>
              </w:rPr>
              <w:t>每下浮1%得</w:t>
            </w:r>
            <w:r>
              <w:rPr>
                <w:rFonts w:hint="eastAsia" w:ascii="仿宋" w:hAnsi="仿宋" w:eastAsia="仿宋" w:cs="仿宋"/>
                <w:kern w:val="2"/>
                <w:sz w:val="21"/>
                <w:szCs w:val="21"/>
                <w:lang w:val="en-US" w:eastAsia="zh-CN"/>
              </w:rPr>
              <w:t>1</w:t>
            </w:r>
            <w:r>
              <w:rPr>
                <w:rFonts w:hint="eastAsia" w:ascii="仿宋" w:hAnsi="仿宋" w:eastAsia="仿宋" w:cs="仿宋"/>
                <w:kern w:val="2"/>
                <w:sz w:val="21"/>
                <w:szCs w:val="21"/>
              </w:rPr>
              <w:t>分，最多得</w:t>
            </w:r>
            <w:r>
              <w:rPr>
                <w:rFonts w:hint="eastAsia" w:ascii="仿宋" w:hAnsi="仿宋" w:eastAsia="仿宋" w:cs="仿宋"/>
                <w:kern w:val="2"/>
                <w:sz w:val="21"/>
                <w:szCs w:val="21"/>
                <w:lang w:val="en-US" w:eastAsia="zh-CN"/>
              </w:rPr>
              <w:t>1</w:t>
            </w:r>
            <w:r>
              <w:rPr>
                <w:rFonts w:hint="eastAsia" w:ascii="仿宋" w:hAnsi="仿宋" w:eastAsia="仿宋" w:cs="仿宋"/>
                <w:kern w:val="2"/>
                <w:sz w:val="21"/>
                <w:szCs w:val="21"/>
              </w:rPr>
              <w:t>0分。</w:t>
            </w:r>
          </w:p>
          <w:p>
            <w:pPr>
              <w:tabs>
                <w:tab w:val="left" w:pos="312"/>
              </w:tabs>
              <w:snapToGrid w:val="0"/>
              <w:spacing w:line="560" w:lineRule="exact"/>
              <w:rPr>
                <w:rFonts w:hint="eastAsia" w:ascii="仿宋" w:hAnsi="仿宋" w:eastAsia="仿宋" w:cs="仿宋"/>
                <w:kern w:val="2"/>
                <w:sz w:val="21"/>
                <w:szCs w:val="21"/>
              </w:rPr>
            </w:pPr>
            <w:r>
              <w:rPr>
                <w:rFonts w:hint="eastAsia" w:ascii="仿宋" w:hAnsi="仿宋" w:eastAsia="仿宋" w:cs="仿宋"/>
                <w:kern w:val="2"/>
                <w:sz w:val="21"/>
                <w:szCs w:val="21"/>
              </w:rPr>
              <w:t>注：申请人报价</w:t>
            </w:r>
            <w:r>
              <w:rPr>
                <w:rFonts w:hint="eastAsia" w:ascii="仿宋" w:hAnsi="仿宋" w:eastAsia="仿宋" w:cs="仿宋"/>
                <w:kern w:val="2"/>
                <w:sz w:val="21"/>
                <w:szCs w:val="21"/>
                <w:lang w:val="en-US" w:eastAsia="zh-CN"/>
              </w:rPr>
              <w:t>上</w:t>
            </w:r>
            <w:r>
              <w:rPr>
                <w:rFonts w:hint="eastAsia" w:ascii="仿宋" w:hAnsi="仿宋" w:eastAsia="仿宋" w:cs="仿宋"/>
                <w:kern w:val="2"/>
                <w:sz w:val="21"/>
                <w:szCs w:val="21"/>
              </w:rPr>
              <w:t>浮的，本项报价分为0分。</w:t>
            </w:r>
          </w:p>
        </w:tc>
        <w:tc>
          <w:tcPr>
            <w:tcW w:w="619" w:type="dxa"/>
            <w:tcBorders>
              <w:top w:val="single" w:color="auto" w:sz="8" w:space="0"/>
              <w:left w:val="single" w:color="auto" w:sz="8" w:space="0"/>
              <w:bottom w:val="single" w:color="auto" w:sz="8" w:space="0"/>
              <w:right w:val="single" w:color="auto" w:sz="8" w:space="0"/>
            </w:tcBorders>
            <w:noWrap w:val="0"/>
            <w:vAlign w:val="center"/>
          </w:tcPr>
          <w:p>
            <w:pPr>
              <w:snapToGrid w:val="0"/>
              <w:spacing w:line="560" w:lineRule="exact"/>
              <w:rPr>
                <w:rFonts w:hint="eastAsia" w:ascii="仿宋" w:hAnsi="仿宋" w:eastAsia="仿宋" w:cs="仿宋"/>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04" w:hRule="atLeast"/>
          <w:jc w:val="center"/>
        </w:trPr>
        <w:tc>
          <w:tcPr>
            <w:tcW w:w="335" w:type="dxa"/>
            <w:vMerge w:val="continue"/>
            <w:tcBorders>
              <w:left w:val="single" w:color="auto" w:sz="8"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rPr>
            </w:pPr>
          </w:p>
        </w:tc>
        <w:tc>
          <w:tcPr>
            <w:tcW w:w="336" w:type="dxa"/>
            <w:vMerge w:val="continue"/>
            <w:tcBorders>
              <w:left w:val="single" w:color="auto" w:sz="8" w:space="0"/>
              <w:right w:val="single" w:color="auto" w:sz="8" w:space="0"/>
            </w:tcBorders>
            <w:noWrap w:val="0"/>
            <w:vAlign w:val="center"/>
          </w:tcPr>
          <w:p>
            <w:pPr>
              <w:snapToGrid w:val="0"/>
              <w:spacing w:line="560" w:lineRule="exact"/>
              <w:jc w:val="both"/>
              <w:rPr>
                <w:rFonts w:hint="eastAsia" w:ascii="仿宋" w:hAnsi="仿宋" w:eastAsia="仿宋" w:cs="仿宋"/>
                <w:kern w:val="2"/>
                <w:sz w:val="21"/>
                <w:szCs w:val="21"/>
                <w:highlight w:val="none"/>
              </w:rPr>
            </w:pPr>
          </w:p>
        </w:tc>
        <w:tc>
          <w:tcPr>
            <w:tcW w:w="1023" w:type="dxa"/>
            <w:tcBorders>
              <w:top w:val="single" w:color="auto" w:sz="8" w:space="0"/>
              <w:left w:val="single" w:color="auto" w:sz="4" w:space="0"/>
              <w:bottom w:val="single" w:color="auto" w:sz="8"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w:t>
            </w:r>
            <w:r>
              <w:rPr>
                <w:rFonts w:hint="eastAsia" w:ascii="仿宋" w:hAnsi="仿宋" w:eastAsia="仿宋" w:cs="仿宋"/>
                <w:kern w:val="2"/>
                <w:sz w:val="21"/>
                <w:szCs w:val="21"/>
                <w:highlight w:val="none"/>
                <w:lang w:val="en-US" w:eastAsia="zh-CN"/>
              </w:rPr>
              <w:t>二</w:t>
            </w:r>
            <w:r>
              <w:rPr>
                <w:rFonts w:hint="eastAsia" w:ascii="仿宋" w:hAnsi="仿宋" w:eastAsia="仿宋" w:cs="仿宋"/>
                <w:kern w:val="2"/>
                <w:sz w:val="21"/>
                <w:szCs w:val="21"/>
                <w:highlight w:val="none"/>
              </w:rPr>
              <w:t>）</w:t>
            </w:r>
          </w:p>
          <w:p>
            <w:pPr>
              <w:snapToGrid w:val="0"/>
              <w:spacing w:line="560" w:lineRule="exact"/>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项目人员</w:t>
            </w:r>
          </w:p>
          <w:p>
            <w:pPr>
              <w:snapToGrid w:val="0"/>
              <w:spacing w:line="560" w:lineRule="exact"/>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配置</w:t>
            </w:r>
          </w:p>
          <w:p>
            <w:pPr>
              <w:snapToGrid w:val="0"/>
              <w:spacing w:line="560" w:lineRule="exact"/>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w:t>
            </w:r>
            <w:r>
              <w:rPr>
                <w:rFonts w:hint="eastAsia" w:ascii="仿宋" w:hAnsi="仿宋" w:eastAsia="仿宋" w:cs="仿宋"/>
                <w:kern w:val="2"/>
                <w:sz w:val="21"/>
                <w:szCs w:val="21"/>
                <w:highlight w:val="none"/>
                <w:lang w:val="en-US" w:eastAsia="zh-CN"/>
              </w:rPr>
              <w:t>15</w:t>
            </w:r>
            <w:r>
              <w:rPr>
                <w:rFonts w:hint="eastAsia" w:ascii="仿宋" w:hAnsi="仿宋" w:eastAsia="仿宋" w:cs="仿宋"/>
                <w:kern w:val="2"/>
                <w:sz w:val="21"/>
                <w:szCs w:val="21"/>
                <w:highlight w:val="none"/>
              </w:rPr>
              <w:t>分）</w:t>
            </w:r>
          </w:p>
        </w:tc>
        <w:tc>
          <w:tcPr>
            <w:tcW w:w="6827" w:type="dxa"/>
            <w:tcBorders>
              <w:top w:val="single" w:color="auto" w:sz="8" w:space="0"/>
              <w:left w:val="single" w:color="auto" w:sz="8" w:space="0"/>
              <w:bottom w:val="single" w:color="auto" w:sz="8" w:space="0"/>
              <w:right w:val="single" w:color="auto" w:sz="8" w:space="0"/>
            </w:tcBorders>
            <w:noWrap w:val="0"/>
            <w:vAlign w:val="center"/>
          </w:tcPr>
          <w:p>
            <w:pPr>
              <w:tabs>
                <w:tab w:val="left" w:pos="312"/>
              </w:tabs>
              <w:snapToGrid w:val="0"/>
              <w:spacing w:line="560" w:lineRule="exact"/>
              <w:rPr>
                <w:rFonts w:hint="default" w:ascii="仿宋" w:hAnsi="仿宋" w:eastAsia="仿宋" w:cs="仿宋"/>
                <w:color w:val="FF0000"/>
                <w:kern w:val="2"/>
                <w:sz w:val="21"/>
                <w:szCs w:val="21"/>
                <w:highlight w:val="none"/>
                <w:lang w:val="en-US"/>
              </w:rPr>
            </w:pPr>
            <w:r>
              <w:rPr>
                <w:rFonts w:hint="eastAsia" w:ascii="仿宋" w:hAnsi="仿宋" w:eastAsia="仿宋" w:cs="仿宋"/>
                <w:kern w:val="2"/>
                <w:sz w:val="21"/>
                <w:szCs w:val="21"/>
                <w:highlight w:val="none"/>
              </w:rPr>
              <w:t>1.拟投入本项目的服务人员中具有</w:t>
            </w:r>
            <w:r>
              <w:rPr>
                <w:rFonts w:hint="eastAsia" w:ascii="仿宋" w:hAnsi="仿宋" w:eastAsia="仿宋" w:cs="仿宋"/>
                <w:kern w:val="2"/>
                <w:sz w:val="21"/>
                <w:szCs w:val="21"/>
                <w:highlight w:val="none"/>
                <w:lang w:val="en-US" w:eastAsia="zh-CN"/>
              </w:rPr>
              <w:t>中级职称，每人得1分，具有</w:t>
            </w:r>
            <w:r>
              <w:rPr>
                <w:rFonts w:hint="eastAsia" w:ascii="仿宋" w:hAnsi="仿宋" w:eastAsia="仿宋" w:cs="仿宋"/>
                <w:kern w:val="2"/>
                <w:sz w:val="21"/>
                <w:szCs w:val="21"/>
                <w:highlight w:val="none"/>
              </w:rPr>
              <w:t>高级职称，</w:t>
            </w:r>
            <w:r>
              <w:rPr>
                <w:rFonts w:hint="eastAsia" w:ascii="仿宋" w:hAnsi="仿宋" w:eastAsia="仿宋" w:cs="仿宋"/>
                <w:kern w:val="2"/>
                <w:sz w:val="21"/>
                <w:szCs w:val="21"/>
                <w:highlight w:val="none"/>
                <w:lang w:val="en-US" w:eastAsia="zh-CN"/>
              </w:rPr>
              <w:t>每人</w:t>
            </w:r>
            <w:r>
              <w:rPr>
                <w:rFonts w:hint="eastAsia" w:ascii="仿宋" w:hAnsi="仿宋" w:eastAsia="仿宋" w:cs="仿宋"/>
                <w:kern w:val="2"/>
                <w:sz w:val="21"/>
                <w:szCs w:val="21"/>
                <w:highlight w:val="none"/>
              </w:rPr>
              <w:t>得2分</w:t>
            </w:r>
            <w:r>
              <w:rPr>
                <w:rFonts w:hint="eastAsia" w:ascii="仿宋" w:hAnsi="仿宋" w:eastAsia="仿宋" w:cs="仿宋"/>
                <w:kern w:val="2"/>
                <w:sz w:val="21"/>
                <w:szCs w:val="21"/>
                <w:highlight w:val="none"/>
                <w:lang w:eastAsia="zh-CN"/>
              </w:rPr>
              <w:t>，</w:t>
            </w:r>
            <w:r>
              <w:rPr>
                <w:rFonts w:hint="eastAsia" w:ascii="仿宋" w:hAnsi="仿宋" w:eastAsia="仿宋" w:cs="仿宋"/>
                <w:kern w:val="2"/>
                <w:sz w:val="21"/>
                <w:szCs w:val="21"/>
                <w:highlight w:val="none"/>
                <w:lang w:val="en-US" w:eastAsia="zh-CN"/>
              </w:rPr>
              <w:t>最多得6分</w:t>
            </w:r>
            <w:r>
              <w:rPr>
                <w:rFonts w:hint="eastAsia" w:ascii="仿宋" w:hAnsi="仿宋" w:eastAsia="仿宋" w:cs="仿宋"/>
                <w:kern w:val="2"/>
                <w:sz w:val="21"/>
                <w:szCs w:val="21"/>
                <w:highlight w:val="none"/>
              </w:rPr>
              <w:t>（提供职称证书复印件）。</w:t>
            </w:r>
          </w:p>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2.拟投入本项目的服务人员中具有法律顾问，得</w:t>
            </w:r>
            <w:r>
              <w:rPr>
                <w:rFonts w:hint="eastAsia" w:ascii="仿宋" w:hAnsi="仿宋" w:eastAsia="仿宋" w:cs="仿宋"/>
                <w:kern w:val="2"/>
                <w:sz w:val="21"/>
                <w:szCs w:val="21"/>
                <w:highlight w:val="none"/>
                <w:lang w:val="en-US" w:eastAsia="zh-CN"/>
              </w:rPr>
              <w:t>3</w:t>
            </w:r>
            <w:r>
              <w:rPr>
                <w:rFonts w:hint="eastAsia" w:ascii="仿宋" w:hAnsi="仿宋" w:eastAsia="仿宋" w:cs="仿宋"/>
                <w:kern w:val="2"/>
                <w:sz w:val="21"/>
                <w:szCs w:val="21"/>
                <w:highlight w:val="none"/>
              </w:rPr>
              <w:t>分（提供法律职业资格证复印件）。</w:t>
            </w:r>
          </w:p>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3.拟投入本项目的服务人员中具有政府采购评审专家，</w:t>
            </w:r>
            <w:r>
              <w:rPr>
                <w:rFonts w:hint="eastAsia" w:ascii="仿宋" w:hAnsi="仿宋" w:eastAsia="仿宋" w:cs="仿宋"/>
                <w:kern w:val="2"/>
                <w:sz w:val="21"/>
                <w:szCs w:val="21"/>
                <w:highlight w:val="none"/>
                <w:lang w:val="en-US" w:eastAsia="zh-CN"/>
              </w:rPr>
              <w:t>每人</w:t>
            </w:r>
            <w:r>
              <w:rPr>
                <w:rFonts w:hint="eastAsia" w:ascii="仿宋" w:hAnsi="仿宋" w:eastAsia="仿宋" w:cs="仿宋"/>
                <w:kern w:val="2"/>
                <w:sz w:val="21"/>
                <w:szCs w:val="21"/>
                <w:highlight w:val="none"/>
              </w:rPr>
              <w:t>得2分</w:t>
            </w:r>
            <w:r>
              <w:rPr>
                <w:rFonts w:hint="eastAsia" w:ascii="仿宋" w:hAnsi="仿宋" w:eastAsia="仿宋" w:cs="仿宋"/>
                <w:kern w:val="2"/>
                <w:sz w:val="21"/>
                <w:szCs w:val="21"/>
                <w:highlight w:val="none"/>
                <w:lang w:eastAsia="zh-CN"/>
              </w:rPr>
              <w:t>，</w:t>
            </w:r>
            <w:r>
              <w:rPr>
                <w:rFonts w:hint="eastAsia" w:ascii="仿宋" w:hAnsi="仿宋" w:eastAsia="仿宋" w:cs="仿宋"/>
                <w:kern w:val="2"/>
                <w:sz w:val="21"/>
                <w:szCs w:val="21"/>
                <w:highlight w:val="none"/>
                <w:lang w:val="en-US" w:eastAsia="zh-CN"/>
              </w:rPr>
              <w:t>最多得4分</w:t>
            </w:r>
            <w:r>
              <w:rPr>
                <w:rFonts w:hint="eastAsia" w:ascii="仿宋" w:hAnsi="仿宋" w:eastAsia="仿宋" w:cs="仿宋"/>
                <w:kern w:val="2"/>
                <w:sz w:val="21"/>
                <w:szCs w:val="21"/>
                <w:highlight w:val="none"/>
              </w:rPr>
              <w:t>（提供四川省财政厅颁发的有效专家证书复印件）。</w:t>
            </w:r>
          </w:p>
          <w:p>
            <w:pPr>
              <w:tabs>
                <w:tab w:val="left" w:pos="312"/>
              </w:tabs>
              <w:snapToGrid w:val="0"/>
              <w:spacing w:line="560" w:lineRule="exact"/>
              <w:rPr>
                <w:rFonts w:hint="eastAsia" w:ascii="仿宋" w:hAnsi="仿宋" w:eastAsia="仿宋" w:cs="仿宋"/>
                <w:kern w:val="2"/>
                <w:sz w:val="21"/>
                <w:szCs w:val="21"/>
                <w:highlight w:val="none"/>
                <w:lang w:eastAsia="zh-CN"/>
              </w:rPr>
            </w:pPr>
            <w:r>
              <w:rPr>
                <w:rFonts w:hint="eastAsia" w:ascii="仿宋" w:hAnsi="仿宋" w:eastAsia="仿宋" w:cs="仿宋"/>
                <w:kern w:val="2"/>
                <w:sz w:val="21"/>
                <w:szCs w:val="21"/>
                <w:highlight w:val="none"/>
              </w:rPr>
              <w:t>4.拟投入本项目的服务人员中具有</w:t>
            </w:r>
            <w:r>
              <w:rPr>
                <w:rFonts w:hint="eastAsia" w:ascii="仿宋" w:hAnsi="仿宋" w:eastAsia="仿宋" w:cs="仿宋"/>
                <w:kern w:val="2"/>
                <w:sz w:val="21"/>
                <w:szCs w:val="21"/>
                <w:highlight w:val="none"/>
                <w:lang w:val="en-US" w:eastAsia="zh-CN"/>
              </w:rPr>
              <w:t>招标采购从业人员专业技术能力评价证书</w:t>
            </w:r>
            <w:r>
              <w:rPr>
                <w:rFonts w:hint="eastAsia" w:ascii="仿宋" w:hAnsi="仿宋" w:eastAsia="仿宋" w:cs="仿宋"/>
                <w:kern w:val="2"/>
                <w:sz w:val="21"/>
                <w:szCs w:val="21"/>
                <w:highlight w:val="none"/>
              </w:rPr>
              <w:t>，</w:t>
            </w:r>
            <w:r>
              <w:rPr>
                <w:rFonts w:hint="eastAsia" w:ascii="仿宋" w:hAnsi="仿宋" w:eastAsia="仿宋" w:cs="仿宋"/>
                <w:kern w:val="2"/>
                <w:sz w:val="21"/>
                <w:szCs w:val="21"/>
                <w:highlight w:val="none"/>
                <w:lang w:val="en-US" w:eastAsia="zh-CN"/>
              </w:rPr>
              <w:t>中级及以上</w:t>
            </w:r>
            <w:r>
              <w:rPr>
                <w:rFonts w:hint="eastAsia" w:ascii="仿宋" w:hAnsi="仿宋" w:eastAsia="仿宋" w:cs="仿宋"/>
                <w:kern w:val="2"/>
                <w:sz w:val="21"/>
                <w:szCs w:val="21"/>
                <w:highlight w:val="none"/>
              </w:rPr>
              <w:t>得2分（提供职称证书复印件）</w:t>
            </w:r>
            <w:r>
              <w:rPr>
                <w:rFonts w:hint="eastAsia" w:ascii="仿宋" w:hAnsi="仿宋" w:eastAsia="仿宋" w:cs="仿宋"/>
                <w:kern w:val="2"/>
                <w:sz w:val="21"/>
                <w:szCs w:val="21"/>
                <w:highlight w:val="none"/>
                <w:lang w:eastAsia="zh-CN"/>
              </w:rPr>
              <w:t>。</w:t>
            </w:r>
          </w:p>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注：除第2点可提供法律顾问合同外，以上人员均需提供近六个月的社保证明和相关证书等客观证明材料复印件（加盖鲜章），否则不得分。</w:t>
            </w:r>
          </w:p>
        </w:tc>
        <w:tc>
          <w:tcPr>
            <w:tcW w:w="619" w:type="dxa"/>
            <w:tcBorders>
              <w:top w:val="single" w:color="auto" w:sz="8" w:space="0"/>
              <w:left w:val="single" w:color="auto" w:sz="8" w:space="0"/>
              <w:bottom w:val="single" w:color="auto" w:sz="8" w:space="0"/>
              <w:right w:val="single" w:color="auto" w:sz="8" w:space="0"/>
            </w:tcBorders>
            <w:noWrap w:val="0"/>
            <w:vAlign w:val="center"/>
          </w:tcPr>
          <w:p>
            <w:pPr>
              <w:snapToGrid w:val="0"/>
              <w:spacing w:line="560" w:lineRule="exact"/>
              <w:rPr>
                <w:rFonts w:hint="eastAsia" w:ascii="仿宋" w:hAnsi="仿宋" w:eastAsia="仿宋" w:cs="仿宋"/>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7" w:hRule="atLeast"/>
          <w:jc w:val="center"/>
        </w:trPr>
        <w:tc>
          <w:tcPr>
            <w:tcW w:w="335" w:type="dxa"/>
            <w:vMerge w:val="continue"/>
            <w:tcBorders>
              <w:left w:val="single" w:color="auto" w:sz="8" w:space="0"/>
              <w:bottom w:val="single" w:color="auto" w:sz="8"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rPr>
            </w:pPr>
          </w:p>
        </w:tc>
        <w:tc>
          <w:tcPr>
            <w:tcW w:w="336" w:type="dxa"/>
            <w:vMerge w:val="continue"/>
            <w:tcBorders>
              <w:left w:val="single" w:color="auto" w:sz="8" w:space="0"/>
              <w:bottom w:val="single" w:color="auto" w:sz="8" w:space="0"/>
              <w:right w:val="single" w:color="auto" w:sz="8" w:space="0"/>
            </w:tcBorders>
            <w:noWrap w:val="0"/>
            <w:vAlign w:val="center"/>
          </w:tcPr>
          <w:p>
            <w:pPr>
              <w:snapToGrid w:val="0"/>
              <w:spacing w:line="560" w:lineRule="exact"/>
              <w:jc w:val="center"/>
              <w:rPr>
                <w:rFonts w:hint="eastAsia" w:ascii="仿宋" w:hAnsi="仿宋" w:eastAsia="仿宋" w:cs="仿宋"/>
                <w:kern w:val="2"/>
                <w:sz w:val="21"/>
                <w:szCs w:val="21"/>
                <w:highlight w:val="none"/>
              </w:rPr>
            </w:pPr>
          </w:p>
        </w:tc>
        <w:tc>
          <w:tcPr>
            <w:tcW w:w="1023" w:type="dxa"/>
            <w:tcBorders>
              <w:top w:val="single" w:color="auto" w:sz="8" w:space="0"/>
              <w:left w:val="single" w:color="auto" w:sz="4" w:space="0"/>
              <w:bottom w:val="single" w:color="auto" w:sz="8" w:space="0"/>
              <w:right w:val="single" w:color="auto" w:sz="8" w:space="0"/>
            </w:tcBorders>
            <w:noWrap w:val="0"/>
            <w:vAlign w:val="center"/>
          </w:tcPr>
          <w:p>
            <w:pPr>
              <w:numPr>
                <w:ilvl w:val="0"/>
                <w:numId w:val="0"/>
              </w:numPr>
              <w:snapToGrid w:val="0"/>
              <w:spacing w:line="560" w:lineRule="exact"/>
              <w:jc w:val="center"/>
              <w:rPr>
                <w:rFonts w:hint="eastAsia" w:ascii="仿宋" w:hAnsi="仿宋" w:eastAsia="仿宋" w:cs="仿宋"/>
                <w:kern w:val="2"/>
                <w:sz w:val="21"/>
                <w:szCs w:val="21"/>
                <w:highlight w:val="none"/>
                <w:lang w:eastAsia="zh-CN"/>
              </w:rPr>
            </w:pPr>
          </w:p>
          <w:p>
            <w:pPr>
              <w:numPr>
                <w:ilvl w:val="0"/>
                <w:numId w:val="0"/>
              </w:numPr>
              <w:snapToGrid w:val="0"/>
              <w:spacing w:line="560" w:lineRule="exact"/>
              <w:jc w:val="center"/>
              <w:rPr>
                <w:rFonts w:hint="eastAsia" w:ascii="仿宋" w:hAnsi="仿宋" w:eastAsia="仿宋" w:cs="仿宋"/>
                <w:kern w:val="2"/>
                <w:sz w:val="21"/>
                <w:szCs w:val="21"/>
                <w:highlight w:val="none"/>
                <w:lang w:eastAsia="zh-CN"/>
              </w:rPr>
            </w:pPr>
          </w:p>
          <w:p>
            <w:pPr>
              <w:numPr>
                <w:ilvl w:val="0"/>
                <w:numId w:val="0"/>
              </w:numPr>
              <w:snapToGrid w:val="0"/>
              <w:spacing w:line="560" w:lineRule="exact"/>
              <w:jc w:val="center"/>
              <w:rPr>
                <w:rFonts w:hint="eastAsia" w:ascii="仿宋" w:hAnsi="仿宋" w:eastAsia="仿宋" w:cs="仿宋"/>
                <w:kern w:val="2"/>
                <w:sz w:val="21"/>
                <w:szCs w:val="21"/>
                <w:highlight w:val="none"/>
                <w:lang w:eastAsia="zh-CN"/>
              </w:rPr>
            </w:pPr>
          </w:p>
          <w:p>
            <w:pPr>
              <w:numPr>
                <w:ilvl w:val="0"/>
                <w:numId w:val="0"/>
              </w:numPr>
              <w:snapToGrid w:val="0"/>
              <w:spacing w:line="560" w:lineRule="exact"/>
              <w:jc w:val="center"/>
              <w:rPr>
                <w:rFonts w:hint="eastAsia" w:ascii="仿宋" w:hAnsi="仿宋" w:eastAsia="仿宋" w:cs="仿宋"/>
                <w:kern w:val="2"/>
                <w:sz w:val="21"/>
                <w:szCs w:val="21"/>
                <w:highlight w:val="none"/>
                <w:lang w:eastAsia="zh-CN"/>
              </w:rPr>
            </w:pPr>
          </w:p>
          <w:p>
            <w:pPr>
              <w:snapToGrid w:val="0"/>
              <w:spacing w:line="560" w:lineRule="exact"/>
              <w:jc w:val="center"/>
              <w:rPr>
                <w:rFonts w:hint="eastAsia"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w:t>
            </w:r>
            <w:r>
              <w:rPr>
                <w:rFonts w:hint="eastAsia" w:ascii="仿宋" w:hAnsi="仿宋" w:eastAsia="仿宋" w:cs="仿宋"/>
                <w:kern w:val="2"/>
                <w:sz w:val="21"/>
                <w:szCs w:val="21"/>
                <w:highlight w:val="none"/>
                <w:lang w:val="en-US" w:eastAsia="zh-CN"/>
              </w:rPr>
              <w:t>三</w:t>
            </w:r>
            <w:r>
              <w:rPr>
                <w:rFonts w:hint="eastAsia" w:ascii="仿宋" w:hAnsi="仿宋" w:eastAsia="仿宋" w:cs="仿宋"/>
                <w:kern w:val="2"/>
                <w:sz w:val="21"/>
                <w:szCs w:val="21"/>
                <w:highlight w:val="none"/>
                <w:lang w:eastAsia="zh-CN"/>
              </w:rPr>
              <w:t>）</w:t>
            </w:r>
          </w:p>
          <w:p>
            <w:pPr>
              <w:snapToGrid w:val="0"/>
              <w:spacing w:line="560" w:lineRule="exact"/>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服务方案 （2</w:t>
            </w:r>
            <w:r>
              <w:rPr>
                <w:rFonts w:hint="eastAsia" w:ascii="仿宋" w:hAnsi="仿宋" w:eastAsia="仿宋" w:cs="仿宋"/>
                <w:kern w:val="2"/>
                <w:sz w:val="21"/>
                <w:szCs w:val="21"/>
                <w:highlight w:val="none"/>
                <w:lang w:val="en-US" w:eastAsia="zh-CN"/>
              </w:rPr>
              <w:t>6</w:t>
            </w:r>
            <w:r>
              <w:rPr>
                <w:rFonts w:hint="eastAsia" w:ascii="仿宋" w:hAnsi="仿宋" w:eastAsia="仿宋" w:cs="仿宋"/>
                <w:kern w:val="2"/>
                <w:sz w:val="21"/>
                <w:szCs w:val="21"/>
                <w:highlight w:val="none"/>
              </w:rPr>
              <w:t>分）</w:t>
            </w:r>
          </w:p>
        </w:tc>
        <w:tc>
          <w:tcPr>
            <w:tcW w:w="6827" w:type="dxa"/>
            <w:tcBorders>
              <w:top w:val="single" w:color="auto" w:sz="8" w:space="0"/>
              <w:left w:val="single" w:color="auto" w:sz="8" w:space="0"/>
              <w:bottom w:val="single" w:color="auto" w:sz="8" w:space="0"/>
              <w:right w:val="single" w:color="auto" w:sz="8" w:space="0"/>
            </w:tcBorders>
            <w:noWrap w:val="0"/>
            <w:vAlign w:val="center"/>
          </w:tcPr>
          <w:p>
            <w:pPr>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申请人根据本项目特点，提供项目实施方案包含：</w:t>
            </w:r>
          </w:p>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1.采购需求调查、采购计划编制、协助采购计划和采购需求审查；</w:t>
            </w:r>
          </w:p>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2.采购文件编制及信息发布；</w:t>
            </w:r>
          </w:p>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3.采购评审组织；</w:t>
            </w:r>
          </w:p>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4.采购合同服务（采购合同签订进度跟踪、招投标文件一致性核对等）；</w:t>
            </w:r>
          </w:p>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5.投诉、质疑处理；</w:t>
            </w:r>
          </w:p>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6.采购档案服务（含数字化档案）；</w:t>
            </w:r>
          </w:p>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rPr>
              <w:t>7</w:t>
            </w:r>
            <w:r>
              <w:rPr>
                <w:rFonts w:hint="eastAsia" w:ascii="仿宋" w:hAnsi="仿宋" w:eastAsia="仿宋" w:cs="仿宋"/>
                <w:kern w:val="2"/>
                <w:sz w:val="21"/>
                <w:szCs w:val="21"/>
                <w:highlight w:val="none"/>
              </w:rPr>
              <w:t>.业务咨询、培训服务；</w:t>
            </w:r>
          </w:p>
          <w:p>
            <w:pPr>
              <w:tabs>
                <w:tab w:val="left" w:pos="312"/>
              </w:tabs>
              <w:snapToGrid w:val="0"/>
              <w:spacing w:line="560" w:lineRule="exact"/>
              <w:rPr>
                <w:rFonts w:hint="eastAsia"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val="en-US" w:eastAsia="zh-CN"/>
              </w:rPr>
              <w:t>8</w:t>
            </w:r>
            <w:r>
              <w:rPr>
                <w:rFonts w:hint="eastAsia" w:ascii="仿宋" w:hAnsi="仿宋" w:eastAsia="仿宋" w:cs="仿宋"/>
                <w:kern w:val="2"/>
                <w:sz w:val="21"/>
                <w:szCs w:val="21"/>
                <w:highlight w:val="none"/>
              </w:rPr>
              <w:t>.拟投入本项目服务团队名单</w:t>
            </w:r>
            <w:r>
              <w:rPr>
                <w:rFonts w:hint="eastAsia" w:ascii="仿宋" w:hAnsi="仿宋" w:eastAsia="仿宋" w:cs="仿宋"/>
                <w:kern w:val="2"/>
                <w:sz w:val="21"/>
                <w:szCs w:val="21"/>
                <w:highlight w:val="none"/>
                <w:lang w:eastAsia="zh-CN"/>
              </w:rPr>
              <w:t>；</w:t>
            </w:r>
          </w:p>
          <w:p>
            <w:pPr>
              <w:tabs>
                <w:tab w:val="left" w:pos="312"/>
              </w:tabs>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rPr>
              <w:t>9</w:t>
            </w:r>
            <w:r>
              <w:rPr>
                <w:rFonts w:hint="eastAsia" w:ascii="仿宋" w:hAnsi="仿宋" w:eastAsia="仿宋" w:cs="仿宋"/>
                <w:kern w:val="2"/>
                <w:sz w:val="21"/>
                <w:szCs w:val="21"/>
                <w:highlight w:val="none"/>
              </w:rPr>
              <w:t>.人员驻点服务（长期驻点人员不少于1名）。</w:t>
            </w:r>
          </w:p>
          <w:p>
            <w:pPr>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注：（1）第1-6项包含但不限于工作方法、工作流程、文档模板、时间节点、岗位设置、风险点及管控措施、质量控制措施等内容。</w:t>
            </w:r>
          </w:p>
          <w:p>
            <w:pPr>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w:t>
            </w:r>
            <w:r>
              <w:rPr>
                <w:rFonts w:hint="eastAsia" w:ascii="仿宋" w:hAnsi="仿宋" w:eastAsia="仿宋" w:cs="仿宋"/>
                <w:kern w:val="2"/>
                <w:sz w:val="21"/>
                <w:szCs w:val="21"/>
                <w:highlight w:val="none"/>
                <w:lang w:val="en-US" w:eastAsia="zh-CN"/>
              </w:rPr>
              <w:t>2</w:t>
            </w:r>
            <w:r>
              <w:rPr>
                <w:rFonts w:hint="eastAsia" w:ascii="仿宋" w:hAnsi="仿宋" w:eastAsia="仿宋" w:cs="仿宋"/>
                <w:kern w:val="2"/>
                <w:sz w:val="21"/>
                <w:szCs w:val="21"/>
                <w:highlight w:val="none"/>
              </w:rPr>
              <w:t>）第</w:t>
            </w:r>
            <w:r>
              <w:rPr>
                <w:rFonts w:hint="eastAsia" w:ascii="仿宋" w:hAnsi="仿宋" w:eastAsia="仿宋" w:cs="仿宋"/>
                <w:kern w:val="2"/>
                <w:sz w:val="21"/>
                <w:szCs w:val="21"/>
                <w:highlight w:val="none"/>
                <w:lang w:val="en-US" w:eastAsia="zh-CN"/>
              </w:rPr>
              <w:t>7</w:t>
            </w:r>
            <w:r>
              <w:rPr>
                <w:rFonts w:hint="eastAsia" w:ascii="仿宋" w:hAnsi="仿宋" w:eastAsia="仿宋" w:cs="仿宋"/>
                <w:kern w:val="2"/>
                <w:sz w:val="21"/>
                <w:szCs w:val="21"/>
                <w:highlight w:val="none"/>
              </w:rPr>
              <w:t>项包含但不限于年度业务培训计划、计划配套培训教案等内容（一年培训次数不少于</w:t>
            </w:r>
            <w:r>
              <w:rPr>
                <w:rFonts w:hint="eastAsia" w:ascii="仿宋" w:hAnsi="仿宋" w:eastAsia="仿宋" w:cs="仿宋"/>
                <w:kern w:val="2"/>
                <w:sz w:val="21"/>
                <w:szCs w:val="21"/>
                <w:highlight w:val="none"/>
                <w:lang w:val="en-US" w:eastAsia="zh-CN"/>
              </w:rPr>
              <w:t>4</w:t>
            </w:r>
            <w:r>
              <w:rPr>
                <w:rFonts w:hint="eastAsia" w:ascii="仿宋" w:hAnsi="仿宋" w:eastAsia="仿宋" w:cs="仿宋"/>
                <w:kern w:val="2"/>
                <w:sz w:val="21"/>
                <w:szCs w:val="21"/>
                <w:highlight w:val="none"/>
              </w:rPr>
              <w:t>次）。</w:t>
            </w:r>
          </w:p>
          <w:p>
            <w:pPr>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w:t>
            </w:r>
            <w:r>
              <w:rPr>
                <w:rFonts w:hint="eastAsia" w:ascii="仿宋" w:hAnsi="仿宋" w:eastAsia="仿宋" w:cs="仿宋"/>
                <w:kern w:val="2"/>
                <w:sz w:val="21"/>
                <w:szCs w:val="21"/>
                <w:highlight w:val="none"/>
                <w:lang w:val="en-US" w:eastAsia="zh-CN"/>
              </w:rPr>
              <w:t>3</w:t>
            </w:r>
            <w:r>
              <w:rPr>
                <w:rFonts w:hint="eastAsia" w:ascii="仿宋" w:hAnsi="仿宋" w:eastAsia="仿宋" w:cs="仿宋"/>
                <w:kern w:val="2"/>
                <w:sz w:val="21"/>
                <w:szCs w:val="21"/>
                <w:highlight w:val="none"/>
              </w:rPr>
              <w:t>）第</w:t>
            </w:r>
            <w:r>
              <w:rPr>
                <w:rFonts w:hint="eastAsia" w:ascii="仿宋" w:hAnsi="仿宋" w:eastAsia="仿宋" w:cs="仿宋"/>
                <w:kern w:val="2"/>
                <w:sz w:val="21"/>
                <w:szCs w:val="21"/>
                <w:highlight w:val="none"/>
                <w:lang w:val="en-US" w:eastAsia="zh-CN"/>
              </w:rPr>
              <w:t>8</w:t>
            </w:r>
            <w:r>
              <w:rPr>
                <w:rFonts w:hint="eastAsia" w:ascii="仿宋" w:hAnsi="仿宋" w:eastAsia="仿宋" w:cs="仿宋"/>
                <w:kern w:val="2"/>
                <w:sz w:val="21"/>
                <w:szCs w:val="21"/>
                <w:highlight w:val="none"/>
              </w:rPr>
              <w:t>项包含但不限于团队分工、团队成员采购专业工作简历、团队成员证书等内容。</w:t>
            </w:r>
          </w:p>
          <w:p>
            <w:pPr>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w:t>
            </w:r>
            <w:r>
              <w:rPr>
                <w:rFonts w:hint="eastAsia" w:ascii="仿宋" w:hAnsi="仿宋" w:eastAsia="仿宋" w:cs="仿宋"/>
                <w:kern w:val="2"/>
                <w:sz w:val="21"/>
                <w:szCs w:val="21"/>
                <w:highlight w:val="none"/>
                <w:lang w:val="en-US" w:eastAsia="zh-CN"/>
              </w:rPr>
              <w:t>4</w:t>
            </w:r>
            <w:r>
              <w:rPr>
                <w:rFonts w:hint="eastAsia" w:ascii="仿宋" w:hAnsi="仿宋" w:eastAsia="仿宋" w:cs="仿宋"/>
                <w:kern w:val="2"/>
                <w:sz w:val="21"/>
                <w:szCs w:val="21"/>
                <w:highlight w:val="none"/>
              </w:rPr>
              <w:t>）第</w:t>
            </w:r>
            <w:r>
              <w:rPr>
                <w:rFonts w:hint="eastAsia" w:ascii="仿宋" w:hAnsi="仿宋" w:eastAsia="仿宋" w:cs="仿宋"/>
                <w:kern w:val="2"/>
                <w:sz w:val="21"/>
                <w:szCs w:val="21"/>
                <w:highlight w:val="none"/>
                <w:lang w:val="en-US" w:eastAsia="zh-CN"/>
              </w:rPr>
              <w:t>9</w:t>
            </w:r>
            <w:r>
              <w:rPr>
                <w:rFonts w:hint="eastAsia" w:ascii="仿宋" w:hAnsi="仿宋" w:eastAsia="仿宋" w:cs="仿宋"/>
                <w:kern w:val="2"/>
                <w:sz w:val="21"/>
                <w:szCs w:val="21"/>
                <w:highlight w:val="none"/>
              </w:rPr>
              <w:t>项包含但不限于驻点服务人员服务内容、考核管理等内容。</w:t>
            </w:r>
          </w:p>
          <w:p>
            <w:pPr>
              <w:snapToGrid w:val="0"/>
              <w:spacing w:line="560" w:lineRule="exact"/>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w:t>
            </w:r>
            <w:r>
              <w:rPr>
                <w:rFonts w:hint="eastAsia" w:ascii="仿宋" w:hAnsi="仿宋" w:eastAsia="仿宋" w:cs="仿宋"/>
                <w:kern w:val="2"/>
                <w:sz w:val="21"/>
                <w:szCs w:val="21"/>
                <w:highlight w:val="none"/>
                <w:lang w:val="en-US" w:eastAsia="zh-CN"/>
              </w:rPr>
              <w:t>5</w:t>
            </w:r>
            <w:r>
              <w:rPr>
                <w:rFonts w:hint="eastAsia" w:ascii="仿宋" w:hAnsi="仿宋" w:eastAsia="仿宋" w:cs="仿宋"/>
                <w:kern w:val="2"/>
                <w:sz w:val="21"/>
                <w:szCs w:val="21"/>
                <w:highlight w:val="none"/>
              </w:rPr>
              <w:t>）</w:t>
            </w:r>
            <w:r>
              <w:rPr>
                <w:rFonts w:hint="eastAsia" w:ascii="仿宋" w:hAnsi="仿宋" w:eastAsia="仿宋" w:cs="仿宋"/>
                <w:kern w:val="2"/>
                <w:sz w:val="21"/>
                <w:szCs w:val="21"/>
                <w:highlight w:val="none"/>
                <w:lang w:val="en-US" w:eastAsia="zh-CN"/>
              </w:rPr>
              <w:t>第1-8项，</w:t>
            </w:r>
            <w:r>
              <w:rPr>
                <w:rFonts w:hint="eastAsia" w:ascii="仿宋" w:hAnsi="仿宋" w:eastAsia="仿宋" w:cs="仿宋"/>
                <w:kern w:val="2"/>
                <w:sz w:val="21"/>
                <w:szCs w:val="21"/>
                <w:highlight w:val="none"/>
              </w:rPr>
              <w:t>每有一项缺项或错误扣2分，</w:t>
            </w:r>
            <w:r>
              <w:rPr>
                <w:rFonts w:hint="eastAsia" w:ascii="仿宋" w:hAnsi="仿宋" w:eastAsia="仿宋" w:cs="仿宋"/>
                <w:kern w:val="2"/>
                <w:sz w:val="21"/>
                <w:szCs w:val="21"/>
                <w:highlight w:val="none"/>
                <w:lang w:val="en-US" w:eastAsia="zh-CN"/>
              </w:rPr>
              <w:t>第9项</w:t>
            </w:r>
            <w:r>
              <w:rPr>
                <w:rFonts w:hint="eastAsia" w:ascii="仿宋" w:hAnsi="仿宋" w:eastAsia="仿宋" w:cs="仿宋"/>
                <w:kern w:val="2"/>
                <w:sz w:val="21"/>
                <w:szCs w:val="21"/>
                <w:highlight w:val="none"/>
              </w:rPr>
              <w:t>缺项或错误扣</w:t>
            </w:r>
            <w:r>
              <w:rPr>
                <w:rFonts w:hint="eastAsia" w:ascii="仿宋" w:hAnsi="仿宋" w:eastAsia="仿宋" w:cs="仿宋"/>
                <w:kern w:val="2"/>
                <w:sz w:val="21"/>
                <w:szCs w:val="21"/>
                <w:highlight w:val="none"/>
                <w:lang w:val="en-US" w:eastAsia="zh-CN"/>
              </w:rPr>
              <w:t>10分</w:t>
            </w:r>
            <w:r>
              <w:rPr>
                <w:rFonts w:hint="eastAsia" w:ascii="仿宋" w:hAnsi="仿宋" w:eastAsia="仿宋" w:cs="仿宋"/>
                <w:kern w:val="2"/>
                <w:sz w:val="21"/>
                <w:szCs w:val="21"/>
                <w:highlight w:val="none"/>
                <w:lang w:eastAsia="zh-CN"/>
              </w:rPr>
              <w:t>，</w:t>
            </w:r>
            <w:r>
              <w:rPr>
                <w:rFonts w:hint="eastAsia" w:ascii="仿宋" w:hAnsi="仿宋" w:eastAsia="仿宋" w:cs="仿宋"/>
                <w:kern w:val="2"/>
                <w:sz w:val="21"/>
                <w:szCs w:val="21"/>
                <w:highlight w:val="none"/>
              </w:rPr>
              <w:t>扣完为止。未提供不得分。（错误是指项目名称、涉及的规范、标准、与本项目要求不一致、方案低于本项目要求、方案内容简略、与本项目无关、凭空编造、逻辑有漏洞及完全照抄法律法规的情形）</w:t>
            </w:r>
          </w:p>
        </w:tc>
        <w:tc>
          <w:tcPr>
            <w:tcW w:w="619" w:type="dxa"/>
            <w:tcBorders>
              <w:top w:val="single" w:color="auto" w:sz="8" w:space="0"/>
              <w:left w:val="single" w:color="auto" w:sz="8" w:space="0"/>
              <w:bottom w:val="single" w:color="auto" w:sz="8" w:space="0"/>
              <w:right w:val="single" w:color="auto" w:sz="8" w:space="0"/>
            </w:tcBorders>
            <w:noWrap w:val="0"/>
            <w:vAlign w:val="center"/>
          </w:tcPr>
          <w:p>
            <w:pPr>
              <w:snapToGrid w:val="0"/>
              <w:spacing w:line="560" w:lineRule="exact"/>
              <w:rPr>
                <w:rFonts w:hint="eastAsia" w:ascii="仿宋" w:hAnsi="仿宋" w:eastAsia="仿宋" w:cs="仿宋"/>
                <w:kern w:val="2"/>
                <w:sz w:val="21"/>
                <w:szCs w:val="21"/>
              </w:rPr>
            </w:pPr>
          </w:p>
        </w:tc>
      </w:tr>
    </w:tbl>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二、中选</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人将按评审程序确定</w:t>
      </w:r>
      <w:r>
        <w:rPr>
          <w:rFonts w:hint="eastAsia" w:ascii="仿宋_GB2312" w:hAnsi="仿宋_GB2312" w:eastAsia="仿宋_GB2312" w:cs="仿宋_GB2312"/>
          <w:kern w:val="2"/>
          <w:szCs w:val="24"/>
          <w:lang w:val="en-US" w:eastAsia="zh-CN"/>
        </w:rPr>
        <w:t>7</w:t>
      </w:r>
      <w:r>
        <w:rPr>
          <w:rFonts w:hint="eastAsia" w:ascii="仿宋_GB2312" w:hAnsi="仿宋_GB2312" w:eastAsia="仿宋_GB2312" w:cs="仿宋_GB2312"/>
          <w:kern w:val="2"/>
          <w:szCs w:val="24"/>
        </w:rPr>
        <w:t>名中选人并进行结果公告。参选人对结果有异议的，可在结果公告1个工作日内，以书面形式向医院招标采购中心或监督部门提出。结果公告若无异议，评审结果报医院批准后，按照评审结果确定我院代理机构，签订合同。</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中选人主动放弃中选或因不可抗力提出不能履行合同的或存在虚假响应情形的，</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人可以按综合得分排序依次替补。</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 xml:space="preserve"> 三、合同签订</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人将在中选通知书发出之日起</w:t>
      </w:r>
      <w:r>
        <w:rPr>
          <w:rFonts w:hint="eastAsia" w:ascii="仿宋_GB2312" w:hAnsi="仿宋_GB2312" w:eastAsia="仿宋_GB2312" w:cs="仿宋_GB2312"/>
          <w:kern w:val="2"/>
          <w:szCs w:val="24"/>
          <w:lang w:val="en-US" w:eastAsia="zh-CN"/>
        </w:rPr>
        <w:t>30</w:t>
      </w:r>
      <w:r>
        <w:rPr>
          <w:rFonts w:hint="eastAsia" w:ascii="仿宋_GB2312" w:hAnsi="仿宋_GB2312" w:eastAsia="仿宋_GB2312" w:cs="仿宋_GB2312"/>
          <w:kern w:val="2"/>
          <w:szCs w:val="24"/>
        </w:rPr>
        <w:t>日内与中选人订立书面《招标采购代理服务合同》（见附件</w:t>
      </w: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：合同模板）。</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br w:type="page"/>
      </w:r>
    </w:p>
    <w:p>
      <w:pPr>
        <w:jc w:val="center"/>
        <w:rPr>
          <w:rFonts w:hint="eastAsia" w:ascii="仿宋_GB2312" w:hAnsi="仿宋_GB2312" w:eastAsia="仿宋_GB2312" w:cs="仿宋_GB2312"/>
          <w:b/>
          <w:bCs/>
          <w:sz w:val="30"/>
          <w:szCs w:val="30"/>
          <w:lang w:val="zh-TW" w:eastAsia="zh-TW"/>
        </w:rPr>
      </w:pPr>
      <w:r>
        <w:rPr>
          <w:rFonts w:hint="eastAsia" w:ascii="仿宋_GB2312" w:hAnsi="仿宋_GB2312" w:eastAsia="仿宋_GB2312" w:cs="仿宋_GB2312"/>
          <w:b/>
          <w:bCs/>
          <w:sz w:val="30"/>
          <w:szCs w:val="30"/>
        </w:rPr>
        <w:t xml:space="preserve">第三章 </w:t>
      </w:r>
      <w:r>
        <w:rPr>
          <w:rFonts w:hint="eastAsia" w:ascii="仿宋_GB2312" w:hAnsi="仿宋_GB2312" w:eastAsia="仿宋_GB2312" w:cs="仿宋_GB2312"/>
          <w:b/>
          <w:bCs/>
          <w:sz w:val="30"/>
          <w:szCs w:val="30"/>
          <w:lang w:val="zh-TW" w:eastAsia="zh-TW"/>
        </w:rPr>
        <w:t>资格要求、</w:t>
      </w:r>
      <w:r>
        <w:rPr>
          <w:rFonts w:hint="eastAsia" w:ascii="仿宋_GB2312" w:hAnsi="仿宋_GB2312" w:eastAsia="仿宋_GB2312" w:cs="仿宋_GB2312"/>
          <w:b/>
          <w:bCs/>
          <w:sz w:val="30"/>
          <w:szCs w:val="30"/>
        </w:rPr>
        <w:t>服务内容</w:t>
      </w:r>
    </w:p>
    <w:p>
      <w:pPr>
        <w:rPr>
          <w:rFonts w:hint="eastAsia" w:ascii="仿宋_GB2312" w:hAnsi="仿宋_GB2312" w:eastAsia="仿宋_GB2312" w:cs="仿宋_GB2312"/>
        </w:rPr>
      </w:pP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一、资格要求：</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1.具有独立承担民事责任的能力；</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2.</w:t>
      </w:r>
      <w:r>
        <w:rPr>
          <w:rFonts w:hint="eastAsia" w:ascii="仿宋_GB2312" w:hAnsi="仿宋_GB2312" w:eastAsia="仿宋_GB2312" w:cs="仿宋_GB2312"/>
          <w:kern w:val="2"/>
          <w:szCs w:val="24"/>
        </w:rPr>
        <w:t>具有良好的商业信誉和健全的财务会计制度；</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3.</w:t>
      </w:r>
      <w:r>
        <w:rPr>
          <w:rFonts w:hint="eastAsia" w:ascii="仿宋_GB2312" w:hAnsi="仿宋_GB2312" w:eastAsia="仿宋_GB2312" w:cs="仿宋_GB2312"/>
          <w:kern w:val="2"/>
          <w:szCs w:val="24"/>
        </w:rPr>
        <w:t>具有依法缴纳税收和社会保障资金的良好记录；</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4.</w:t>
      </w:r>
      <w:r>
        <w:rPr>
          <w:rFonts w:hint="eastAsia" w:ascii="仿宋_GB2312" w:hAnsi="仿宋_GB2312" w:eastAsia="仿宋_GB2312" w:cs="仿宋_GB2312"/>
          <w:kern w:val="2"/>
          <w:szCs w:val="24"/>
        </w:rPr>
        <w:t>在中国政府采购网登记备案；在国际机电招标网进行登记备案；</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5.</w:t>
      </w:r>
      <w:r>
        <w:rPr>
          <w:rFonts w:hint="eastAsia" w:ascii="仿宋_GB2312" w:hAnsi="仿宋_GB2312" w:eastAsia="仿宋_GB2312" w:cs="仿宋_GB2312"/>
          <w:kern w:val="2"/>
          <w:szCs w:val="24"/>
        </w:rPr>
        <w:t>具备完善的政府采购内部监督管理制度；</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6.</w:t>
      </w:r>
      <w:r>
        <w:rPr>
          <w:rFonts w:hint="eastAsia" w:ascii="仿宋_GB2312" w:hAnsi="仿宋_GB2312" w:eastAsia="仿宋_GB2312" w:cs="仿宋_GB2312"/>
          <w:kern w:val="2"/>
          <w:szCs w:val="24"/>
        </w:rPr>
        <w:t>拥有不少于5名熟悉政府采购法律法规、具备编制采购文件和组织活动等相应能力的专职从业人员；</w:t>
      </w:r>
    </w:p>
    <w:p>
      <w:pPr>
        <w:autoSpaceDE/>
        <w:autoSpaceDN/>
        <w:snapToGrid w:val="0"/>
        <w:spacing w:line="500" w:lineRule="exact"/>
        <w:ind w:firstLine="420" w:firstLineChars="200"/>
        <w:jc w:val="both"/>
        <w:rPr>
          <w:rFonts w:hint="eastAsia" w:ascii="仿宋_GB2312" w:hAnsi="仿宋_GB2312" w:eastAsia="仿宋_GB2312" w:cs="仿宋_GB2312"/>
          <w:kern w:val="2"/>
          <w:szCs w:val="24"/>
          <w:lang w:eastAsia="zh-CN"/>
        </w:rPr>
      </w:pPr>
      <w:r>
        <w:rPr>
          <w:rFonts w:hint="eastAsia" w:ascii="仿宋_GB2312" w:hAnsi="仿宋_GB2312" w:eastAsia="仿宋_GB2312" w:cs="仿宋_GB2312"/>
          <w:kern w:val="2"/>
          <w:szCs w:val="24"/>
          <w:lang w:val="en-US" w:eastAsia="zh-CN"/>
        </w:rPr>
        <w:t>7.</w:t>
      </w:r>
      <w:r>
        <w:rPr>
          <w:rFonts w:hint="eastAsia" w:ascii="仿宋_GB2312" w:hAnsi="仿宋_GB2312" w:eastAsia="仿宋_GB2312" w:cs="仿宋_GB2312"/>
          <w:kern w:val="2"/>
          <w:szCs w:val="24"/>
        </w:rPr>
        <w:t>在成都市（武侯区、青羊区、成华区、金牛区、锦江区、高新区、天府新区）具备独立办公场所和代理政府采购业务所必需的办公条件具备必要的评审场地和录音录像等监控设备设施并符合省级人民政府规定的标准</w:t>
      </w:r>
      <w:r>
        <w:rPr>
          <w:rFonts w:hint="eastAsia" w:ascii="仿宋_GB2312" w:hAnsi="仿宋_GB2312" w:eastAsia="仿宋_GB2312" w:cs="仿宋_GB2312"/>
          <w:kern w:val="2"/>
          <w:szCs w:val="24"/>
          <w:lang w:eastAsia="zh-CN"/>
        </w:rPr>
        <w:t>；</w:t>
      </w:r>
    </w:p>
    <w:p>
      <w:pPr>
        <w:pStyle w:val="5"/>
        <w:snapToGrid w:val="0"/>
        <w:spacing w:line="500" w:lineRule="exact"/>
        <w:ind w:firstLine="420" w:firstLineChars="200"/>
        <w:rPr>
          <w:rFonts w:hint="eastAsia" w:ascii="仿宋_GB2312" w:hAnsi="仿宋_GB2312" w:eastAsia="仿宋_GB2312" w:cs="仿宋_GB2312"/>
          <w:b/>
          <w:bCs/>
          <w:kern w:val="2"/>
          <w:sz w:val="21"/>
          <w:szCs w:val="24"/>
          <w:lang w:val="zh-CN" w:eastAsia="zh-TW" w:bidi="ar-SA"/>
        </w:rPr>
      </w:pPr>
      <w:r>
        <w:rPr>
          <w:rFonts w:hint="eastAsia" w:ascii="仿宋_GB2312" w:hAnsi="仿宋_GB2312" w:eastAsia="仿宋_GB2312" w:cs="仿宋_GB2312"/>
          <w:kern w:val="2"/>
          <w:szCs w:val="24"/>
          <w:lang w:val="en-US" w:eastAsia="zh-CN"/>
        </w:rPr>
        <w:t>8.</w:t>
      </w:r>
      <w:r>
        <w:rPr>
          <w:rFonts w:hint="eastAsia" w:ascii="仿宋_GB2312" w:hAnsi="仿宋_GB2312" w:eastAsia="仿宋_GB2312" w:cs="仿宋_GB2312"/>
          <w:kern w:val="2"/>
          <w:szCs w:val="24"/>
        </w:rPr>
        <w:t>参加本次</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活动的代理机构必须为未被列入“信用中国”网站(www.creditchina.gov.cn)、中国政府采购网(www.ccgp.gov.cn)渠道信用记录失信被执行人、重大税收违法案件当事人名单、政府采购严重违法失信行为记录名单的代理机构；未处于政府部门禁止代理政府采购业务处罚期</w:t>
      </w:r>
      <w:r>
        <w:rPr>
          <w:rFonts w:hint="eastAsia" w:ascii="仿宋_GB2312" w:hAnsi="仿宋_GB2312" w:eastAsia="仿宋_GB2312" w:cs="仿宋_GB2312"/>
          <w:kern w:val="2"/>
          <w:szCs w:val="24"/>
          <w:lang w:eastAsia="zh-CN"/>
        </w:rPr>
        <w:t>；</w:t>
      </w:r>
      <w:r>
        <w:rPr>
          <w:rFonts w:hint="eastAsia" w:ascii="仿宋_GB2312" w:hAnsi="仿宋_GB2312" w:eastAsia="仿宋_GB2312" w:cs="仿宋_GB2312"/>
          <w:b/>
          <w:bCs/>
          <w:kern w:val="2"/>
          <w:sz w:val="21"/>
          <w:szCs w:val="24"/>
          <w:lang w:val="zh-CN" w:eastAsia="zh-TW" w:bidi="ar-SA"/>
        </w:rPr>
        <w:t>提供网站截图并加盖公章。</w:t>
      </w:r>
    </w:p>
    <w:p>
      <w:pPr>
        <w:autoSpaceDE/>
        <w:autoSpaceDN/>
        <w:snapToGrid w:val="0"/>
        <w:spacing w:line="500" w:lineRule="exact"/>
        <w:ind w:firstLine="420" w:firstLineChars="200"/>
        <w:jc w:val="both"/>
        <w:rPr>
          <w:rFonts w:hint="eastAsia" w:ascii="仿宋_GB2312" w:hAnsi="仿宋_GB2312" w:eastAsia="仿宋_GB2312" w:cs="仿宋_GB2312"/>
          <w:kern w:val="2"/>
          <w:szCs w:val="24"/>
          <w:lang w:eastAsia="zh-CN"/>
        </w:rPr>
      </w:pPr>
      <w:r>
        <w:rPr>
          <w:rFonts w:hint="eastAsia" w:ascii="仿宋_GB2312" w:hAnsi="仿宋_GB2312" w:eastAsia="仿宋_GB2312" w:cs="仿宋_GB2312"/>
          <w:kern w:val="2"/>
          <w:szCs w:val="24"/>
          <w:lang w:val="en-US" w:eastAsia="zh-CN"/>
        </w:rPr>
        <w:t>9.</w:t>
      </w:r>
      <w:r>
        <w:rPr>
          <w:rFonts w:hint="eastAsia" w:ascii="仿宋_GB2312" w:hAnsi="仿宋_GB2312" w:eastAsia="仿宋_GB2312" w:cs="仿宋_GB2312"/>
          <w:b/>
          <w:bCs/>
          <w:kern w:val="2"/>
          <w:szCs w:val="24"/>
        </w:rPr>
        <w:t>备案登记地址不在成都市内的代理机构必须在成都市设有经登记注册的分支机构</w:t>
      </w:r>
      <w:r>
        <w:rPr>
          <w:rFonts w:hint="eastAsia" w:ascii="仿宋_GB2312" w:hAnsi="仿宋_GB2312" w:eastAsia="仿宋_GB2312" w:cs="仿宋_GB2312"/>
          <w:b/>
          <w:bCs/>
          <w:kern w:val="2"/>
          <w:szCs w:val="24"/>
          <w:lang w:eastAsia="zh-CN"/>
        </w:rPr>
        <w:t>。</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二、服务内容：</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严格按照《中华人民共和国政府采购法》、《中华人民共和国政府采购法实施条例》等法律法规规定和我院代理机构管理要求，为我院提供采购代理服务。服务内容如下：</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采购需求调查、采购计划编制、协助采购计划和采购需求审查；</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2.</w:t>
      </w:r>
      <w:r>
        <w:rPr>
          <w:rFonts w:hint="eastAsia" w:ascii="仿宋_GB2312" w:hAnsi="仿宋_GB2312" w:eastAsia="仿宋_GB2312" w:cs="仿宋_GB2312"/>
          <w:kern w:val="2"/>
          <w:szCs w:val="24"/>
        </w:rPr>
        <w:t>采购评审组织；</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3.</w:t>
      </w:r>
      <w:r>
        <w:rPr>
          <w:rFonts w:hint="eastAsia" w:ascii="仿宋_GB2312" w:hAnsi="仿宋_GB2312" w:eastAsia="仿宋_GB2312" w:cs="仿宋_GB2312"/>
          <w:kern w:val="2"/>
          <w:szCs w:val="24"/>
        </w:rPr>
        <w:t>采购文件编制及信息发布（在“中国政府采购网”“中国招标采购信息网”“中国采购与招标网”“中国招标投标公共服务平台”“四川省公共资源交易/机电产品招投标电子服务平台”等</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人指定平台）；</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4.</w:t>
      </w:r>
      <w:r>
        <w:rPr>
          <w:rFonts w:hint="eastAsia" w:ascii="仿宋_GB2312" w:hAnsi="仿宋_GB2312" w:eastAsia="仿宋_GB2312" w:cs="仿宋_GB2312"/>
          <w:kern w:val="2"/>
          <w:szCs w:val="24"/>
        </w:rPr>
        <w:t>采购合同服务（采购合同签订进度跟踪、招投标文件一致性核对等工作）；</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5.</w:t>
      </w:r>
      <w:r>
        <w:rPr>
          <w:rFonts w:hint="eastAsia" w:ascii="仿宋_GB2312" w:hAnsi="仿宋_GB2312" w:eastAsia="仿宋_GB2312" w:cs="仿宋_GB2312"/>
          <w:kern w:val="2"/>
          <w:szCs w:val="24"/>
        </w:rPr>
        <w:t>投诉、质疑处理；</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6.</w:t>
      </w:r>
      <w:r>
        <w:rPr>
          <w:rFonts w:hint="eastAsia" w:ascii="仿宋_GB2312" w:hAnsi="仿宋_GB2312" w:eastAsia="仿宋_GB2312" w:cs="仿宋_GB2312"/>
          <w:kern w:val="2"/>
          <w:szCs w:val="24"/>
        </w:rPr>
        <w:t>采购档案服务（含数字化档案）；</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7.</w:t>
      </w:r>
      <w:r>
        <w:rPr>
          <w:rFonts w:hint="eastAsia" w:ascii="仿宋_GB2312" w:hAnsi="仿宋_GB2312" w:eastAsia="仿宋_GB2312" w:cs="仿宋_GB2312"/>
          <w:kern w:val="2"/>
          <w:szCs w:val="24"/>
        </w:rPr>
        <w:t>人员驻点服务（长期驻点人员不少于1名）；</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8.</w:t>
      </w:r>
      <w:r>
        <w:rPr>
          <w:rFonts w:hint="eastAsia" w:ascii="仿宋_GB2312" w:hAnsi="仿宋_GB2312" w:eastAsia="仿宋_GB2312" w:cs="仿宋_GB2312"/>
          <w:kern w:val="2"/>
          <w:szCs w:val="24"/>
        </w:rPr>
        <w:t>业务咨询、培训服务。</w:t>
      </w:r>
    </w:p>
    <w:p>
      <w:pPr>
        <w:pStyle w:val="8"/>
        <w:ind w:left="0" w:leftChars="0" w:firstLine="0" w:firstLineChars="0"/>
        <w:jc w:val="center"/>
        <w:rPr>
          <w:rFonts w:hint="eastAsia" w:ascii="仿宋_GB2312" w:hAnsi="仿宋_GB2312" w:eastAsia="仿宋_GB2312" w:cs="仿宋_GB2312"/>
          <w:b/>
          <w:bCs/>
          <w:sz w:val="30"/>
          <w:szCs w:val="30"/>
        </w:rPr>
      </w:pPr>
    </w:p>
    <w:p>
      <w:pP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br w:type="page"/>
      </w:r>
    </w:p>
    <w:p>
      <w:pPr>
        <w:pStyle w:val="8"/>
        <w:ind w:left="0" w:leftChars="0" w:firstLine="0" w:firstLineChars="0"/>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第四章  参选文件编制要求</w:t>
      </w:r>
    </w:p>
    <w:p>
      <w:pPr>
        <w:rPr>
          <w:rFonts w:hint="eastAsia" w:ascii="仿宋_GB2312" w:hAnsi="仿宋_GB2312" w:eastAsia="仿宋_GB2312" w:cs="仿宋_GB2312"/>
        </w:rPr>
      </w:pP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一、参选人应仔细阅读本</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文件，按</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文件的规定和要求编写参选。</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二、参选文件的编制</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参选文件应参照本章“参选文件格式”进行编制，至少包括“参选文件格式”的各项内容。参选人在编制参选文件时应使用本章所附格式；本章未规定格式的，由参选人根据实际情况自主编制；参选文件要求提供的证明文件，参选人必须提供；本</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文件没有要求提供的证明文件，参选人认为需要提供的，也可提供。</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三、</w:t>
      </w:r>
      <w:r>
        <w:rPr>
          <w:rFonts w:hint="eastAsia" w:ascii="仿宋_GB2312" w:hAnsi="仿宋_GB2312" w:eastAsia="仿宋_GB2312" w:cs="仿宋_GB2312"/>
          <w:kern w:val="2"/>
          <w:szCs w:val="24"/>
        </w:rPr>
        <w:t>参选文件的语言</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人和参选人之间的所有函件往来必须使用汉语语言文字。参选文件中如附有外文资料，必须逐一对应翻译成中文并加盖参选人公章后附在相关外文资料后面，否则，所提供的外文资料将可能被视为无效材料。（说明：参选人的法定代表人为外籍人士的，法定代表人的签字和护照除外。）</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1.翻译的中文资料与外文资料如果出现差异和矛盾时，以中文为准；</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2.如因未翻译而造成的废标，由参选人承担；</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3.参选文件的组成：</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3</w:t>
      </w:r>
      <w:r>
        <w:rPr>
          <w:rFonts w:hint="eastAsia" w:ascii="仿宋_GB2312" w:hAnsi="仿宋_GB2312" w:eastAsia="仿宋_GB2312" w:cs="仿宋_GB2312"/>
          <w:kern w:val="2"/>
          <w:szCs w:val="24"/>
        </w:rPr>
        <w:t>.1参选文件索引表</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3</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val="en-US" w:eastAsia="zh-CN"/>
        </w:rPr>
        <w:t>2</w:t>
      </w:r>
      <w:r>
        <w:rPr>
          <w:rFonts w:hint="eastAsia" w:ascii="仿宋_GB2312" w:hAnsi="仿宋_GB2312" w:eastAsia="仿宋_GB2312" w:cs="仿宋_GB2312"/>
          <w:kern w:val="2"/>
          <w:szCs w:val="24"/>
        </w:rPr>
        <w:t>资格、资质性参选文件</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3</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val="en-US" w:eastAsia="zh-CN"/>
        </w:rPr>
        <w:t>3</w:t>
      </w:r>
      <w:r>
        <w:rPr>
          <w:rFonts w:hint="eastAsia" w:ascii="仿宋_GB2312" w:hAnsi="仿宋_GB2312" w:eastAsia="仿宋_GB2312" w:cs="仿宋_GB2312"/>
          <w:kern w:val="2"/>
          <w:szCs w:val="24"/>
        </w:rPr>
        <w:t>服务、技术性参选文件</w:t>
      </w:r>
    </w:p>
    <w:p>
      <w:pPr>
        <w:autoSpaceDE/>
        <w:autoSpaceDN/>
        <w:snapToGrid w:val="0"/>
        <w:spacing w:line="500" w:lineRule="exact"/>
        <w:ind w:firstLine="420" w:firstLineChars="200"/>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参选文件应编制目录、页码，并逐页加盖参选单位公章。</w:t>
      </w:r>
    </w:p>
    <w:p>
      <w:pPr>
        <w:numPr>
          <w:ilvl w:val="0"/>
          <w:numId w:val="1"/>
        </w:numPr>
        <w:autoSpaceDE/>
        <w:autoSpaceDN/>
        <w:snapToGrid w:val="0"/>
        <w:spacing w:line="500" w:lineRule="exact"/>
        <w:ind w:firstLine="420" w:firstLineChars="200"/>
        <w:jc w:val="both"/>
        <w:rPr>
          <w:rFonts w:hint="eastAsia" w:ascii="仿宋_GB2312" w:hAnsi="仿宋_GB2312" w:eastAsia="仿宋_GB2312" w:cs="仿宋_GB2312"/>
          <w:kern w:val="2"/>
          <w:szCs w:val="24"/>
          <w:lang w:val="en-US" w:eastAsia="zh-CN"/>
        </w:rPr>
      </w:pPr>
      <w:r>
        <w:rPr>
          <w:rFonts w:hint="eastAsia" w:ascii="仿宋_GB2312" w:hAnsi="仿宋_GB2312" w:eastAsia="仿宋_GB2312" w:cs="仿宋_GB2312"/>
          <w:kern w:val="2"/>
          <w:szCs w:val="24"/>
          <w:lang w:val="en-US" w:eastAsia="zh-CN"/>
        </w:rPr>
        <w:t>参选文件中的表格或空格如填写不下，可编辑扩充或另附页。本章所附格式，参选人为编制参选文件可以复印或编辑。</w:t>
      </w:r>
    </w:p>
    <w:p>
      <w:pPr>
        <w:pStyle w:val="7"/>
        <w:widowControl w:val="0"/>
        <w:numPr>
          <w:ilvl w:val="0"/>
          <w:numId w:val="0"/>
        </w:numPr>
        <w:snapToGrid w:val="0"/>
        <w:jc w:val="both"/>
        <w:rPr>
          <w:rFonts w:hint="eastAsia"/>
          <w:lang w:val="en-US" w:eastAsia="zh-CN"/>
        </w:rPr>
      </w:pPr>
    </w:p>
    <w:p>
      <w:pPr>
        <w:rPr>
          <w:rFonts w:hint="eastAsia"/>
          <w:lang w:val="en-US" w:eastAsia="zh-CN"/>
        </w:rPr>
      </w:pPr>
      <w:r>
        <w:rPr>
          <w:rFonts w:hint="eastAsia"/>
          <w:lang w:val="en-US" w:eastAsia="zh-CN"/>
        </w:rPr>
        <w:br w:type="page"/>
      </w:r>
    </w:p>
    <w:p>
      <w:pPr>
        <w:pStyle w:val="7"/>
        <w:widowControl w:val="0"/>
        <w:numPr>
          <w:ilvl w:val="0"/>
          <w:numId w:val="0"/>
        </w:numPr>
        <w:snapToGrid w:val="0"/>
        <w:jc w:val="both"/>
        <w:rPr>
          <w:rFonts w:hint="eastAsia"/>
          <w:lang w:val="en-US" w:eastAsia="zh-CN"/>
        </w:rPr>
      </w:pPr>
    </w:p>
    <w:p>
      <w:pPr>
        <w:autoSpaceDE w:val="0"/>
        <w:autoSpaceDN w:val="0"/>
        <w:adjustRightInd w:val="0"/>
        <w:jc w:val="center"/>
        <w:rPr>
          <w:rFonts w:hint="eastAsia" w:ascii="黑体" w:hAnsi="黑体" w:eastAsia="黑体" w:cs="黑体"/>
          <w:b/>
          <w:kern w:val="0"/>
          <w:sz w:val="32"/>
          <w:szCs w:val="32"/>
        </w:rPr>
      </w:pPr>
      <w:r>
        <w:rPr>
          <w:rFonts w:hint="eastAsia" w:ascii="黑体" w:hAnsi="黑体" w:eastAsia="黑体" w:cs="黑体"/>
          <w:b/>
          <w:kern w:val="0"/>
          <w:sz w:val="32"/>
          <w:szCs w:val="32"/>
        </w:rPr>
        <w:t>参选文件索引表</w:t>
      </w:r>
    </w:p>
    <w:p>
      <w:pPr>
        <w:autoSpaceDE w:val="0"/>
        <w:autoSpaceDN w:val="0"/>
        <w:adjustRightInd w:val="0"/>
        <w:jc w:val="center"/>
        <w:rPr>
          <w:rFonts w:hint="eastAsia" w:ascii="黑体" w:hAnsi="黑体" w:eastAsia="黑体" w:cs="黑体"/>
          <w:b/>
          <w:kern w:val="0"/>
          <w:sz w:val="32"/>
          <w:szCs w:val="32"/>
        </w:rPr>
      </w:pPr>
      <w:r>
        <w:rPr>
          <w:rFonts w:hint="eastAsia" w:ascii="黑体" w:hAnsi="黑体" w:eastAsia="黑体" w:cs="黑体"/>
          <w:b/>
          <w:kern w:val="0"/>
          <w:sz w:val="32"/>
          <w:szCs w:val="32"/>
          <w:lang w:eastAsia="zh-CN"/>
        </w:rPr>
        <w:t>遴选</w:t>
      </w:r>
      <w:r>
        <w:rPr>
          <w:rFonts w:hint="eastAsia" w:ascii="黑体" w:hAnsi="黑体" w:eastAsia="黑体" w:cs="黑体"/>
          <w:b/>
          <w:kern w:val="0"/>
          <w:sz w:val="32"/>
          <w:szCs w:val="32"/>
        </w:rPr>
        <w:t>项目</w:t>
      </w:r>
    </w:p>
    <w:p>
      <w:pPr>
        <w:autoSpaceDE w:val="0"/>
        <w:autoSpaceDN w:val="0"/>
        <w:adjustRightInd w:val="0"/>
        <w:jc w:val="center"/>
        <w:rPr>
          <w:rFonts w:hint="eastAsia" w:ascii="黑体" w:hAnsi="黑体" w:eastAsia="黑体" w:cs="黑体"/>
          <w:b/>
          <w:kern w:val="0"/>
          <w:sz w:val="32"/>
          <w:szCs w:val="32"/>
          <w:lang w:eastAsia="zh-CN"/>
        </w:rPr>
      </w:pPr>
      <w:r>
        <w:rPr>
          <w:rFonts w:hint="eastAsia" w:ascii="黑体" w:hAnsi="黑体" w:eastAsia="黑体" w:cs="黑体"/>
          <w:b/>
          <w:kern w:val="0"/>
          <w:sz w:val="32"/>
          <w:szCs w:val="32"/>
          <w:lang w:eastAsia="zh-CN"/>
        </w:rPr>
        <w:t>招标采购代理机构</w:t>
      </w:r>
      <w:r>
        <w:rPr>
          <w:rFonts w:hint="eastAsia" w:ascii="黑体" w:hAnsi="黑体" w:eastAsia="黑体" w:cs="黑体"/>
          <w:b/>
          <w:kern w:val="0"/>
          <w:sz w:val="32"/>
          <w:szCs w:val="32"/>
          <w:lang w:val="en-US" w:eastAsia="zh-CN"/>
        </w:rPr>
        <w:t>遴</w:t>
      </w:r>
      <w:r>
        <w:rPr>
          <w:rFonts w:hint="eastAsia" w:ascii="黑体" w:hAnsi="黑体" w:eastAsia="黑体" w:cs="黑体"/>
          <w:b/>
          <w:kern w:val="0"/>
          <w:sz w:val="32"/>
          <w:szCs w:val="32"/>
          <w:lang w:eastAsia="zh-CN"/>
        </w:rPr>
        <w:t>选</w:t>
      </w:r>
    </w:p>
    <w:p>
      <w:pPr>
        <w:snapToGrid w:val="0"/>
        <w:spacing w:line="560" w:lineRule="exact"/>
        <w:jc w:val="center"/>
        <w:rPr>
          <w:rFonts w:hint="eastAsia" w:ascii="黑体" w:hAnsi="黑体" w:eastAsia="黑体" w:cs="黑体"/>
          <w:b/>
          <w:sz w:val="32"/>
          <w:szCs w:val="32"/>
        </w:rPr>
      </w:pPr>
    </w:p>
    <w:p>
      <w:pPr>
        <w:snapToGrid w:val="0"/>
        <w:spacing w:line="560" w:lineRule="exact"/>
        <w:rPr>
          <w:rFonts w:hint="eastAsia" w:ascii="黑体" w:hAnsi="黑体" w:eastAsia="黑体" w:cs="黑体"/>
          <w:sz w:val="32"/>
          <w:szCs w:val="32"/>
        </w:rPr>
      </w:pPr>
    </w:p>
    <w:p>
      <w:pPr>
        <w:snapToGrid w:val="0"/>
        <w:spacing w:line="560" w:lineRule="exact"/>
        <w:jc w:val="center"/>
        <w:rPr>
          <w:rFonts w:hint="eastAsia" w:ascii="黑体" w:hAnsi="黑体" w:eastAsia="黑体" w:cs="黑体"/>
          <w:b/>
          <w:sz w:val="32"/>
          <w:szCs w:val="32"/>
        </w:rPr>
      </w:pPr>
    </w:p>
    <w:p>
      <w:pPr>
        <w:snapToGrid w:val="0"/>
        <w:spacing w:line="560" w:lineRule="exact"/>
        <w:ind w:firstLine="3855" w:firstLineChars="800"/>
        <w:rPr>
          <w:rFonts w:hint="eastAsia" w:ascii="黑体" w:hAnsi="黑体" w:eastAsia="黑体" w:cs="黑体"/>
          <w:b/>
          <w:sz w:val="48"/>
          <w:szCs w:val="48"/>
        </w:rPr>
      </w:pPr>
      <w:r>
        <w:rPr>
          <w:rFonts w:hint="eastAsia" w:ascii="黑体" w:hAnsi="黑体" w:eastAsia="黑体" w:cs="黑体"/>
          <w:b/>
          <w:sz w:val="48"/>
          <w:szCs w:val="48"/>
        </w:rPr>
        <w:t>参</w:t>
      </w:r>
    </w:p>
    <w:p>
      <w:pPr>
        <w:snapToGrid w:val="0"/>
        <w:spacing w:line="560" w:lineRule="exact"/>
        <w:ind w:firstLine="3855" w:firstLineChars="800"/>
        <w:rPr>
          <w:rFonts w:hint="eastAsia" w:ascii="黑体" w:hAnsi="黑体" w:eastAsia="黑体" w:cs="黑体"/>
          <w:b/>
          <w:sz w:val="48"/>
          <w:szCs w:val="48"/>
        </w:rPr>
      </w:pPr>
      <w:r>
        <w:rPr>
          <w:rFonts w:hint="eastAsia" w:ascii="黑体" w:hAnsi="黑体" w:eastAsia="黑体" w:cs="黑体"/>
          <w:b/>
          <w:sz w:val="48"/>
          <w:szCs w:val="48"/>
        </w:rPr>
        <w:t>选</w:t>
      </w:r>
    </w:p>
    <w:p>
      <w:pPr>
        <w:snapToGrid w:val="0"/>
        <w:spacing w:line="560" w:lineRule="exact"/>
        <w:ind w:firstLine="3855" w:firstLineChars="800"/>
        <w:rPr>
          <w:rFonts w:hint="eastAsia" w:ascii="黑体" w:hAnsi="黑体" w:eastAsia="黑体" w:cs="黑体"/>
          <w:b/>
          <w:sz w:val="48"/>
          <w:szCs w:val="48"/>
        </w:rPr>
      </w:pPr>
      <w:r>
        <w:rPr>
          <w:rFonts w:hint="eastAsia" w:ascii="黑体" w:hAnsi="黑体" w:eastAsia="黑体" w:cs="黑体"/>
          <w:b/>
          <w:sz w:val="48"/>
          <w:szCs w:val="48"/>
        </w:rPr>
        <w:t>文</w:t>
      </w:r>
    </w:p>
    <w:p>
      <w:pPr>
        <w:snapToGrid w:val="0"/>
        <w:spacing w:line="560" w:lineRule="exact"/>
        <w:ind w:firstLine="3855" w:firstLineChars="800"/>
        <w:rPr>
          <w:rFonts w:hint="eastAsia" w:ascii="黑体" w:hAnsi="黑体" w:eastAsia="黑体" w:cs="黑体"/>
          <w:sz w:val="32"/>
          <w:szCs w:val="32"/>
        </w:rPr>
      </w:pPr>
      <w:r>
        <w:rPr>
          <w:rFonts w:hint="eastAsia" w:ascii="黑体" w:hAnsi="黑体" w:eastAsia="黑体" w:cs="黑体"/>
          <w:b/>
          <w:sz w:val="48"/>
          <w:szCs w:val="48"/>
        </w:rPr>
        <w:t>件</w:t>
      </w:r>
      <w:r>
        <w:rPr>
          <w:rFonts w:hint="eastAsia" w:ascii="黑体" w:hAnsi="黑体" w:eastAsia="黑体" w:cs="黑体"/>
          <w:sz w:val="32"/>
          <w:szCs w:val="32"/>
        </w:rPr>
        <w:t xml:space="preserve"> </w:t>
      </w:r>
    </w:p>
    <w:p>
      <w:pPr>
        <w:snapToGrid w:val="0"/>
        <w:spacing w:line="560" w:lineRule="exact"/>
        <w:rPr>
          <w:rFonts w:hint="eastAsia" w:ascii="黑体" w:hAnsi="黑体" w:eastAsia="黑体" w:cs="黑体"/>
          <w:sz w:val="32"/>
          <w:szCs w:val="32"/>
        </w:rPr>
      </w:pPr>
    </w:p>
    <w:p>
      <w:pPr>
        <w:snapToGrid w:val="0"/>
        <w:spacing w:line="560" w:lineRule="exact"/>
        <w:jc w:val="center"/>
        <w:rPr>
          <w:rFonts w:hint="eastAsia" w:ascii="黑体" w:hAnsi="黑体" w:eastAsia="黑体" w:cs="黑体"/>
          <w:sz w:val="32"/>
          <w:szCs w:val="32"/>
        </w:rPr>
      </w:pPr>
    </w:p>
    <w:p>
      <w:pPr>
        <w:snapToGrid w:val="0"/>
        <w:spacing w:line="560" w:lineRule="exact"/>
        <w:jc w:val="both"/>
        <w:rPr>
          <w:rFonts w:hint="eastAsia" w:ascii="仿宋_GB2312" w:hAnsi="仿宋_GB2312" w:eastAsia="仿宋_GB2312" w:cs="仿宋_GB2312"/>
          <w:sz w:val="32"/>
          <w:szCs w:val="32"/>
        </w:rPr>
      </w:pPr>
    </w:p>
    <w:p>
      <w:pPr>
        <w:snapToGrid w:val="0"/>
        <w:spacing w:line="56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lang w:val="en-US" w:eastAsia="zh-CN"/>
        </w:rPr>
        <w:t xml:space="preserve"> 四</w:t>
      </w:r>
      <w:r>
        <w:rPr>
          <w:rFonts w:hint="eastAsia" w:ascii="仿宋_GB2312" w:hAnsi="仿宋_GB2312" w:eastAsia="仿宋_GB2312" w:cs="仿宋_GB2312"/>
          <w:sz w:val="32"/>
          <w:szCs w:val="32"/>
          <w:u w:val="single"/>
        </w:rPr>
        <w:t>川省</w:t>
      </w:r>
      <w:r>
        <w:rPr>
          <w:rFonts w:hint="eastAsia" w:ascii="仿宋_GB2312" w:hAnsi="仿宋_GB2312" w:eastAsia="仿宋_GB2312" w:cs="仿宋_GB2312"/>
          <w:sz w:val="32"/>
          <w:szCs w:val="32"/>
          <w:u w:val="single"/>
          <w:lang w:val="en-US" w:eastAsia="zh-CN"/>
        </w:rPr>
        <w:t xml:space="preserve">妇幼保健院 </w:t>
      </w:r>
    </w:p>
    <w:p>
      <w:pPr>
        <w:snapToGrid w:val="0"/>
        <w:spacing w:line="560" w:lineRule="exact"/>
        <w:jc w:val="center"/>
        <w:rPr>
          <w:rFonts w:hint="eastAsia" w:ascii="仿宋_GB2312" w:hAnsi="仿宋_GB2312" w:eastAsia="仿宋_GB2312" w:cs="仿宋_GB2312"/>
          <w:sz w:val="32"/>
          <w:szCs w:val="32"/>
        </w:rPr>
      </w:pPr>
    </w:p>
    <w:p>
      <w:pPr>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参选人：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（全称并加盖单位公章）</w:t>
      </w:r>
    </w:p>
    <w:p>
      <w:pPr>
        <w:snapToGrid w:val="0"/>
        <w:spacing w:line="560" w:lineRule="exact"/>
        <w:jc w:val="both"/>
        <w:rPr>
          <w:rFonts w:hint="eastAsia" w:ascii="仿宋_GB2312" w:hAnsi="仿宋_GB2312" w:eastAsia="仿宋_GB2312" w:cs="仿宋_GB2312"/>
          <w:sz w:val="32"/>
          <w:szCs w:val="32"/>
        </w:rPr>
      </w:pPr>
    </w:p>
    <w:p>
      <w:pPr>
        <w:snapToGrid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法定代表人或其委托代理人签字：XXXX</w:t>
      </w:r>
    </w:p>
    <w:p>
      <w:pPr>
        <w:snapToGrid w:val="0"/>
        <w:spacing w:line="560" w:lineRule="exact"/>
        <w:jc w:val="both"/>
        <w:rPr>
          <w:rFonts w:hint="eastAsia" w:ascii="仿宋_GB2312" w:hAnsi="仿宋_GB2312" w:eastAsia="仿宋_GB2312" w:cs="仿宋_GB2312"/>
          <w:sz w:val="32"/>
          <w:szCs w:val="32"/>
        </w:rPr>
      </w:pPr>
    </w:p>
    <w:p>
      <w:pPr>
        <w:snapToGrid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p>
    <w:p>
      <w:pPr>
        <w:snapToGrid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姓名及联系方式（移动电话）：XXXX</w:t>
      </w:r>
    </w:p>
    <w:p>
      <w:pPr>
        <w:pStyle w:val="2"/>
        <w:rPr>
          <w:rFonts w:hint="eastAsia"/>
        </w:rPr>
      </w:pPr>
    </w:p>
    <w:p>
      <w:pPr>
        <w:snapToGrid w:val="0"/>
        <w:spacing w:line="560" w:lineRule="exact"/>
        <w:jc w:val="both"/>
        <w:rPr>
          <w:rFonts w:hint="eastAsia" w:ascii="仿宋_GB2312" w:hAnsi="仿宋_GB2312" w:eastAsia="仿宋_GB2312" w:cs="仿宋_GB2312"/>
          <w:sz w:val="32"/>
          <w:szCs w:val="32"/>
        </w:rPr>
      </w:pPr>
    </w:p>
    <w:p>
      <w:pPr>
        <w:snapToGrid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rPr>
          <w:rFonts w:hint="eastAsia"/>
        </w:rPr>
      </w:pPr>
    </w:p>
    <w:p>
      <w:pPr>
        <w:jc w:val="center"/>
        <w:outlineLvl w:val="0"/>
        <w:rPr>
          <w:rFonts w:hAnsi="宋体" w:cs="宋体"/>
          <w:b/>
          <w:color w:val="000000"/>
          <w:sz w:val="72"/>
          <w:szCs w:val="72"/>
        </w:rPr>
      </w:pPr>
      <w:r>
        <w:rPr>
          <w:rFonts w:hint="eastAsia" w:ascii="黑体" w:hAnsi="黑体" w:eastAsia="黑体" w:cs="黑体"/>
          <w:b/>
          <w:color w:val="000000"/>
          <w:sz w:val="44"/>
          <w:szCs w:val="44"/>
        </w:rPr>
        <w:t>资格、资质性参选文件</w:t>
      </w:r>
    </w:p>
    <w:p>
      <w:pPr>
        <w:jc w:val="center"/>
        <w:rPr>
          <w:rFonts w:hAnsi="宋体" w:cs="宋体"/>
          <w:b/>
          <w:color w:val="000000"/>
          <w:sz w:val="72"/>
          <w:szCs w:val="72"/>
        </w:rPr>
      </w:pPr>
    </w:p>
    <w:p>
      <w:pPr>
        <w:jc w:val="center"/>
        <w:rPr>
          <w:rFonts w:hAnsi="宋体" w:cs="宋体"/>
          <w:b/>
          <w:color w:val="000000"/>
          <w:sz w:val="56"/>
          <w:szCs w:val="56"/>
        </w:rPr>
      </w:pPr>
    </w:p>
    <w:p>
      <w:pPr>
        <w:ind w:firstLine="1606" w:firstLineChars="500"/>
        <w:rPr>
          <w:rFonts w:hint="eastAsia" w:ascii="仿宋_GB2312" w:hAnsi="仿宋_GB2312" w:eastAsia="仿宋_GB2312" w:cs="仿宋_GB2312"/>
          <w:b/>
          <w:color w:val="000000"/>
          <w:sz w:val="32"/>
          <w:szCs w:val="32"/>
        </w:rPr>
      </w:pPr>
    </w:p>
    <w:p>
      <w:pPr>
        <w:ind w:firstLine="1606" w:firstLineChars="500"/>
        <w:rPr>
          <w:rFonts w:hint="eastAsia" w:ascii="仿宋_GB2312" w:hAnsi="仿宋_GB2312" w:eastAsia="仿宋_GB2312" w:cs="仿宋_GB2312"/>
          <w:b/>
          <w:color w:val="000000"/>
          <w:sz w:val="32"/>
          <w:szCs w:val="32"/>
        </w:rPr>
      </w:pPr>
    </w:p>
    <w:p>
      <w:pPr>
        <w:spacing w:line="360" w:lineRule="auto"/>
        <w:ind w:firstLine="1606" w:firstLineChars="5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项目名称：________________</w:t>
      </w:r>
    </w:p>
    <w:p>
      <w:pPr>
        <w:spacing w:line="360" w:lineRule="auto"/>
        <w:ind w:firstLine="1606" w:firstLineChars="5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项目编号：________________</w:t>
      </w:r>
    </w:p>
    <w:p>
      <w:pPr>
        <w:spacing w:line="360" w:lineRule="auto"/>
        <w:ind w:firstLine="1606" w:firstLineChars="5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参选人名称：_____________(盖章）</w:t>
      </w:r>
    </w:p>
    <w:p>
      <w:pPr>
        <w:spacing w:line="360" w:lineRule="auto"/>
        <w:ind w:firstLine="1606" w:firstLineChars="5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参选日期：____年___月___日</w:t>
      </w:r>
    </w:p>
    <w:p>
      <w:pPr>
        <w:pStyle w:val="12"/>
        <w:widowControl w:val="0"/>
        <w:autoSpaceDE w:val="0"/>
        <w:autoSpaceDN w:val="0"/>
        <w:adjustRightInd w:val="0"/>
        <w:spacing w:before="0" w:after="0" w:line="460" w:lineRule="exact"/>
        <w:ind w:firstLine="482" w:firstLineChars="150"/>
        <w:jc w:val="left"/>
        <w:rPr>
          <w:rFonts w:hint="eastAsia" w:ascii="仿宋_GB2312" w:hAnsi="仿宋_GB2312" w:eastAsia="仿宋_GB2312" w:cs="仿宋_GB2312"/>
          <w:b/>
          <w:color w:val="000000"/>
          <w:sz w:val="32"/>
          <w:szCs w:val="32"/>
          <w:lang w:eastAsia="zh-CN"/>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rPr>
          <w:rFonts w:hint="eastAsia" w:ascii="仿宋_GB2312" w:hAnsi="仿宋_GB2312" w:eastAsia="仿宋_GB2312" w:cs="仿宋_GB2312"/>
        </w:rPr>
      </w:pPr>
    </w:p>
    <w:p>
      <w:pPr>
        <w:pStyle w:val="5"/>
        <w:numPr>
          <w:ilvl w:val="0"/>
          <w:numId w:val="0"/>
        </w:numPr>
        <w:snapToGrid w:val="0"/>
        <w:spacing w:line="5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sz w:val="24"/>
        </w:rPr>
        <w:br w:type="page"/>
      </w:r>
      <w:r>
        <w:rPr>
          <w:rFonts w:hint="eastAsia" w:ascii="仿宋_GB2312" w:hAnsi="仿宋_GB2312" w:eastAsia="仿宋_GB2312" w:cs="仿宋_GB2312"/>
          <w:b/>
          <w:bCs/>
          <w:kern w:val="2"/>
          <w:sz w:val="30"/>
          <w:szCs w:val="30"/>
          <w:lang w:val="en-US" w:eastAsia="zh-CN" w:bidi="ar-SA"/>
        </w:rPr>
        <w:t>一、法定代表人授权书</w:t>
      </w:r>
    </w:p>
    <w:p>
      <w:pPr>
        <w:pStyle w:val="5"/>
        <w:numPr>
          <w:ilvl w:val="0"/>
          <w:numId w:val="0"/>
        </w:numPr>
        <w:snapToGrid w:val="0"/>
        <w:spacing w:line="500" w:lineRule="exact"/>
        <w:jc w:val="both"/>
        <w:rPr>
          <w:rFonts w:hint="eastAsia" w:ascii="仿宋_GB2312" w:hAnsi="仿宋_GB2312" w:eastAsia="仿宋_GB2312" w:cs="仿宋_GB2312"/>
          <w:b/>
          <w:bCs/>
          <w:sz w:val="24"/>
        </w:rPr>
      </w:pPr>
    </w:p>
    <w:p>
      <w:pPr>
        <w:pStyle w:val="5"/>
        <w:ind w:firstLine="420" w:firstLineChars="200"/>
        <w:rPr>
          <w:rFonts w:hint="eastAsia" w:ascii="仿宋_GB2312" w:hAnsi="仿宋_GB2312" w:eastAsia="仿宋_GB2312" w:cs="仿宋_GB2312"/>
        </w:rPr>
      </w:pPr>
      <w:r>
        <w:rPr>
          <w:rFonts w:hint="eastAsia" w:ascii="仿宋_GB2312" w:hAnsi="仿宋_GB2312" w:eastAsia="仿宋_GB2312" w:cs="仿宋_GB2312"/>
        </w:rPr>
        <w:t>本授权委托书声明：我 （姓名） 系 （参选人名称） 的法定代表人，现授权 （姓名） 为我院委托代理人，  以本单位的名义参加                           项目的</w:t>
      </w:r>
      <w:r>
        <w:rPr>
          <w:rFonts w:hint="eastAsia" w:ascii="仿宋_GB2312" w:hAnsi="仿宋_GB2312" w:eastAsia="仿宋_GB2312" w:cs="仿宋_GB2312"/>
          <w:lang w:eastAsia="zh-CN"/>
        </w:rPr>
        <w:t>遴选</w:t>
      </w:r>
      <w:r>
        <w:rPr>
          <w:rFonts w:hint="eastAsia" w:ascii="仿宋_GB2312" w:hAnsi="仿宋_GB2312" w:eastAsia="仿宋_GB2312" w:cs="仿宋_GB2312"/>
        </w:rPr>
        <w:t>活动。委托代理人在</w:t>
      </w:r>
      <w:r>
        <w:rPr>
          <w:rFonts w:hint="eastAsia" w:ascii="仿宋_GB2312" w:hAnsi="仿宋_GB2312" w:eastAsia="仿宋_GB2312" w:cs="仿宋_GB2312"/>
          <w:lang w:eastAsia="zh-CN"/>
        </w:rPr>
        <w:t>遴选</w:t>
      </w:r>
      <w:r>
        <w:rPr>
          <w:rFonts w:hint="eastAsia" w:ascii="仿宋_GB2312" w:hAnsi="仿宋_GB2312" w:eastAsia="仿宋_GB2312" w:cs="仿宋_GB2312"/>
        </w:rPr>
        <w:t>活动和评比、谈判以及合同签订过程中所签署的一切文件和处理与之有关的一切事务，我及我公司均予以承认，并全部承担其产生的所有权利和义务。</w:t>
      </w:r>
    </w:p>
    <w:p>
      <w:pPr>
        <w:pStyle w:val="5"/>
        <w:rPr>
          <w:rFonts w:hint="eastAsia" w:ascii="仿宋_GB2312" w:hAnsi="仿宋_GB2312" w:eastAsia="仿宋_GB2312" w:cs="仿宋_GB2312"/>
        </w:rPr>
      </w:pPr>
      <w:r>
        <w:rPr>
          <w:rFonts w:hint="eastAsia" w:ascii="仿宋_GB2312" w:hAnsi="仿宋_GB2312" w:eastAsia="仿宋_GB2312" w:cs="仿宋_GB2312"/>
        </w:rPr>
        <w:t>委托代理人无转委托权。特此委托。</w:t>
      </w: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r>
        <w:rPr>
          <w:rFonts w:hint="eastAsia" w:ascii="仿宋_GB2312" w:hAnsi="仿宋_GB2312" w:eastAsia="仿宋_GB2312" w:cs="仿宋_GB2312"/>
        </w:rPr>
        <w:t xml:space="preserve">授权人(法定代表人):    （签字）         </w:t>
      </w:r>
    </w:p>
    <w:p>
      <w:pPr>
        <w:pStyle w:val="5"/>
        <w:rPr>
          <w:rFonts w:hint="eastAsia" w:ascii="仿宋_GB2312" w:hAnsi="仿宋_GB2312" w:eastAsia="仿宋_GB2312" w:cs="仿宋_GB2312"/>
        </w:rPr>
      </w:pPr>
      <w:r>
        <w:rPr>
          <w:rFonts w:hint="eastAsia" w:ascii="仿宋_GB2312" w:hAnsi="仿宋_GB2312" w:eastAsia="仿宋_GB2312" w:cs="仿宋_GB2312"/>
        </w:rPr>
        <w:t xml:space="preserve">委托代理人： （签字）                   </w:t>
      </w:r>
    </w:p>
    <w:p>
      <w:pPr>
        <w:pStyle w:val="5"/>
        <w:rPr>
          <w:rFonts w:hint="eastAsia" w:ascii="仿宋_GB2312" w:hAnsi="仿宋_GB2312" w:eastAsia="仿宋_GB2312" w:cs="仿宋_GB2312"/>
        </w:rPr>
      </w:pPr>
      <w:r>
        <w:rPr>
          <w:rFonts w:hint="eastAsia" w:ascii="仿宋_GB2312" w:hAnsi="仿宋_GB2312" w:eastAsia="仿宋_GB2312" w:cs="仿宋_GB2312"/>
        </w:rPr>
        <w:t xml:space="preserve">参选人：（全称并加盖企业法人公章）                        </w:t>
      </w:r>
    </w:p>
    <w:p>
      <w:pPr>
        <w:pStyle w:val="5"/>
        <w:rPr>
          <w:rFonts w:hint="eastAsia" w:ascii="仿宋_GB2312" w:hAnsi="仿宋_GB2312" w:eastAsia="仿宋_GB2312" w:cs="仿宋_GB2312"/>
        </w:rPr>
      </w:pPr>
      <w:r>
        <w:rPr>
          <w:rFonts w:hint="eastAsia" w:ascii="仿宋_GB2312" w:hAnsi="仿宋_GB2312" w:eastAsia="仿宋_GB2312" w:cs="仿宋_GB2312"/>
        </w:rPr>
        <w:t>日期：       年      月      日</w:t>
      </w:r>
    </w:p>
    <w:p>
      <w:pPr>
        <w:snapToGrid w:val="0"/>
        <w:spacing w:line="560" w:lineRule="exact"/>
        <w:rPr>
          <w:rFonts w:hint="eastAsia" w:ascii="仿宋_GB2312" w:hAnsi="仿宋_GB2312" w:eastAsia="仿宋_GB2312" w:cs="仿宋_GB2312"/>
          <w:szCs w:val="24"/>
        </w:rPr>
      </w:pPr>
    </w:p>
    <w:p>
      <w:pPr>
        <w:pStyle w:val="5"/>
        <w:rPr>
          <w:rFonts w:hint="eastAsia" w:ascii="仿宋_GB2312" w:hAnsi="仿宋_GB2312" w:eastAsia="仿宋_GB2312" w:cs="仿宋_GB2312"/>
        </w:rPr>
      </w:pPr>
      <w:r>
        <w:rPr>
          <w:rFonts w:hint="eastAsia" w:ascii="仿宋_GB2312" w:hAnsi="仿宋_GB2312" w:eastAsia="仿宋_GB2312" w:cs="仿宋_GB2312"/>
        </w:rPr>
        <w:t>附：授权代表身份证明复印件和法定代表人/单位负责人身份证明复印件（正反面）；</w:t>
      </w: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r>
        <w:rPr>
          <w:rFonts w:hint="eastAsia" w:ascii="仿宋_GB2312" w:hAnsi="仿宋_GB2312" w:eastAsia="仿宋_GB2312" w:cs="仿宋_GB2312"/>
        </w:rPr>
        <w:t>注：</w:t>
      </w:r>
    </w:p>
    <w:p>
      <w:pPr>
        <w:pStyle w:val="5"/>
        <w:rPr>
          <w:rFonts w:hint="eastAsia" w:ascii="仿宋_GB2312" w:hAnsi="仿宋_GB2312" w:eastAsia="仿宋_GB2312" w:cs="仿宋_GB2312"/>
        </w:rPr>
      </w:pPr>
      <w:r>
        <w:rPr>
          <w:rFonts w:hint="eastAsia" w:ascii="仿宋_GB2312" w:hAnsi="仿宋_GB2312" w:eastAsia="仿宋_GB2312" w:cs="仿宋_GB2312"/>
        </w:rPr>
        <w:t>1.代理机构为法人单位时提供“法定代表人授权书”，代理机构为其他组织时提供“单位负责人授权书”，代理机构为自然人时提供“自然人身份证明材料”。</w:t>
      </w:r>
    </w:p>
    <w:p>
      <w:pPr>
        <w:pStyle w:val="5"/>
        <w:rPr>
          <w:rFonts w:hint="eastAsia" w:ascii="仿宋_GB2312" w:hAnsi="仿宋_GB2312" w:eastAsia="仿宋_GB2312" w:cs="仿宋_GB2312"/>
        </w:rPr>
      </w:pPr>
      <w:r>
        <w:rPr>
          <w:rFonts w:hint="eastAsia" w:ascii="仿宋_GB2312" w:hAnsi="仿宋_GB2312" w:eastAsia="仿宋_GB2312" w:cs="仿宋_GB2312"/>
        </w:rPr>
        <w:t>2.应附法定代表人/单位负责人身份证明材料复印件和授权代表身份证明材料复印件。</w:t>
      </w:r>
    </w:p>
    <w:p>
      <w:pPr>
        <w:pStyle w:val="5"/>
        <w:rPr>
          <w:rFonts w:hint="eastAsia" w:ascii="仿宋_GB2312" w:hAnsi="仿宋_GB2312" w:eastAsia="仿宋_GB2312" w:cs="仿宋_GB2312"/>
        </w:rPr>
      </w:pPr>
      <w:r>
        <w:rPr>
          <w:rFonts w:hint="eastAsia" w:ascii="仿宋_GB2312" w:hAnsi="仿宋_GB2312" w:eastAsia="仿宋_GB2312" w:cs="仿宋_GB2312"/>
        </w:rPr>
        <w:t>3.身份证明材料包括居民身份证或户口本或军官证或护照等。</w:t>
      </w:r>
    </w:p>
    <w:p>
      <w:pPr>
        <w:pStyle w:val="5"/>
        <w:rPr>
          <w:rFonts w:hint="eastAsia" w:ascii="仿宋_GB2312" w:hAnsi="仿宋_GB2312" w:eastAsia="仿宋_GB2312" w:cs="仿宋_GB2312"/>
        </w:rPr>
      </w:pPr>
      <w:r>
        <w:rPr>
          <w:rFonts w:hint="eastAsia" w:ascii="仿宋_GB2312" w:hAnsi="仿宋_GB2312" w:eastAsia="仿宋_GB2312" w:cs="仿宋_GB2312"/>
        </w:rPr>
        <w:t>4.身份证明材料应同时提供其在有效期的材料，如居民身份证正、反面复印件。</w:t>
      </w:r>
    </w:p>
    <w:p>
      <w:pPr>
        <w:pStyle w:val="5"/>
        <w:rPr>
          <w:rFonts w:hint="eastAsia" w:ascii="仿宋_GB2312" w:hAnsi="仿宋_GB2312" w:eastAsia="仿宋_GB2312" w:cs="仿宋_GB2312"/>
        </w:rPr>
      </w:pPr>
      <w:r>
        <w:rPr>
          <w:rFonts w:hint="eastAsia" w:ascii="仿宋_GB2312" w:hAnsi="仿宋_GB2312" w:eastAsia="仿宋_GB2312" w:cs="仿宋_GB2312"/>
        </w:rPr>
        <w:t>5.此授权书盖章位置未做强制性要求。</w:t>
      </w:r>
    </w:p>
    <w:p>
      <w:pPr>
        <w:pStyle w:val="5"/>
        <w:snapToGrid w:val="0"/>
        <w:spacing w:line="500" w:lineRule="exact"/>
        <w:jc w:val="center"/>
        <w:rPr>
          <w:rFonts w:hint="eastAsia" w:ascii="仿宋_GB2312" w:hAnsi="仿宋_GB2312" w:eastAsia="仿宋_GB2312" w:cs="仿宋_GB2312"/>
          <w:sz w:val="24"/>
        </w:rPr>
      </w:pPr>
    </w:p>
    <w:p>
      <w:pP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br w:type="page"/>
      </w:r>
    </w:p>
    <w:p>
      <w:pPr>
        <w:pStyle w:val="5"/>
        <w:snapToGrid w:val="0"/>
        <w:spacing w:line="500" w:lineRule="exact"/>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法定代表人/单位负责人身份证明</w:t>
      </w:r>
    </w:p>
    <w:p>
      <w:pPr>
        <w:pStyle w:val="5"/>
        <w:snapToGrid w:val="0"/>
        <w:spacing w:line="500" w:lineRule="exact"/>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（若为法定代表人/单位负责人提供此页）</w:t>
      </w:r>
    </w:p>
    <w:p>
      <w:pPr>
        <w:pStyle w:val="5"/>
        <w:snapToGrid w:val="0"/>
        <w:spacing w:line="500" w:lineRule="exact"/>
        <w:jc w:val="center"/>
        <w:rPr>
          <w:rFonts w:hint="eastAsia" w:ascii="仿宋_GB2312" w:hAnsi="仿宋_GB2312" w:eastAsia="仿宋_GB2312" w:cs="仿宋_GB2312"/>
          <w:kern w:val="2"/>
          <w:sz w:val="21"/>
          <w:szCs w:val="24"/>
          <w:lang w:val="en-US" w:eastAsia="zh-CN" w:bidi="ar-SA"/>
        </w:rPr>
      </w:pPr>
    </w:p>
    <w:p>
      <w:pPr>
        <w:pStyle w:val="5"/>
        <w:snapToGrid w:val="0"/>
        <w:spacing w:line="500" w:lineRule="exact"/>
        <w:jc w:val="center"/>
        <w:rPr>
          <w:rFonts w:hint="eastAsia" w:ascii="仿宋_GB2312" w:hAnsi="仿宋_GB2312" w:eastAsia="仿宋_GB2312" w:cs="仿宋_GB2312"/>
          <w:kern w:val="2"/>
          <w:sz w:val="21"/>
          <w:szCs w:val="24"/>
          <w:lang w:val="en-US" w:eastAsia="zh-CN" w:bidi="ar-SA"/>
        </w:rPr>
      </w:pPr>
    </w:p>
    <w:p>
      <w:pPr>
        <w:pStyle w:val="5"/>
        <w:snapToGrid w:val="0"/>
        <w:spacing w:after="0" w:line="500" w:lineRule="exact"/>
        <w:ind w:firstLine="420" w:firstLineChars="20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________(姓名）系___________________（参选人名称）的法定代表人/单位负责人（职务：_____________,电话：_________________）。</w:t>
      </w:r>
    </w:p>
    <w:p>
      <w:pPr>
        <w:pStyle w:val="5"/>
        <w:snapToGrid w:val="0"/>
        <w:spacing w:after="0" w:line="500" w:lineRule="exact"/>
        <w:ind w:firstLine="420" w:firstLineChars="200"/>
        <w:rPr>
          <w:rFonts w:hint="eastAsia" w:ascii="仿宋_GB2312" w:hAnsi="仿宋_GB2312" w:eastAsia="仿宋_GB2312" w:cs="仿宋_GB2312"/>
          <w:kern w:val="2"/>
          <w:sz w:val="21"/>
          <w:szCs w:val="24"/>
          <w:lang w:val="en-US" w:eastAsia="zh-CN" w:bidi="ar-SA"/>
        </w:rPr>
      </w:pPr>
    </w:p>
    <w:p>
      <w:pPr>
        <w:pStyle w:val="5"/>
        <w:snapToGrid w:val="0"/>
        <w:spacing w:after="0" w:line="500" w:lineRule="exact"/>
        <w:ind w:firstLine="420" w:firstLineChars="20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特此证明。</w:t>
      </w:r>
    </w:p>
    <w:p>
      <w:pPr>
        <w:spacing w:line="360" w:lineRule="auto"/>
        <w:ind w:firstLine="630" w:firstLineChars="300"/>
        <w:rPr>
          <w:rFonts w:hint="eastAsia" w:ascii="仿宋_GB2312" w:hAnsi="仿宋_GB2312" w:eastAsia="仿宋_GB2312" w:cs="仿宋_GB2312"/>
          <w:bCs/>
          <w:color w:val="000000"/>
          <w:szCs w:val="24"/>
        </w:rPr>
      </w:pPr>
    </w:p>
    <w:p>
      <w:pPr>
        <w:spacing w:line="360" w:lineRule="auto"/>
        <w:ind w:firstLine="420" w:firstLineChars="200"/>
        <w:rPr>
          <w:rFonts w:hint="eastAsia"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附：法定代表人/单位负责人身份证明复印件（提供其在有效期的材料，居民身份证正、反面复印件）</w:t>
      </w:r>
    </w:p>
    <w:p>
      <w:pPr>
        <w:pStyle w:val="2"/>
        <w:rPr>
          <w:rFonts w:hint="eastAsia" w:ascii="仿宋_GB2312" w:hAnsi="仿宋_GB2312" w:eastAsia="仿宋_GB2312" w:cs="仿宋_GB2312"/>
          <w:bCs/>
          <w:color w:val="000000"/>
          <w:szCs w:val="24"/>
        </w:rPr>
      </w:pPr>
    </w:p>
    <w:p>
      <w:pPr>
        <w:pStyle w:val="2"/>
        <w:rPr>
          <w:rFonts w:hint="eastAsia" w:ascii="仿宋_GB2312" w:hAnsi="仿宋_GB2312" w:eastAsia="仿宋_GB2312" w:cs="仿宋_GB2312"/>
          <w:bCs/>
          <w:color w:val="000000"/>
          <w:szCs w:val="24"/>
        </w:rPr>
      </w:pPr>
    </w:p>
    <w:p>
      <w:pPr>
        <w:pStyle w:val="2"/>
        <w:rPr>
          <w:rFonts w:hint="eastAsia" w:ascii="仿宋_GB2312" w:hAnsi="仿宋_GB2312" w:eastAsia="仿宋_GB2312" w:cs="仿宋_GB2312"/>
          <w:bCs/>
          <w:color w:val="000000"/>
          <w:szCs w:val="24"/>
        </w:rPr>
      </w:pPr>
    </w:p>
    <w:p>
      <w:pPr>
        <w:pStyle w:val="2"/>
        <w:rPr>
          <w:rFonts w:hint="eastAsia" w:ascii="仿宋_GB2312" w:hAnsi="仿宋_GB2312" w:eastAsia="仿宋_GB2312" w:cs="仿宋_GB2312"/>
          <w:bCs/>
          <w:color w:val="000000"/>
          <w:szCs w:val="24"/>
        </w:rPr>
      </w:pPr>
      <w:bookmarkStart w:id="0" w:name="_GoBack"/>
      <w:bookmarkEnd w:id="0"/>
    </w:p>
    <w:p>
      <w:pPr>
        <w:pStyle w:val="2"/>
        <w:rPr>
          <w:rFonts w:hint="eastAsia" w:ascii="仿宋_GB2312" w:hAnsi="仿宋_GB2312" w:eastAsia="仿宋_GB2312" w:cs="仿宋_GB2312"/>
          <w:bCs/>
          <w:color w:val="000000"/>
          <w:szCs w:val="24"/>
        </w:rPr>
      </w:pPr>
    </w:p>
    <w:p>
      <w:pPr>
        <w:pStyle w:val="2"/>
        <w:rPr>
          <w:rFonts w:hint="eastAsia" w:ascii="仿宋_GB2312" w:hAnsi="仿宋_GB2312" w:eastAsia="仿宋_GB2312" w:cs="仿宋_GB2312"/>
          <w:bCs/>
          <w:color w:val="000000"/>
          <w:szCs w:val="24"/>
        </w:rPr>
      </w:pPr>
    </w:p>
    <w:p>
      <w:pPr>
        <w:spacing w:line="360" w:lineRule="auto"/>
        <w:rPr>
          <w:rFonts w:hint="eastAsia"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 xml:space="preserve">  参选人：_______________________（盖单位公章）</w:t>
      </w:r>
    </w:p>
    <w:p>
      <w:pPr>
        <w:spacing w:line="360" w:lineRule="auto"/>
        <w:ind w:firstLine="210" w:firstLineChars="100"/>
        <w:rPr>
          <w:rFonts w:hint="eastAsia"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法定代表人/单位负责人签字或加盖法定代表人/单位负责人名章：___________</w:t>
      </w: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r>
        <w:rPr>
          <w:rFonts w:hint="eastAsia" w:ascii="仿宋_GB2312" w:hAnsi="仿宋_GB2312" w:eastAsia="仿宋_GB2312" w:cs="仿宋_GB2312"/>
        </w:rPr>
        <w:t>注：</w:t>
      </w:r>
    </w:p>
    <w:p>
      <w:pPr>
        <w:pStyle w:val="5"/>
        <w:rPr>
          <w:rFonts w:hint="eastAsia" w:ascii="仿宋_GB2312" w:hAnsi="仿宋_GB2312" w:eastAsia="仿宋_GB2312" w:cs="仿宋_GB2312"/>
        </w:rPr>
      </w:pPr>
      <w:r>
        <w:rPr>
          <w:rFonts w:hint="eastAsia" w:ascii="仿宋_GB2312" w:hAnsi="仿宋_GB2312" w:eastAsia="仿宋_GB2312" w:cs="仿宋_GB2312"/>
        </w:rPr>
        <w:t>1.代理机构为自然人时提供“自然人身份证明材料”。</w:t>
      </w:r>
    </w:p>
    <w:p>
      <w:pPr>
        <w:pStyle w:val="5"/>
        <w:rPr>
          <w:rFonts w:hint="eastAsia" w:ascii="仿宋_GB2312" w:hAnsi="仿宋_GB2312" w:eastAsia="仿宋_GB2312" w:cs="仿宋_GB2312"/>
        </w:rPr>
      </w:pPr>
      <w:r>
        <w:rPr>
          <w:rFonts w:hint="eastAsia" w:ascii="仿宋_GB2312" w:hAnsi="仿宋_GB2312" w:eastAsia="仿宋_GB2312" w:cs="仿宋_GB2312"/>
        </w:rPr>
        <w:t>2.应附法定代表人/单位负责人身份证明材料复印件和授权代表身份证明材料复印件。</w:t>
      </w:r>
    </w:p>
    <w:p>
      <w:pPr>
        <w:pStyle w:val="5"/>
        <w:rPr>
          <w:rFonts w:hint="eastAsia" w:ascii="仿宋_GB2312" w:hAnsi="仿宋_GB2312" w:eastAsia="仿宋_GB2312" w:cs="仿宋_GB2312"/>
        </w:rPr>
      </w:pPr>
      <w:r>
        <w:rPr>
          <w:rFonts w:hint="eastAsia" w:ascii="仿宋_GB2312" w:hAnsi="仿宋_GB2312" w:eastAsia="仿宋_GB2312" w:cs="仿宋_GB2312"/>
        </w:rPr>
        <w:t>3.身份证明材料包括居民身份证或户口本或军官证或护照等。</w:t>
      </w:r>
    </w:p>
    <w:p>
      <w:pPr>
        <w:pStyle w:val="5"/>
        <w:rPr>
          <w:rFonts w:hint="eastAsia" w:ascii="仿宋_GB2312" w:hAnsi="仿宋_GB2312" w:eastAsia="仿宋_GB2312" w:cs="仿宋_GB2312"/>
        </w:rPr>
      </w:pPr>
      <w:r>
        <w:rPr>
          <w:rFonts w:hint="eastAsia" w:ascii="仿宋_GB2312" w:hAnsi="仿宋_GB2312" w:eastAsia="仿宋_GB2312" w:cs="仿宋_GB2312"/>
        </w:rPr>
        <w:t>4.身份证明材料应同时提供其在有效期的材料，如居民身份证正、反面复印件。</w:t>
      </w:r>
    </w:p>
    <w:p>
      <w:pPr>
        <w:pStyle w:val="5"/>
        <w:rPr>
          <w:rFonts w:hint="eastAsia" w:ascii="仿宋_GB2312" w:hAnsi="仿宋_GB2312" w:eastAsia="仿宋_GB2312" w:cs="仿宋_GB2312"/>
        </w:rPr>
      </w:pPr>
      <w:r>
        <w:rPr>
          <w:rFonts w:hint="eastAsia" w:ascii="仿宋_GB2312" w:hAnsi="仿宋_GB2312" w:eastAsia="仿宋_GB2312" w:cs="仿宋_GB2312"/>
        </w:rPr>
        <w:t>5.此授权书盖章位置未做强制性要求。</w:t>
      </w:r>
    </w:p>
    <w:p>
      <w:pPr>
        <w:pStyle w:val="5"/>
        <w:snapToGrid w:val="0"/>
        <w:spacing w:line="500" w:lineRule="exact"/>
        <w:jc w:val="center"/>
        <w:rPr>
          <w:rFonts w:hint="eastAsia" w:ascii="仿宋_GB2312" w:hAnsi="仿宋_GB2312" w:eastAsia="仿宋_GB2312" w:cs="仿宋_GB2312"/>
          <w:sz w:val="24"/>
        </w:rPr>
      </w:pPr>
    </w:p>
    <w:p>
      <w:pP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br w:type="page"/>
      </w:r>
    </w:p>
    <w:p>
      <w:pPr>
        <w:pStyle w:val="5"/>
        <w:numPr>
          <w:ilvl w:val="0"/>
          <w:numId w:val="0"/>
        </w:numPr>
        <w:snapToGrid w:val="0"/>
        <w:spacing w:line="50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二、资格、资质性其他类似效力要求承诺</w:t>
      </w:r>
    </w:p>
    <w:p>
      <w:pPr>
        <w:widowControl/>
        <w:spacing w:line="360" w:lineRule="atLeast"/>
        <w:jc w:val="center"/>
        <w:rPr>
          <w:rFonts w:hint="eastAsia" w:ascii="仿宋_GB2312" w:hAnsi="仿宋_GB2312" w:eastAsia="仿宋_GB2312" w:cs="仿宋_GB2312"/>
          <w:b/>
          <w:color w:val="000000"/>
        </w:rPr>
      </w:pPr>
    </w:p>
    <w:p>
      <w:pPr>
        <w:widowControl/>
        <w:spacing w:line="420" w:lineRule="exact"/>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eastAsia="zh-CN"/>
        </w:rPr>
        <w:t>四川省妇幼保健院</w:t>
      </w:r>
      <w:r>
        <w:rPr>
          <w:rFonts w:hint="eastAsia" w:ascii="仿宋_GB2312" w:hAnsi="仿宋_GB2312" w:eastAsia="仿宋_GB2312" w:cs="仿宋_GB2312"/>
          <w:kern w:val="2"/>
          <w:szCs w:val="24"/>
        </w:rPr>
        <w:t>：</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我公司作为本次</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项目的参选人，根据</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文件要求，现郑重承诺如下：</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1.具备本项目规定的条件：</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具有独立承担民事责任的能力；</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val="en-US" w:eastAsia="zh-CN"/>
        </w:rPr>
        <w:t>2</w:t>
      </w:r>
      <w:r>
        <w:rPr>
          <w:rFonts w:hint="eastAsia" w:ascii="仿宋_GB2312" w:hAnsi="仿宋_GB2312" w:eastAsia="仿宋_GB2312" w:cs="仿宋_GB2312"/>
          <w:kern w:val="2"/>
          <w:szCs w:val="24"/>
        </w:rPr>
        <w:t>具有良好的商业信誉和健全的财务会计制度；</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val="en-US" w:eastAsia="zh-CN"/>
        </w:rPr>
        <w:t>3</w:t>
      </w:r>
      <w:r>
        <w:rPr>
          <w:rFonts w:hint="eastAsia" w:ascii="仿宋_GB2312" w:hAnsi="仿宋_GB2312" w:eastAsia="仿宋_GB2312" w:cs="仿宋_GB2312"/>
          <w:kern w:val="2"/>
          <w:szCs w:val="24"/>
        </w:rPr>
        <w:t>具有依法缴纳税收和社会保障资金的良好记录；</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val="en-US" w:eastAsia="zh-CN"/>
        </w:rPr>
        <w:t>4</w:t>
      </w:r>
      <w:r>
        <w:rPr>
          <w:rFonts w:hint="eastAsia" w:ascii="仿宋_GB2312" w:hAnsi="仿宋_GB2312" w:eastAsia="仿宋_GB2312" w:cs="仿宋_GB2312"/>
          <w:kern w:val="2"/>
          <w:szCs w:val="24"/>
        </w:rPr>
        <w:t>在中国政府采购网登记备案；在国际机电招标网进行登记备案；</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val="en-US" w:eastAsia="zh-CN"/>
        </w:rPr>
        <w:t>5</w:t>
      </w:r>
      <w:r>
        <w:rPr>
          <w:rFonts w:hint="eastAsia" w:ascii="仿宋_GB2312" w:hAnsi="仿宋_GB2312" w:eastAsia="仿宋_GB2312" w:cs="仿宋_GB2312"/>
          <w:kern w:val="2"/>
          <w:szCs w:val="24"/>
        </w:rPr>
        <w:t>具备完善的政府采购内部监督管理制度；</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val="en-US" w:eastAsia="zh-CN"/>
        </w:rPr>
        <w:t>6</w:t>
      </w:r>
      <w:r>
        <w:rPr>
          <w:rFonts w:hint="eastAsia" w:ascii="仿宋_GB2312" w:hAnsi="仿宋_GB2312" w:eastAsia="仿宋_GB2312" w:cs="仿宋_GB2312"/>
          <w:kern w:val="2"/>
          <w:szCs w:val="24"/>
        </w:rPr>
        <w:t>拥有不少于5名熟悉政府采购法律法规、具备编制采购文件和组织活动等相应能力的专职从业人员；</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val="en-US" w:eastAsia="zh-CN"/>
        </w:rPr>
        <w:t>7</w:t>
      </w:r>
      <w:r>
        <w:rPr>
          <w:rFonts w:hint="eastAsia" w:ascii="仿宋_GB2312" w:hAnsi="仿宋_GB2312" w:eastAsia="仿宋_GB2312" w:cs="仿宋_GB2312"/>
          <w:kern w:val="2"/>
          <w:szCs w:val="24"/>
        </w:rPr>
        <w:t>在成都市（武侯区、青羊区、成华区、金牛区、锦江区、高新区、天府新区）具备独立办公场所和代理政府采购业务所必需的办公条件具备必要的评审场地和录音录像等监控设备设施并符合省级人民政府规定的标准</w:t>
      </w:r>
    </w:p>
    <w:p>
      <w:pPr>
        <w:pStyle w:val="5"/>
        <w:snapToGrid w:val="0"/>
        <w:spacing w:line="500" w:lineRule="exact"/>
        <w:ind w:firstLine="420" w:firstLineChars="200"/>
        <w:rPr>
          <w:rFonts w:hint="eastAsia" w:ascii="仿宋_GB2312" w:hAnsi="仿宋_GB2312" w:eastAsia="仿宋_GB2312" w:cs="仿宋_GB2312"/>
          <w:b/>
          <w:bCs/>
          <w:kern w:val="2"/>
          <w:sz w:val="21"/>
          <w:szCs w:val="24"/>
          <w:lang w:val="zh-CN" w:eastAsia="zh-TW" w:bidi="ar-SA"/>
        </w:rPr>
      </w:pP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val="en-US" w:eastAsia="zh-CN"/>
        </w:rPr>
        <w:t>8</w:t>
      </w:r>
      <w:r>
        <w:rPr>
          <w:rFonts w:hint="eastAsia" w:ascii="仿宋_GB2312" w:hAnsi="仿宋_GB2312" w:eastAsia="仿宋_GB2312" w:cs="仿宋_GB2312"/>
          <w:kern w:val="2"/>
          <w:szCs w:val="24"/>
        </w:rPr>
        <w:t>参加本次</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活动的代理机构必须为未被列入“信用中国”网站(www.creditchina.gov.cn)、中国政府采购网(www.ccgp.gov.cn)渠道信用记录失信被执行人、重大税收违法案件当事人名单、政府采购严重违法失信行为记录名单的代理机构；未处于政府部门禁止代理政府采购业务处罚期；</w:t>
      </w:r>
      <w:r>
        <w:rPr>
          <w:rFonts w:hint="eastAsia" w:ascii="仿宋_GB2312" w:hAnsi="仿宋_GB2312" w:eastAsia="仿宋_GB2312" w:cs="仿宋_GB2312"/>
          <w:b/>
          <w:bCs/>
          <w:kern w:val="2"/>
          <w:sz w:val="21"/>
          <w:szCs w:val="24"/>
          <w:lang w:val="zh-CN" w:eastAsia="zh-TW" w:bidi="ar-SA"/>
        </w:rPr>
        <w:t>提供网站截图并加盖公章。</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val="en-US" w:eastAsia="zh-CN"/>
        </w:rPr>
        <w:t>1</w:t>
      </w:r>
      <w:r>
        <w:rPr>
          <w:rFonts w:hint="eastAsia" w:ascii="仿宋_GB2312" w:hAnsi="仿宋_GB2312" w:eastAsia="仿宋_GB2312" w:cs="仿宋_GB2312"/>
          <w:kern w:val="2"/>
          <w:szCs w:val="24"/>
        </w:rPr>
        <w:t>.</w:t>
      </w:r>
      <w:r>
        <w:rPr>
          <w:rFonts w:hint="eastAsia" w:ascii="仿宋_GB2312" w:hAnsi="仿宋_GB2312" w:eastAsia="仿宋_GB2312" w:cs="仿宋_GB2312"/>
          <w:kern w:val="2"/>
          <w:szCs w:val="24"/>
          <w:lang w:val="en-US" w:eastAsia="zh-CN"/>
        </w:rPr>
        <w:t>9</w:t>
      </w:r>
      <w:r>
        <w:rPr>
          <w:rFonts w:hint="eastAsia" w:ascii="仿宋_GB2312" w:hAnsi="仿宋_GB2312" w:eastAsia="仿宋_GB2312" w:cs="仿宋_GB2312"/>
          <w:kern w:val="2"/>
          <w:szCs w:val="24"/>
        </w:rPr>
        <w:t>备案登记地址不在成都市内的代理机构必须在成都市设有经登记注册的分支机构；</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2.完全接受和满足本项目</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文件中规定的实质性要求，如对</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文件有异议，已经在响应截止时间届满前依法进行维权救济，不存在对</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文件有异议的同时又参加</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以求侥幸中选或者为实现其他非法目的的行为。</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3.参加本次</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采购活动，不存在与单位负责人为同一人或者存在直接控股、管理关系的其他代理机构参与</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活动的行为。</w:t>
      </w:r>
    </w:p>
    <w:p>
      <w:pPr>
        <w:widowControl/>
        <w:spacing w:line="420" w:lineRule="exact"/>
        <w:ind w:firstLine="42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4.参加本次</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rPr>
        <w:t>活动，不存在和其他代理机构在同一合同项下的采购项目中，同时委托同一个自然人、同一单位的人员作为代理人的行为。</w:t>
      </w:r>
    </w:p>
    <w:p>
      <w:pPr>
        <w:widowControl/>
        <w:wordWrap w:val="0"/>
        <w:spacing w:line="420" w:lineRule="exact"/>
        <w:ind w:firstLine="420" w:firstLineChars="200"/>
        <w:rPr>
          <w:rFonts w:hint="eastAsia" w:ascii="仿宋_GB2312" w:hAnsi="仿宋_GB2312" w:eastAsia="仿宋_GB2312" w:cs="仿宋_GB2312"/>
          <w:kern w:val="2"/>
          <w:szCs w:val="24"/>
          <w:lang w:val="zh-CN"/>
        </w:rPr>
      </w:pPr>
      <w:r>
        <w:rPr>
          <w:rFonts w:hint="eastAsia" w:ascii="仿宋_GB2312" w:hAnsi="仿宋_GB2312" w:eastAsia="仿宋_GB2312" w:cs="仿宋_GB2312"/>
          <w:kern w:val="2"/>
          <w:szCs w:val="24"/>
        </w:rPr>
        <w:t>5.我方承诺，我单位不具有行贿犯罪记录。</w:t>
      </w:r>
    </w:p>
    <w:p>
      <w:pPr>
        <w:widowControl/>
        <w:wordWrap w:val="0"/>
        <w:topLinePunct/>
        <w:spacing w:line="420" w:lineRule="exact"/>
        <w:ind w:firstLine="420" w:firstLineChars="200"/>
        <w:rPr>
          <w:rFonts w:hint="eastAsia" w:ascii="仿宋_GB2312" w:hAnsi="仿宋_GB2312" w:eastAsia="仿宋_GB2312" w:cs="仿宋_GB2312"/>
          <w:kern w:val="2"/>
          <w:szCs w:val="24"/>
          <w:lang w:val="zh-CN"/>
        </w:rPr>
      </w:pPr>
      <w:r>
        <w:rPr>
          <w:rFonts w:hint="eastAsia" w:ascii="仿宋_GB2312" w:hAnsi="仿宋_GB2312" w:eastAsia="仿宋_GB2312" w:cs="仿宋_GB2312"/>
          <w:kern w:val="2"/>
          <w:szCs w:val="24"/>
        </w:rPr>
        <w:t>6.</w:t>
      </w:r>
      <w:r>
        <w:rPr>
          <w:rFonts w:hint="eastAsia" w:ascii="仿宋_GB2312" w:hAnsi="仿宋_GB2312" w:eastAsia="仿宋_GB2312" w:cs="仿宋_GB2312"/>
          <w:kern w:val="2"/>
          <w:szCs w:val="24"/>
          <w:lang w:val="zh-CN" w:eastAsia="zh-TW"/>
        </w:rPr>
        <w:t>我方承诺，根据国务院办公厅关于加快推进“多证合一”改革的指导意见(国办发〔2017〕41号)等政策要求，若资格要求涉及的登记、备案等有关事项和各类证照已实行多证合一导致我方无法提供该类证明材料的，我方将按照</w:t>
      </w:r>
      <w:r>
        <w:rPr>
          <w:rFonts w:hint="eastAsia" w:ascii="仿宋_GB2312" w:hAnsi="仿宋_GB2312" w:eastAsia="仿宋_GB2312" w:cs="仿宋_GB2312"/>
          <w:kern w:val="2"/>
          <w:szCs w:val="24"/>
          <w:lang w:eastAsia="zh-CN"/>
        </w:rPr>
        <w:t>遴选</w:t>
      </w:r>
      <w:r>
        <w:rPr>
          <w:rFonts w:hint="eastAsia" w:ascii="仿宋_GB2312" w:hAnsi="仿宋_GB2312" w:eastAsia="仿宋_GB2312" w:cs="仿宋_GB2312"/>
          <w:kern w:val="2"/>
          <w:szCs w:val="24"/>
          <w:lang w:val="zh-CN" w:eastAsia="zh-TW"/>
        </w:rPr>
        <w:t>文件要求响应。</w:t>
      </w:r>
    </w:p>
    <w:p>
      <w:pPr>
        <w:widowControl/>
        <w:spacing w:line="420" w:lineRule="exact"/>
        <w:ind w:firstLine="527" w:firstLineChars="250"/>
        <w:rPr>
          <w:rFonts w:hint="eastAsia" w:ascii="仿宋_GB2312" w:hAnsi="仿宋_GB2312" w:eastAsia="仿宋_GB2312" w:cs="仿宋_GB2312"/>
          <w:b/>
          <w:bCs/>
          <w:kern w:val="2"/>
          <w:szCs w:val="24"/>
        </w:rPr>
      </w:pPr>
      <w:r>
        <w:rPr>
          <w:rFonts w:hint="eastAsia" w:ascii="仿宋_GB2312" w:hAnsi="仿宋_GB2312" w:eastAsia="仿宋_GB2312" w:cs="仿宋_GB2312"/>
          <w:b/>
          <w:bCs/>
          <w:kern w:val="2"/>
          <w:szCs w:val="24"/>
        </w:rPr>
        <w:t>本公司对上述承诺的内容事项真实性负责。如经查实上述承诺的内容事项和参选文件存在虚假，我公司愿意承担以虚假材料谋取中选造成的一切后果。</w:t>
      </w:r>
    </w:p>
    <w:p>
      <w:pPr>
        <w:widowControl/>
        <w:spacing w:line="360" w:lineRule="atLeast"/>
        <w:ind w:firstLine="420" w:firstLineChars="200"/>
        <w:rPr>
          <w:rFonts w:hint="eastAsia" w:ascii="仿宋_GB2312" w:hAnsi="仿宋_GB2312" w:eastAsia="仿宋_GB2312" w:cs="仿宋_GB2312"/>
          <w:color w:val="000000"/>
        </w:rPr>
      </w:pPr>
    </w:p>
    <w:p>
      <w:pPr>
        <w:widowControl/>
        <w:spacing w:line="360" w:lineRule="atLeast"/>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kern w:val="2"/>
          <w:szCs w:val="24"/>
        </w:rPr>
      </w:pPr>
      <w:r>
        <w:rPr>
          <w:rFonts w:hint="eastAsia" w:ascii="仿宋_GB2312" w:hAnsi="仿宋_GB2312" w:eastAsia="仿宋_GB2312" w:cs="仿宋_GB2312"/>
          <w:bCs/>
          <w:color w:val="000000"/>
          <w:szCs w:val="24"/>
        </w:rPr>
        <w:t>参选人名称：</w:t>
      </w:r>
      <w:r>
        <w:rPr>
          <w:rFonts w:hint="eastAsia" w:ascii="仿宋_GB2312" w:hAnsi="仿宋_GB2312" w:eastAsia="仿宋_GB2312" w:cs="仿宋_GB2312"/>
          <w:kern w:val="2"/>
          <w:szCs w:val="24"/>
          <w:u w:val="single"/>
        </w:rPr>
        <w:t xml:space="preserve">    </w:t>
      </w:r>
      <w:r>
        <w:rPr>
          <w:rFonts w:hint="eastAsia" w:ascii="仿宋_GB2312" w:hAnsi="仿宋_GB2312" w:eastAsia="仿宋_GB2312" w:cs="仿宋_GB2312"/>
          <w:kern w:val="2"/>
          <w:szCs w:val="24"/>
        </w:rPr>
        <w:t>（单位公章）。</w:t>
      </w:r>
    </w:p>
    <w:p>
      <w:pPr>
        <w:spacing w:line="360" w:lineRule="auto"/>
        <w:rPr>
          <w:rFonts w:hint="eastAsia" w:ascii="仿宋_GB2312" w:hAnsi="仿宋_GB2312" w:eastAsia="仿宋_GB2312" w:cs="仿宋_GB2312"/>
          <w:kern w:val="2"/>
          <w:szCs w:val="24"/>
          <w:u w:val="single"/>
        </w:rPr>
      </w:pPr>
      <w:r>
        <w:rPr>
          <w:rFonts w:hint="eastAsia" w:ascii="仿宋_GB2312" w:hAnsi="仿宋_GB2312" w:eastAsia="仿宋_GB2312" w:cs="仿宋_GB2312"/>
          <w:bCs/>
          <w:color w:val="000000"/>
          <w:szCs w:val="24"/>
        </w:rPr>
        <w:t>法定代表人/单位负责人或授权代表（签字或加盖个人名章）：</w:t>
      </w:r>
      <w:r>
        <w:rPr>
          <w:rFonts w:hint="eastAsia" w:ascii="仿宋_GB2312" w:hAnsi="仿宋_GB2312" w:eastAsia="仿宋_GB2312" w:cs="仿宋_GB2312"/>
          <w:kern w:val="2"/>
          <w:szCs w:val="24"/>
          <w:u w:val="single"/>
        </w:rPr>
        <w:t xml:space="preserve">    </w:t>
      </w:r>
    </w:p>
    <w:p>
      <w:pPr>
        <w:spacing w:line="360" w:lineRule="auto"/>
        <w:rPr>
          <w:rFonts w:hint="eastAsia" w:ascii="仿宋_GB2312" w:hAnsi="仿宋_GB2312" w:eastAsia="仿宋_GB2312" w:cs="仿宋_GB2312"/>
          <w:kern w:val="2"/>
          <w:szCs w:val="24"/>
        </w:rPr>
      </w:pPr>
      <w:r>
        <w:rPr>
          <w:rFonts w:hint="eastAsia" w:ascii="仿宋_GB2312" w:hAnsi="仿宋_GB2312" w:eastAsia="仿宋_GB2312" w:cs="仿宋_GB2312"/>
          <w:bCs/>
          <w:color w:val="000000"/>
          <w:szCs w:val="24"/>
        </w:rPr>
        <w:t>日    期：</w:t>
      </w:r>
      <w:r>
        <w:rPr>
          <w:rFonts w:hint="eastAsia" w:ascii="仿宋_GB2312" w:hAnsi="仿宋_GB2312" w:eastAsia="仿宋_GB2312" w:cs="仿宋_GB2312"/>
          <w:kern w:val="2"/>
          <w:szCs w:val="24"/>
        </w:rPr>
        <w:t xml:space="preserve">   </w:t>
      </w:r>
    </w:p>
    <w:p>
      <w:pPr>
        <w:rPr>
          <w:rFonts w:hint="eastAsia" w:ascii="仿宋_GB2312" w:hAnsi="仿宋_GB2312" w:eastAsia="仿宋_GB2312" w:cs="仿宋_GB2312"/>
          <w:b/>
          <w:bCs/>
          <w:kern w:val="2"/>
          <w:sz w:val="30"/>
          <w:szCs w:val="30"/>
          <w:lang w:val="zh-CN" w:eastAsia="zh-TW" w:bidi="ar-SA"/>
        </w:rPr>
      </w:pPr>
      <w:r>
        <w:rPr>
          <w:rFonts w:hint="eastAsia" w:ascii="仿宋_GB2312" w:hAnsi="仿宋_GB2312" w:eastAsia="仿宋_GB2312" w:cs="仿宋_GB2312"/>
          <w:b/>
          <w:bCs/>
          <w:kern w:val="2"/>
          <w:sz w:val="30"/>
          <w:szCs w:val="30"/>
          <w:lang w:val="zh-CN" w:eastAsia="zh-TW" w:bidi="ar-SA"/>
        </w:rPr>
        <w:br w:type="page"/>
      </w:r>
    </w:p>
    <w:p>
      <w:pPr>
        <w:pStyle w:val="5"/>
        <w:numPr>
          <w:ilvl w:val="0"/>
          <w:numId w:val="0"/>
        </w:numPr>
        <w:snapToGrid w:val="0"/>
        <w:spacing w:line="500" w:lineRule="exact"/>
        <w:jc w:val="center"/>
        <w:rPr>
          <w:rFonts w:hint="eastAsia" w:ascii="仿宋_GB2312" w:hAnsi="仿宋_GB2312" w:eastAsia="仿宋_GB2312" w:cs="仿宋_GB2312"/>
          <w:b/>
          <w:bCs/>
          <w:kern w:val="2"/>
          <w:sz w:val="30"/>
          <w:szCs w:val="30"/>
          <w:lang w:val="zh-CN" w:eastAsia="zh-TW" w:bidi="ar-SA"/>
        </w:rPr>
      </w:pPr>
      <w:r>
        <w:rPr>
          <w:rFonts w:hint="eastAsia" w:ascii="仿宋_GB2312" w:hAnsi="仿宋_GB2312" w:eastAsia="仿宋_GB2312" w:cs="仿宋_GB2312"/>
          <w:b/>
          <w:bCs/>
          <w:kern w:val="2"/>
          <w:sz w:val="30"/>
          <w:szCs w:val="30"/>
          <w:lang w:val="zh-CN" w:eastAsia="zh-TW" w:bidi="ar-SA"/>
        </w:rPr>
        <w:t>三、办公场所证明材料</w:t>
      </w:r>
    </w:p>
    <w:p>
      <w:pPr>
        <w:pStyle w:val="5"/>
        <w:snapToGrid w:val="0"/>
        <w:spacing w:line="500" w:lineRule="exact"/>
        <w:rPr>
          <w:rFonts w:hint="eastAsia" w:ascii="仿宋_GB2312" w:hAnsi="仿宋_GB2312" w:eastAsia="仿宋_GB2312" w:cs="仿宋_GB2312"/>
          <w:kern w:val="2"/>
          <w:sz w:val="21"/>
          <w:szCs w:val="24"/>
          <w:lang w:val="zh-CN" w:eastAsia="zh-TW" w:bidi="ar-SA"/>
        </w:rPr>
      </w:pPr>
      <w:r>
        <w:rPr>
          <w:rFonts w:hint="eastAsia" w:ascii="仿宋_GB2312" w:hAnsi="仿宋_GB2312" w:eastAsia="仿宋_GB2312" w:cs="仿宋_GB2312"/>
          <w:kern w:val="2"/>
          <w:sz w:val="21"/>
          <w:szCs w:val="24"/>
          <w:lang w:val="zh-CN" w:eastAsia="zh-TW" w:bidi="ar-SA"/>
        </w:rPr>
        <w:t>成都市办公场所地址（提供位置示意图）</w:t>
      </w:r>
    </w:p>
    <w:p>
      <w:pPr>
        <w:rPr>
          <w:rFonts w:hint="eastAsia" w:ascii="仿宋_GB2312" w:hAnsi="仿宋_GB2312" w:eastAsia="仿宋_GB2312" w:cs="仿宋_GB2312"/>
          <w:b/>
          <w:bCs/>
          <w:kern w:val="2"/>
          <w:sz w:val="30"/>
          <w:szCs w:val="30"/>
          <w:lang w:val="zh-CN" w:eastAsia="zh-TW" w:bidi="ar-SA"/>
        </w:rPr>
      </w:pPr>
      <w:r>
        <w:rPr>
          <w:rFonts w:hint="eastAsia" w:ascii="仿宋_GB2312" w:hAnsi="仿宋_GB2312" w:eastAsia="仿宋_GB2312" w:cs="仿宋_GB2312"/>
          <w:b/>
          <w:bCs/>
          <w:kern w:val="2"/>
          <w:sz w:val="30"/>
          <w:szCs w:val="30"/>
          <w:lang w:val="zh-CN" w:eastAsia="zh-TW" w:bidi="ar-SA"/>
        </w:rPr>
        <w:br w:type="page"/>
      </w:r>
    </w:p>
    <w:p>
      <w:pPr>
        <w:pStyle w:val="5"/>
        <w:numPr>
          <w:ilvl w:val="0"/>
          <w:numId w:val="0"/>
        </w:numPr>
        <w:snapToGrid w:val="0"/>
        <w:spacing w:line="500" w:lineRule="exact"/>
        <w:jc w:val="center"/>
        <w:rPr>
          <w:rFonts w:hint="eastAsia" w:ascii="仿宋_GB2312" w:hAnsi="仿宋_GB2312" w:eastAsia="仿宋_GB2312" w:cs="仿宋_GB2312"/>
          <w:b/>
          <w:bCs/>
          <w:kern w:val="2"/>
          <w:sz w:val="30"/>
          <w:szCs w:val="30"/>
          <w:lang w:val="zh-CN" w:eastAsia="zh-TW" w:bidi="ar-SA"/>
        </w:rPr>
      </w:pPr>
      <w:r>
        <w:rPr>
          <w:rFonts w:hint="eastAsia" w:ascii="仿宋_GB2312" w:hAnsi="仿宋_GB2312" w:eastAsia="仿宋_GB2312" w:cs="仿宋_GB2312"/>
          <w:b/>
          <w:bCs/>
          <w:kern w:val="2"/>
          <w:sz w:val="30"/>
          <w:szCs w:val="30"/>
          <w:lang w:val="zh-CN" w:eastAsia="zh-TW" w:bidi="ar-SA"/>
        </w:rPr>
        <w:t>四、分支机构注册登记</w:t>
      </w:r>
    </w:p>
    <w:p>
      <w:pPr>
        <w:pStyle w:val="5"/>
        <w:snapToGrid w:val="0"/>
        <w:spacing w:line="500" w:lineRule="exact"/>
        <w:rPr>
          <w:rFonts w:hint="eastAsia" w:ascii="仿宋_GB2312" w:hAnsi="仿宋_GB2312" w:eastAsia="仿宋_GB2312" w:cs="仿宋_GB2312"/>
          <w:kern w:val="2"/>
          <w:sz w:val="21"/>
          <w:szCs w:val="24"/>
          <w:lang w:val="zh-CN" w:eastAsia="zh-TW" w:bidi="ar-SA"/>
        </w:rPr>
      </w:pPr>
      <w:r>
        <w:rPr>
          <w:rFonts w:hint="eastAsia" w:ascii="仿宋_GB2312" w:hAnsi="仿宋_GB2312" w:eastAsia="仿宋_GB2312" w:cs="仿宋_GB2312"/>
          <w:kern w:val="2"/>
          <w:sz w:val="21"/>
          <w:szCs w:val="24"/>
          <w:lang w:val="zh-CN" w:eastAsia="zh-TW" w:bidi="ar-SA"/>
        </w:rPr>
        <w:t>（备案登记地址不在成都市内的代理机构提供）</w:t>
      </w:r>
    </w:p>
    <w:p>
      <w:pPr>
        <w:rPr>
          <w:rFonts w:hint="eastAsia" w:ascii="仿宋_GB2312" w:hAnsi="仿宋_GB2312" w:eastAsia="仿宋_GB2312" w:cs="仿宋_GB2312"/>
          <w:b/>
          <w:bCs/>
          <w:kern w:val="2"/>
          <w:sz w:val="30"/>
          <w:szCs w:val="30"/>
          <w:lang w:val="zh-CN" w:eastAsia="zh-TW" w:bidi="ar-SA"/>
        </w:rPr>
      </w:pPr>
      <w:r>
        <w:rPr>
          <w:rFonts w:hint="eastAsia" w:ascii="仿宋_GB2312" w:hAnsi="仿宋_GB2312" w:eastAsia="仿宋_GB2312" w:cs="仿宋_GB2312"/>
          <w:b/>
          <w:bCs/>
          <w:kern w:val="2"/>
          <w:sz w:val="30"/>
          <w:szCs w:val="30"/>
          <w:lang w:val="zh-CN" w:eastAsia="zh-TW" w:bidi="ar-SA"/>
        </w:rPr>
        <w:br w:type="page"/>
      </w:r>
    </w:p>
    <w:p>
      <w:pPr>
        <w:pStyle w:val="5"/>
        <w:numPr>
          <w:ilvl w:val="0"/>
          <w:numId w:val="0"/>
        </w:numPr>
        <w:snapToGrid w:val="0"/>
        <w:spacing w:line="500" w:lineRule="exact"/>
        <w:jc w:val="center"/>
        <w:rPr>
          <w:rFonts w:hint="eastAsia" w:ascii="仿宋_GB2312" w:hAnsi="仿宋_GB2312" w:eastAsia="仿宋_GB2312" w:cs="仿宋_GB2312"/>
          <w:b/>
          <w:bCs/>
          <w:kern w:val="2"/>
          <w:sz w:val="30"/>
          <w:szCs w:val="30"/>
          <w:lang w:val="zh-CN" w:eastAsia="zh-TW" w:bidi="ar-SA"/>
        </w:rPr>
      </w:pPr>
      <w:r>
        <w:rPr>
          <w:rFonts w:hint="eastAsia" w:ascii="仿宋_GB2312" w:hAnsi="仿宋_GB2312" w:eastAsia="仿宋_GB2312" w:cs="仿宋_GB2312"/>
          <w:b/>
          <w:bCs/>
          <w:kern w:val="2"/>
          <w:sz w:val="30"/>
          <w:szCs w:val="30"/>
          <w:lang w:val="zh-CN" w:eastAsia="zh-TW" w:bidi="ar-SA"/>
        </w:rPr>
        <w:t>五、中国政府采购网“政府采购代理机构名单”</w:t>
      </w:r>
    </w:p>
    <w:p>
      <w:pPr>
        <w:pStyle w:val="5"/>
        <w:snapToGrid w:val="0"/>
        <w:spacing w:line="500" w:lineRule="exact"/>
        <w:ind w:firstLine="420" w:firstLineChars="200"/>
        <w:rPr>
          <w:rFonts w:hint="eastAsia" w:ascii="仿宋_GB2312" w:hAnsi="仿宋_GB2312" w:eastAsia="仿宋_GB2312" w:cs="仿宋_GB2312"/>
          <w:kern w:val="2"/>
          <w:sz w:val="21"/>
          <w:szCs w:val="24"/>
          <w:lang w:val="zh-CN" w:eastAsia="zh-TW" w:bidi="ar-SA"/>
        </w:rPr>
      </w:pPr>
      <w:r>
        <w:rPr>
          <w:rFonts w:hint="eastAsia" w:ascii="仿宋_GB2312" w:hAnsi="仿宋_GB2312" w:eastAsia="仿宋_GB2312" w:cs="仿宋_GB2312"/>
          <w:kern w:val="2"/>
          <w:sz w:val="21"/>
          <w:szCs w:val="24"/>
          <w:lang w:val="zh-CN" w:eastAsia="zh-TW" w:bidi="ar-SA"/>
        </w:rPr>
        <w:t>资格要求提供中国政府采购网“政府采购代理机构名单”截图并加盖公章。</w:t>
      </w:r>
    </w:p>
    <w:p>
      <w:pPr>
        <w:pStyle w:val="5"/>
        <w:snapToGrid w:val="0"/>
        <w:spacing w:line="500" w:lineRule="exact"/>
        <w:rPr>
          <w:rFonts w:hint="eastAsia" w:ascii="仿宋_GB2312" w:hAnsi="仿宋_GB2312" w:eastAsia="仿宋_GB2312" w:cs="仿宋_GB2312"/>
          <w:kern w:val="2"/>
          <w:sz w:val="21"/>
          <w:szCs w:val="24"/>
          <w:lang w:val="zh-CN" w:eastAsia="zh-TW" w:bidi="ar-SA"/>
        </w:rPr>
      </w:pPr>
      <w:r>
        <w:rPr>
          <w:rFonts w:hint="eastAsia" w:ascii="仿宋_GB2312" w:hAnsi="仿宋_GB2312" w:eastAsia="仿宋_GB2312" w:cs="仿宋_GB2312"/>
          <w:kern w:val="2"/>
          <w:sz w:val="21"/>
          <w:szCs w:val="24"/>
          <w:lang w:val="zh-CN" w:eastAsia="zh-TW" w:bidi="ar-SA"/>
        </w:rPr>
        <w:t>（网址：</w:t>
      </w:r>
      <w:r>
        <w:rPr>
          <w:rFonts w:hint="eastAsia" w:ascii="仿宋_GB2312" w:hAnsi="仿宋_GB2312" w:eastAsia="仿宋_GB2312" w:cs="仿宋_GB2312"/>
          <w:kern w:val="2"/>
          <w:sz w:val="21"/>
          <w:szCs w:val="24"/>
          <w:lang w:val="zh-CN" w:eastAsia="zh-TW" w:bidi="ar-SA"/>
        </w:rPr>
        <w:fldChar w:fldCharType="begin"/>
      </w:r>
      <w:r>
        <w:rPr>
          <w:rFonts w:hint="eastAsia" w:ascii="仿宋_GB2312" w:hAnsi="仿宋_GB2312" w:eastAsia="仿宋_GB2312" w:cs="仿宋_GB2312"/>
          <w:kern w:val="2"/>
          <w:sz w:val="21"/>
          <w:szCs w:val="24"/>
          <w:lang w:val="zh-CN" w:eastAsia="zh-TW" w:bidi="ar-SA"/>
        </w:rPr>
        <w:instrText xml:space="preserve"> HYPERLINK "http://www.ccgp.gov.cn/agency/main.htm）。" </w:instrText>
      </w:r>
      <w:r>
        <w:rPr>
          <w:rFonts w:hint="eastAsia" w:ascii="仿宋_GB2312" w:hAnsi="仿宋_GB2312" w:eastAsia="仿宋_GB2312" w:cs="仿宋_GB2312"/>
          <w:kern w:val="2"/>
          <w:sz w:val="21"/>
          <w:szCs w:val="24"/>
          <w:lang w:val="zh-CN" w:eastAsia="zh-TW" w:bidi="ar-SA"/>
        </w:rPr>
        <w:fldChar w:fldCharType="separate"/>
      </w:r>
      <w:r>
        <w:rPr>
          <w:rFonts w:hint="eastAsia" w:ascii="仿宋_GB2312" w:hAnsi="仿宋_GB2312" w:eastAsia="仿宋_GB2312" w:cs="仿宋_GB2312"/>
          <w:kern w:val="2"/>
          <w:sz w:val="21"/>
          <w:szCs w:val="24"/>
          <w:lang w:val="zh-CN" w:eastAsia="zh-TW" w:bidi="ar-SA"/>
        </w:rPr>
        <w:t>http://www.ccgp.gov.cn/agency/main.htm）。</w:t>
      </w:r>
      <w:r>
        <w:rPr>
          <w:rFonts w:hint="eastAsia" w:ascii="仿宋_GB2312" w:hAnsi="仿宋_GB2312" w:eastAsia="仿宋_GB2312" w:cs="仿宋_GB2312"/>
          <w:kern w:val="2"/>
          <w:sz w:val="21"/>
          <w:szCs w:val="24"/>
          <w:lang w:val="zh-CN" w:eastAsia="zh-TW" w:bidi="ar-SA"/>
        </w:rPr>
        <w:fldChar w:fldCharType="end"/>
      </w:r>
    </w:p>
    <w:p>
      <w:pPr>
        <w:pStyle w:val="5"/>
        <w:snapToGrid w:val="0"/>
        <w:spacing w:line="500" w:lineRule="exact"/>
        <w:rPr>
          <w:rFonts w:hint="eastAsia" w:ascii="仿宋_GB2312" w:hAnsi="仿宋_GB2312" w:eastAsia="仿宋_GB2312" w:cs="仿宋_GB2312"/>
          <w:sz w:val="24"/>
        </w:rPr>
      </w:pPr>
    </w:p>
    <w:p>
      <w:pPr>
        <w:pStyle w:val="5"/>
        <w:snapToGrid w:val="0"/>
        <w:spacing w:line="500" w:lineRule="exact"/>
        <w:rPr>
          <w:rFonts w:hint="eastAsia" w:ascii="仿宋_GB2312" w:hAnsi="仿宋_GB2312" w:eastAsia="仿宋_GB2312" w:cs="仿宋_GB2312"/>
          <w:sz w:val="24"/>
        </w:rPr>
      </w:pPr>
    </w:p>
    <w:p>
      <w:pPr>
        <w:jc w:val="center"/>
        <w:rPr>
          <w:rFonts w:hint="eastAsia" w:ascii="仿宋_GB2312" w:hAnsi="仿宋_GB2312" w:eastAsia="仿宋_GB2312" w:cs="仿宋_GB2312"/>
          <w:szCs w:val="24"/>
        </w:rPr>
      </w:pPr>
    </w:p>
    <w:p>
      <w:pPr>
        <w:jc w:val="center"/>
        <w:rPr>
          <w:rFonts w:hint="eastAsia" w:ascii="黑体" w:hAnsi="黑体" w:eastAsia="黑体" w:cs="黑体"/>
          <w:b/>
          <w:color w:val="000000"/>
          <w:sz w:val="44"/>
          <w:szCs w:val="44"/>
        </w:rPr>
      </w:pPr>
    </w:p>
    <w:p>
      <w:pPr>
        <w:jc w:val="center"/>
        <w:rPr>
          <w:rFonts w:hint="eastAsia" w:ascii="黑体" w:hAnsi="黑体" w:eastAsia="黑体" w:cs="黑体"/>
          <w:b/>
          <w:color w:val="000000"/>
          <w:sz w:val="44"/>
          <w:szCs w:val="44"/>
        </w:rPr>
      </w:pPr>
    </w:p>
    <w:p>
      <w:pPr>
        <w:rPr>
          <w:rFonts w:hint="eastAsia" w:ascii="黑体" w:hAnsi="黑体" w:eastAsia="黑体" w:cs="黑体"/>
          <w:b/>
          <w:color w:val="000000"/>
          <w:sz w:val="44"/>
          <w:szCs w:val="44"/>
        </w:rPr>
      </w:pPr>
      <w:r>
        <w:rPr>
          <w:rFonts w:hint="eastAsia" w:ascii="黑体" w:hAnsi="黑体" w:eastAsia="黑体" w:cs="黑体"/>
          <w:b/>
          <w:color w:val="000000"/>
          <w:sz w:val="44"/>
          <w:szCs w:val="44"/>
        </w:rPr>
        <w:br w:type="page"/>
      </w:r>
    </w:p>
    <w:p>
      <w:pPr>
        <w:jc w:val="center"/>
        <w:rPr>
          <w:rFonts w:hAnsi="宋体" w:cs="宋体"/>
          <w:b/>
          <w:color w:val="000000"/>
          <w:sz w:val="72"/>
          <w:szCs w:val="72"/>
        </w:rPr>
      </w:pPr>
      <w:r>
        <w:rPr>
          <w:rFonts w:hint="eastAsia" w:ascii="黑体" w:hAnsi="黑体" w:eastAsia="黑体" w:cs="黑体"/>
          <w:b/>
          <w:color w:val="000000"/>
          <w:sz w:val="44"/>
          <w:szCs w:val="44"/>
        </w:rPr>
        <w:t>服务、技术性参选文件</w:t>
      </w:r>
    </w:p>
    <w:p>
      <w:pPr>
        <w:jc w:val="center"/>
        <w:rPr>
          <w:rFonts w:hAnsi="宋体" w:cs="宋体"/>
          <w:b/>
          <w:color w:val="000000"/>
          <w:sz w:val="72"/>
          <w:szCs w:val="72"/>
        </w:rPr>
      </w:pPr>
    </w:p>
    <w:p>
      <w:pPr>
        <w:jc w:val="center"/>
        <w:rPr>
          <w:rFonts w:hAnsi="宋体" w:cs="宋体"/>
          <w:b/>
          <w:color w:val="000000"/>
          <w:sz w:val="56"/>
          <w:szCs w:val="56"/>
        </w:rPr>
      </w:pPr>
    </w:p>
    <w:p>
      <w:pPr>
        <w:ind w:firstLine="1606" w:firstLineChars="500"/>
        <w:rPr>
          <w:rFonts w:hint="eastAsia" w:ascii="仿宋_GB2312" w:hAnsi="仿宋_GB2312" w:eastAsia="仿宋_GB2312" w:cs="仿宋_GB2312"/>
          <w:b/>
          <w:color w:val="000000"/>
          <w:sz w:val="32"/>
          <w:szCs w:val="32"/>
        </w:rPr>
      </w:pPr>
    </w:p>
    <w:p>
      <w:pPr>
        <w:ind w:firstLine="1606" w:firstLineChars="500"/>
        <w:rPr>
          <w:rFonts w:hint="eastAsia" w:ascii="仿宋_GB2312" w:hAnsi="仿宋_GB2312" w:eastAsia="仿宋_GB2312" w:cs="仿宋_GB2312"/>
          <w:b/>
          <w:color w:val="000000"/>
          <w:sz w:val="32"/>
          <w:szCs w:val="32"/>
        </w:rPr>
      </w:pPr>
    </w:p>
    <w:p>
      <w:pPr>
        <w:spacing w:line="360" w:lineRule="auto"/>
        <w:ind w:firstLine="1606" w:firstLineChars="5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项目名称：________________</w:t>
      </w:r>
    </w:p>
    <w:p>
      <w:pPr>
        <w:spacing w:line="360" w:lineRule="auto"/>
        <w:ind w:firstLine="1606" w:firstLineChars="5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项目编号：________________</w:t>
      </w:r>
    </w:p>
    <w:p>
      <w:pPr>
        <w:spacing w:line="360" w:lineRule="auto"/>
        <w:ind w:firstLine="1606" w:firstLineChars="5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参选人名称：_____________(盖章）</w:t>
      </w:r>
    </w:p>
    <w:p>
      <w:pPr>
        <w:spacing w:line="360" w:lineRule="auto"/>
        <w:ind w:firstLine="1606" w:firstLineChars="5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参选日期：____年___月___日</w:t>
      </w:r>
    </w:p>
    <w:p>
      <w:pPr>
        <w:rPr>
          <w:rFonts w:hint="eastAsia" w:ascii="仿宋_GB2312" w:hAnsi="仿宋_GB2312" w:eastAsia="仿宋_GB2312" w:cs="仿宋_GB2312"/>
          <w:szCs w:val="24"/>
        </w:rPr>
      </w:pPr>
    </w:p>
    <w:p>
      <w:pPr>
        <w:rPr>
          <w:rFonts w:hint="eastAsia" w:ascii="仿宋_GB2312" w:hAnsi="仿宋_GB2312" w:eastAsia="仿宋_GB2312" w:cs="仿宋_GB2312"/>
          <w:szCs w:val="24"/>
        </w:rPr>
      </w:pPr>
    </w:p>
    <w:p>
      <w:pPr>
        <w:pStyle w:val="5"/>
        <w:snapToGrid w:val="0"/>
        <w:spacing w:line="5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br w:type="page"/>
      </w:r>
      <w:r>
        <w:rPr>
          <w:rFonts w:hint="eastAsia" w:ascii="仿宋_GB2312" w:hAnsi="仿宋_GB2312" w:eastAsia="仿宋_GB2312" w:cs="仿宋_GB2312"/>
          <w:b/>
          <w:bCs/>
          <w:sz w:val="24"/>
          <w:lang w:val="en-US" w:eastAsia="zh-CN"/>
        </w:rPr>
        <w:t>一、服务场所</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1.主要业务用房情况</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2.办公场所总面积：     ㎡（固定经营场所为自有产权提供产权证；租用提供租房合同和产权证明复印件）</w:t>
      </w:r>
    </w:p>
    <w:p>
      <w:pP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br w:type="page"/>
      </w:r>
    </w:p>
    <w:p>
      <w:pPr>
        <w:pStyle w:val="5"/>
        <w:snapToGrid w:val="0"/>
        <w:spacing w:line="5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二</w:t>
      </w:r>
      <w:r>
        <w:rPr>
          <w:rFonts w:hint="eastAsia" w:ascii="仿宋_GB2312" w:hAnsi="仿宋_GB2312" w:eastAsia="仿宋_GB2312" w:cs="仿宋_GB2312"/>
          <w:b/>
          <w:bCs/>
          <w:sz w:val="24"/>
        </w:rPr>
        <w:t>、公司管理制度、流程</w:t>
      </w:r>
    </w:p>
    <w:p>
      <w:pP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br w:type="page"/>
      </w:r>
    </w:p>
    <w:p>
      <w:pPr>
        <w:pStyle w:val="5"/>
        <w:snapToGrid w:val="0"/>
        <w:spacing w:line="500" w:lineRule="exact"/>
        <w:ind w:firstLine="482" w:firstLineChars="200"/>
        <w:rPr>
          <w:rFonts w:hint="eastAsia" w:ascii="仿宋_GB2312" w:hAnsi="仿宋_GB2312" w:eastAsia="仿宋_GB2312" w:cs="仿宋_GB2312"/>
          <w:b/>
          <w:bCs/>
          <w:sz w:val="24"/>
          <w:lang w:val="zh-CN"/>
        </w:rPr>
      </w:pPr>
      <w:r>
        <w:rPr>
          <w:rFonts w:hint="eastAsia" w:ascii="仿宋_GB2312" w:hAnsi="仿宋_GB2312" w:eastAsia="仿宋_GB2312" w:cs="仿宋_GB2312"/>
          <w:b/>
          <w:bCs/>
          <w:sz w:val="24"/>
          <w:lang w:val="en-US" w:eastAsia="zh-CN"/>
        </w:rPr>
        <w:t>三</w:t>
      </w:r>
      <w:r>
        <w:rPr>
          <w:rFonts w:hint="eastAsia" w:ascii="仿宋_GB2312" w:hAnsi="仿宋_GB2312" w:eastAsia="仿宋_GB2312" w:cs="仿宋_GB2312"/>
          <w:b/>
          <w:bCs/>
          <w:sz w:val="24"/>
        </w:rPr>
        <w:t>、管理体系认证</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1.质量管理体系认证证书</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2.职业健康安全管理体系认证证书</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3.环境管理体系认证证书</w:t>
      </w:r>
    </w:p>
    <w:p>
      <w:pP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br w:type="page"/>
      </w:r>
    </w:p>
    <w:p>
      <w:pPr>
        <w:pStyle w:val="5"/>
        <w:snapToGrid w:val="0"/>
        <w:spacing w:line="500" w:lineRule="exact"/>
        <w:ind w:left="479" w:leftChars="228" w:firstLine="0" w:firstLineChars="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四、</w:t>
      </w:r>
      <w:r>
        <w:rPr>
          <w:rFonts w:hint="eastAsia" w:ascii="仿宋_GB2312" w:hAnsi="仿宋_GB2312" w:eastAsia="仿宋_GB2312" w:cs="仿宋_GB2312"/>
          <w:b/>
          <w:bCs/>
          <w:sz w:val="24"/>
        </w:rPr>
        <w:t>代理业绩</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2022年</w:t>
      </w:r>
      <w:r>
        <w:rPr>
          <w:rFonts w:hint="eastAsia" w:ascii="仿宋_GB2312" w:hAnsi="仿宋_GB2312" w:eastAsia="仿宋_GB2312" w:cs="仿宋_GB2312"/>
          <w:sz w:val="24"/>
        </w:rPr>
        <w:t>以来代理政府采购项目总业绩</w:t>
      </w:r>
    </w:p>
    <w:tbl>
      <w:tblPr>
        <w:tblStyle w:val="9"/>
        <w:tblW w:w="6953" w:type="dxa"/>
        <w:tblInd w:w="0" w:type="dxa"/>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0" w:type="dxa"/>
          <w:left w:w="10" w:type="dxa"/>
          <w:bottom w:w="0" w:type="dxa"/>
          <w:right w:w="10" w:type="dxa"/>
        </w:tblCellMar>
      </w:tblPr>
      <w:tblGrid>
        <w:gridCol w:w="517"/>
        <w:gridCol w:w="1009"/>
        <w:gridCol w:w="995"/>
        <w:gridCol w:w="1038"/>
        <w:gridCol w:w="1022"/>
        <w:gridCol w:w="1181"/>
        <w:gridCol w:w="1191"/>
      </w:tblGrid>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0" w:type="dxa"/>
            <w:left w:w="10" w:type="dxa"/>
            <w:bottom w:w="0" w:type="dxa"/>
            <w:right w:w="10" w:type="dxa"/>
          </w:tblCellMar>
        </w:tblPrEx>
        <w:trPr>
          <w:trHeight w:val="690" w:hRule="atLeast"/>
        </w:trPr>
        <w:tc>
          <w:tcPr>
            <w:tcW w:w="517"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序号</w:t>
            </w:r>
          </w:p>
        </w:tc>
        <w:tc>
          <w:tcPr>
            <w:tcW w:w="1009"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jc w:val="both"/>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采购单位</w:t>
            </w:r>
          </w:p>
        </w:tc>
        <w:tc>
          <w:tcPr>
            <w:tcW w:w="995" w:type="dxa"/>
            <w:tcBorders>
              <w:top w:val="single" w:color="auto" w:sz="8" w:space="0"/>
              <w:left w:val="single" w:color="auto" w:sz="4" w:space="0"/>
              <w:bottom w:val="single" w:color="auto" w:sz="8" w:space="0"/>
              <w:right w:val="single" w:color="auto" w:sz="8" w:space="0"/>
            </w:tcBorders>
            <w:noWrap w:val="0"/>
            <w:vAlign w:val="center"/>
          </w:tcPr>
          <w:p>
            <w:pPr>
              <w:pStyle w:val="5"/>
              <w:snapToGrid w:val="0"/>
              <w:spacing w:line="500" w:lineRule="exact"/>
              <w:jc w:val="both"/>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项目名称</w:t>
            </w:r>
          </w:p>
        </w:tc>
        <w:tc>
          <w:tcPr>
            <w:tcW w:w="1038"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jc w:val="both"/>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eastAsia="zh-CN"/>
              </w:rPr>
              <w:t>采购品目</w:t>
            </w:r>
          </w:p>
        </w:tc>
        <w:tc>
          <w:tcPr>
            <w:tcW w:w="1022"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jc w:val="both"/>
              <w:rPr>
                <w:rFonts w:hint="eastAsia" w:ascii="仿宋_GB2312" w:hAnsi="仿宋_GB2312" w:eastAsia="仿宋_GB2312" w:cs="仿宋_GB2312"/>
                <w:sz w:val="24"/>
                <w:lang w:val="zh-CN"/>
              </w:rPr>
            </w:pPr>
            <w:r>
              <w:rPr>
                <w:rFonts w:hint="eastAsia" w:ascii="仿宋_GB2312" w:hAnsi="仿宋_GB2312" w:eastAsia="仿宋_GB2312" w:cs="仿宋_GB2312"/>
                <w:sz w:val="24"/>
              </w:rPr>
              <w:t>中标</w:t>
            </w:r>
            <w:r>
              <w:rPr>
                <w:rFonts w:hint="eastAsia" w:ascii="仿宋_GB2312" w:hAnsi="仿宋_GB2312" w:eastAsia="仿宋_GB2312" w:cs="仿宋_GB2312"/>
                <w:sz w:val="24"/>
                <w:lang w:val="zh-CN"/>
              </w:rPr>
              <w:t>金额</w:t>
            </w:r>
          </w:p>
        </w:tc>
        <w:tc>
          <w:tcPr>
            <w:tcW w:w="1181"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jc w:val="both"/>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成交公告</w:t>
            </w:r>
          </w:p>
          <w:p>
            <w:pPr>
              <w:pStyle w:val="5"/>
              <w:snapToGrid w:val="0"/>
              <w:spacing w:line="500" w:lineRule="exact"/>
              <w:jc w:val="both"/>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发布截图</w:t>
            </w:r>
          </w:p>
        </w:tc>
        <w:tc>
          <w:tcPr>
            <w:tcW w:w="1191" w:type="dxa"/>
            <w:tcBorders>
              <w:top w:val="single" w:color="auto" w:sz="8" w:space="0"/>
              <w:left w:val="single" w:color="auto" w:sz="8" w:space="0"/>
              <w:bottom w:val="single" w:color="auto" w:sz="8" w:space="0"/>
              <w:right w:val="single" w:color="auto" w:sz="8" w:space="0"/>
            </w:tcBorders>
            <w:noWrap w:val="0"/>
            <w:vAlign w:val="top"/>
          </w:tcPr>
          <w:p>
            <w:pPr>
              <w:pStyle w:val="5"/>
              <w:snapToGrid w:val="0"/>
              <w:spacing w:line="500" w:lineRule="exact"/>
              <w:jc w:val="both"/>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成交公告</w:t>
            </w:r>
          </w:p>
          <w:p>
            <w:pPr>
              <w:pStyle w:val="5"/>
              <w:snapToGrid w:val="0"/>
              <w:spacing w:line="500" w:lineRule="exact"/>
              <w:jc w:val="both"/>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发布日期</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0" w:type="dxa"/>
            <w:left w:w="10" w:type="dxa"/>
            <w:bottom w:w="0" w:type="dxa"/>
            <w:right w:w="10" w:type="dxa"/>
          </w:tblCellMar>
        </w:tblPrEx>
        <w:trPr>
          <w:trHeight w:val="642" w:hRule="atLeast"/>
        </w:trPr>
        <w:tc>
          <w:tcPr>
            <w:tcW w:w="517" w:type="dxa"/>
            <w:tcBorders>
              <w:top w:val="single" w:color="auto" w:sz="8" w:space="0"/>
              <w:left w:val="single" w:color="auto" w:sz="8" w:space="0"/>
              <w:bottom w:val="single" w:color="auto" w:sz="8" w:space="0"/>
              <w:right w:val="single" w:color="auto" w:sz="4" w:space="0"/>
            </w:tcBorders>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1009"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995" w:type="dxa"/>
            <w:tcBorders>
              <w:top w:val="single" w:color="auto" w:sz="8" w:space="0"/>
              <w:left w:val="single" w:color="auto" w:sz="4"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038"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022"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181"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191" w:type="dxa"/>
            <w:tcBorders>
              <w:top w:val="single" w:color="auto" w:sz="8" w:space="0"/>
              <w:left w:val="single" w:color="auto" w:sz="8" w:space="0"/>
              <w:bottom w:val="single" w:color="auto" w:sz="8" w:space="0"/>
              <w:right w:val="single" w:color="auto" w:sz="8" w:space="0"/>
            </w:tcBorders>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0" w:type="dxa"/>
            <w:left w:w="10" w:type="dxa"/>
            <w:bottom w:w="0" w:type="dxa"/>
            <w:right w:w="10" w:type="dxa"/>
          </w:tblCellMar>
        </w:tblPrEx>
        <w:trPr>
          <w:trHeight w:val="642" w:hRule="atLeast"/>
        </w:trPr>
        <w:tc>
          <w:tcPr>
            <w:tcW w:w="6953" w:type="dxa"/>
            <w:gridSpan w:val="7"/>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合计金额：</w:t>
            </w:r>
          </w:p>
        </w:tc>
      </w:tr>
    </w:tbl>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注：政府采购项目</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2022年</w:t>
      </w:r>
      <w:r>
        <w:rPr>
          <w:rFonts w:hint="eastAsia" w:ascii="仿宋_GB2312" w:hAnsi="仿宋_GB2312" w:eastAsia="仿宋_GB2312" w:cs="仿宋_GB2312"/>
          <w:sz w:val="24"/>
        </w:rPr>
        <w:t>以来代理成都范围内采购项目总业绩</w:t>
      </w:r>
    </w:p>
    <w:tbl>
      <w:tblPr>
        <w:tblStyle w:val="9"/>
        <w:tblW w:w="6946" w:type="dxa"/>
        <w:tblInd w:w="0" w:type="dxa"/>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0" w:type="dxa"/>
          <w:left w:w="10" w:type="dxa"/>
          <w:bottom w:w="0" w:type="dxa"/>
          <w:right w:w="10" w:type="dxa"/>
        </w:tblCellMar>
      </w:tblPr>
      <w:tblGrid>
        <w:gridCol w:w="527"/>
        <w:gridCol w:w="994"/>
        <w:gridCol w:w="1000"/>
        <w:gridCol w:w="1010"/>
        <w:gridCol w:w="1059"/>
        <w:gridCol w:w="1144"/>
        <w:gridCol w:w="1212"/>
      </w:tblGrid>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0" w:type="dxa"/>
            <w:left w:w="10" w:type="dxa"/>
            <w:bottom w:w="0" w:type="dxa"/>
            <w:right w:w="10" w:type="dxa"/>
          </w:tblCellMar>
        </w:tblPrEx>
        <w:trPr>
          <w:trHeight w:val="690" w:hRule="atLeast"/>
        </w:trPr>
        <w:tc>
          <w:tcPr>
            <w:tcW w:w="527"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序号</w:t>
            </w:r>
          </w:p>
        </w:tc>
        <w:tc>
          <w:tcPr>
            <w:tcW w:w="994"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采购单位</w:t>
            </w:r>
          </w:p>
        </w:tc>
        <w:tc>
          <w:tcPr>
            <w:tcW w:w="1000" w:type="dxa"/>
            <w:tcBorders>
              <w:top w:val="single" w:color="auto" w:sz="8" w:space="0"/>
              <w:left w:val="single" w:color="auto" w:sz="4" w:space="0"/>
              <w:bottom w:val="single" w:color="auto" w:sz="8" w:space="0"/>
              <w:right w:val="single" w:color="auto" w:sz="8"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项目名称</w:t>
            </w:r>
          </w:p>
        </w:tc>
        <w:tc>
          <w:tcPr>
            <w:tcW w:w="1010"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rPr>
              <w:t>采购</w:t>
            </w:r>
            <w:r>
              <w:rPr>
                <w:rFonts w:hint="eastAsia" w:ascii="仿宋_GB2312" w:hAnsi="仿宋_GB2312" w:eastAsia="仿宋_GB2312" w:cs="仿宋_GB2312"/>
                <w:sz w:val="24"/>
                <w:lang w:val="zh-CN"/>
              </w:rPr>
              <w:t>品目</w:t>
            </w:r>
          </w:p>
        </w:tc>
        <w:tc>
          <w:tcPr>
            <w:tcW w:w="1059"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rPr>
              <w:t>中标</w:t>
            </w:r>
            <w:r>
              <w:rPr>
                <w:rFonts w:hint="eastAsia" w:ascii="仿宋_GB2312" w:hAnsi="仿宋_GB2312" w:eastAsia="仿宋_GB2312" w:cs="仿宋_GB2312"/>
                <w:sz w:val="24"/>
                <w:lang w:val="zh-CN"/>
              </w:rPr>
              <w:t>金额</w:t>
            </w:r>
          </w:p>
        </w:tc>
        <w:tc>
          <w:tcPr>
            <w:tcW w:w="1144"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成交公告</w:t>
            </w:r>
          </w:p>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发布截图</w:t>
            </w:r>
          </w:p>
        </w:tc>
        <w:tc>
          <w:tcPr>
            <w:tcW w:w="1212" w:type="dxa"/>
            <w:tcBorders>
              <w:top w:val="single" w:color="auto" w:sz="8" w:space="0"/>
              <w:left w:val="single" w:color="auto" w:sz="8" w:space="0"/>
              <w:bottom w:val="single" w:color="auto" w:sz="8" w:space="0"/>
              <w:right w:val="single" w:color="auto" w:sz="8" w:space="0"/>
            </w:tcBorders>
            <w:noWrap w:val="0"/>
            <w:vAlign w:val="top"/>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成交公告</w:t>
            </w:r>
          </w:p>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发布日期</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0" w:type="dxa"/>
            <w:left w:w="10" w:type="dxa"/>
            <w:bottom w:w="0" w:type="dxa"/>
            <w:right w:w="10" w:type="dxa"/>
          </w:tblCellMar>
        </w:tblPrEx>
        <w:trPr>
          <w:trHeight w:val="642" w:hRule="atLeast"/>
        </w:trPr>
        <w:tc>
          <w:tcPr>
            <w:tcW w:w="527" w:type="dxa"/>
            <w:tcBorders>
              <w:top w:val="single" w:color="auto" w:sz="8" w:space="0"/>
              <w:left w:val="single" w:color="auto" w:sz="8" w:space="0"/>
              <w:bottom w:val="single" w:color="auto" w:sz="8" w:space="0"/>
              <w:right w:val="single" w:color="auto" w:sz="4" w:space="0"/>
            </w:tcBorders>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994"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000" w:type="dxa"/>
            <w:tcBorders>
              <w:top w:val="single" w:color="auto" w:sz="8" w:space="0"/>
              <w:left w:val="single" w:color="auto" w:sz="4"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010"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059"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144"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212" w:type="dxa"/>
            <w:tcBorders>
              <w:top w:val="single" w:color="auto" w:sz="8" w:space="0"/>
              <w:left w:val="single" w:color="auto" w:sz="8" w:space="0"/>
              <w:bottom w:val="single" w:color="auto" w:sz="8" w:space="0"/>
              <w:right w:val="single" w:color="auto" w:sz="8" w:space="0"/>
            </w:tcBorders>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0" w:type="dxa"/>
            <w:left w:w="10" w:type="dxa"/>
            <w:bottom w:w="0" w:type="dxa"/>
            <w:right w:w="10" w:type="dxa"/>
          </w:tblCellMar>
        </w:tblPrEx>
        <w:trPr>
          <w:trHeight w:val="642" w:hRule="atLeast"/>
        </w:trPr>
        <w:tc>
          <w:tcPr>
            <w:tcW w:w="6946" w:type="dxa"/>
            <w:gridSpan w:val="7"/>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合计金额：</w:t>
            </w:r>
          </w:p>
        </w:tc>
      </w:tr>
    </w:tbl>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注：政府采购项目</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2022年</w:t>
      </w:r>
      <w:r>
        <w:rPr>
          <w:rFonts w:hint="eastAsia" w:ascii="仿宋_GB2312" w:hAnsi="仿宋_GB2312" w:eastAsia="仿宋_GB2312" w:cs="仿宋_GB2312"/>
          <w:sz w:val="24"/>
        </w:rPr>
        <w:t>以来代理采购项目为医疗机构总业绩</w:t>
      </w:r>
    </w:p>
    <w:tbl>
      <w:tblPr>
        <w:tblStyle w:val="9"/>
        <w:tblW w:w="6946" w:type="dxa"/>
        <w:tblInd w:w="0" w:type="dxa"/>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0" w:type="dxa"/>
          <w:left w:w="10" w:type="dxa"/>
          <w:bottom w:w="0" w:type="dxa"/>
          <w:right w:w="10" w:type="dxa"/>
        </w:tblCellMar>
      </w:tblPr>
      <w:tblGrid>
        <w:gridCol w:w="527"/>
        <w:gridCol w:w="994"/>
        <w:gridCol w:w="1000"/>
        <w:gridCol w:w="1010"/>
        <w:gridCol w:w="1059"/>
        <w:gridCol w:w="1144"/>
        <w:gridCol w:w="1212"/>
      </w:tblGrid>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0" w:type="dxa"/>
            <w:left w:w="10" w:type="dxa"/>
            <w:bottom w:w="0" w:type="dxa"/>
            <w:right w:w="10" w:type="dxa"/>
          </w:tblCellMar>
        </w:tblPrEx>
        <w:trPr>
          <w:trHeight w:val="690" w:hRule="atLeast"/>
        </w:trPr>
        <w:tc>
          <w:tcPr>
            <w:tcW w:w="527"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序号</w:t>
            </w:r>
          </w:p>
        </w:tc>
        <w:tc>
          <w:tcPr>
            <w:tcW w:w="994"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采购单位</w:t>
            </w:r>
          </w:p>
        </w:tc>
        <w:tc>
          <w:tcPr>
            <w:tcW w:w="1000" w:type="dxa"/>
            <w:tcBorders>
              <w:top w:val="single" w:color="auto" w:sz="8" w:space="0"/>
              <w:left w:val="single" w:color="auto" w:sz="4" w:space="0"/>
              <w:bottom w:val="single" w:color="auto" w:sz="8" w:space="0"/>
              <w:right w:val="single" w:color="auto" w:sz="8"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项目名称</w:t>
            </w:r>
          </w:p>
        </w:tc>
        <w:tc>
          <w:tcPr>
            <w:tcW w:w="1010"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rPr>
              <w:t>采购</w:t>
            </w:r>
            <w:r>
              <w:rPr>
                <w:rFonts w:hint="eastAsia" w:ascii="仿宋_GB2312" w:hAnsi="仿宋_GB2312" w:eastAsia="仿宋_GB2312" w:cs="仿宋_GB2312"/>
                <w:sz w:val="24"/>
                <w:lang w:val="zh-CN"/>
              </w:rPr>
              <w:t>品目</w:t>
            </w:r>
          </w:p>
        </w:tc>
        <w:tc>
          <w:tcPr>
            <w:tcW w:w="1059"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rPr>
              <w:t>中标</w:t>
            </w:r>
            <w:r>
              <w:rPr>
                <w:rFonts w:hint="eastAsia" w:ascii="仿宋_GB2312" w:hAnsi="仿宋_GB2312" w:eastAsia="仿宋_GB2312" w:cs="仿宋_GB2312"/>
                <w:sz w:val="24"/>
                <w:lang w:val="zh-CN"/>
              </w:rPr>
              <w:t>金额</w:t>
            </w:r>
          </w:p>
        </w:tc>
        <w:tc>
          <w:tcPr>
            <w:tcW w:w="1144"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成交公告</w:t>
            </w:r>
          </w:p>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发布截图</w:t>
            </w:r>
          </w:p>
        </w:tc>
        <w:tc>
          <w:tcPr>
            <w:tcW w:w="1212" w:type="dxa"/>
            <w:tcBorders>
              <w:top w:val="single" w:color="auto" w:sz="8" w:space="0"/>
              <w:left w:val="single" w:color="auto" w:sz="8" w:space="0"/>
              <w:bottom w:val="single" w:color="auto" w:sz="8" w:space="0"/>
              <w:right w:val="single" w:color="auto" w:sz="8" w:space="0"/>
            </w:tcBorders>
            <w:noWrap w:val="0"/>
            <w:vAlign w:val="top"/>
          </w:tcPr>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成交公告</w:t>
            </w:r>
          </w:p>
          <w:p>
            <w:pPr>
              <w:pStyle w:val="5"/>
              <w:snapToGrid w:val="0"/>
              <w:spacing w:line="5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发布日期</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0" w:type="dxa"/>
            <w:left w:w="10" w:type="dxa"/>
            <w:bottom w:w="0" w:type="dxa"/>
            <w:right w:w="10" w:type="dxa"/>
          </w:tblCellMar>
        </w:tblPrEx>
        <w:trPr>
          <w:trHeight w:val="642" w:hRule="atLeast"/>
        </w:trPr>
        <w:tc>
          <w:tcPr>
            <w:tcW w:w="527" w:type="dxa"/>
            <w:tcBorders>
              <w:top w:val="single" w:color="auto" w:sz="8" w:space="0"/>
              <w:left w:val="single" w:color="auto" w:sz="8" w:space="0"/>
              <w:bottom w:val="single" w:color="auto" w:sz="8" w:space="0"/>
              <w:right w:val="single" w:color="auto" w:sz="4" w:space="0"/>
            </w:tcBorders>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994"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000" w:type="dxa"/>
            <w:tcBorders>
              <w:top w:val="single" w:color="auto" w:sz="8" w:space="0"/>
              <w:left w:val="single" w:color="auto" w:sz="4"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010"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059" w:type="dxa"/>
            <w:tcBorders>
              <w:top w:val="single" w:color="auto" w:sz="8" w:space="0"/>
              <w:left w:val="single" w:color="auto" w:sz="8" w:space="0"/>
              <w:bottom w:val="single" w:color="auto" w:sz="8" w:space="0"/>
              <w:right w:val="single" w:color="auto" w:sz="4"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144" w:type="dxa"/>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p>
        </w:tc>
        <w:tc>
          <w:tcPr>
            <w:tcW w:w="1212" w:type="dxa"/>
            <w:tcBorders>
              <w:top w:val="single" w:color="auto" w:sz="8" w:space="0"/>
              <w:left w:val="single" w:color="auto" w:sz="8" w:space="0"/>
              <w:bottom w:val="single" w:color="auto" w:sz="8" w:space="0"/>
              <w:right w:val="single" w:color="auto" w:sz="8" w:space="0"/>
            </w:tcBorders>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0" w:type="dxa"/>
            <w:left w:w="10" w:type="dxa"/>
            <w:bottom w:w="0" w:type="dxa"/>
            <w:right w:w="10" w:type="dxa"/>
          </w:tblCellMar>
        </w:tblPrEx>
        <w:trPr>
          <w:trHeight w:val="642" w:hRule="atLeast"/>
        </w:trPr>
        <w:tc>
          <w:tcPr>
            <w:tcW w:w="6946" w:type="dxa"/>
            <w:gridSpan w:val="7"/>
            <w:tcBorders>
              <w:top w:val="single" w:color="auto" w:sz="8" w:space="0"/>
              <w:left w:val="single" w:color="auto" w:sz="8" w:space="0"/>
              <w:bottom w:val="single" w:color="auto" w:sz="8" w:space="0"/>
              <w:right w:val="single" w:color="auto" w:sz="8" w:space="0"/>
            </w:tcBorders>
            <w:noWrap w:val="0"/>
            <w:vAlign w:val="center"/>
          </w:tcPr>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合计金额：</w:t>
            </w:r>
          </w:p>
        </w:tc>
      </w:tr>
    </w:tbl>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注：政府采购项目</w:t>
      </w:r>
    </w:p>
    <w:p>
      <w:pP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br w:type="page"/>
      </w:r>
    </w:p>
    <w:p>
      <w:pPr>
        <w:pStyle w:val="5"/>
        <w:snapToGrid w:val="0"/>
        <w:spacing w:line="500" w:lineRule="exact"/>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五</w:t>
      </w: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val="en-US" w:eastAsia="zh-CN"/>
        </w:rPr>
        <w:t>代理报价单</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致：四川省妇幼保健院</w:t>
      </w:r>
    </w:p>
    <w:p>
      <w:pPr>
        <w:numPr>
          <w:ilvl w:val="0"/>
          <w:numId w:val="0"/>
        </w:numPr>
        <w:snapToGrid w:val="0"/>
        <w:spacing w:line="560" w:lineRule="exact"/>
        <w:ind w:firstLine="480"/>
        <w:rPr>
          <w:rFonts w:hint="eastAsia" w:ascii="仿宋_GB2312" w:hAnsi="仿宋_GB2312" w:eastAsia="仿宋_GB2312" w:cs="仿宋_GB2312"/>
          <w:sz w:val="24"/>
        </w:rPr>
      </w:pPr>
      <w:r>
        <w:rPr>
          <w:rFonts w:hint="eastAsia" w:ascii="仿宋_GB2312" w:hAnsi="仿宋_GB2312" w:eastAsia="仿宋_GB2312" w:cs="仿宋_GB2312"/>
          <w:sz w:val="24"/>
        </w:rPr>
        <w:t>我公司仔细研究了</w:t>
      </w:r>
      <w:r>
        <w:rPr>
          <w:rFonts w:hint="eastAsia" w:ascii="仿宋_GB2312" w:hAnsi="仿宋_GB2312" w:eastAsia="仿宋_GB2312" w:cs="仿宋_GB2312"/>
          <w:sz w:val="24"/>
          <w:lang w:eastAsia="zh-CN"/>
        </w:rPr>
        <w:t>遴选</w:t>
      </w:r>
      <w:r>
        <w:rPr>
          <w:rFonts w:hint="eastAsia" w:ascii="仿宋_GB2312" w:hAnsi="仿宋_GB2312" w:eastAsia="仿宋_GB2312" w:cs="仿宋_GB2312"/>
          <w:sz w:val="24"/>
        </w:rPr>
        <w:t>文件的基本情况，根据本公司的实际情况，本公司的报价为：</w:t>
      </w:r>
    </w:p>
    <w:p>
      <w:pPr>
        <w:numPr>
          <w:ilvl w:val="0"/>
          <w:numId w:val="0"/>
        </w:numPr>
        <w:snapToGrid w:val="0"/>
        <w:spacing w:line="560" w:lineRule="exact"/>
        <w:ind w:firstLine="48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成交金额在1000万以下的项目按原国家计委计价格[2002]1980号及发改办价格[2003]857号文的标准下浮20%</w:t>
      </w:r>
      <w:r>
        <w:rPr>
          <w:rFonts w:hint="eastAsia" w:ascii="仿宋_GB2312" w:hAnsi="仿宋_GB2312" w:eastAsia="仿宋_GB2312" w:cs="仿宋_GB2312"/>
          <w:sz w:val="24"/>
          <w:lang w:eastAsia="zh-CN"/>
        </w:rPr>
        <w:t>。</w:t>
      </w:r>
    </w:p>
    <w:p>
      <w:pPr>
        <w:numPr>
          <w:ilvl w:val="0"/>
          <w:numId w:val="0"/>
        </w:numPr>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成交金额在1000万元（含）以上的项目按原国家计委计价格[2002]1980号及发改办价格[2003]857号文的标准</w:t>
      </w:r>
      <w:r>
        <w:rPr>
          <w:rFonts w:hint="eastAsia" w:ascii="仿宋_GB2312" w:hAnsi="仿宋_GB2312" w:eastAsia="仿宋_GB2312" w:cs="仿宋_GB2312"/>
          <w:sz w:val="24"/>
          <w:lang w:val="en-US" w:eastAsia="zh-CN"/>
        </w:rPr>
        <w:t>下浮    %收取</w:t>
      </w:r>
      <w:r>
        <w:rPr>
          <w:rFonts w:hint="eastAsia" w:ascii="仿宋_GB2312" w:hAnsi="仿宋_GB2312" w:eastAsia="仿宋_GB2312" w:cs="仿宋_GB2312"/>
          <w:sz w:val="24"/>
        </w:rPr>
        <w:t>。</w:t>
      </w:r>
    </w:p>
    <w:p>
      <w:pPr>
        <w:numPr>
          <w:ilvl w:val="0"/>
          <w:numId w:val="0"/>
        </w:numPr>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采购代理机构：</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采购代理机构法定代表人或授权代表签字：</w:t>
      </w:r>
    </w:p>
    <w:p>
      <w:pPr>
        <w:pStyle w:val="5"/>
        <w:snapToGrid w:val="0"/>
        <w:spacing w:line="500" w:lineRule="exact"/>
        <w:ind w:firstLine="480" w:firstLineChars="200"/>
        <w:rPr>
          <w:rFonts w:hint="eastAsia" w:ascii="仿宋_GB2312" w:hAnsi="仿宋_GB2312" w:eastAsia="仿宋_GB2312" w:cs="仿宋_GB2312"/>
          <w:sz w:val="24"/>
        </w:rPr>
      </w:pP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pStyle w:val="5"/>
        <w:snapToGrid w:val="0"/>
        <w:spacing w:line="500" w:lineRule="exact"/>
        <w:ind w:firstLine="480" w:firstLineChars="200"/>
        <w:rPr>
          <w:rFonts w:hint="eastAsia" w:ascii="仿宋_GB2312" w:hAnsi="仿宋_GB2312" w:eastAsia="仿宋_GB2312" w:cs="仿宋_GB2312"/>
          <w:sz w:val="24"/>
        </w:rPr>
      </w:pPr>
    </w:p>
    <w:p>
      <w:pP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br w:type="page"/>
      </w:r>
    </w:p>
    <w:p>
      <w:pPr>
        <w:pStyle w:val="5"/>
        <w:snapToGrid w:val="0"/>
        <w:spacing w:line="500" w:lineRule="exact"/>
        <w:ind w:firstLine="482" w:firstLineChars="200"/>
        <w:rPr>
          <w:rFonts w:hint="eastAsia" w:ascii="仿宋_GB2312" w:hAnsi="仿宋_GB2312" w:eastAsia="仿宋_GB2312" w:cs="仿宋_GB2312"/>
          <w:b/>
          <w:bCs/>
          <w:sz w:val="24"/>
          <w:lang w:val="zh-CN"/>
        </w:rPr>
      </w:pPr>
      <w:r>
        <w:rPr>
          <w:rFonts w:hint="eastAsia" w:ascii="仿宋_GB2312" w:hAnsi="仿宋_GB2312" w:eastAsia="仿宋_GB2312" w:cs="仿宋_GB2312"/>
          <w:b/>
          <w:bCs/>
          <w:sz w:val="24"/>
          <w:lang w:val="en-US" w:eastAsia="zh-CN"/>
        </w:rPr>
        <w:t>六</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项目人员配置</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服务团队高级职称、法律顾问、政府采购评审专家</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招标采购从业人员专业技术能力</w:t>
      </w:r>
      <w:r>
        <w:rPr>
          <w:rFonts w:hint="eastAsia" w:ascii="仿宋_GB2312" w:hAnsi="仿宋_GB2312" w:eastAsia="仿宋_GB2312" w:cs="仿宋_GB2312"/>
          <w:sz w:val="24"/>
        </w:rPr>
        <w:t>情况：</w:t>
      </w:r>
    </w:p>
    <w:p>
      <w:pP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br w:type="page"/>
      </w:r>
    </w:p>
    <w:p>
      <w:pPr>
        <w:pStyle w:val="5"/>
        <w:snapToGrid w:val="0"/>
        <w:spacing w:line="500" w:lineRule="exact"/>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七、服务方案</w:t>
      </w:r>
    </w:p>
    <w:p>
      <w:pPr>
        <w:pStyle w:val="5"/>
        <w:snapToGrid w:val="0"/>
        <w:spacing w:line="5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1.采购需求调查、采购计划编制、协助采购计划和采购需求审查</w:t>
      </w:r>
    </w:p>
    <w:p>
      <w:pPr>
        <w:pStyle w:val="5"/>
        <w:snapToGrid w:val="0"/>
        <w:spacing w:line="5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2.采购文件编制及信息发布</w:t>
      </w:r>
    </w:p>
    <w:p>
      <w:pPr>
        <w:pStyle w:val="5"/>
        <w:snapToGrid w:val="0"/>
        <w:spacing w:line="5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3.采购评审组织</w:t>
      </w:r>
    </w:p>
    <w:p>
      <w:pPr>
        <w:pStyle w:val="5"/>
        <w:snapToGrid w:val="0"/>
        <w:spacing w:line="5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4.采购合同服务（采购合同签订进度跟踪、招投标文件一致性核对等工作）</w:t>
      </w:r>
    </w:p>
    <w:p>
      <w:pPr>
        <w:pStyle w:val="5"/>
        <w:snapToGrid w:val="0"/>
        <w:spacing w:line="5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5.投诉、质疑处理</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en-US" w:eastAsia="zh-CN"/>
        </w:rPr>
        <w:t>6.采购档案服务（含数字化档案）</w:t>
      </w:r>
    </w:p>
    <w:p>
      <w:pPr>
        <w:pStyle w:val="5"/>
        <w:snapToGrid w:val="0"/>
        <w:spacing w:line="5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7.业务咨询、培训服务</w:t>
      </w:r>
    </w:p>
    <w:p>
      <w:pPr>
        <w:pStyle w:val="5"/>
        <w:snapToGrid w:val="0"/>
        <w:spacing w:line="5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8.服务团队名单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312"/>
        <w:gridCol w:w="1753"/>
        <w:gridCol w:w="1632"/>
        <w:gridCol w:w="1053"/>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51"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312"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公司职务</w:t>
            </w:r>
          </w:p>
        </w:tc>
        <w:tc>
          <w:tcPr>
            <w:tcW w:w="1753"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团队分工</w:t>
            </w:r>
          </w:p>
        </w:tc>
        <w:tc>
          <w:tcPr>
            <w:tcW w:w="1632"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职称等证书</w:t>
            </w:r>
          </w:p>
        </w:tc>
        <w:tc>
          <w:tcPr>
            <w:tcW w:w="1053"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1009"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专业</w:t>
            </w:r>
          </w:p>
        </w:tc>
        <w:tc>
          <w:tcPr>
            <w:tcW w:w="1009"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1312"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1753"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1632" w:type="dxa"/>
            <w:noWrap w:val="0"/>
            <w:vAlign w:val="top"/>
          </w:tcPr>
          <w:p>
            <w:pPr>
              <w:pStyle w:val="5"/>
              <w:snapToGrid w:val="0"/>
              <w:spacing w:line="500" w:lineRule="exact"/>
              <w:ind w:firstLine="480" w:firstLineChars="200"/>
              <w:rPr>
                <w:rFonts w:hint="eastAsia" w:ascii="仿宋_GB2312" w:hAnsi="仿宋_GB2312" w:eastAsia="仿宋_GB2312" w:cs="仿宋_GB2312"/>
                <w:sz w:val="24"/>
                <w:lang w:val="zh-CN"/>
              </w:rPr>
            </w:pPr>
          </w:p>
        </w:tc>
        <w:tc>
          <w:tcPr>
            <w:tcW w:w="1053" w:type="dxa"/>
            <w:noWrap w:val="0"/>
            <w:vAlign w:val="top"/>
          </w:tcPr>
          <w:p>
            <w:pPr>
              <w:pStyle w:val="5"/>
              <w:snapToGrid w:val="0"/>
              <w:spacing w:line="500" w:lineRule="exact"/>
              <w:ind w:firstLine="480" w:firstLineChars="200"/>
              <w:rPr>
                <w:rFonts w:hint="eastAsia" w:ascii="仿宋_GB2312" w:hAnsi="仿宋_GB2312" w:eastAsia="仿宋_GB2312" w:cs="仿宋_GB2312"/>
                <w:sz w:val="24"/>
                <w:lang w:val="zh-CN"/>
              </w:rPr>
            </w:pPr>
          </w:p>
        </w:tc>
        <w:tc>
          <w:tcPr>
            <w:tcW w:w="1009" w:type="dxa"/>
            <w:noWrap w:val="0"/>
            <w:vAlign w:val="top"/>
          </w:tcPr>
          <w:p>
            <w:pPr>
              <w:pStyle w:val="5"/>
              <w:snapToGrid w:val="0"/>
              <w:spacing w:line="500" w:lineRule="exact"/>
              <w:ind w:firstLine="480" w:firstLineChars="200"/>
              <w:rPr>
                <w:rFonts w:hint="eastAsia" w:ascii="仿宋_GB2312" w:hAnsi="仿宋_GB2312" w:eastAsia="仿宋_GB2312" w:cs="仿宋_GB2312"/>
                <w:sz w:val="24"/>
                <w:lang w:val="zh-CN"/>
              </w:rPr>
            </w:pPr>
          </w:p>
        </w:tc>
        <w:tc>
          <w:tcPr>
            <w:tcW w:w="1009" w:type="dxa"/>
            <w:noWrap w:val="0"/>
            <w:vAlign w:val="top"/>
          </w:tcPr>
          <w:p>
            <w:pPr>
              <w:pStyle w:val="5"/>
              <w:snapToGrid w:val="0"/>
              <w:spacing w:line="500" w:lineRule="exact"/>
              <w:ind w:firstLine="480" w:firstLineChars="200"/>
              <w:rPr>
                <w:rFonts w:hint="eastAsia" w:ascii="仿宋_GB2312" w:hAnsi="仿宋_GB2312" w:eastAsia="仿宋_GB2312"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1312"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1753"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632" w:type="dxa"/>
            <w:noWrap w:val="0"/>
            <w:vAlign w:val="top"/>
          </w:tcPr>
          <w:p>
            <w:pPr>
              <w:pStyle w:val="5"/>
              <w:snapToGrid w:val="0"/>
              <w:spacing w:line="500" w:lineRule="exact"/>
              <w:ind w:firstLine="480" w:firstLineChars="200"/>
              <w:rPr>
                <w:rFonts w:hint="eastAsia" w:ascii="仿宋_GB2312" w:hAnsi="仿宋_GB2312" w:eastAsia="仿宋_GB2312" w:cs="仿宋_GB2312"/>
                <w:sz w:val="24"/>
                <w:lang w:val="zh-CN"/>
              </w:rPr>
            </w:pPr>
          </w:p>
        </w:tc>
        <w:tc>
          <w:tcPr>
            <w:tcW w:w="1053" w:type="dxa"/>
            <w:noWrap w:val="0"/>
            <w:vAlign w:val="top"/>
          </w:tcPr>
          <w:p>
            <w:pPr>
              <w:pStyle w:val="5"/>
              <w:snapToGrid w:val="0"/>
              <w:spacing w:line="500" w:lineRule="exact"/>
              <w:ind w:firstLine="480" w:firstLineChars="200"/>
              <w:rPr>
                <w:rFonts w:hint="eastAsia" w:ascii="仿宋_GB2312" w:hAnsi="仿宋_GB2312" w:eastAsia="仿宋_GB2312" w:cs="仿宋_GB2312"/>
                <w:sz w:val="24"/>
                <w:lang w:val="zh-CN"/>
              </w:rPr>
            </w:pPr>
          </w:p>
        </w:tc>
        <w:tc>
          <w:tcPr>
            <w:tcW w:w="1009" w:type="dxa"/>
            <w:noWrap w:val="0"/>
            <w:vAlign w:val="top"/>
          </w:tcPr>
          <w:p>
            <w:pPr>
              <w:pStyle w:val="5"/>
              <w:snapToGrid w:val="0"/>
              <w:spacing w:line="500" w:lineRule="exact"/>
              <w:ind w:firstLine="480" w:firstLineChars="200"/>
              <w:rPr>
                <w:rFonts w:hint="eastAsia" w:ascii="仿宋_GB2312" w:hAnsi="仿宋_GB2312" w:eastAsia="仿宋_GB2312" w:cs="仿宋_GB2312"/>
                <w:sz w:val="24"/>
                <w:lang w:val="zh-CN"/>
              </w:rPr>
            </w:pPr>
          </w:p>
        </w:tc>
        <w:tc>
          <w:tcPr>
            <w:tcW w:w="1009" w:type="dxa"/>
            <w:noWrap w:val="0"/>
            <w:vAlign w:val="top"/>
          </w:tcPr>
          <w:p>
            <w:pPr>
              <w:pStyle w:val="5"/>
              <w:snapToGrid w:val="0"/>
              <w:spacing w:line="500" w:lineRule="exact"/>
              <w:ind w:firstLine="480" w:firstLineChars="200"/>
              <w:rPr>
                <w:rFonts w:hint="eastAsia" w:ascii="仿宋_GB2312" w:hAnsi="仿宋_GB2312" w:eastAsia="仿宋_GB2312" w:cs="仿宋_GB2312"/>
                <w:sz w:val="24"/>
                <w:lang w:val="zh-CN"/>
              </w:rPr>
            </w:pPr>
          </w:p>
        </w:tc>
      </w:tr>
    </w:tbl>
    <w:p>
      <w:pPr>
        <w:pStyle w:val="5"/>
        <w:snapToGrid w:val="0"/>
        <w:spacing w:line="500" w:lineRule="exact"/>
        <w:ind w:firstLine="480" w:firstLineChars="200"/>
        <w:rPr>
          <w:rFonts w:hint="eastAsia" w:ascii="仿宋_GB2312" w:hAnsi="仿宋_GB2312" w:eastAsia="仿宋_GB2312" w:cs="仿宋_GB2312"/>
          <w:sz w:val="24"/>
          <w:lang w:val="zh-CN"/>
        </w:rPr>
      </w:pP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.服务团队采购工作简历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900"/>
        <w:gridCol w:w="900"/>
        <w:gridCol w:w="806"/>
        <w:gridCol w:w="975"/>
        <w:gridCol w:w="1200"/>
        <w:gridCol w:w="1284"/>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807"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900"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部门</w:t>
            </w:r>
          </w:p>
        </w:tc>
        <w:tc>
          <w:tcPr>
            <w:tcW w:w="900"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806"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工作</w:t>
            </w:r>
          </w:p>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时间</w:t>
            </w:r>
          </w:p>
        </w:tc>
        <w:tc>
          <w:tcPr>
            <w:tcW w:w="975"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证明人</w:t>
            </w:r>
          </w:p>
        </w:tc>
        <w:tc>
          <w:tcPr>
            <w:tcW w:w="1200"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证明人联系方式</w:t>
            </w:r>
          </w:p>
        </w:tc>
        <w:tc>
          <w:tcPr>
            <w:tcW w:w="1284"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主要负责工作</w:t>
            </w:r>
          </w:p>
        </w:tc>
        <w:tc>
          <w:tcPr>
            <w:tcW w:w="929" w:type="dxa"/>
            <w:noWrap w:val="0"/>
            <w:vAlign w:val="top"/>
          </w:tcPr>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主要</w:t>
            </w:r>
          </w:p>
          <w:p>
            <w:pPr>
              <w:pStyle w:val="5"/>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807"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900"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900"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806"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975"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1200"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1284"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929"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807"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900"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900"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806"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975"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1200"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1284"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c>
          <w:tcPr>
            <w:tcW w:w="929" w:type="dxa"/>
            <w:noWrap w:val="0"/>
            <w:vAlign w:val="top"/>
          </w:tcPr>
          <w:p>
            <w:pPr>
              <w:pStyle w:val="5"/>
              <w:snapToGrid w:val="0"/>
              <w:spacing w:line="500" w:lineRule="exact"/>
              <w:ind w:firstLine="480" w:firstLineChars="200"/>
              <w:rPr>
                <w:rFonts w:hint="eastAsia" w:ascii="仿宋_GB2312" w:hAnsi="仿宋_GB2312" w:eastAsia="仿宋_GB2312" w:cs="仿宋_GB2312"/>
                <w:sz w:val="24"/>
              </w:rPr>
            </w:pPr>
          </w:p>
        </w:tc>
      </w:tr>
    </w:tbl>
    <w:p>
      <w:pPr>
        <w:pStyle w:val="5"/>
        <w:snapToGrid w:val="0"/>
        <w:spacing w:line="5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10.人员驻点服务</w:t>
      </w:r>
    </w:p>
    <w:p>
      <w:pPr>
        <w:pStyle w:val="5"/>
        <w:snapToGrid w:val="0"/>
        <w:spacing w:line="500" w:lineRule="exact"/>
        <w:ind w:firstLine="480" w:firstLineChars="200"/>
        <w:rPr>
          <w:rFonts w:hint="eastAsia" w:ascii="仿宋_GB2312" w:hAnsi="仿宋_GB2312" w:eastAsia="仿宋_GB2312" w:cs="仿宋_GB2312"/>
          <w:sz w:val="24"/>
          <w:lang w:val="en-US" w:eastAsia="zh-CN"/>
        </w:rPr>
      </w:pP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附件</w:t>
      </w:r>
      <w:r>
        <w:rPr>
          <w:rFonts w:hint="eastAsia" w:ascii="仿宋_GB2312" w:hAnsi="仿宋_GB2312" w:eastAsia="仿宋_GB2312" w:cs="仿宋_GB2312"/>
          <w:sz w:val="24"/>
          <w:lang w:val="en-US" w:eastAsia="zh-CN"/>
        </w:rPr>
        <w:t xml:space="preserve">1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                </w:t>
      </w:r>
    </w:p>
    <w:p>
      <w:pPr>
        <w:pStyle w:val="5"/>
        <w:snapToGrid w:val="0"/>
        <w:spacing w:line="500" w:lineRule="exact"/>
        <w:ind w:firstLine="482" w:firstLineChars="20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招标采购代理服务合同</w:t>
      </w:r>
    </w:p>
    <w:p>
      <w:pPr>
        <w:pStyle w:val="5"/>
        <w:snapToGrid w:val="0"/>
        <w:spacing w:line="500" w:lineRule="exact"/>
        <w:ind w:firstLine="482" w:firstLineChars="20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（具体条款以签订合同为准）</w:t>
      </w:r>
    </w:p>
    <w:p>
      <w:pPr>
        <w:pStyle w:val="5"/>
        <w:snapToGrid w:val="0"/>
        <w:spacing w:line="500" w:lineRule="exact"/>
        <w:ind w:firstLine="480" w:firstLineChars="200"/>
        <w:rPr>
          <w:rFonts w:hint="eastAsia" w:ascii="仿宋_GB2312" w:hAnsi="仿宋_GB2312" w:eastAsia="仿宋_GB2312" w:cs="仿宋_GB2312"/>
          <w:sz w:val="24"/>
        </w:rPr>
      </w:pP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遴选人（以下简称甲方）：四川省妇幼保健院</w:t>
      </w:r>
    </w:p>
    <w:p>
      <w:pPr>
        <w:pStyle w:val="5"/>
        <w:snapToGrid w:val="0"/>
        <w:spacing w:line="50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地址：四川省成都市</w:t>
      </w:r>
      <w:r>
        <w:rPr>
          <w:rFonts w:hint="eastAsia" w:ascii="仿宋_GB2312" w:hAnsi="仿宋_GB2312" w:eastAsia="仿宋_GB2312" w:cs="仿宋_GB2312"/>
          <w:sz w:val="24"/>
          <w:lang w:val="en-US"/>
        </w:rPr>
        <w:t>沙堰村西二街290号</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电话：028-</w:t>
      </w:r>
      <w:r>
        <w:rPr>
          <w:rFonts w:hint="eastAsia" w:ascii="仿宋_GB2312" w:hAnsi="仿宋_GB2312" w:eastAsia="仿宋_GB2312" w:cs="仿宋_GB2312"/>
          <w:sz w:val="24"/>
          <w:lang w:val="en-US"/>
        </w:rPr>
        <w:t>6597</w:t>
      </w:r>
      <w:r>
        <w:rPr>
          <w:rFonts w:hint="eastAsia" w:ascii="仿宋_GB2312" w:hAnsi="仿宋_GB2312" w:eastAsia="仿宋_GB2312" w:cs="仿宋_GB2312"/>
          <w:sz w:val="24"/>
        </w:rPr>
        <w:t>****</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联系人：***</w:t>
      </w:r>
    </w:p>
    <w:p>
      <w:pPr>
        <w:pStyle w:val="5"/>
        <w:snapToGrid w:val="0"/>
        <w:spacing w:line="500" w:lineRule="exact"/>
        <w:ind w:firstLine="480" w:firstLineChars="200"/>
        <w:rPr>
          <w:rFonts w:hint="eastAsia" w:ascii="仿宋_GB2312" w:hAnsi="仿宋_GB2312" w:eastAsia="仿宋_GB2312" w:cs="仿宋_GB2312"/>
          <w:sz w:val="24"/>
        </w:rPr>
      </w:pP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代理机构（以下简称乙方）：</w:t>
      </w:r>
      <w:permStart w:id="0" w:edGrp="everyone"/>
      <w:r>
        <w:rPr>
          <w:rFonts w:hint="eastAsia" w:ascii="仿宋_GB2312" w:hAnsi="仿宋_GB2312" w:eastAsia="仿宋_GB2312" w:cs="仿宋_GB2312"/>
          <w:sz w:val="24"/>
        </w:rPr>
        <w:t>***</w:t>
      </w:r>
      <w:permEnd w:id="0"/>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地址：</w:t>
      </w:r>
      <w:permStart w:id="1" w:edGrp="everyone"/>
      <w:r>
        <w:rPr>
          <w:rFonts w:hint="eastAsia" w:ascii="仿宋_GB2312" w:hAnsi="仿宋_GB2312" w:eastAsia="仿宋_GB2312" w:cs="仿宋_GB2312"/>
          <w:sz w:val="24"/>
        </w:rPr>
        <w:t>***</w:t>
      </w:r>
      <w:permEnd w:id="1"/>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移动电话：</w:t>
      </w:r>
      <w:permStart w:id="2" w:edGrp="everyone"/>
      <w:r>
        <w:rPr>
          <w:rFonts w:hint="eastAsia" w:ascii="仿宋_GB2312" w:hAnsi="仿宋_GB2312" w:eastAsia="仿宋_GB2312" w:cs="仿宋_GB2312"/>
          <w:sz w:val="24"/>
        </w:rPr>
        <w:t>***</w:t>
      </w:r>
      <w:permEnd w:id="2"/>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联系人：</w:t>
      </w:r>
      <w:permStart w:id="3" w:edGrp="everyone"/>
      <w:r>
        <w:rPr>
          <w:rFonts w:hint="eastAsia" w:ascii="仿宋_GB2312" w:hAnsi="仿宋_GB2312" w:eastAsia="仿宋_GB2312" w:cs="仿宋_GB2312"/>
          <w:sz w:val="24"/>
        </w:rPr>
        <w:t>***</w:t>
      </w:r>
      <w:permEnd w:id="3"/>
    </w:p>
    <w:p>
      <w:pPr>
        <w:pStyle w:val="5"/>
        <w:snapToGrid w:val="0"/>
        <w:spacing w:line="500" w:lineRule="exact"/>
        <w:ind w:firstLine="480" w:firstLineChars="200"/>
        <w:rPr>
          <w:rFonts w:hint="eastAsia" w:ascii="仿宋_GB2312" w:hAnsi="仿宋_GB2312" w:eastAsia="仿宋_GB2312" w:cs="仿宋_GB2312"/>
          <w:sz w:val="24"/>
        </w:rPr>
      </w:pP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根据《中华人民共和国政府采购法》、《中华人民共和国政府采购法实施条例》、《政府采购代理机构管理暂行办法》、《中华人民共和国</w:t>
      </w:r>
      <w:r>
        <w:rPr>
          <w:rFonts w:hint="eastAsia" w:ascii="仿宋_GB2312" w:hAnsi="仿宋_GB2312" w:eastAsia="仿宋_GB2312" w:cs="仿宋_GB2312"/>
          <w:sz w:val="24"/>
          <w:lang w:val="en-US" w:eastAsia="zh-CN"/>
        </w:rPr>
        <w:t>民法典</w:t>
      </w:r>
      <w:r>
        <w:rPr>
          <w:rFonts w:hint="eastAsia" w:ascii="仿宋_GB2312" w:hAnsi="仿宋_GB2312" w:eastAsia="仿宋_GB2312" w:cs="仿宋_GB2312"/>
          <w:sz w:val="24"/>
          <w:lang w:val="zh-CN" w:eastAsia="zh-CN"/>
        </w:rPr>
        <w:t>》等法律法规，经甲乙双方协商一致，就甲方委托乙方代理的甲方相关采购项目事宜达成下列协议，以</w:t>
      </w:r>
      <w:r>
        <w:rPr>
          <w:rFonts w:hint="eastAsia" w:ascii="仿宋_GB2312" w:hAnsi="仿宋_GB2312" w:eastAsia="仿宋_GB2312" w:cs="仿宋_GB2312"/>
          <w:sz w:val="24"/>
          <w:lang w:val="en-US" w:eastAsia="zh-CN"/>
        </w:rPr>
        <w:t>兹</w:t>
      </w:r>
      <w:r>
        <w:rPr>
          <w:rFonts w:hint="eastAsia" w:ascii="仿宋_GB2312" w:hAnsi="仿宋_GB2312" w:eastAsia="仿宋_GB2312" w:cs="仿宋_GB2312"/>
          <w:sz w:val="24"/>
          <w:lang w:val="zh-CN" w:eastAsia="zh-CN"/>
        </w:rPr>
        <w:t>共同遵守。</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一、服务内容</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委托乙方根据采购需求制定并发售采购文件；</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委托乙方在采购监督管理部门和遴选人指定媒体上发布采购信息公告；</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委托乙方组织标前答疑会或现场踏勘（如有）；</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4</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委托乙方配合依法抽取专家组建评审委员会；</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5</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 xml:space="preserve">委托乙方落实评审地点，主持评审活动，组织评审工作并做好评审记录； </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6</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 xml:space="preserve">委托乙方整理评审报告在规定时间内送甲方确认； </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7</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 xml:space="preserve">委托乙方按采购要求向中标人发送中标通知书； </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8</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委托乙方审核委托代理项目的采购合同；</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9</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 xml:space="preserve">委托乙方将采购过程形成的文件存档； </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 xml:space="preserve">委托乙方答复代理机构的询问和质疑（除甲方书面确认的采购方式、采购需求等内容以外的其余部分）； </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 xml:space="preserve">委托乙方组织采购项目的采购需求调查、采购计划编制（如需），协助甲方组织采购需求、采购计划审查； </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委托乙方组织履约验收；（如需，甲方根据相关规定以向乙方出具项目履约验收委托书的方式进行委托）；</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法律法规规定的其他事项。</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二、甲方的权利和义务</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对政府采购项目编制采购预算及政府采购实施计划，并将政府采购实施计划报同级财政部门备案。</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甲方应依法确定采购方式、提供采购需求（含采购预算、技术规格、采购数量、服务标准等采购项目所需要的全部资料）、确认采购文件、从评审委员会推荐的中标或成交候选代理机构中确定中标或成交代理机构。</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乙方组织踏勘采购项目现场,甲方应根据采购需要为其提供方便。</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4</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甲方应根据采购需要指派采购方代表、监督代表参与采购程序，并澄清采购项目的需求。</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5</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政府采购招标采购活动一经开始，未经相关监督部门同意，甲方不得随意中止或者终止采购活动。</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6</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在采购实施过程中，甲方不得要求乙方在采购文件中以不合理的条件限制或排斥潜在的代理机构，不得对代理机构实行差别待遇或歧视待遇，不得以任何手段排斥其他代理机构参与竞争，不得以任何方式向乙方和评审专家指定或暗示中标或成交代理机构。</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7</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甲方应依法与中标或成交代理机构签订书面采购合同。</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8</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政府采购合同的变更、中止或者终止，由甲方依法与中标或成交代理机构协商决定，且以书面形式通知乙方，并报政府采购监督管理部门。</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9</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甲方在采购过程中发现有不良行为代理机构应及时向相关部门和乙方提出并妥善保管该代理机构不良行为的证据。</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甲方应对政府采购项目中涉及的商业秘密负有保密义务，不得将可能影响采购项目公正性的信息透露给利害关系人。</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经甲方授权，代理机构对采购方式、采购需求答复代理机构的询问和质疑。</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12、甲方应严格遵守相关法律法规和各项政府采购制度。</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如使用财政性资金采购进口产品，甲方应负责取得财政主管部门的同意。</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14</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甲方有权了解采购活动计划安排，并可要求乙方提供采购阶段的资料文件，有权要求乙方更换不称职或应回避的人员；有权参与投标申请人的资格审查和考察工作，有权参与开标、评审、议标委员会评审、定标的全过程工作。</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15</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项目咨询服务：</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en-US" w:eastAsia="zh-CN"/>
        </w:rPr>
        <w:t>15.1</w:t>
      </w:r>
      <w:r>
        <w:rPr>
          <w:rFonts w:hint="eastAsia" w:ascii="仿宋_GB2312" w:hAnsi="仿宋_GB2312" w:eastAsia="仿宋_GB2312" w:cs="仿宋_GB2312"/>
          <w:sz w:val="24"/>
          <w:lang w:val="zh-CN" w:eastAsia="zh-CN"/>
        </w:rPr>
        <w:t>甲方有权向乙方询问工作进展情况及相关的内容；</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en-US" w:eastAsia="zh-CN"/>
        </w:rPr>
        <w:t>15.2</w:t>
      </w:r>
      <w:r>
        <w:rPr>
          <w:rFonts w:hint="eastAsia" w:ascii="仿宋_GB2312" w:hAnsi="仿宋_GB2312" w:eastAsia="仿宋_GB2312" w:cs="仿宋_GB2312"/>
          <w:sz w:val="24"/>
          <w:lang w:val="zh-CN" w:eastAsia="zh-CN"/>
        </w:rPr>
        <w:t>甲方有权阐述对具体问题的意见和建议；</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en-US" w:eastAsia="zh-CN"/>
        </w:rPr>
        <w:t>15.3</w:t>
      </w:r>
      <w:r>
        <w:rPr>
          <w:rFonts w:hint="eastAsia" w:ascii="仿宋_GB2312" w:hAnsi="仿宋_GB2312" w:eastAsia="仿宋_GB2312" w:cs="仿宋_GB2312"/>
          <w:sz w:val="24"/>
          <w:lang w:val="zh-CN" w:eastAsia="zh-CN"/>
        </w:rPr>
        <w:t>甲方应负责与项目咨询业务有关的第三人协调，为乙方工作提供外部条件；</w:t>
      </w:r>
    </w:p>
    <w:p>
      <w:pPr>
        <w:pStyle w:val="5"/>
        <w:snapToGrid w:val="0"/>
        <w:spacing w:line="500" w:lineRule="exact"/>
        <w:ind w:firstLine="480" w:firstLineChars="200"/>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en-US" w:eastAsia="zh-CN"/>
        </w:rPr>
        <w:t>15.4</w:t>
      </w:r>
      <w:r>
        <w:rPr>
          <w:rFonts w:hint="eastAsia" w:ascii="仿宋_GB2312" w:hAnsi="仿宋_GB2312" w:eastAsia="仿宋_GB2312" w:cs="仿宋_GB2312"/>
          <w:sz w:val="24"/>
          <w:lang w:val="zh-CN" w:eastAsia="zh-CN"/>
        </w:rPr>
        <w:t>甲方应当在约定的时间内向乙方提供项目咨询业务的有关资料。</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三、乙方的权利和义务</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乙方应依照《中国人民共和国政府采购法》等法律法规规章的规定，组织对甲方委托的采购项目实施采购。</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2</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 xml:space="preserve">乙方在代理采购项目过程中应按规定或约定的时间，对代理项目建立项目台账，并在项目实施完成后提交项目书面分析报告。 </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3</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 xml:space="preserve">乙方应按照甲方委托的要求，在约定时间内依法编制采购文件并提交甲方确认。 </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4</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乙方应在采购文件中注明采购项目的评审原则、评审内容、评审标准、评审方法和中标或成交代理机构产生办法，以及代理服务费收费标准。</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乙方应将经甲方确认的采购信息依法进行公示、公告。</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5</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乙方应明确与甲方对接的总负责人员。</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6</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在本协议履行期内，乙方指派代表完成采购文件论证和采购程序，甲方可根据采购需要澄清采购项目的需求。</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7</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乙方应在本协议约定的期限内完成委托事项。如因任何原因导致乙方不能按时完成委托事项，乙方应在该原因发生之日起 7 日内通知甲方，并采取必要的补救措施，避免或减轻对甲方造成的损失。在采购过程中，如因不可抗力、废标和中标或成交代理机构放弃中标或成交结果等非乙方责任导致采购活动失败，乙方不承担责任。</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8</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乙方应解决在履行采购合同过程中与代理机构产生的纠纷，并积极采取各种措施避免给甲方造成损失，使损失降低到最低限度。在甲方与代理机构协商、仲裁和诉讼过程中乙方应给予必要的配合。</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9</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乙方在代理过程中发现有不良行为代理机构应及时向甲方及相关部门提出并妥善保管该代理机构不良行为的证据。</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10</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应对采购项目中涉及的商业秘密及与采购项目有关的未经甲方书面同意公开的信息负有保密义务，不得将可能影响采购项目公正﹑公平性的信息透露给利害关系人。包括：（一）未公布的项目预算；（二）已获取采购文件的代理机构名单；（三）评审专家及评审的有关情况；（四）尚未公布的中标（成交）结果；（五）不得公开的代理机构报价；（六）代理机构的投标文件；（七）相关部门规定的其他保密事项等。</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建立真实完整的采购档案，妥善保管每项招标采购活动的采购文件及评审资料，并不得伪造、变更、隐匿或者销毁。</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12</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接受、积极配合相关监督部门的监督。</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13</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乙方可依法收取采购代理服务费用。</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14</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负责甲方政策性问题咨询、共享和解读，负责甲方采购文件等合规性审查。</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15</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乙方根据甲方需要提供项目咨询服务：</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en-US"/>
        </w:rPr>
        <w:t>15.1</w:t>
      </w:r>
      <w:r>
        <w:rPr>
          <w:rFonts w:hint="eastAsia" w:ascii="仿宋_GB2312" w:hAnsi="仿宋_GB2312" w:eastAsia="仿宋_GB2312" w:cs="仿宋_GB2312"/>
          <w:sz w:val="24"/>
          <w:lang w:val="zh-CN"/>
        </w:rPr>
        <w:t>乙方在咨询过程中，如甲方提供的资料不明确时可向甲方提出书面报告；</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en-US"/>
        </w:rPr>
        <w:t>15.2</w:t>
      </w:r>
      <w:r>
        <w:rPr>
          <w:rFonts w:hint="eastAsia" w:ascii="仿宋_GB2312" w:hAnsi="仿宋_GB2312" w:eastAsia="仿宋_GB2312" w:cs="仿宋_GB2312"/>
          <w:sz w:val="24"/>
          <w:lang w:val="zh-CN"/>
        </w:rPr>
        <w:t>根据进程和甲方要求，及时、全面、客观、合法地提供有关文件、资料、信息，协助甲方开展工作，并保证提供的文件、资料和涉及的其他相关事实或陈述等信息的真实、准确、完整、合法、客观；</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en-US"/>
        </w:rPr>
        <w:t>15.3</w:t>
      </w:r>
      <w:r>
        <w:rPr>
          <w:rFonts w:hint="eastAsia" w:ascii="仿宋_GB2312" w:hAnsi="仿宋_GB2312" w:eastAsia="仿宋_GB2312" w:cs="仿宋_GB2312"/>
          <w:sz w:val="24"/>
          <w:lang w:val="zh-CN"/>
        </w:rPr>
        <w:t>乙方在约定时间内向甲方交付成果；</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en-US"/>
        </w:rPr>
        <w:t>15.4</w:t>
      </w:r>
      <w:r>
        <w:rPr>
          <w:rFonts w:hint="eastAsia" w:ascii="仿宋_GB2312" w:hAnsi="仿宋_GB2312" w:eastAsia="仿宋_GB2312" w:cs="仿宋_GB2312"/>
          <w:sz w:val="24"/>
          <w:lang w:val="zh-CN"/>
        </w:rPr>
        <w:t>乙方在规定期限内不得泄露与咨询业务有关的保密资料。</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16</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乙方根据甲方需要对甲方进行培训。</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17</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委托乙方代理项目，乙方负责合同与招投标文件的一致性、成交内容一致性、合法性、合规性、风险责任、违约条款等内容的审核。</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18</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乙方根据甲方需要驻点协助工作。</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四、服务费用</w:t>
      </w:r>
    </w:p>
    <w:p>
      <w:pPr>
        <w:numPr>
          <w:ilvl w:val="0"/>
          <w:numId w:val="0"/>
        </w:numPr>
        <w:snapToGrid w:val="0"/>
        <w:spacing w:line="560" w:lineRule="exact"/>
        <w:ind w:firstLine="48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成交金额在1000万以下的项目按原国家计委计价格[2002]1980号及发改办价格[2003]857号文的标准下浮20%</w:t>
      </w:r>
      <w:r>
        <w:rPr>
          <w:rFonts w:hint="eastAsia" w:ascii="仿宋_GB2312" w:hAnsi="仿宋_GB2312" w:eastAsia="仿宋_GB2312" w:cs="仿宋_GB2312"/>
          <w:sz w:val="24"/>
          <w:lang w:eastAsia="zh-CN"/>
        </w:rPr>
        <w:t>。</w:t>
      </w:r>
    </w:p>
    <w:p>
      <w:pPr>
        <w:numPr>
          <w:ilvl w:val="0"/>
          <w:numId w:val="0"/>
        </w:numPr>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成交金额在1000万元（含）以上的项目按原国家计委计价格[2002]1980号及发改办价格[2003]857号文的标准</w:t>
      </w:r>
      <w:r>
        <w:rPr>
          <w:rFonts w:hint="eastAsia" w:ascii="仿宋_GB2312" w:hAnsi="仿宋_GB2312" w:eastAsia="仿宋_GB2312" w:cs="仿宋_GB2312"/>
          <w:sz w:val="24"/>
          <w:lang w:val="en-US" w:eastAsia="zh-CN"/>
        </w:rPr>
        <w:t>下浮</w:t>
      </w:r>
      <w:permStart w:id="4" w:edGrp="everyone"/>
      <w:r>
        <w:rPr>
          <w:rFonts w:hint="eastAsia" w:ascii="仿宋_GB2312" w:hAnsi="仿宋_GB2312" w:eastAsia="仿宋_GB2312" w:cs="仿宋_GB2312"/>
          <w:sz w:val="24"/>
        </w:rPr>
        <w:t>***</w:t>
      </w:r>
      <w:permEnd w:id="4"/>
      <w:r>
        <w:rPr>
          <w:rFonts w:hint="eastAsia" w:ascii="仿宋_GB2312" w:hAnsi="仿宋_GB2312" w:eastAsia="仿宋_GB2312" w:cs="仿宋_GB2312"/>
          <w:sz w:val="24"/>
        </w:rPr>
        <w:t>。</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代理服务服务费用由中标</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成交</w:t>
      </w:r>
      <w:r>
        <w:rPr>
          <w:rFonts w:hint="eastAsia" w:ascii="仿宋_GB2312" w:hAnsi="仿宋_GB2312" w:eastAsia="仿宋_GB2312" w:cs="仿宋_GB2312"/>
          <w:sz w:val="24"/>
        </w:rPr>
        <w:t>供应商</w:t>
      </w:r>
      <w:r>
        <w:rPr>
          <w:rFonts w:hint="eastAsia" w:ascii="仿宋_GB2312" w:hAnsi="仿宋_GB2312" w:eastAsia="仿宋_GB2312" w:cs="仿宋_GB2312"/>
          <w:sz w:val="24"/>
          <w:lang w:val="zh-CN"/>
        </w:rPr>
        <w:t>一次性支付给乙方。甲方不再向乙方支付其他费用。</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五、违约责任</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甲乙双方均应全面履行本协议约定，如一方违约，应赔偿由此给对方造成的损失。</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2</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乙方未按照约定时限完成甲方委托代理工作造成甲方损失的，由乙方按照损失进行赔偿。</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3</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有证据证明乙方将可能影响采购项目公正性的信息透露给利害关系人，致使本次采购项目流标或因质疑而无法执行，影响甲方采购工作的，乙方负责对质疑的答疑，且甲方有权终止与乙方的代理协议。</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4</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乙方在代理流程中发现甲方的采购方式、采购文件存在严重违反相关法律法规的情况而未作出书面提示的，甲方有权终止乙方的代理协议。</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六、不可抗力</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因不可抗力导致本协议不能全部或部分履行，双方互不承担违约责任。</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本协议中的不可抗力系指：不能预见﹑不能避免并不能克服的客观情况，如地震、海啸等自然灾害以及战争、罢工和政府禁令。</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前款约定援引不可抗力条款的一方应在不可抗力发生后,应采取积极措施避免损失的扩大，并通知另一方，最长不超过自不可抗力发生之日起 30 日内。</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七、协议的变更、中止、解除</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本协议签订后，任何一方不得擅自变更或解除本协议。</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2</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如任何一方擅自变更或解除本协议，应承担由此给对方以及第三方造成的一切损失。</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八、廉洁约定</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zh-CN"/>
        </w:rPr>
        <w:t>甲乙双方及相关人员均应严格遵守有关廉洁规定，共同签署《廉洁购销协议》。乙方公司或相关人员如有商业贿赂等违法违纪行为，甲方可单方解除合同，取消乙方供货资格等措施，解除合同造成的损失由乙方承担。</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九、合同生效</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本合同在甲、乙双方签章后生效。</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rPr>
        <w:t>.</w:t>
      </w:r>
      <w:r>
        <w:rPr>
          <w:rFonts w:hint="eastAsia" w:ascii="仿宋_GB2312" w:hAnsi="仿宋_GB2312" w:eastAsia="仿宋_GB2312" w:cs="仿宋_GB2312"/>
          <w:sz w:val="24"/>
          <w:lang w:val="zh-CN"/>
        </w:rPr>
        <w:t>本合同一式五份，甲方执四份，乙方执一</w:t>
      </w:r>
      <w:r>
        <w:rPr>
          <w:rFonts w:hint="eastAsia" w:ascii="仿宋_GB2312" w:hAnsi="仿宋_GB2312" w:eastAsia="仿宋_GB2312" w:cs="仿宋_GB2312"/>
          <w:sz w:val="24"/>
        </w:rPr>
        <w:t>份。</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十</w:t>
      </w:r>
      <w:r>
        <w:rPr>
          <w:rFonts w:hint="eastAsia" w:ascii="仿宋_GB2312" w:hAnsi="仿宋_GB2312" w:eastAsia="仿宋_GB2312" w:cs="仿宋_GB2312"/>
          <w:sz w:val="24"/>
          <w:lang w:val="en-US"/>
        </w:rPr>
        <w:t>、</w:t>
      </w:r>
      <w:r>
        <w:rPr>
          <w:rFonts w:hint="eastAsia" w:ascii="仿宋_GB2312" w:hAnsi="仿宋_GB2312" w:eastAsia="仿宋_GB2312" w:cs="仿宋_GB2312"/>
          <w:sz w:val="24"/>
        </w:rPr>
        <w:t>争议解决方式</w:t>
      </w:r>
    </w:p>
    <w:p>
      <w:pPr>
        <w:pStyle w:val="5"/>
        <w:snapToGrid w:val="0"/>
        <w:spacing w:line="500" w:lineRule="exact"/>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合同履行期间,若双方发生争议，可协商或由有关部门调解解决，协商或调解不成的，任何一方均有权向甲方住所地管辖权的人民法院起诉。守约方追究违约方的违约责任所产生的律师代理费、诉讼费、公证费、公告费、保全费等费用，由违约方承担。</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十一、双方需要说明的其他事项（如有）</w:t>
      </w:r>
    </w:p>
    <w:p>
      <w:pPr>
        <w:pStyle w:val="5"/>
        <w:snapToGrid w:val="0"/>
        <w:spacing w:line="500" w:lineRule="exact"/>
        <w:ind w:firstLine="480" w:firstLineChars="200"/>
        <w:rPr>
          <w:rFonts w:hint="eastAsia" w:ascii="仿宋_GB2312" w:hAnsi="仿宋_GB2312" w:eastAsia="仿宋_GB2312" w:cs="仿宋_GB2312"/>
          <w:sz w:val="24"/>
        </w:rPr>
      </w:pPr>
      <w:permStart w:id="5" w:edGrp="everyone"/>
      <w:r>
        <w:rPr>
          <w:rFonts w:hint="eastAsia" w:ascii="仿宋_GB2312" w:hAnsi="仿宋_GB2312" w:eastAsia="仿宋_GB2312" w:cs="仿宋_GB2312"/>
          <w:sz w:val="24"/>
        </w:rPr>
        <w:t>附件：（如有）</w:t>
      </w:r>
    </w:p>
    <w:permEnd w:id="5"/>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（以下无正文）</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签约方</w:t>
      </w: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甲方：四川省妇幼保健院（盖章）           乙方：**（盖章）</w:t>
      </w:r>
    </w:p>
    <w:p>
      <w:pPr>
        <w:pStyle w:val="5"/>
        <w:snapToGrid w:val="0"/>
        <w:spacing w:line="500" w:lineRule="exact"/>
        <w:ind w:firstLine="480" w:firstLineChars="200"/>
        <w:rPr>
          <w:rFonts w:hint="eastAsia" w:ascii="仿宋_GB2312" w:hAnsi="仿宋_GB2312" w:eastAsia="仿宋_GB2312" w:cs="仿宋_GB2312"/>
          <w:sz w:val="24"/>
        </w:rPr>
      </w:pPr>
    </w:p>
    <w:p>
      <w:pPr>
        <w:pStyle w:val="5"/>
        <w:snapToGrid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法定代表人（授权代表）：               法定代表人（授权代表）：</w:t>
      </w:r>
    </w:p>
    <w:p>
      <w:pPr>
        <w:pStyle w:val="5"/>
        <w:snapToGrid w:val="0"/>
        <w:spacing w:line="500" w:lineRule="exact"/>
        <w:ind w:firstLine="480" w:firstLineChars="200"/>
        <w:rPr>
          <w:rFonts w:hint="eastAsia" w:ascii="仿宋_GB2312" w:hAnsi="仿宋_GB2312" w:eastAsia="仿宋_GB2312" w:cs="仿宋_GB2312"/>
          <w:sz w:val="24"/>
        </w:rPr>
      </w:pPr>
    </w:p>
    <w:p>
      <w:pPr>
        <w:pStyle w:val="5"/>
        <w:snapToGrid w:val="0"/>
        <w:spacing w:line="50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签约日期：   年   月   日              签约日期：   年   月   日</w:t>
      </w:r>
      <w:r>
        <w:rPr>
          <w:rFonts w:hint="eastAsia" w:ascii="仿宋_GB2312" w:hAnsi="仿宋_GB2312" w:eastAsia="仿宋_GB2312" w:cs="仿宋_GB2312"/>
          <w:sz w:val="24"/>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34B20"/>
    <w:multiLevelType w:val="singleLevel"/>
    <w:tmpl w:val="71434B2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21E27"/>
    <w:rsid w:val="01E24E06"/>
    <w:rsid w:val="02344F13"/>
    <w:rsid w:val="02822C38"/>
    <w:rsid w:val="02EE5FF4"/>
    <w:rsid w:val="05967D7A"/>
    <w:rsid w:val="0726743A"/>
    <w:rsid w:val="093A2994"/>
    <w:rsid w:val="0AAE0B2B"/>
    <w:rsid w:val="0D0C34D1"/>
    <w:rsid w:val="0E82026B"/>
    <w:rsid w:val="0F1745D0"/>
    <w:rsid w:val="0F5F4E86"/>
    <w:rsid w:val="0F8F3BC6"/>
    <w:rsid w:val="11303CD2"/>
    <w:rsid w:val="12D77CF6"/>
    <w:rsid w:val="13562F1A"/>
    <w:rsid w:val="1631270E"/>
    <w:rsid w:val="1A0C059C"/>
    <w:rsid w:val="1A985FCF"/>
    <w:rsid w:val="1F840C8A"/>
    <w:rsid w:val="1FB84393"/>
    <w:rsid w:val="20621AF0"/>
    <w:rsid w:val="231F2F1B"/>
    <w:rsid w:val="237B548F"/>
    <w:rsid w:val="23CD3638"/>
    <w:rsid w:val="24852F2B"/>
    <w:rsid w:val="263243C3"/>
    <w:rsid w:val="273E1F9C"/>
    <w:rsid w:val="27DA2922"/>
    <w:rsid w:val="283A6B96"/>
    <w:rsid w:val="29321088"/>
    <w:rsid w:val="310F4B5F"/>
    <w:rsid w:val="355D4E76"/>
    <w:rsid w:val="37070CDA"/>
    <w:rsid w:val="39E25007"/>
    <w:rsid w:val="3A4A0561"/>
    <w:rsid w:val="3B9621A7"/>
    <w:rsid w:val="3C065B66"/>
    <w:rsid w:val="3DF57C84"/>
    <w:rsid w:val="3E2C5A12"/>
    <w:rsid w:val="3FD90A4A"/>
    <w:rsid w:val="40A10A25"/>
    <w:rsid w:val="449607CD"/>
    <w:rsid w:val="45C75B11"/>
    <w:rsid w:val="484E1379"/>
    <w:rsid w:val="49CD20CB"/>
    <w:rsid w:val="49D72394"/>
    <w:rsid w:val="4C117908"/>
    <w:rsid w:val="4F1826EC"/>
    <w:rsid w:val="50EF36FF"/>
    <w:rsid w:val="519675D7"/>
    <w:rsid w:val="52F34C15"/>
    <w:rsid w:val="56BB61E2"/>
    <w:rsid w:val="5B54714F"/>
    <w:rsid w:val="5C7231BB"/>
    <w:rsid w:val="5E7E5927"/>
    <w:rsid w:val="65865E9F"/>
    <w:rsid w:val="65D6409E"/>
    <w:rsid w:val="6983297D"/>
    <w:rsid w:val="6B1E6289"/>
    <w:rsid w:val="6CA054B1"/>
    <w:rsid w:val="6E3E7F06"/>
    <w:rsid w:val="753673D4"/>
    <w:rsid w:val="77650540"/>
    <w:rsid w:val="784E53DF"/>
    <w:rsid w:val="7CB3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widowControl w:val="0"/>
      <w:autoSpaceDE w:val="0"/>
      <w:autoSpaceDN w:val="0"/>
      <w:adjustRightInd w:val="0"/>
      <w:outlineLvl w:val="0"/>
    </w:pPr>
    <w:rPr>
      <w:rFonts w:ascii="Times New Roman" w:hAnsi="Times New Roman" w:eastAsia="宋体" w:cs="Times New Roman"/>
      <w:sz w:val="24"/>
      <w:lang w:val="en-US" w:eastAsia="zh-CN" w:bidi="ar-SA"/>
    </w:rPr>
  </w:style>
  <w:style w:type="paragraph" w:styleId="4">
    <w:name w:val="heading 2"/>
    <w:basedOn w:val="1"/>
    <w:next w:val="1"/>
    <w:qFormat/>
    <w:uiPriority w:val="0"/>
    <w:pPr>
      <w:widowControl w:val="0"/>
      <w:autoSpaceDE w:val="0"/>
      <w:autoSpaceDN w:val="0"/>
      <w:adjustRightInd w:val="0"/>
      <w:outlineLvl w:val="1"/>
    </w:pPr>
    <w:rPr>
      <w:rFonts w:ascii="Times New Roman" w:hAnsi="Times New Roman" w:eastAsia="宋体" w:cs="Times New Roman"/>
      <w:sz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ody Text"/>
    <w:basedOn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6">
    <w:name w:val="Body Text Indent"/>
    <w:basedOn w:val="1"/>
    <w:unhideWhenUsed/>
    <w:qFormat/>
    <w:uiPriority w:val="99"/>
    <w:pPr>
      <w:ind w:firstLine="630"/>
    </w:pPr>
    <w:rPr>
      <w:rFonts w:ascii="Calibri"/>
      <w:kern w:val="2"/>
      <w:sz w:val="32"/>
      <w:szCs w:val="20"/>
    </w:rPr>
  </w:style>
  <w:style w:type="paragraph" w:styleId="7">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8">
    <w:name w:val="Body Text First Indent 2"/>
    <w:basedOn w:val="6"/>
    <w:next w:val="1"/>
    <w:unhideWhenUsed/>
    <w:qFormat/>
    <w:uiPriority w:val="99"/>
    <w:pPr>
      <w:spacing w:after="120" w:line="360" w:lineRule="auto"/>
      <w:ind w:left="420" w:leftChars="200" w:firstLine="420" w:firstLineChars="200"/>
    </w:pPr>
    <w:rPr>
      <w:rFonts w:ascii="宋体" w:hAnsi="Times New Roman"/>
      <w:kern w:val="0"/>
      <w:sz w:val="21"/>
      <w:szCs w:val="24"/>
    </w:rPr>
  </w:style>
  <w:style w:type="character" w:styleId="11">
    <w:name w:val="Strong"/>
    <w:basedOn w:val="10"/>
    <w:qFormat/>
    <w:uiPriority w:val="0"/>
    <w:rPr>
      <w:b/>
    </w:rPr>
  </w:style>
  <w:style w:type="paragraph" w:customStyle="1" w:styleId="12">
    <w:name w:val="Normal_21"/>
    <w:qFormat/>
    <w:uiPriority w:val="99"/>
    <w:pPr>
      <w:spacing w:before="120" w:after="240"/>
      <w:jc w:val="both"/>
    </w:pPr>
    <w:rPr>
      <w:rFonts w:ascii="Calibri" w:hAnsi="Calibri" w:eastAsia="宋体" w:cs="Times New Roman"/>
      <w:sz w:val="22"/>
      <w:szCs w:val="22"/>
      <w:lang w:val="ru-RU" w:eastAsia="en-US" w:bidi="ar-SA"/>
    </w:rPr>
  </w:style>
  <w:style w:type="character" w:customStyle="1" w:styleId="13">
    <w:name w:val="font31"/>
    <w:basedOn w:val="10"/>
    <w:qFormat/>
    <w:uiPriority w:val="0"/>
    <w:rPr>
      <w:rFonts w:hint="eastAsia" w:ascii="仿宋_GB2312" w:eastAsia="仿宋_GB2312" w:cs="仿宋_GB2312"/>
      <w:color w:val="000000"/>
      <w:sz w:val="32"/>
      <w:szCs w:val="32"/>
      <w:u w:val="none"/>
    </w:rPr>
  </w:style>
  <w:style w:type="character" w:customStyle="1" w:styleId="14">
    <w:name w:val="font21"/>
    <w:basedOn w:val="10"/>
    <w:qFormat/>
    <w:uiPriority w:val="0"/>
    <w:rPr>
      <w:rFonts w:hint="eastAsia" w:ascii="仿宋_GB2312" w:eastAsia="仿宋_GB2312" w:cs="仿宋_GB2312"/>
      <w:b/>
      <w:color w:val="000000"/>
      <w:sz w:val="32"/>
      <w:szCs w:val="32"/>
      <w:u w:val="none"/>
    </w:rPr>
  </w:style>
  <w:style w:type="paragraph" w:customStyle="1" w:styleId="1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2024-11-27T03:33:00Z</dcterms:created>
  <dc:creator>Administrator</dc:creator>
  <cp:lastModifiedBy>嫣然一竹</cp:lastModifiedBy>
  <dcterms:modified xsi:type="dcterms:W3CDTF">2024-12-17T10:33:48Z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